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7B04D" w14:textId="77777777" w:rsidR="009D5C13" w:rsidRPr="00AD4E65" w:rsidRDefault="009D5C13" w:rsidP="002201C6">
      <w:pPr>
        <w:pStyle w:val="Heading1"/>
      </w:pPr>
      <w:bookmarkStart w:id="0" w:name="_Toc463548116"/>
      <w:bookmarkStart w:id="1" w:name="_Toc514856548"/>
      <w:bookmarkStart w:id="2" w:name="_Toc514857014"/>
      <w:bookmarkStart w:id="3" w:name="_Toc514858269"/>
      <w:bookmarkStart w:id="4" w:name="_GoBack"/>
      <w:bookmarkEnd w:id="4"/>
      <w:r w:rsidRPr="00AD4E65">
        <w:t>Evidence Profile</w:t>
      </w:r>
      <w:bookmarkEnd w:id="0"/>
      <w:bookmarkEnd w:id="1"/>
      <w:bookmarkEnd w:id="2"/>
      <w:bookmarkEnd w:id="3"/>
    </w:p>
    <w:p w14:paraId="63C341C1" w14:textId="77777777" w:rsidR="00B4795F" w:rsidRPr="00AD4E65" w:rsidRDefault="00B4795F" w:rsidP="00B4795F">
      <w:pPr>
        <w:rPr>
          <w:lang w:val="en-AU"/>
        </w:rPr>
      </w:pPr>
    </w:p>
    <w:p w14:paraId="54BE6367" w14:textId="77777777" w:rsidR="00AD682C" w:rsidRPr="00AD4E65" w:rsidRDefault="00AD682C" w:rsidP="00AD682C">
      <w:pPr>
        <w:pStyle w:val="LTU-Body0pt"/>
        <w:rPr>
          <w:rFonts w:cs="Calibri"/>
          <w:szCs w:val="22"/>
        </w:rPr>
      </w:pPr>
      <w:r w:rsidRPr="00AD4E65">
        <w:rPr>
          <w:rFonts w:cs="Calibri"/>
          <w:szCs w:val="22"/>
        </w:rPr>
        <w:t>Disclaimer</w:t>
      </w:r>
    </w:p>
    <w:p w14:paraId="26F83B8A" w14:textId="77777777" w:rsidR="00611CA1" w:rsidRPr="00AD4E65" w:rsidRDefault="00611CA1" w:rsidP="00AD682C">
      <w:pPr>
        <w:pStyle w:val="LTU-Body0pt"/>
        <w:rPr>
          <w:rFonts w:cs="Calibri"/>
          <w:szCs w:val="22"/>
        </w:rPr>
      </w:pPr>
    </w:p>
    <w:p w14:paraId="1C10DDCC" w14:textId="1E23FBDC" w:rsidR="00AD682C" w:rsidRPr="00AD4E65" w:rsidRDefault="00AD682C" w:rsidP="00AD682C">
      <w:pPr>
        <w:pStyle w:val="LTU-Body0pt"/>
        <w:rPr>
          <w:rFonts w:cs="Calibri"/>
          <w:szCs w:val="22"/>
        </w:rPr>
      </w:pPr>
      <w:r w:rsidRPr="00AD4E65">
        <w:rPr>
          <w:rFonts w:cs="Calibri"/>
          <w:szCs w:val="22"/>
        </w:rPr>
        <w:t xml:space="preserve">The material in this report, including selection of articles, summaries, and interpretations is the responsibility of La Trobe University, and does not necessarily reflect the views of the Australian Government. La Trobe University does not endorse any approach presented here. Evidence predating the year 1990 was not considered in this review. Readers are advised to consider new evidence arising post publication of this review. It is recommended the reader source not only the papers described here, but other sources of information if they are </w:t>
      </w:r>
      <w:r w:rsidR="00611CA1" w:rsidRPr="00AD4E65">
        <w:rPr>
          <w:rFonts w:cs="Calibri"/>
          <w:szCs w:val="22"/>
        </w:rPr>
        <w:t xml:space="preserve">interested in this area. </w:t>
      </w:r>
      <w:r w:rsidR="00FE32C0">
        <w:t>S</w:t>
      </w:r>
      <w:r w:rsidR="00C226EB" w:rsidRPr="00AD4E65">
        <w:t>ources of information not i</w:t>
      </w:r>
      <w:r w:rsidR="00FE32C0">
        <w:t>ncluded in this review include</w:t>
      </w:r>
      <w:r w:rsidR="00C226EB" w:rsidRPr="00AD4E65">
        <w:t xml:space="preserve"> non-peer reviewed literature from overseas </w:t>
      </w:r>
      <w:r w:rsidR="00FE32C0">
        <w:t>and</w:t>
      </w:r>
      <w:r w:rsidR="00C226EB" w:rsidRPr="00AD4E65">
        <w:t xml:space="preserve"> information on websites.</w:t>
      </w:r>
    </w:p>
    <w:p w14:paraId="4E19AB95" w14:textId="77777777" w:rsidR="00AD682C" w:rsidRPr="00AD4E65" w:rsidRDefault="00AD682C" w:rsidP="00AD682C">
      <w:pPr>
        <w:pStyle w:val="LTU-Body0pt"/>
        <w:rPr>
          <w:rFonts w:cs="Calibri"/>
          <w:szCs w:val="22"/>
        </w:rPr>
      </w:pPr>
    </w:p>
    <w:p w14:paraId="49D8501D" w14:textId="77777777" w:rsidR="00AD682C" w:rsidRPr="00AD4E65" w:rsidRDefault="00AD682C" w:rsidP="00AD682C">
      <w:pPr>
        <w:pStyle w:val="LTU-Body0pt"/>
        <w:rPr>
          <w:rFonts w:cs="Calibri"/>
          <w:szCs w:val="22"/>
        </w:rPr>
      </w:pPr>
    </w:p>
    <w:p w14:paraId="0A865256" w14:textId="77777777" w:rsidR="00AD682C" w:rsidRPr="00AD4E65" w:rsidRDefault="00AD682C" w:rsidP="00AD682C">
      <w:pPr>
        <w:pStyle w:val="LTU-Body0pt"/>
        <w:rPr>
          <w:rFonts w:cs="Calibri"/>
          <w:szCs w:val="22"/>
        </w:rPr>
      </w:pPr>
    </w:p>
    <w:p w14:paraId="5E117300" w14:textId="77777777" w:rsidR="00AD682C" w:rsidRPr="00AD4E65" w:rsidRDefault="00AD682C" w:rsidP="00AD682C">
      <w:pPr>
        <w:pStyle w:val="LTU-Body0pt"/>
        <w:rPr>
          <w:rFonts w:cs="Calibri"/>
          <w:szCs w:val="22"/>
        </w:rPr>
      </w:pPr>
    </w:p>
    <w:p w14:paraId="5E75A4F5" w14:textId="77777777" w:rsidR="00AD682C" w:rsidRPr="00AD4E65" w:rsidRDefault="00AD682C" w:rsidP="00AD682C">
      <w:pPr>
        <w:pStyle w:val="LTU-Body0pt"/>
        <w:rPr>
          <w:rFonts w:cs="Calibri"/>
          <w:szCs w:val="22"/>
        </w:rPr>
      </w:pPr>
    </w:p>
    <w:p w14:paraId="624642AA" w14:textId="77777777" w:rsidR="00AD682C" w:rsidRPr="00AD4E65" w:rsidRDefault="00AD682C" w:rsidP="00AD682C">
      <w:pPr>
        <w:pStyle w:val="LTU-Body0pt"/>
        <w:rPr>
          <w:rFonts w:cs="Calibri"/>
          <w:szCs w:val="22"/>
        </w:rPr>
      </w:pPr>
    </w:p>
    <w:p w14:paraId="3C7850AB" w14:textId="77777777" w:rsidR="00AD682C" w:rsidRPr="00AD4E65" w:rsidRDefault="00AD682C" w:rsidP="00AD682C">
      <w:pPr>
        <w:pStyle w:val="LTU-Body0pt"/>
        <w:rPr>
          <w:rFonts w:cs="Calibri"/>
          <w:szCs w:val="22"/>
        </w:rPr>
      </w:pPr>
    </w:p>
    <w:p w14:paraId="6EBB92F3" w14:textId="77777777" w:rsidR="00AD682C" w:rsidRPr="00AD4E65" w:rsidRDefault="00AD682C" w:rsidP="00AD682C">
      <w:pPr>
        <w:pStyle w:val="LTU-Body0pt"/>
        <w:rPr>
          <w:rFonts w:cs="Calibri"/>
          <w:szCs w:val="22"/>
        </w:rPr>
      </w:pPr>
    </w:p>
    <w:p w14:paraId="2D016485" w14:textId="77777777" w:rsidR="00AD682C" w:rsidRPr="00AD4E65" w:rsidRDefault="00AD682C" w:rsidP="00AD682C">
      <w:pPr>
        <w:pStyle w:val="LTU-Body0pt"/>
        <w:rPr>
          <w:rFonts w:cs="Calibri"/>
          <w:szCs w:val="22"/>
        </w:rPr>
      </w:pPr>
    </w:p>
    <w:p w14:paraId="297A200E" w14:textId="77777777" w:rsidR="00AD682C" w:rsidRPr="00AD4E65" w:rsidRDefault="00611CA1" w:rsidP="00AD682C">
      <w:pPr>
        <w:pStyle w:val="LTU-Body0pt"/>
        <w:rPr>
          <w:rFonts w:cs="Calibri"/>
          <w:szCs w:val="22"/>
        </w:rPr>
      </w:pPr>
      <w:r w:rsidRPr="00AD4E65">
        <w:rPr>
          <w:rFonts w:cs="Calibri"/>
          <w:szCs w:val="22"/>
        </w:rPr>
        <w:t>© Commonwealth of Australia 2018</w:t>
      </w:r>
    </w:p>
    <w:p w14:paraId="4D2C757A" w14:textId="77777777" w:rsidR="00AD682C" w:rsidRPr="00AD4E65" w:rsidRDefault="00AD682C" w:rsidP="00AD682C">
      <w:pPr>
        <w:pStyle w:val="LTU-Body0pt"/>
        <w:rPr>
          <w:rFonts w:cs="Calibri"/>
          <w:szCs w:val="22"/>
        </w:rPr>
      </w:pPr>
      <w:r w:rsidRPr="00AD4E65">
        <w:rPr>
          <w:rFonts w:cs="Calibri"/>
          <w:szCs w:val="22"/>
        </w:rPr>
        <w:t xml:space="preserve">This work is copyright. Apart from any use as permitted under the Copyright Act 1968, no part may be reproduced by any process without prior written permission from the Commonwealth. Requests and inquiries concerning reproduction and rights should be addressed to the publications section, Department of Veterans’ Affairs or emailed to </w:t>
      </w:r>
      <w:hyperlink r:id="rId8" w:history="1">
        <w:r w:rsidRPr="00AD4E65">
          <w:rPr>
            <w:rStyle w:val="Hyperlink"/>
            <w:rFonts w:cs="Calibri"/>
            <w:szCs w:val="22"/>
          </w:rPr>
          <w:t>publications@dva.gov.au</w:t>
        </w:r>
      </w:hyperlink>
      <w:r w:rsidRPr="00AD4E65">
        <w:rPr>
          <w:rFonts w:cs="Calibri"/>
          <w:szCs w:val="22"/>
        </w:rPr>
        <w:t>.</w:t>
      </w:r>
    </w:p>
    <w:p w14:paraId="3DA3B298" w14:textId="77777777" w:rsidR="00AD682C" w:rsidRPr="00AD4E65" w:rsidRDefault="00AD682C" w:rsidP="00AD682C">
      <w:pPr>
        <w:pStyle w:val="LTU-Body0pt"/>
        <w:rPr>
          <w:rFonts w:cs="Calibri"/>
          <w:szCs w:val="22"/>
        </w:rPr>
      </w:pPr>
    </w:p>
    <w:p w14:paraId="4C0752ED" w14:textId="77777777" w:rsidR="00AD682C" w:rsidRPr="00AD4E65" w:rsidRDefault="00AD682C" w:rsidP="00AD682C">
      <w:pPr>
        <w:pStyle w:val="LTU-Body0pt"/>
        <w:rPr>
          <w:rFonts w:cs="Calibri"/>
          <w:szCs w:val="22"/>
        </w:rPr>
      </w:pPr>
      <w:r w:rsidRPr="00AD4E65">
        <w:rPr>
          <w:rFonts w:cs="Calibri"/>
          <w:szCs w:val="22"/>
        </w:rPr>
        <w:t>Please address any comments or queries about this report to</w:t>
      </w:r>
    </w:p>
    <w:p w14:paraId="5005228B" w14:textId="77777777" w:rsidR="00AD682C" w:rsidRPr="00AD4E65" w:rsidRDefault="00192DCB" w:rsidP="00AD682C">
      <w:pPr>
        <w:pStyle w:val="LTU-Body0pt"/>
        <w:rPr>
          <w:rFonts w:cs="Calibri"/>
          <w:szCs w:val="22"/>
        </w:rPr>
      </w:pPr>
      <w:hyperlink r:id="rId9" w:history="1">
        <w:r w:rsidR="00AD682C" w:rsidRPr="00AD4E65">
          <w:rPr>
            <w:rStyle w:val="Hyperlink"/>
            <w:rFonts w:cs="Calibri"/>
            <w:szCs w:val="22"/>
          </w:rPr>
          <w:t>EvidenceCompass@dva.gov.au</w:t>
        </w:r>
      </w:hyperlink>
      <w:r w:rsidR="00AD682C" w:rsidRPr="00AD4E65">
        <w:rPr>
          <w:rFonts w:cs="Calibri"/>
          <w:szCs w:val="22"/>
        </w:rPr>
        <w:br w:type="page"/>
      </w:r>
    </w:p>
    <w:p w14:paraId="700AFD2B" w14:textId="77777777" w:rsidR="00AD682C" w:rsidRPr="00AD4E65" w:rsidRDefault="00AD682C" w:rsidP="00B4795F">
      <w:pPr>
        <w:rPr>
          <w:lang w:val="en-AU"/>
        </w:rPr>
      </w:pPr>
    </w:p>
    <w:p w14:paraId="709F502E" w14:textId="77777777" w:rsidR="00B4795F" w:rsidRPr="00AD4E65" w:rsidRDefault="00B4795F" w:rsidP="00B4795F">
      <w:pPr>
        <w:pStyle w:val="LTU-Body0pt"/>
        <w:rPr>
          <w:rFonts w:cs="Calibri"/>
          <w:szCs w:val="22"/>
        </w:rPr>
      </w:pPr>
      <w:r w:rsidRPr="00AD4E65">
        <w:rPr>
          <w:rFonts w:cs="Calibri"/>
          <w:szCs w:val="22"/>
        </w:rPr>
        <w:t>Acknowledgements</w:t>
      </w:r>
    </w:p>
    <w:p w14:paraId="2061C704" w14:textId="1DD64841" w:rsidR="00B4795F" w:rsidRPr="00AD4E65" w:rsidRDefault="00B4795F" w:rsidP="00B4795F">
      <w:pPr>
        <w:pStyle w:val="LTU-Body0pt"/>
        <w:rPr>
          <w:rFonts w:cs="Calibri"/>
          <w:szCs w:val="22"/>
        </w:rPr>
      </w:pPr>
      <w:r w:rsidRPr="00AD4E65">
        <w:rPr>
          <w:rFonts w:cs="Calibri"/>
          <w:szCs w:val="22"/>
        </w:rPr>
        <w:t xml:space="preserve">This project was funded by the Department of Veterans’ Affairs (DVA). We acknowledge the work of staff members from La Trobe University who were responsible for conducting this project and preparing this report. These individuals include: </w:t>
      </w:r>
    </w:p>
    <w:p w14:paraId="621CA6B0" w14:textId="77777777" w:rsidR="00B4795F" w:rsidRPr="00AD4E65" w:rsidRDefault="00B4795F" w:rsidP="009A2EF1">
      <w:pPr>
        <w:pStyle w:val="LTU-Body0pt"/>
        <w:numPr>
          <w:ilvl w:val="0"/>
          <w:numId w:val="36"/>
        </w:numPr>
        <w:rPr>
          <w:rFonts w:cs="Calibri"/>
          <w:szCs w:val="22"/>
        </w:rPr>
      </w:pPr>
      <w:r w:rsidRPr="00AD4E65">
        <w:rPr>
          <w:rFonts w:cs="Calibri"/>
          <w:szCs w:val="22"/>
        </w:rPr>
        <w:t>Professor Yvonne Wells (Project Lead)</w:t>
      </w:r>
    </w:p>
    <w:p w14:paraId="00339DA9" w14:textId="77777777" w:rsidR="00B4795F" w:rsidRPr="00AD4E65" w:rsidRDefault="00B4795F" w:rsidP="009A2EF1">
      <w:pPr>
        <w:pStyle w:val="LTU-Body0pt"/>
        <w:numPr>
          <w:ilvl w:val="0"/>
          <w:numId w:val="36"/>
        </w:numPr>
        <w:rPr>
          <w:rFonts w:cs="Calibri"/>
          <w:szCs w:val="22"/>
        </w:rPr>
      </w:pPr>
      <w:r w:rsidRPr="00AD4E65">
        <w:rPr>
          <w:rFonts w:cs="Calibri"/>
          <w:szCs w:val="22"/>
        </w:rPr>
        <w:t>Dr Jenny Davis (Project Manager), Dr Amal Al Ghareeb, Stav Hillel, and Professor Richard Gray, who assisted the author in developing the search strategies, undertaking title, abstract and full text screening, and completing quality assessments and data extraction of included peer-reviewed studies</w:t>
      </w:r>
    </w:p>
    <w:p w14:paraId="57340933" w14:textId="77777777" w:rsidR="00B4795F" w:rsidRPr="00AD4E65" w:rsidRDefault="00B4795F" w:rsidP="009A2EF1">
      <w:pPr>
        <w:pStyle w:val="LTU-Body0pt"/>
        <w:numPr>
          <w:ilvl w:val="0"/>
          <w:numId w:val="36"/>
        </w:numPr>
        <w:rPr>
          <w:rFonts w:cs="Calibri"/>
          <w:szCs w:val="22"/>
        </w:rPr>
      </w:pPr>
      <w:r w:rsidRPr="00AD4E65">
        <w:rPr>
          <w:rFonts w:cs="Calibri"/>
          <w:szCs w:val="22"/>
        </w:rPr>
        <w:t>Dr Virginia Lewis and Janette Collier: members of the Project Expert Reference Group</w:t>
      </w:r>
    </w:p>
    <w:p w14:paraId="0251DB33" w14:textId="77777777" w:rsidR="00B4795F" w:rsidRPr="00AD4E65" w:rsidRDefault="00B4795F" w:rsidP="009A2EF1">
      <w:pPr>
        <w:pStyle w:val="LTU-Body0pt"/>
        <w:numPr>
          <w:ilvl w:val="0"/>
          <w:numId w:val="36"/>
        </w:numPr>
        <w:rPr>
          <w:rFonts w:cs="Calibri"/>
          <w:szCs w:val="22"/>
        </w:rPr>
      </w:pPr>
      <w:r w:rsidRPr="00AD4E65">
        <w:rPr>
          <w:rFonts w:cs="Calibri"/>
          <w:szCs w:val="22"/>
        </w:rPr>
        <w:t>Dr Nikk Hunter, Beatriz Quintanilla, Samantha Clune and Erica Johnstone, research assistants</w:t>
      </w:r>
    </w:p>
    <w:p w14:paraId="1952E415" w14:textId="77777777" w:rsidR="00B4795F" w:rsidRPr="00AD4E65" w:rsidRDefault="00B4795F" w:rsidP="00B4795F">
      <w:pPr>
        <w:pStyle w:val="LTU-Body0pt"/>
        <w:rPr>
          <w:rFonts w:cs="Calibri"/>
          <w:szCs w:val="22"/>
        </w:rPr>
      </w:pPr>
    </w:p>
    <w:p w14:paraId="1C04C815" w14:textId="77777777" w:rsidR="00B4795F" w:rsidRPr="00AD4E65" w:rsidRDefault="00B4795F" w:rsidP="00B4795F">
      <w:pPr>
        <w:pStyle w:val="LTU-Body0pt"/>
        <w:rPr>
          <w:rFonts w:cs="Calibri"/>
          <w:szCs w:val="22"/>
        </w:rPr>
      </w:pPr>
      <w:r w:rsidRPr="00AD4E65">
        <w:rPr>
          <w:rFonts w:cs="Calibri"/>
          <w:szCs w:val="22"/>
        </w:rPr>
        <w:t>For citation:</w:t>
      </w:r>
    </w:p>
    <w:p w14:paraId="7E7C9EEC" w14:textId="05411180" w:rsidR="00B4795F" w:rsidRPr="00AD4E65" w:rsidRDefault="00B4795F" w:rsidP="00B4795F">
      <w:pPr>
        <w:pStyle w:val="LTU-Body0pt"/>
        <w:rPr>
          <w:rFonts w:cs="Calibri"/>
          <w:szCs w:val="22"/>
        </w:rPr>
      </w:pPr>
      <w:r w:rsidRPr="00AD4E65">
        <w:rPr>
          <w:rFonts w:cs="Calibri"/>
          <w:szCs w:val="22"/>
        </w:rPr>
        <w:t xml:space="preserve">Wells, Y. D. (2018). </w:t>
      </w:r>
      <w:r w:rsidRPr="00AD4E65">
        <w:rPr>
          <w:rFonts w:cs="Calibri"/>
          <w:i/>
          <w:szCs w:val="22"/>
        </w:rPr>
        <w:t>Healthy and active ageing in the veteran population and factors or interventions that achieve positive effect: A Rapid Evidence Assessment</w:t>
      </w:r>
      <w:r w:rsidRPr="00FE32C0">
        <w:rPr>
          <w:rFonts w:cs="Calibri"/>
          <w:i/>
          <w:szCs w:val="22"/>
        </w:rPr>
        <w:t xml:space="preserve">. </w:t>
      </w:r>
      <w:r w:rsidR="00FE32C0" w:rsidRPr="00FE32C0">
        <w:rPr>
          <w:rFonts w:cs="Calibri"/>
          <w:i/>
          <w:szCs w:val="22"/>
        </w:rPr>
        <w:t>Evidence Profile.</w:t>
      </w:r>
      <w:r w:rsidR="00FE32C0">
        <w:rPr>
          <w:rFonts w:cs="Calibri"/>
          <w:szCs w:val="22"/>
        </w:rPr>
        <w:t xml:space="preserve"> </w:t>
      </w:r>
      <w:r w:rsidRPr="00AD4E65">
        <w:rPr>
          <w:rFonts w:cs="Calibri"/>
          <w:szCs w:val="22"/>
        </w:rPr>
        <w:t>Report prepared for the Department of Veterans’ Affairs. Melbourne: La Trobe University.</w:t>
      </w:r>
    </w:p>
    <w:p w14:paraId="0DE9C703" w14:textId="77777777" w:rsidR="00B4795F" w:rsidRPr="00AD4E65" w:rsidRDefault="00B4795F">
      <w:pPr>
        <w:rPr>
          <w:lang w:val="en-AU"/>
        </w:rPr>
      </w:pPr>
      <w:r w:rsidRPr="00AD4E65">
        <w:rPr>
          <w:lang w:val="en-AU"/>
        </w:rPr>
        <w:br w:type="page"/>
      </w:r>
    </w:p>
    <w:p w14:paraId="5C847A8E" w14:textId="77777777" w:rsidR="00B4795F" w:rsidRPr="00AD4E65" w:rsidRDefault="00B4795F" w:rsidP="00B4795F">
      <w:pPr>
        <w:rPr>
          <w:lang w:val="en-AU"/>
        </w:rPr>
      </w:pPr>
    </w:p>
    <w:sdt>
      <w:sdtPr>
        <w:rPr>
          <w:rFonts w:ascii="Times New Roman" w:eastAsiaTheme="minorHAnsi" w:hAnsi="Times New Roman" w:cstheme="minorBidi"/>
          <w:b w:val="0"/>
          <w:sz w:val="22"/>
          <w:szCs w:val="22"/>
          <w:lang w:val="it-IT" w:eastAsia="it-IT"/>
        </w:rPr>
        <w:id w:val="1016961711"/>
        <w:docPartObj>
          <w:docPartGallery w:val="Table of Contents"/>
          <w:docPartUnique/>
        </w:docPartObj>
      </w:sdtPr>
      <w:sdtEndPr>
        <w:rPr>
          <w:rFonts w:eastAsia="Times New Roman" w:cs="Times New Roman"/>
          <w:bCs/>
          <w:sz w:val="24"/>
          <w:szCs w:val="24"/>
        </w:rPr>
      </w:sdtEndPr>
      <w:sdtContent>
        <w:p w14:paraId="615E89D4" w14:textId="77777777" w:rsidR="00B4795F" w:rsidRPr="00AD4E65" w:rsidRDefault="00B4795F">
          <w:pPr>
            <w:pStyle w:val="TOCHeading"/>
          </w:pPr>
          <w:r w:rsidRPr="00AD4E65">
            <w:t>Table of Contents</w:t>
          </w:r>
        </w:p>
        <w:p w14:paraId="02DA679B" w14:textId="77777777" w:rsidR="00744D09" w:rsidRPr="00AD4E65" w:rsidRDefault="00B4795F" w:rsidP="00744D09">
          <w:pPr>
            <w:pStyle w:val="TOC1"/>
            <w:rPr>
              <w:rFonts w:eastAsiaTheme="minorEastAsia"/>
              <w:noProof/>
              <w:lang w:eastAsia="en-AU"/>
            </w:rPr>
          </w:pPr>
          <w:r w:rsidRPr="00AD4E65">
            <w:fldChar w:fldCharType="begin"/>
          </w:r>
          <w:r w:rsidRPr="00AD4E65">
            <w:instrText xml:space="preserve"> TOC \o "1-3" \h \z \u </w:instrText>
          </w:r>
          <w:r w:rsidRPr="00AD4E65">
            <w:fldChar w:fldCharType="separate"/>
          </w:r>
        </w:p>
        <w:p w14:paraId="0FC553C4" w14:textId="306DB777" w:rsidR="00744D09" w:rsidRPr="00AD4E65" w:rsidRDefault="00192DCB">
          <w:pPr>
            <w:pStyle w:val="TOC1"/>
            <w:rPr>
              <w:rFonts w:eastAsiaTheme="minorEastAsia"/>
              <w:noProof/>
              <w:lang w:eastAsia="en-AU"/>
            </w:rPr>
          </w:pPr>
          <w:hyperlink w:anchor="_Toc514858271" w:history="1">
            <w:r w:rsidR="00744D09" w:rsidRPr="00AD4E65">
              <w:rPr>
                <w:rStyle w:val="Hyperlink"/>
                <w:noProof/>
              </w:rPr>
              <w:t>Challenges</w:t>
            </w:r>
            <w:r w:rsidR="00744D09" w:rsidRPr="00AD4E65">
              <w:rPr>
                <w:noProof/>
                <w:webHidden/>
              </w:rPr>
              <w:tab/>
            </w:r>
            <w:r w:rsidR="00744D09" w:rsidRPr="00AD4E65">
              <w:rPr>
                <w:noProof/>
                <w:webHidden/>
              </w:rPr>
              <w:fldChar w:fldCharType="begin"/>
            </w:r>
            <w:r w:rsidR="00744D09" w:rsidRPr="00AD4E65">
              <w:rPr>
                <w:noProof/>
                <w:webHidden/>
              </w:rPr>
              <w:instrText xml:space="preserve"> PAGEREF _Toc514858271 \h </w:instrText>
            </w:r>
            <w:r w:rsidR="00744D09" w:rsidRPr="00AD4E65">
              <w:rPr>
                <w:noProof/>
                <w:webHidden/>
              </w:rPr>
            </w:r>
            <w:r w:rsidR="00744D09" w:rsidRPr="00AD4E65">
              <w:rPr>
                <w:noProof/>
                <w:webHidden/>
              </w:rPr>
              <w:fldChar w:fldCharType="separate"/>
            </w:r>
            <w:r w:rsidR="00ED6D91">
              <w:rPr>
                <w:noProof/>
                <w:webHidden/>
              </w:rPr>
              <w:t>5</w:t>
            </w:r>
            <w:r w:rsidR="00744D09" w:rsidRPr="00AD4E65">
              <w:rPr>
                <w:noProof/>
                <w:webHidden/>
              </w:rPr>
              <w:fldChar w:fldCharType="end"/>
            </w:r>
          </w:hyperlink>
        </w:p>
        <w:p w14:paraId="202B515C" w14:textId="2E1766F8" w:rsidR="00744D09" w:rsidRPr="00AD4E65" w:rsidRDefault="00192DCB">
          <w:pPr>
            <w:pStyle w:val="TOC2"/>
            <w:rPr>
              <w:rFonts w:eastAsiaTheme="minorEastAsia"/>
              <w:noProof/>
              <w:lang w:eastAsia="en-AU"/>
            </w:rPr>
          </w:pPr>
          <w:hyperlink w:anchor="_Toc514858272" w:history="1">
            <w:r w:rsidR="00744D09" w:rsidRPr="00AD4E65">
              <w:rPr>
                <w:rStyle w:val="Hyperlink"/>
                <w:noProof/>
              </w:rPr>
              <w:t>Challenges: Younger groups age</w:t>
            </w:r>
            <w:r w:rsidR="00626F98" w:rsidRPr="00AD4E65">
              <w:rPr>
                <w:rStyle w:val="Hyperlink"/>
                <w:noProof/>
              </w:rPr>
              <w:t>d</w:t>
            </w:r>
            <w:r w:rsidR="00744D09" w:rsidRPr="00AD4E65">
              <w:rPr>
                <w:rStyle w:val="Hyperlink"/>
                <w:noProof/>
              </w:rPr>
              <w:t xml:space="preserve"> &lt; 65</w:t>
            </w:r>
            <w:r w:rsidR="00744D09" w:rsidRPr="00AD4E65">
              <w:rPr>
                <w:noProof/>
                <w:webHidden/>
              </w:rPr>
              <w:tab/>
            </w:r>
            <w:r w:rsidR="00744D09" w:rsidRPr="00AD4E65">
              <w:rPr>
                <w:noProof/>
                <w:webHidden/>
              </w:rPr>
              <w:fldChar w:fldCharType="begin"/>
            </w:r>
            <w:r w:rsidR="00744D09" w:rsidRPr="00AD4E65">
              <w:rPr>
                <w:noProof/>
                <w:webHidden/>
              </w:rPr>
              <w:instrText xml:space="preserve"> PAGEREF _Toc514858272 \h </w:instrText>
            </w:r>
            <w:r w:rsidR="00744D09" w:rsidRPr="00AD4E65">
              <w:rPr>
                <w:noProof/>
                <w:webHidden/>
              </w:rPr>
            </w:r>
            <w:r w:rsidR="00744D09" w:rsidRPr="00AD4E65">
              <w:rPr>
                <w:noProof/>
                <w:webHidden/>
              </w:rPr>
              <w:fldChar w:fldCharType="separate"/>
            </w:r>
            <w:r w:rsidR="00ED6D91">
              <w:rPr>
                <w:noProof/>
                <w:webHidden/>
              </w:rPr>
              <w:t>5</w:t>
            </w:r>
            <w:r w:rsidR="00744D09" w:rsidRPr="00AD4E65">
              <w:rPr>
                <w:noProof/>
                <w:webHidden/>
              </w:rPr>
              <w:fldChar w:fldCharType="end"/>
            </w:r>
          </w:hyperlink>
        </w:p>
        <w:p w14:paraId="38DD0805" w14:textId="78F97550" w:rsidR="00744D09" w:rsidRPr="00AD4E65" w:rsidRDefault="00192DCB">
          <w:pPr>
            <w:pStyle w:val="TOC2"/>
            <w:rPr>
              <w:rFonts w:eastAsiaTheme="minorEastAsia"/>
              <w:noProof/>
              <w:lang w:eastAsia="en-AU"/>
            </w:rPr>
          </w:pPr>
          <w:hyperlink w:anchor="_Toc514858273" w:history="1">
            <w:r w:rsidR="00744D09" w:rsidRPr="00AD4E65">
              <w:rPr>
                <w:rStyle w:val="Hyperlink"/>
                <w:noProof/>
              </w:rPr>
              <w:t>Challenges: Older groups aged &gt; 65</w:t>
            </w:r>
            <w:r w:rsidR="00744D09" w:rsidRPr="00AD4E65">
              <w:rPr>
                <w:noProof/>
                <w:webHidden/>
              </w:rPr>
              <w:tab/>
            </w:r>
            <w:r w:rsidR="00744D09" w:rsidRPr="00AD4E65">
              <w:rPr>
                <w:noProof/>
                <w:webHidden/>
              </w:rPr>
              <w:fldChar w:fldCharType="begin"/>
            </w:r>
            <w:r w:rsidR="00744D09" w:rsidRPr="00AD4E65">
              <w:rPr>
                <w:noProof/>
                <w:webHidden/>
              </w:rPr>
              <w:instrText xml:space="preserve"> PAGEREF _Toc514858273 \h </w:instrText>
            </w:r>
            <w:r w:rsidR="00744D09" w:rsidRPr="00AD4E65">
              <w:rPr>
                <w:noProof/>
                <w:webHidden/>
              </w:rPr>
            </w:r>
            <w:r w:rsidR="00744D09" w:rsidRPr="00AD4E65">
              <w:rPr>
                <w:noProof/>
                <w:webHidden/>
              </w:rPr>
              <w:fldChar w:fldCharType="separate"/>
            </w:r>
            <w:r w:rsidR="00ED6D91">
              <w:rPr>
                <w:noProof/>
                <w:webHidden/>
              </w:rPr>
              <w:t>11</w:t>
            </w:r>
            <w:r w:rsidR="00744D09" w:rsidRPr="00AD4E65">
              <w:rPr>
                <w:noProof/>
                <w:webHidden/>
              </w:rPr>
              <w:fldChar w:fldCharType="end"/>
            </w:r>
          </w:hyperlink>
        </w:p>
        <w:p w14:paraId="12897A3E" w14:textId="19F13425" w:rsidR="00744D09" w:rsidRPr="00AD4E65" w:rsidRDefault="00192DCB">
          <w:pPr>
            <w:pStyle w:val="TOC2"/>
            <w:rPr>
              <w:rFonts w:eastAsiaTheme="minorEastAsia"/>
              <w:noProof/>
              <w:lang w:eastAsia="en-AU"/>
            </w:rPr>
          </w:pPr>
          <w:hyperlink w:anchor="_Toc514858274" w:history="1">
            <w:r w:rsidR="00744D09" w:rsidRPr="00AD4E65">
              <w:rPr>
                <w:rStyle w:val="Hyperlink"/>
                <w:noProof/>
              </w:rPr>
              <w:t>Challenges: Mixed age groups</w:t>
            </w:r>
            <w:r w:rsidR="00744D09" w:rsidRPr="00AD4E65">
              <w:rPr>
                <w:noProof/>
                <w:webHidden/>
              </w:rPr>
              <w:tab/>
            </w:r>
            <w:r w:rsidR="00744D09" w:rsidRPr="00AD4E65">
              <w:rPr>
                <w:noProof/>
                <w:webHidden/>
              </w:rPr>
              <w:fldChar w:fldCharType="begin"/>
            </w:r>
            <w:r w:rsidR="00744D09" w:rsidRPr="00AD4E65">
              <w:rPr>
                <w:noProof/>
                <w:webHidden/>
              </w:rPr>
              <w:instrText xml:space="preserve"> PAGEREF _Toc514858274 \h </w:instrText>
            </w:r>
            <w:r w:rsidR="00744D09" w:rsidRPr="00AD4E65">
              <w:rPr>
                <w:noProof/>
                <w:webHidden/>
              </w:rPr>
            </w:r>
            <w:r w:rsidR="00744D09" w:rsidRPr="00AD4E65">
              <w:rPr>
                <w:noProof/>
                <w:webHidden/>
              </w:rPr>
              <w:fldChar w:fldCharType="separate"/>
            </w:r>
            <w:r w:rsidR="00ED6D91">
              <w:rPr>
                <w:noProof/>
                <w:webHidden/>
              </w:rPr>
              <w:t>16</w:t>
            </w:r>
            <w:r w:rsidR="00744D09" w:rsidRPr="00AD4E65">
              <w:rPr>
                <w:noProof/>
                <w:webHidden/>
              </w:rPr>
              <w:fldChar w:fldCharType="end"/>
            </w:r>
          </w:hyperlink>
        </w:p>
        <w:p w14:paraId="3F234882" w14:textId="682E5079" w:rsidR="00744D09" w:rsidRPr="00AD4E65" w:rsidRDefault="00192DCB">
          <w:pPr>
            <w:pStyle w:val="TOC1"/>
            <w:rPr>
              <w:rFonts w:eastAsiaTheme="minorEastAsia"/>
              <w:noProof/>
              <w:lang w:eastAsia="en-AU"/>
            </w:rPr>
          </w:pPr>
          <w:hyperlink w:anchor="_Toc514858275" w:history="1">
            <w:r w:rsidR="00744D09" w:rsidRPr="00AD4E65">
              <w:rPr>
                <w:rStyle w:val="Hyperlink"/>
                <w:noProof/>
              </w:rPr>
              <w:t>Determinants</w:t>
            </w:r>
            <w:r w:rsidR="00744D09" w:rsidRPr="00AD4E65">
              <w:rPr>
                <w:noProof/>
                <w:webHidden/>
              </w:rPr>
              <w:tab/>
            </w:r>
            <w:r w:rsidR="00744D09" w:rsidRPr="00AD4E65">
              <w:rPr>
                <w:noProof/>
                <w:webHidden/>
              </w:rPr>
              <w:fldChar w:fldCharType="begin"/>
            </w:r>
            <w:r w:rsidR="00744D09" w:rsidRPr="00AD4E65">
              <w:rPr>
                <w:noProof/>
                <w:webHidden/>
              </w:rPr>
              <w:instrText xml:space="preserve"> PAGEREF _Toc514858275 \h </w:instrText>
            </w:r>
            <w:r w:rsidR="00744D09" w:rsidRPr="00AD4E65">
              <w:rPr>
                <w:noProof/>
                <w:webHidden/>
              </w:rPr>
            </w:r>
            <w:r w:rsidR="00744D09" w:rsidRPr="00AD4E65">
              <w:rPr>
                <w:noProof/>
                <w:webHidden/>
              </w:rPr>
              <w:fldChar w:fldCharType="separate"/>
            </w:r>
            <w:r w:rsidR="00ED6D91">
              <w:rPr>
                <w:noProof/>
                <w:webHidden/>
              </w:rPr>
              <w:t>31</w:t>
            </w:r>
            <w:r w:rsidR="00744D09" w:rsidRPr="00AD4E65">
              <w:rPr>
                <w:noProof/>
                <w:webHidden/>
              </w:rPr>
              <w:fldChar w:fldCharType="end"/>
            </w:r>
          </w:hyperlink>
        </w:p>
        <w:p w14:paraId="47A16E9B" w14:textId="41C70179" w:rsidR="00744D09" w:rsidRPr="00AD4E65" w:rsidRDefault="00192DCB">
          <w:pPr>
            <w:pStyle w:val="TOC2"/>
            <w:rPr>
              <w:rFonts w:eastAsiaTheme="minorEastAsia"/>
              <w:noProof/>
              <w:lang w:eastAsia="en-AU"/>
            </w:rPr>
          </w:pPr>
          <w:hyperlink w:anchor="_Toc514858276" w:history="1">
            <w:r w:rsidR="00744D09" w:rsidRPr="00AD4E65">
              <w:rPr>
                <w:rStyle w:val="Hyperlink"/>
                <w:noProof/>
              </w:rPr>
              <w:t>Determinants: Younger groups aged &lt; 65</w:t>
            </w:r>
            <w:r w:rsidR="00744D09" w:rsidRPr="00AD4E65">
              <w:rPr>
                <w:noProof/>
                <w:webHidden/>
              </w:rPr>
              <w:tab/>
            </w:r>
            <w:r w:rsidR="00744D09" w:rsidRPr="00AD4E65">
              <w:rPr>
                <w:noProof/>
                <w:webHidden/>
              </w:rPr>
              <w:fldChar w:fldCharType="begin"/>
            </w:r>
            <w:r w:rsidR="00744D09" w:rsidRPr="00AD4E65">
              <w:rPr>
                <w:noProof/>
                <w:webHidden/>
              </w:rPr>
              <w:instrText xml:space="preserve"> PAGEREF _Toc514858276 \h </w:instrText>
            </w:r>
            <w:r w:rsidR="00744D09" w:rsidRPr="00AD4E65">
              <w:rPr>
                <w:noProof/>
                <w:webHidden/>
              </w:rPr>
            </w:r>
            <w:r w:rsidR="00744D09" w:rsidRPr="00AD4E65">
              <w:rPr>
                <w:noProof/>
                <w:webHidden/>
              </w:rPr>
              <w:fldChar w:fldCharType="separate"/>
            </w:r>
            <w:r w:rsidR="00ED6D91">
              <w:rPr>
                <w:noProof/>
                <w:webHidden/>
              </w:rPr>
              <w:t>31</w:t>
            </w:r>
            <w:r w:rsidR="00744D09" w:rsidRPr="00AD4E65">
              <w:rPr>
                <w:noProof/>
                <w:webHidden/>
              </w:rPr>
              <w:fldChar w:fldCharType="end"/>
            </w:r>
          </w:hyperlink>
        </w:p>
        <w:p w14:paraId="171CFFCF" w14:textId="5D2D0CFB" w:rsidR="00744D09" w:rsidRPr="00AD4E65" w:rsidRDefault="00192DCB">
          <w:pPr>
            <w:pStyle w:val="TOC2"/>
            <w:rPr>
              <w:rFonts w:eastAsiaTheme="minorEastAsia"/>
              <w:noProof/>
              <w:lang w:eastAsia="en-AU"/>
            </w:rPr>
          </w:pPr>
          <w:hyperlink w:anchor="_Toc514858277" w:history="1">
            <w:r w:rsidR="00744D09" w:rsidRPr="00AD4E65">
              <w:rPr>
                <w:rStyle w:val="Hyperlink"/>
                <w:noProof/>
              </w:rPr>
              <w:t>Determinants: Older groups aged &gt; 65</w:t>
            </w:r>
            <w:r w:rsidR="00744D09" w:rsidRPr="00AD4E65">
              <w:rPr>
                <w:noProof/>
                <w:webHidden/>
              </w:rPr>
              <w:tab/>
            </w:r>
            <w:r w:rsidR="00744D09" w:rsidRPr="00AD4E65">
              <w:rPr>
                <w:noProof/>
                <w:webHidden/>
              </w:rPr>
              <w:fldChar w:fldCharType="begin"/>
            </w:r>
            <w:r w:rsidR="00744D09" w:rsidRPr="00AD4E65">
              <w:rPr>
                <w:noProof/>
                <w:webHidden/>
              </w:rPr>
              <w:instrText xml:space="preserve"> PAGEREF _Toc514858277 \h </w:instrText>
            </w:r>
            <w:r w:rsidR="00744D09" w:rsidRPr="00AD4E65">
              <w:rPr>
                <w:noProof/>
                <w:webHidden/>
              </w:rPr>
            </w:r>
            <w:r w:rsidR="00744D09" w:rsidRPr="00AD4E65">
              <w:rPr>
                <w:noProof/>
                <w:webHidden/>
              </w:rPr>
              <w:fldChar w:fldCharType="separate"/>
            </w:r>
            <w:r w:rsidR="00ED6D91">
              <w:rPr>
                <w:noProof/>
                <w:webHidden/>
              </w:rPr>
              <w:t>42</w:t>
            </w:r>
            <w:r w:rsidR="00744D09" w:rsidRPr="00AD4E65">
              <w:rPr>
                <w:noProof/>
                <w:webHidden/>
              </w:rPr>
              <w:fldChar w:fldCharType="end"/>
            </w:r>
          </w:hyperlink>
        </w:p>
        <w:p w14:paraId="4E8E7753" w14:textId="59DCAC9E" w:rsidR="00744D09" w:rsidRPr="00AD4E65" w:rsidRDefault="00192DCB">
          <w:pPr>
            <w:pStyle w:val="TOC2"/>
            <w:rPr>
              <w:rFonts w:eastAsiaTheme="minorEastAsia"/>
              <w:noProof/>
              <w:lang w:eastAsia="en-AU"/>
            </w:rPr>
          </w:pPr>
          <w:hyperlink w:anchor="_Toc514858278" w:history="1">
            <w:r w:rsidR="00744D09" w:rsidRPr="00AD4E65">
              <w:rPr>
                <w:rStyle w:val="Hyperlink"/>
                <w:noProof/>
              </w:rPr>
              <w:t>Determinants: Mixed age groups</w:t>
            </w:r>
            <w:r w:rsidR="00744D09" w:rsidRPr="00AD4E65">
              <w:rPr>
                <w:noProof/>
                <w:webHidden/>
              </w:rPr>
              <w:tab/>
            </w:r>
            <w:r w:rsidR="00744D09" w:rsidRPr="00AD4E65">
              <w:rPr>
                <w:noProof/>
                <w:webHidden/>
              </w:rPr>
              <w:fldChar w:fldCharType="begin"/>
            </w:r>
            <w:r w:rsidR="00744D09" w:rsidRPr="00AD4E65">
              <w:rPr>
                <w:noProof/>
                <w:webHidden/>
              </w:rPr>
              <w:instrText xml:space="preserve"> PAGEREF _Toc514858278 \h </w:instrText>
            </w:r>
            <w:r w:rsidR="00744D09" w:rsidRPr="00AD4E65">
              <w:rPr>
                <w:noProof/>
                <w:webHidden/>
              </w:rPr>
            </w:r>
            <w:r w:rsidR="00744D09" w:rsidRPr="00AD4E65">
              <w:rPr>
                <w:noProof/>
                <w:webHidden/>
              </w:rPr>
              <w:fldChar w:fldCharType="separate"/>
            </w:r>
            <w:r w:rsidR="00ED6D91">
              <w:rPr>
                <w:noProof/>
                <w:webHidden/>
              </w:rPr>
              <w:t>47</w:t>
            </w:r>
            <w:r w:rsidR="00744D09" w:rsidRPr="00AD4E65">
              <w:rPr>
                <w:noProof/>
                <w:webHidden/>
              </w:rPr>
              <w:fldChar w:fldCharType="end"/>
            </w:r>
          </w:hyperlink>
        </w:p>
        <w:p w14:paraId="4A847DCC" w14:textId="2FBB374F" w:rsidR="00744D09" w:rsidRPr="00AD4E65" w:rsidRDefault="00192DCB">
          <w:pPr>
            <w:pStyle w:val="TOC1"/>
            <w:rPr>
              <w:rFonts w:eastAsiaTheme="minorEastAsia"/>
              <w:noProof/>
              <w:lang w:eastAsia="en-AU"/>
            </w:rPr>
          </w:pPr>
          <w:hyperlink w:anchor="_Toc514858279" w:history="1">
            <w:r w:rsidR="00744D09" w:rsidRPr="00AD4E65">
              <w:rPr>
                <w:rStyle w:val="Hyperlink"/>
                <w:noProof/>
              </w:rPr>
              <w:t>Interventions</w:t>
            </w:r>
            <w:r w:rsidR="00744D09" w:rsidRPr="00AD4E65">
              <w:rPr>
                <w:noProof/>
                <w:webHidden/>
              </w:rPr>
              <w:tab/>
            </w:r>
            <w:r w:rsidR="00744D09" w:rsidRPr="00AD4E65">
              <w:rPr>
                <w:noProof/>
                <w:webHidden/>
              </w:rPr>
              <w:fldChar w:fldCharType="begin"/>
            </w:r>
            <w:r w:rsidR="00744D09" w:rsidRPr="00AD4E65">
              <w:rPr>
                <w:noProof/>
                <w:webHidden/>
              </w:rPr>
              <w:instrText xml:space="preserve"> PAGEREF _Toc514858279 \h </w:instrText>
            </w:r>
            <w:r w:rsidR="00744D09" w:rsidRPr="00AD4E65">
              <w:rPr>
                <w:noProof/>
                <w:webHidden/>
              </w:rPr>
            </w:r>
            <w:r w:rsidR="00744D09" w:rsidRPr="00AD4E65">
              <w:rPr>
                <w:noProof/>
                <w:webHidden/>
              </w:rPr>
              <w:fldChar w:fldCharType="separate"/>
            </w:r>
            <w:r w:rsidR="00ED6D91">
              <w:rPr>
                <w:noProof/>
                <w:webHidden/>
              </w:rPr>
              <w:t>65</w:t>
            </w:r>
            <w:r w:rsidR="00744D09" w:rsidRPr="00AD4E65">
              <w:rPr>
                <w:noProof/>
                <w:webHidden/>
              </w:rPr>
              <w:fldChar w:fldCharType="end"/>
            </w:r>
          </w:hyperlink>
        </w:p>
        <w:p w14:paraId="57DAE25C" w14:textId="5609AA5F" w:rsidR="00744D09" w:rsidRPr="00AD4E65" w:rsidRDefault="00192DCB">
          <w:pPr>
            <w:pStyle w:val="TOC2"/>
            <w:rPr>
              <w:rFonts w:eastAsiaTheme="minorEastAsia"/>
              <w:noProof/>
              <w:lang w:eastAsia="en-AU"/>
            </w:rPr>
          </w:pPr>
          <w:hyperlink w:anchor="_Toc514858280" w:history="1">
            <w:r w:rsidR="00744D09" w:rsidRPr="00AD4E65">
              <w:rPr>
                <w:rStyle w:val="Hyperlink"/>
                <w:noProof/>
              </w:rPr>
              <w:t>Younger groups aged &lt; 65</w:t>
            </w:r>
            <w:r w:rsidR="00744D09" w:rsidRPr="00AD4E65">
              <w:rPr>
                <w:noProof/>
                <w:webHidden/>
              </w:rPr>
              <w:tab/>
            </w:r>
            <w:r w:rsidR="00744D09" w:rsidRPr="00AD4E65">
              <w:rPr>
                <w:noProof/>
                <w:webHidden/>
              </w:rPr>
              <w:fldChar w:fldCharType="begin"/>
            </w:r>
            <w:r w:rsidR="00744D09" w:rsidRPr="00AD4E65">
              <w:rPr>
                <w:noProof/>
                <w:webHidden/>
              </w:rPr>
              <w:instrText xml:space="preserve"> PAGEREF _Toc514858280 \h </w:instrText>
            </w:r>
            <w:r w:rsidR="00744D09" w:rsidRPr="00AD4E65">
              <w:rPr>
                <w:noProof/>
                <w:webHidden/>
              </w:rPr>
            </w:r>
            <w:r w:rsidR="00744D09" w:rsidRPr="00AD4E65">
              <w:rPr>
                <w:noProof/>
                <w:webHidden/>
              </w:rPr>
              <w:fldChar w:fldCharType="separate"/>
            </w:r>
            <w:r w:rsidR="00ED6D91">
              <w:rPr>
                <w:noProof/>
                <w:webHidden/>
              </w:rPr>
              <w:t>65</w:t>
            </w:r>
            <w:r w:rsidR="00744D09" w:rsidRPr="00AD4E65">
              <w:rPr>
                <w:noProof/>
                <w:webHidden/>
              </w:rPr>
              <w:fldChar w:fldCharType="end"/>
            </w:r>
          </w:hyperlink>
        </w:p>
        <w:p w14:paraId="032AC8CE" w14:textId="7E56917C" w:rsidR="00744D09" w:rsidRPr="00AD4E65" w:rsidRDefault="00192DCB">
          <w:pPr>
            <w:pStyle w:val="TOC2"/>
            <w:rPr>
              <w:rFonts w:eastAsiaTheme="minorEastAsia"/>
              <w:noProof/>
              <w:lang w:eastAsia="en-AU"/>
            </w:rPr>
          </w:pPr>
          <w:hyperlink w:anchor="_Toc514858281" w:history="1">
            <w:r w:rsidR="00744D09" w:rsidRPr="00AD4E65">
              <w:rPr>
                <w:rStyle w:val="Hyperlink"/>
                <w:noProof/>
              </w:rPr>
              <w:t>Older groups aged &gt; 65</w:t>
            </w:r>
            <w:r w:rsidR="00744D09" w:rsidRPr="00AD4E65">
              <w:rPr>
                <w:noProof/>
                <w:webHidden/>
              </w:rPr>
              <w:tab/>
            </w:r>
            <w:r w:rsidR="00744D09" w:rsidRPr="00AD4E65">
              <w:rPr>
                <w:noProof/>
                <w:webHidden/>
              </w:rPr>
              <w:fldChar w:fldCharType="begin"/>
            </w:r>
            <w:r w:rsidR="00744D09" w:rsidRPr="00AD4E65">
              <w:rPr>
                <w:noProof/>
                <w:webHidden/>
              </w:rPr>
              <w:instrText xml:space="preserve"> PAGEREF _Toc514858281 \h </w:instrText>
            </w:r>
            <w:r w:rsidR="00744D09" w:rsidRPr="00AD4E65">
              <w:rPr>
                <w:noProof/>
                <w:webHidden/>
              </w:rPr>
            </w:r>
            <w:r w:rsidR="00744D09" w:rsidRPr="00AD4E65">
              <w:rPr>
                <w:noProof/>
                <w:webHidden/>
              </w:rPr>
              <w:fldChar w:fldCharType="separate"/>
            </w:r>
            <w:r w:rsidR="00ED6D91">
              <w:rPr>
                <w:noProof/>
                <w:webHidden/>
              </w:rPr>
              <w:t>80</w:t>
            </w:r>
            <w:r w:rsidR="00744D09" w:rsidRPr="00AD4E65">
              <w:rPr>
                <w:noProof/>
                <w:webHidden/>
              </w:rPr>
              <w:fldChar w:fldCharType="end"/>
            </w:r>
          </w:hyperlink>
        </w:p>
        <w:p w14:paraId="1B663119" w14:textId="70FFD3FE" w:rsidR="00744D09" w:rsidRPr="00AD4E65" w:rsidRDefault="00192DCB">
          <w:pPr>
            <w:pStyle w:val="TOC2"/>
            <w:rPr>
              <w:rFonts w:eastAsiaTheme="minorEastAsia"/>
              <w:noProof/>
              <w:lang w:eastAsia="en-AU"/>
            </w:rPr>
          </w:pPr>
          <w:hyperlink w:anchor="_Toc514858282" w:history="1">
            <w:r w:rsidR="00744D09" w:rsidRPr="00AD4E65">
              <w:rPr>
                <w:rStyle w:val="Hyperlink"/>
                <w:noProof/>
              </w:rPr>
              <w:t>Interventions: Mixed groups</w:t>
            </w:r>
            <w:r w:rsidR="00744D09" w:rsidRPr="00AD4E65">
              <w:rPr>
                <w:noProof/>
                <w:webHidden/>
              </w:rPr>
              <w:tab/>
            </w:r>
            <w:r w:rsidR="00744D09" w:rsidRPr="00AD4E65">
              <w:rPr>
                <w:noProof/>
                <w:webHidden/>
              </w:rPr>
              <w:fldChar w:fldCharType="begin"/>
            </w:r>
            <w:r w:rsidR="00744D09" w:rsidRPr="00AD4E65">
              <w:rPr>
                <w:noProof/>
                <w:webHidden/>
              </w:rPr>
              <w:instrText xml:space="preserve"> PAGEREF _Toc514858282 \h </w:instrText>
            </w:r>
            <w:r w:rsidR="00744D09" w:rsidRPr="00AD4E65">
              <w:rPr>
                <w:noProof/>
                <w:webHidden/>
              </w:rPr>
            </w:r>
            <w:r w:rsidR="00744D09" w:rsidRPr="00AD4E65">
              <w:rPr>
                <w:noProof/>
                <w:webHidden/>
              </w:rPr>
              <w:fldChar w:fldCharType="separate"/>
            </w:r>
            <w:r w:rsidR="00ED6D91">
              <w:rPr>
                <w:noProof/>
                <w:webHidden/>
              </w:rPr>
              <w:t>86</w:t>
            </w:r>
            <w:r w:rsidR="00744D09" w:rsidRPr="00AD4E65">
              <w:rPr>
                <w:noProof/>
                <w:webHidden/>
              </w:rPr>
              <w:fldChar w:fldCharType="end"/>
            </w:r>
          </w:hyperlink>
        </w:p>
        <w:p w14:paraId="3A7650A5" w14:textId="1403486A" w:rsidR="00744D09" w:rsidRPr="00AD4E65" w:rsidRDefault="00192DCB">
          <w:pPr>
            <w:pStyle w:val="TOC1"/>
            <w:rPr>
              <w:rFonts w:eastAsiaTheme="minorEastAsia"/>
              <w:noProof/>
              <w:lang w:eastAsia="en-AU"/>
            </w:rPr>
          </w:pPr>
          <w:hyperlink w:anchor="_Toc514858283" w:history="1">
            <w:r w:rsidR="00744D09" w:rsidRPr="00AD4E65">
              <w:rPr>
                <w:rStyle w:val="Hyperlink"/>
                <w:noProof/>
              </w:rPr>
              <w:t>Consolidated reference list</w:t>
            </w:r>
            <w:r w:rsidR="00744D09" w:rsidRPr="00AD4E65">
              <w:rPr>
                <w:noProof/>
                <w:webHidden/>
              </w:rPr>
              <w:tab/>
            </w:r>
            <w:r w:rsidR="00744D09" w:rsidRPr="00AD4E65">
              <w:rPr>
                <w:noProof/>
                <w:webHidden/>
              </w:rPr>
              <w:fldChar w:fldCharType="begin"/>
            </w:r>
            <w:r w:rsidR="00744D09" w:rsidRPr="00AD4E65">
              <w:rPr>
                <w:noProof/>
                <w:webHidden/>
              </w:rPr>
              <w:instrText xml:space="preserve"> PAGEREF _Toc514858283 \h </w:instrText>
            </w:r>
            <w:r w:rsidR="00744D09" w:rsidRPr="00AD4E65">
              <w:rPr>
                <w:noProof/>
                <w:webHidden/>
              </w:rPr>
            </w:r>
            <w:r w:rsidR="00744D09" w:rsidRPr="00AD4E65">
              <w:rPr>
                <w:noProof/>
                <w:webHidden/>
              </w:rPr>
              <w:fldChar w:fldCharType="separate"/>
            </w:r>
            <w:r w:rsidR="00ED6D91">
              <w:rPr>
                <w:noProof/>
                <w:webHidden/>
              </w:rPr>
              <w:t>107</w:t>
            </w:r>
            <w:r w:rsidR="00744D09" w:rsidRPr="00AD4E65">
              <w:rPr>
                <w:noProof/>
                <w:webHidden/>
              </w:rPr>
              <w:fldChar w:fldCharType="end"/>
            </w:r>
          </w:hyperlink>
        </w:p>
        <w:p w14:paraId="68009C23" w14:textId="77777777" w:rsidR="00B4795F" w:rsidRPr="00AD4E65" w:rsidRDefault="00B4795F">
          <w:pPr>
            <w:rPr>
              <w:lang w:val="en-AU"/>
            </w:rPr>
          </w:pPr>
          <w:r w:rsidRPr="00AD4E65">
            <w:rPr>
              <w:b/>
              <w:bCs/>
              <w:lang w:val="en-AU"/>
            </w:rPr>
            <w:fldChar w:fldCharType="end"/>
          </w:r>
        </w:p>
      </w:sdtContent>
    </w:sdt>
    <w:p w14:paraId="7A72CE84" w14:textId="77777777" w:rsidR="00B4795F" w:rsidRPr="00AD4E65" w:rsidRDefault="00B4795F" w:rsidP="00B4795F">
      <w:pPr>
        <w:rPr>
          <w:lang w:val="en-AU"/>
        </w:rPr>
      </w:pPr>
    </w:p>
    <w:p w14:paraId="21699C0F" w14:textId="77777777" w:rsidR="005706EA" w:rsidRPr="00AD4E65" w:rsidRDefault="005706EA" w:rsidP="005706EA">
      <w:pPr>
        <w:rPr>
          <w:lang w:val="en-AU"/>
        </w:rPr>
      </w:pPr>
    </w:p>
    <w:p w14:paraId="6B94B9E6" w14:textId="77777777" w:rsidR="005706EA" w:rsidRPr="00AD4E65" w:rsidRDefault="005706EA">
      <w:pPr>
        <w:rPr>
          <w:b/>
          <w:lang w:val="en-AU"/>
        </w:rPr>
      </w:pPr>
      <w:r w:rsidRPr="00AD4E65">
        <w:rPr>
          <w:b/>
          <w:lang w:val="en-AU"/>
        </w:rPr>
        <w:br w:type="page"/>
      </w:r>
    </w:p>
    <w:p w14:paraId="43AC8D36" w14:textId="77777777" w:rsidR="005706EA" w:rsidRPr="00AD4E65" w:rsidRDefault="005706EA" w:rsidP="00744D09">
      <w:pPr>
        <w:pStyle w:val="Heading2"/>
      </w:pPr>
      <w:bookmarkStart w:id="5" w:name="_Toc514858270"/>
      <w:r w:rsidRPr="00AD4E65">
        <w:lastRenderedPageBreak/>
        <w:t>Abbreviations</w:t>
      </w:r>
      <w:bookmarkEnd w:id="5"/>
    </w:p>
    <w:tbl>
      <w:tblPr>
        <w:tblStyle w:val="TableGrid"/>
        <w:tblW w:w="0" w:type="auto"/>
        <w:tblLook w:val="04A0" w:firstRow="1" w:lastRow="0" w:firstColumn="1" w:lastColumn="0" w:noHBand="0" w:noVBand="1"/>
      </w:tblPr>
      <w:tblGrid>
        <w:gridCol w:w="1838"/>
        <w:gridCol w:w="12154"/>
      </w:tblGrid>
      <w:tr w:rsidR="005706EA" w:rsidRPr="00AD4E65" w14:paraId="7B7719CD" w14:textId="77777777" w:rsidTr="0043783D">
        <w:tc>
          <w:tcPr>
            <w:tcW w:w="1838" w:type="dxa"/>
          </w:tcPr>
          <w:p w14:paraId="4DB236BE" w14:textId="77777777" w:rsidR="005706EA" w:rsidRPr="00AD4E65" w:rsidRDefault="005706EA" w:rsidP="0038168C">
            <w:pPr>
              <w:spacing w:line="360" w:lineRule="exact"/>
              <w:rPr>
                <w:rFonts w:ascii="Calibri" w:hAnsi="Calibri"/>
                <w:lang w:val="en-AU"/>
              </w:rPr>
            </w:pPr>
            <w:r w:rsidRPr="00AD4E65">
              <w:rPr>
                <w:rFonts w:ascii="Calibri" w:hAnsi="Calibri"/>
                <w:lang w:val="en-AU"/>
              </w:rPr>
              <w:t>aHR</w:t>
            </w:r>
          </w:p>
        </w:tc>
        <w:tc>
          <w:tcPr>
            <w:tcW w:w="12154" w:type="dxa"/>
          </w:tcPr>
          <w:p w14:paraId="48EB06F7" w14:textId="77777777" w:rsidR="005706EA" w:rsidRPr="00AD4E65" w:rsidRDefault="005706EA" w:rsidP="0038168C">
            <w:pPr>
              <w:spacing w:line="360" w:lineRule="exact"/>
              <w:rPr>
                <w:rFonts w:ascii="Calibri" w:hAnsi="Calibri"/>
                <w:lang w:val="en-AU"/>
              </w:rPr>
            </w:pPr>
            <w:r w:rsidRPr="00AD4E65">
              <w:rPr>
                <w:rFonts w:ascii="Calibri" w:hAnsi="Calibri"/>
                <w:lang w:val="en-AU"/>
              </w:rPr>
              <w:t>Adjusted hazard ratio</w:t>
            </w:r>
          </w:p>
        </w:tc>
      </w:tr>
      <w:tr w:rsidR="005706EA" w:rsidRPr="00AD4E65" w14:paraId="14840BFB" w14:textId="77777777" w:rsidTr="0043783D">
        <w:tc>
          <w:tcPr>
            <w:tcW w:w="1838" w:type="dxa"/>
          </w:tcPr>
          <w:p w14:paraId="2325D924" w14:textId="77777777" w:rsidR="005706EA" w:rsidRPr="00AD4E65" w:rsidRDefault="005706EA" w:rsidP="0038168C">
            <w:pPr>
              <w:spacing w:line="360" w:lineRule="exact"/>
              <w:rPr>
                <w:rFonts w:ascii="Calibri" w:hAnsi="Calibri"/>
                <w:lang w:val="en-AU"/>
              </w:rPr>
            </w:pPr>
            <w:r w:rsidRPr="00AD4E65">
              <w:rPr>
                <w:rFonts w:ascii="Calibri" w:hAnsi="Calibri"/>
                <w:lang w:val="en-AU"/>
              </w:rPr>
              <w:t>AIHW</w:t>
            </w:r>
          </w:p>
        </w:tc>
        <w:tc>
          <w:tcPr>
            <w:tcW w:w="12154" w:type="dxa"/>
          </w:tcPr>
          <w:p w14:paraId="7E0803BB" w14:textId="77777777" w:rsidR="005706EA" w:rsidRPr="00AD4E65" w:rsidRDefault="005706EA" w:rsidP="0038168C">
            <w:pPr>
              <w:spacing w:line="360" w:lineRule="exact"/>
              <w:rPr>
                <w:rFonts w:ascii="Calibri" w:hAnsi="Calibri"/>
                <w:lang w:val="en-AU"/>
              </w:rPr>
            </w:pPr>
            <w:r w:rsidRPr="00AD4E65">
              <w:rPr>
                <w:rFonts w:ascii="Calibri" w:hAnsi="Calibri"/>
                <w:lang w:val="en-AU"/>
              </w:rPr>
              <w:t>Australian Institute of Health and Welfare</w:t>
            </w:r>
          </w:p>
        </w:tc>
      </w:tr>
      <w:tr w:rsidR="005706EA" w:rsidRPr="00AD4E65" w14:paraId="04A73AA3" w14:textId="77777777" w:rsidTr="0043783D">
        <w:tc>
          <w:tcPr>
            <w:tcW w:w="1838" w:type="dxa"/>
          </w:tcPr>
          <w:p w14:paraId="28CC5727" w14:textId="77777777" w:rsidR="005706EA" w:rsidRPr="00AD4E65" w:rsidRDefault="005706EA" w:rsidP="0038168C">
            <w:pPr>
              <w:spacing w:line="360" w:lineRule="exact"/>
              <w:rPr>
                <w:rFonts w:ascii="Calibri" w:hAnsi="Calibri"/>
                <w:lang w:val="en-AU"/>
              </w:rPr>
            </w:pPr>
            <w:r w:rsidRPr="00AD4E65">
              <w:rPr>
                <w:rFonts w:ascii="Calibri" w:hAnsi="Calibri"/>
                <w:lang w:val="en-AU"/>
              </w:rPr>
              <w:t>aOR</w:t>
            </w:r>
          </w:p>
        </w:tc>
        <w:tc>
          <w:tcPr>
            <w:tcW w:w="12154" w:type="dxa"/>
          </w:tcPr>
          <w:p w14:paraId="42384B22" w14:textId="77777777" w:rsidR="005706EA" w:rsidRPr="00AD4E65" w:rsidRDefault="005706EA" w:rsidP="0038168C">
            <w:pPr>
              <w:spacing w:line="360" w:lineRule="exact"/>
              <w:rPr>
                <w:rFonts w:ascii="Calibri" w:hAnsi="Calibri"/>
                <w:lang w:val="en-AU"/>
              </w:rPr>
            </w:pPr>
            <w:r w:rsidRPr="00AD4E65">
              <w:rPr>
                <w:rFonts w:ascii="Calibri" w:hAnsi="Calibri"/>
                <w:lang w:val="en-AU"/>
              </w:rPr>
              <w:t>Adjusted odds ratio</w:t>
            </w:r>
          </w:p>
        </w:tc>
      </w:tr>
      <w:tr w:rsidR="005706EA" w:rsidRPr="00AD4E65" w14:paraId="02D1F31C" w14:textId="77777777" w:rsidTr="0043783D">
        <w:tc>
          <w:tcPr>
            <w:tcW w:w="1838" w:type="dxa"/>
          </w:tcPr>
          <w:p w14:paraId="1E81262E" w14:textId="77777777" w:rsidR="005706EA" w:rsidRPr="00AD4E65" w:rsidRDefault="005706EA" w:rsidP="0038168C">
            <w:pPr>
              <w:spacing w:line="360" w:lineRule="exact"/>
              <w:rPr>
                <w:rFonts w:ascii="Calibri" w:hAnsi="Calibri"/>
                <w:lang w:val="en-AU"/>
              </w:rPr>
            </w:pPr>
            <w:r w:rsidRPr="00AD4E65">
              <w:rPr>
                <w:rFonts w:ascii="Calibri" w:hAnsi="Calibri"/>
                <w:lang w:val="en-AU"/>
              </w:rPr>
              <w:t>BMI</w:t>
            </w:r>
          </w:p>
        </w:tc>
        <w:tc>
          <w:tcPr>
            <w:tcW w:w="12154" w:type="dxa"/>
          </w:tcPr>
          <w:p w14:paraId="5BA27792" w14:textId="77777777" w:rsidR="005706EA" w:rsidRPr="00AD4E65" w:rsidRDefault="00626F98" w:rsidP="0038168C">
            <w:pPr>
              <w:spacing w:line="360" w:lineRule="exact"/>
              <w:rPr>
                <w:rFonts w:ascii="Calibri" w:hAnsi="Calibri"/>
                <w:lang w:val="en-AU"/>
              </w:rPr>
            </w:pPr>
            <w:r w:rsidRPr="00AD4E65">
              <w:rPr>
                <w:rFonts w:ascii="Calibri" w:hAnsi="Calibri"/>
                <w:lang w:val="en-AU"/>
              </w:rPr>
              <w:t>Body mass i</w:t>
            </w:r>
            <w:r w:rsidR="005706EA" w:rsidRPr="00AD4E65">
              <w:rPr>
                <w:rFonts w:ascii="Calibri" w:hAnsi="Calibri"/>
                <w:lang w:val="en-AU"/>
              </w:rPr>
              <w:t>ndex</w:t>
            </w:r>
          </w:p>
        </w:tc>
      </w:tr>
      <w:tr w:rsidR="005706EA" w:rsidRPr="00AD4E65" w14:paraId="26CA507F" w14:textId="77777777" w:rsidTr="0043783D">
        <w:tc>
          <w:tcPr>
            <w:tcW w:w="1838" w:type="dxa"/>
          </w:tcPr>
          <w:p w14:paraId="4B682F32" w14:textId="77777777" w:rsidR="005706EA" w:rsidRPr="00AD4E65" w:rsidRDefault="005706EA" w:rsidP="0038168C">
            <w:pPr>
              <w:spacing w:line="360" w:lineRule="exact"/>
              <w:rPr>
                <w:rFonts w:ascii="Calibri" w:hAnsi="Calibri"/>
                <w:lang w:val="en-AU"/>
              </w:rPr>
            </w:pPr>
            <w:r w:rsidRPr="00AD4E65">
              <w:rPr>
                <w:rFonts w:ascii="Calibri" w:hAnsi="Calibri"/>
                <w:lang w:val="en-AU"/>
              </w:rPr>
              <w:t>BRFSS</w:t>
            </w:r>
          </w:p>
        </w:tc>
        <w:tc>
          <w:tcPr>
            <w:tcW w:w="12154" w:type="dxa"/>
          </w:tcPr>
          <w:p w14:paraId="76E76994" w14:textId="77777777" w:rsidR="005706EA" w:rsidRPr="00AD4E65" w:rsidRDefault="005706EA" w:rsidP="0038168C">
            <w:pPr>
              <w:spacing w:line="360" w:lineRule="exact"/>
              <w:rPr>
                <w:rFonts w:ascii="Calibri" w:hAnsi="Calibri"/>
                <w:lang w:val="en-AU"/>
              </w:rPr>
            </w:pPr>
            <w:r w:rsidRPr="00AD4E65">
              <w:rPr>
                <w:rFonts w:ascii="Calibri" w:hAnsi="Calibri"/>
                <w:lang w:val="en-AU"/>
              </w:rPr>
              <w:t>Behavioural Risk Factor Surveillance System: representative survey with repeated waves of data collection (USA)</w:t>
            </w:r>
          </w:p>
        </w:tc>
      </w:tr>
      <w:tr w:rsidR="005706EA" w:rsidRPr="00AD4E65" w14:paraId="1B111789" w14:textId="77777777" w:rsidTr="0043783D">
        <w:tc>
          <w:tcPr>
            <w:tcW w:w="1838" w:type="dxa"/>
          </w:tcPr>
          <w:p w14:paraId="3A7EEA2F" w14:textId="77777777" w:rsidR="005706EA" w:rsidRPr="00AD4E65" w:rsidRDefault="005706EA" w:rsidP="0038168C">
            <w:pPr>
              <w:spacing w:line="360" w:lineRule="exact"/>
              <w:rPr>
                <w:rFonts w:ascii="Calibri" w:hAnsi="Calibri"/>
                <w:lang w:val="en-AU"/>
              </w:rPr>
            </w:pPr>
            <w:r w:rsidRPr="00AD4E65">
              <w:rPr>
                <w:rFonts w:ascii="Calibri" w:hAnsi="Calibri"/>
                <w:lang w:val="en-AU"/>
              </w:rPr>
              <w:t>CDC</w:t>
            </w:r>
          </w:p>
        </w:tc>
        <w:tc>
          <w:tcPr>
            <w:tcW w:w="12154" w:type="dxa"/>
          </w:tcPr>
          <w:p w14:paraId="31EAE2F1" w14:textId="77777777" w:rsidR="005706EA" w:rsidRPr="00AD4E65" w:rsidRDefault="005706EA" w:rsidP="0038168C">
            <w:pPr>
              <w:spacing w:line="360" w:lineRule="exact"/>
              <w:rPr>
                <w:rFonts w:ascii="Calibri" w:hAnsi="Calibri"/>
                <w:lang w:val="en-AU"/>
              </w:rPr>
            </w:pPr>
            <w:r w:rsidRPr="00AD4E65">
              <w:rPr>
                <w:rFonts w:ascii="Calibri" w:hAnsi="Calibri"/>
                <w:lang w:val="en-AU"/>
              </w:rPr>
              <w:t>(US) Centers for Disease Control</w:t>
            </w:r>
          </w:p>
        </w:tc>
      </w:tr>
      <w:tr w:rsidR="005706EA" w:rsidRPr="00AD4E65" w14:paraId="46F66341" w14:textId="77777777" w:rsidTr="0043783D">
        <w:tc>
          <w:tcPr>
            <w:tcW w:w="1838" w:type="dxa"/>
          </w:tcPr>
          <w:p w14:paraId="79C0B064" w14:textId="77777777" w:rsidR="005706EA" w:rsidRPr="00AD4E65" w:rsidRDefault="005706EA" w:rsidP="0038168C">
            <w:pPr>
              <w:spacing w:line="360" w:lineRule="exact"/>
              <w:rPr>
                <w:rFonts w:ascii="Calibri" w:hAnsi="Calibri"/>
                <w:lang w:val="en-AU"/>
              </w:rPr>
            </w:pPr>
            <w:r w:rsidRPr="00AD4E65">
              <w:rPr>
                <w:rFonts w:ascii="Calibri" w:hAnsi="Calibri"/>
                <w:lang w:val="en-AU"/>
              </w:rPr>
              <w:t>CI</w:t>
            </w:r>
          </w:p>
        </w:tc>
        <w:tc>
          <w:tcPr>
            <w:tcW w:w="12154" w:type="dxa"/>
          </w:tcPr>
          <w:p w14:paraId="703BF36C" w14:textId="4E147467" w:rsidR="005706EA" w:rsidRPr="00AD4E65" w:rsidRDefault="005706EA" w:rsidP="0038168C">
            <w:pPr>
              <w:spacing w:line="360" w:lineRule="exact"/>
              <w:rPr>
                <w:rFonts w:ascii="Calibri" w:hAnsi="Calibri"/>
                <w:lang w:val="en-AU"/>
              </w:rPr>
            </w:pPr>
            <w:r w:rsidRPr="00AD4E65">
              <w:rPr>
                <w:rFonts w:ascii="Calibri" w:hAnsi="Calibri"/>
                <w:lang w:val="en-AU"/>
              </w:rPr>
              <w:t xml:space="preserve">Confidence </w:t>
            </w:r>
            <w:r w:rsidR="00626F98" w:rsidRPr="00AD4E65">
              <w:rPr>
                <w:rFonts w:ascii="Calibri" w:hAnsi="Calibri"/>
                <w:lang w:val="en-AU"/>
              </w:rPr>
              <w:t>i</w:t>
            </w:r>
            <w:r w:rsidRPr="00AD4E65">
              <w:rPr>
                <w:rFonts w:ascii="Calibri" w:hAnsi="Calibri"/>
                <w:lang w:val="en-AU"/>
              </w:rPr>
              <w:t>nterval (usually expressed as 95% CI</w:t>
            </w:r>
            <w:r w:rsidR="00626F98" w:rsidRPr="00AD4E65">
              <w:rPr>
                <w:rFonts w:ascii="Calibri" w:hAnsi="Calibri"/>
                <w:lang w:val="en-AU"/>
              </w:rPr>
              <w:t>)</w:t>
            </w:r>
          </w:p>
        </w:tc>
      </w:tr>
      <w:tr w:rsidR="005706EA" w:rsidRPr="00AD4E65" w14:paraId="45CB41EC" w14:textId="77777777" w:rsidTr="0043783D">
        <w:tc>
          <w:tcPr>
            <w:tcW w:w="1838" w:type="dxa"/>
          </w:tcPr>
          <w:p w14:paraId="754A998A" w14:textId="77777777" w:rsidR="005706EA" w:rsidRPr="00AD4E65" w:rsidRDefault="005706EA" w:rsidP="0038168C">
            <w:pPr>
              <w:spacing w:line="360" w:lineRule="exact"/>
              <w:rPr>
                <w:rFonts w:ascii="Calibri" w:hAnsi="Calibri"/>
                <w:lang w:val="en-AU"/>
              </w:rPr>
            </w:pPr>
            <w:r w:rsidRPr="00AD4E65">
              <w:rPr>
                <w:rFonts w:ascii="Calibri" w:hAnsi="Calibri"/>
                <w:lang w:val="en-AU"/>
              </w:rPr>
              <w:t>DSM</w:t>
            </w:r>
          </w:p>
        </w:tc>
        <w:tc>
          <w:tcPr>
            <w:tcW w:w="12154" w:type="dxa"/>
          </w:tcPr>
          <w:p w14:paraId="49F136AC" w14:textId="77777777" w:rsidR="005706EA" w:rsidRPr="00AD4E65" w:rsidRDefault="005706EA" w:rsidP="0038168C">
            <w:pPr>
              <w:spacing w:line="360" w:lineRule="exact"/>
              <w:rPr>
                <w:rFonts w:ascii="Calibri" w:hAnsi="Calibri"/>
                <w:lang w:val="en-AU"/>
              </w:rPr>
            </w:pPr>
            <w:r w:rsidRPr="00AD4E65">
              <w:rPr>
                <w:rFonts w:ascii="Calibri" w:hAnsi="Calibri"/>
                <w:lang w:val="en-AU"/>
              </w:rPr>
              <w:t>Diagnostic and Statistical Manual</w:t>
            </w:r>
          </w:p>
        </w:tc>
      </w:tr>
      <w:tr w:rsidR="005706EA" w:rsidRPr="00AD4E65" w14:paraId="5C8E54F4" w14:textId="77777777" w:rsidTr="0043783D">
        <w:tc>
          <w:tcPr>
            <w:tcW w:w="1838" w:type="dxa"/>
          </w:tcPr>
          <w:p w14:paraId="21ACC19E" w14:textId="77777777" w:rsidR="005706EA" w:rsidRPr="00AD4E65" w:rsidRDefault="005706EA" w:rsidP="0038168C">
            <w:pPr>
              <w:spacing w:line="360" w:lineRule="exact"/>
              <w:rPr>
                <w:rFonts w:ascii="Calibri" w:hAnsi="Calibri"/>
                <w:lang w:val="en-AU"/>
              </w:rPr>
            </w:pPr>
            <w:r w:rsidRPr="00AD4E65">
              <w:rPr>
                <w:rFonts w:ascii="Calibri" w:hAnsi="Calibri"/>
                <w:lang w:val="en-AU"/>
              </w:rPr>
              <w:t>DVA</w:t>
            </w:r>
          </w:p>
        </w:tc>
        <w:tc>
          <w:tcPr>
            <w:tcW w:w="12154" w:type="dxa"/>
          </w:tcPr>
          <w:p w14:paraId="7B8C9DCA" w14:textId="77777777" w:rsidR="005706EA" w:rsidRPr="00AD4E65" w:rsidRDefault="005706EA" w:rsidP="0038168C">
            <w:pPr>
              <w:spacing w:line="360" w:lineRule="exact"/>
              <w:rPr>
                <w:rFonts w:ascii="Calibri" w:hAnsi="Calibri"/>
                <w:lang w:val="en-AU"/>
              </w:rPr>
            </w:pPr>
            <w:r w:rsidRPr="00AD4E65">
              <w:rPr>
                <w:rFonts w:ascii="Calibri" w:hAnsi="Calibri"/>
                <w:lang w:val="en-AU"/>
              </w:rPr>
              <w:t>(Australian) Department of Veterans’ Affairs</w:t>
            </w:r>
          </w:p>
        </w:tc>
      </w:tr>
      <w:tr w:rsidR="005706EA" w:rsidRPr="00AD4E65" w14:paraId="385295C4" w14:textId="77777777" w:rsidTr="0043783D">
        <w:tc>
          <w:tcPr>
            <w:tcW w:w="1838" w:type="dxa"/>
          </w:tcPr>
          <w:p w14:paraId="5B5DF72C" w14:textId="77777777" w:rsidR="005706EA" w:rsidRPr="00AD4E65" w:rsidRDefault="005706EA" w:rsidP="0038168C">
            <w:pPr>
              <w:spacing w:line="360" w:lineRule="exact"/>
              <w:rPr>
                <w:rFonts w:ascii="Calibri" w:hAnsi="Calibri"/>
                <w:lang w:val="en-AU"/>
              </w:rPr>
            </w:pPr>
            <w:r w:rsidRPr="00AD4E65">
              <w:rPr>
                <w:rFonts w:ascii="Calibri" w:hAnsi="Calibri"/>
                <w:lang w:val="en-AU"/>
              </w:rPr>
              <w:t>HCV</w:t>
            </w:r>
          </w:p>
        </w:tc>
        <w:tc>
          <w:tcPr>
            <w:tcW w:w="12154" w:type="dxa"/>
          </w:tcPr>
          <w:p w14:paraId="3EE0275B" w14:textId="77777777" w:rsidR="005706EA" w:rsidRPr="00AD4E65" w:rsidRDefault="005706EA" w:rsidP="0038168C">
            <w:pPr>
              <w:spacing w:line="360" w:lineRule="exact"/>
              <w:rPr>
                <w:rFonts w:ascii="Calibri" w:hAnsi="Calibri"/>
                <w:lang w:val="en-AU"/>
              </w:rPr>
            </w:pPr>
            <w:r w:rsidRPr="00AD4E65">
              <w:rPr>
                <w:rFonts w:ascii="Calibri" w:hAnsi="Calibri"/>
                <w:lang w:val="en-AU"/>
              </w:rPr>
              <w:t>Hepatitis C virus</w:t>
            </w:r>
          </w:p>
        </w:tc>
      </w:tr>
      <w:tr w:rsidR="005706EA" w:rsidRPr="00AD4E65" w14:paraId="0F646207" w14:textId="77777777" w:rsidTr="0043783D">
        <w:tc>
          <w:tcPr>
            <w:tcW w:w="1838" w:type="dxa"/>
          </w:tcPr>
          <w:p w14:paraId="53485386" w14:textId="77777777" w:rsidR="005706EA" w:rsidRPr="00AD4E65" w:rsidRDefault="005706EA" w:rsidP="0038168C">
            <w:pPr>
              <w:spacing w:line="360" w:lineRule="exact"/>
              <w:rPr>
                <w:rFonts w:ascii="Calibri" w:hAnsi="Calibri"/>
                <w:lang w:val="en-AU"/>
              </w:rPr>
            </w:pPr>
            <w:r w:rsidRPr="00AD4E65">
              <w:rPr>
                <w:rFonts w:ascii="Calibri" w:hAnsi="Calibri"/>
                <w:lang w:val="en-AU"/>
              </w:rPr>
              <w:t>ICF</w:t>
            </w:r>
          </w:p>
        </w:tc>
        <w:tc>
          <w:tcPr>
            <w:tcW w:w="12154" w:type="dxa"/>
          </w:tcPr>
          <w:p w14:paraId="18B914EC" w14:textId="77777777" w:rsidR="005706EA" w:rsidRPr="00AD4E65" w:rsidRDefault="005706EA" w:rsidP="0038168C">
            <w:pPr>
              <w:spacing w:line="360" w:lineRule="exact"/>
              <w:rPr>
                <w:rFonts w:ascii="Calibri" w:hAnsi="Calibri"/>
                <w:lang w:val="en-AU"/>
              </w:rPr>
            </w:pPr>
            <w:r w:rsidRPr="00AD4E65">
              <w:rPr>
                <w:rFonts w:ascii="Calibri" w:hAnsi="Calibri"/>
                <w:lang w:val="en-AU"/>
              </w:rPr>
              <w:t>International classification of Functioning, disability and health</w:t>
            </w:r>
          </w:p>
        </w:tc>
      </w:tr>
      <w:tr w:rsidR="005706EA" w:rsidRPr="00AD4E65" w14:paraId="7D30A853" w14:textId="77777777" w:rsidTr="0043783D">
        <w:tc>
          <w:tcPr>
            <w:tcW w:w="1838" w:type="dxa"/>
          </w:tcPr>
          <w:p w14:paraId="1911542D" w14:textId="77777777" w:rsidR="005706EA" w:rsidRPr="00AD4E65" w:rsidRDefault="005706EA" w:rsidP="0038168C">
            <w:pPr>
              <w:spacing w:line="360" w:lineRule="exact"/>
              <w:rPr>
                <w:rFonts w:ascii="Calibri" w:hAnsi="Calibri"/>
                <w:lang w:val="en-AU"/>
              </w:rPr>
            </w:pPr>
            <w:r w:rsidRPr="00AD4E65">
              <w:rPr>
                <w:rFonts w:ascii="Calibri" w:hAnsi="Calibri"/>
                <w:lang w:val="en-AU"/>
              </w:rPr>
              <w:t>IQR</w:t>
            </w:r>
          </w:p>
        </w:tc>
        <w:tc>
          <w:tcPr>
            <w:tcW w:w="12154" w:type="dxa"/>
          </w:tcPr>
          <w:p w14:paraId="48D70D93" w14:textId="77777777" w:rsidR="005706EA" w:rsidRPr="00AD4E65" w:rsidRDefault="005706EA" w:rsidP="0038168C">
            <w:pPr>
              <w:spacing w:line="360" w:lineRule="exact"/>
              <w:rPr>
                <w:rFonts w:ascii="Calibri" w:hAnsi="Calibri"/>
                <w:lang w:val="en-AU"/>
              </w:rPr>
            </w:pPr>
            <w:r w:rsidRPr="00AD4E65">
              <w:rPr>
                <w:rFonts w:ascii="Calibri" w:hAnsi="Calibri"/>
                <w:lang w:val="en-AU"/>
              </w:rPr>
              <w:t>Inter-quartile range (i.e., from 25</w:t>
            </w:r>
            <w:r w:rsidRPr="00AD4E65">
              <w:rPr>
                <w:rFonts w:ascii="Calibri" w:hAnsi="Calibri"/>
                <w:vertAlign w:val="superscript"/>
                <w:lang w:val="en-AU"/>
              </w:rPr>
              <w:t>th</w:t>
            </w:r>
            <w:r w:rsidRPr="00AD4E65">
              <w:rPr>
                <w:rFonts w:ascii="Calibri" w:hAnsi="Calibri"/>
                <w:lang w:val="en-AU"/>
              </w:rPr>
              <w:t xml:space="preserve"> to 75</w:t>
            </w:r>
            <w:r w:rsidRPr="00AD4E65">
              <w:rPr>
                <w:rFonts w:ascii="Calibri" w:hAnsi="Calibri"/>
                <w:vertAlign w:val="superscript"/>
                <w:lang w:val="en-AU"/>
              </w:rPr>
              <w:t>th</w:t>
            </w:r>
            <w:r w:rsidRPr="00AD4E65">
              <w:rPr>
                <w:rFonts w:ascii="Calibri" w:hAnsi="Calibri"/>
                <w:lang w:val="en-AU"/>
              </w:rPr>
              <w:t xml:space="preserve"> percentile)</w:t>
            </w:r>
          </w:p>
        </w:tc>
      </w:tr>
      <w:tr w:rsidR="005706EA" w:rsidRPr="00AD4E65" w14:paraId="35CB54AC" w14:textId="77777777" w:rsidTr="0043783D">
        <w:tc>
          <w:tcPr>
            <w:tcW w:w="1838" w:type="dxa"/>
          </w:tcPr>
          <w:p w14:paraId="4EB675E2" w14:textId="77777777" w:rsidR="005706EA" w:rsidRPr="00AD4E65" w:rsidRDefault="005706EA" w:rsidP="0038168C">
            <w:pPr>
              <w:spacing w:line="360" w:lineRule="exact"/>
              <w:rPr>
                <w:rFonts w:ascii="Calibri" w:hAnsi="Calibri"/>
                <w:lang w:val="en-AU"/>
              </w:rPr>
            </w:pPr>
            <w:r w:rsidRPr="00AD4E65">
              <w:rPr>
                <w:rFonts w:ascii="Calibri" w:hAnsi="Calibri"/>
                <w:lang w:val="en-AU"/>
              </w:rPr>
              <w:t>N</w:t>
            </w:r>
          </w:p>
        </w:tc>
        <w:tc>
          <w:tcPr>
            <w:tcW w:w="12154" w:type="dxa"/>
          </w:tcPr>
          <w:p w14:paraId="48D53126" w14:textId="77777777" w:rsidR="005706EA" w:rsidRPr="00AD4E65" w:rsidRDefault="0038168C" w:rsidP="0038168C">
            <w:pPr>
              <w:spacing w:line="360" w:lineRule="exact"/>
              <w:rPr>
                <w:rFonts w:ascii="Calibri" w:hAnsi="Calibri"/>
                <w:lang w:val="en-AU"/>
              </w:rPr>
            </w:pPr>
            <w:r w:rsidRPr="00AD4E65">
              <w:rPr>
                <w:rFonts w:ascii="Calibri" w:hAnsi="Calibri"/>
                <w:lang w:val="en-AU"/>
              </w:rPr>
              <w:t>Number (of</w:t>
            </w:r>
            <w:r w:rsidR="005706EA" w:rsidRPr="00AD4E65">
              <w:rPr>
                <w:rFonts w:ascii="Calibri" w:hAnsi="Calibri"/>
                <w:lang w:val="en-AU"/>
              </w:rPr>
              <w:t xml:space="preserve"> participants)</w:t>
            </w:r>
          </w:p>
        </w:tc>
      </w:tr>
      <w:tr w:rsidR="005706EA" w:rsidRPr="00AD4E65" w14:paraId="5D994413" w14:textId="77777777" w:rsidTr="0043783D">
        <w:tc>
          <w:tcPr>
            <w:tcW w:w="1838" w:type="dxa"/>
          </w:tcPr>
          <w:p w14:paraId="547C2A77" w14:textId="77777777" w:rsidR="005706EA" w:rsidRPr="00AD4E65" w:rsidRDefault="005706EA" w:rsidP="0038168C">
            <w:pPr>
              <w:spacing w:line="360" w:lineRule="exact"/>
              <w:rPr>
                <w:rFonts w:ascii="Calibri" w:hAnsi="Calibri"/>
                <w:lang w:val="en-AU"/>
              </w:rPr>
            </w:pPr>
            <w:r w:rsidRPr="00AD4E65">
              <w:rPr>
                <w:rFonts w:ascii="Calibri" w:hAnsi="Calibri"/>
                <w:lang w:val="en-AU"/>
              </w:rPr>
              <w:t>OR</w:t>
            </w:r>
          </w:p>
        </w:tc>
        <w:tc>
          <w:tcPr>
            <w:tcW w:w="12154" w:type="dxa"/>
          </w:tcPr>
          <w:p w14:paraId="3A760B38" w14:textId="77777777" w:rsidR="005706EA" w:rsidRPr="00AD4E65" w:rsidRDefault="005706EA" w:rsidP="0038168C">
            <w:pPr>
              <w:spacing w:line="360" w:lineRule="exact"/>
              <w:rPr>
                <w:rFonts w:ascii="Calibri" w:hAnsi="Calibri"/>
                <w:lang w:val="en-AU"/>
              </w:rPr>
            </w:pPr>
            <w:r w:rsidRPr="00AD4E65">
              <w:rPr>
                <w:rFonts w:ascii="Calibri" w:hAnsi="Calibri"/>
                <w:lang w:val="en-AU"/>
              </w:rPr>
              <w:t>Odds ratio</w:t>
            </w:r>
          </w:p>
        </w:tc>
      </w:tr>
      <w:tr w:rsidR="005706EA" w:rsidRPr="00AD4E65" w14:paraId="3321F82C" w14:textId="77777777" w:rsidTr="0043783D">
        <w:tc>
          <w:tcPr>
            <w:tcW w:w="1838" w:type="dxa"/>
          </w:tcPr>
          <w:p w14:paraId="5BD579D9" w14:textId="77777777" w:rsidR="005706EA" w:rsidRPr="00AD4E65" w:rsidRDefault="005706EA" w:rsidP="0038168C">
            <w:pPr>
              <w:spacing w:line="360" w:lineRule="exact"/>
              <w:rPr>
                <w:rFonts w:ascii="Calibri" w:hAnsi="Calibri"/>
                <w:lang w:val="en-AU"/>
              </w:rPr>
            </w:pPr>
            <w:r w:rsidRPr="00AD4E65">
              <w:rPr>
                <w:rFonts w:ascii="Calibri" w:hAnsi="Calibri"/>
                <w:lang w:val="en-AU"/>
              </w:rPr>
              <w:t>PTSD</w:t>
            </w:r>
          </w:p>
        </w:tc>
        <w:tc>
          <w:tcPr>
            <w:tcW w:w="12154" w:type="dxa"/>
          </w:tcPr>
          <w:p w14:paraId="27B057B8" w14:textId="77777777" w:rsidR="005706EA" w:rsidRPr="00AD4E65" w:rsidRDefault="005706EA" w:rsidP="0038168C">
            <w:pPr>
              <w:spacing w:line="360" w:lineRule="exact"/>
              <w:rPr>
                <w:rFonts w:ascii="Calibri" w:hAnsi="Calibri"/>
                <w:lang w:val="en-AU"/>
              </w:rPr>
            </w:pPr>
            <w:r w:rsidRPr="00AD4E65">
              <w:rPr>
                <w:rFonts w:ascii="Calibri" w:hAnsi="Calibri"/>
                <w:lang w:val="en-AU"/>
              </w:rPr>
              <w:t>Post-traumatic stress disorder</w:t>
            </w:r>
          </w:p>
        </w:tc>
      </w:tr>
      <w:tr w:rsidR="005706EA" w:rsidRPr="00AD4E65" w14:paraId="4A60400C" w14:textId="77777777" w:rsidTr="0043783D">
        <w:tc>
          <w:tcPr>
            <w:tcW w:w="1838" w:type="dxa"/>
          </w:tcPr>
          <w:p w14:paraId="393A9104" w14:textId="77777777" w:rsidR="005706EA" w:rsidRPr="00AD4E65" w:rsidRDefault="005706EA" w:rsidP="0038168C">
            <w:pPr>
              <w:spacing w:line="360" w:lineRule="exact"/>
              <w:rPr>
                <w:rFonts w:ascii="Calibri" w:hAnsi="Calibri"/>
                <w:lang w:val="en-AU"/>
              </w:rPr>
            </w:pPr>
            <w:r w:rsidRPr="00AD4E65">
              <w:rPr>
                <w:rFonts w:ascii="Calibri" w:hAnsi="Calibri"/>
                <w:lang w:val="en-AU"/>
              </w:rPr>
              <w:t>SD</w:t>
            </w:r>
          </w:p>
        </w:tc>
        <w:tc>
          <w:tcPr>
            <w:tcW w:w="12154" w:type="dxa"/>
          </w:tcPr>
          <w:p w14:paraId="16DA28E9" w14:textId="77777777" w:rsidR="005706EA" w:rsidRPr="00AD4E65" w:rsidRDefault="005706EA" w:rsidP="0038168C">
            <w:pPr>
              <w:spacing w:line="360" w:lineRule="exact"/>
              <w:rPr>
                <w:rFonts w:ascii="Calibri" w:hAnsi="Calibri"/>
                <w:lang w:val="en-AU"/>
              </w:rPr>
            </w:pPr>
            <w:r w:rsidRPr="00AD4E65">
              <w:rPr>
                <w:rFonts w:ascii="Calibri" w:hAnsi="Calibri"/>
                <w:lang w:val="en-AU"/>
              </w:rPr>
              <w:t>Standard deviation: a measure of spread of values</w:t>
            </w:r>
          </w:p>
        </w:tc>
      </w:tr>
      <w:tr w:rsidR="005706EA" w:rsidRPr="00AD4E65" w14:paraId="3C87985D" w14:textId="77777777" w:rsidTr="0043783D">
        <w:tc>
          <w:tcPr>
            <w:tcW w:w="1838" w:type="dxa"/>
          </w:tcPr>
          <w:p w14:paraId="6985D82F" w14:textId="77777777" w:rsidR="005706EA" w:rsidRPr="00AD4E65" w:rsidRDefault="005706EA" w:rsidP="0038168C">
            <w:pPr>
              <w:spacing w:line="360" w:lineRule="exact"/>
              <w:rPr>
                <w:rFonts w:ascii="Calibri" w:hAnsi="Calibri"/>
                <w:lang w:val="en-AU"/>
              </w:rPr>
            </w:pPr>
            <w:r w:rsidRPr="00AD4E65">
              <w:rPr>
                <w:rFonts w:ascii="Calibri" w:hAnsi="Calibri"/>
                <w:lang w:val="en-AU"/>
              </w:rPr>
              <w:t>SF-36</w:t>
            </w:r>
          </w:p>
        </w:tc>
        <w:tc>
          <w:tcPr>
            <w:tcW w:w="12154" w:type="dxa"/>
          </w:tcPr>
          <w:p w14:paraId="4EC37C62" w14:textId="77777777" w:rsidR="005706EA" w:rsidRPr="00AD4E65" w:rsidRDefault="005706EA" w:rsidP="0038168C">
            <w:pPr>
              <w:spacing w:line="360" w:lineRule="exact"/>
              <w:rPr>
                <w:rFonts w:ascii="Calibri" w:hAnsi="Calibri"/>
                <w:lang w:val="en-AU"/>
              </w:rPr>
            </w:pPr>
            <w:r w:rsidRPr="00AD4E65">
              <w:rPr>
                <w:rFonts w:ascii="Calibri" w:hAnsi="Calibri"/>
                <w:lang w:val="en-AU"/>
              </w:rPr>
              <w:t>Measure of health-related quality of life</w:t>
            </w:r>
          </w:p>
        </w:tc>
      </w:tr>
      <w:tr w:rsidR="005706EA" w:rsidRPr="00AD4E65" w14:paraId="6A56A6B6" w14:textId="77777777" w:rsidTr="0043783D">
        <w:tc>
          <w:tcPr>
            <w:tcW w:w="1838" w:type="dxa"/>
          </w:tcPr>
          <w:p w14:paraId="38ECFCAE" w14:textId="77777777" w:rsidR="005706EA" w:rsidRPr="00AD4E65" w:rsidRDefault="005706EA" w:rsidP="0038168C">
            <w:pPr>
              <w:spacing w:line="360" w:lineRule="exact"/>
              <w:rPr>
                <w:rFonts w:ascii="Calibri" w:hAnsi="Calibri"/>
                <w:lang w:val="en-AU"/>
              </w:rPr>
            </w:pPr>
            <w:r w:rsidRPr="00AD4E65">
              <w:rPr>
                <w:rFonts w:ascii="Calibri" w:hAnsi="Calibri"/>
                <w:lang w:val="en-AU"/>
              </w:rPr>
              <w:t>SMR</w:t>
            </w:r>
          </w:p>
        </w:tc>
        <w:tc>
          <w:tcPr>
            <w:tcW w:w="12154" w:type="dxa"/>
          </w:tcPr>
          <w:p w14:paraId="76A67154" w14:textId="77777777" w:rsidR="005706EA" w:rsidRPr="00AD4E65" w:rsidRDefault="005706EA" w:rsidP="0038168C">
            <w:pPr>
              <w:spacing w:line="360" w:lineRule="exact"/>
              <w:rPr>
                <w:rFonts w:ascii="Calibri" w:hAnsi="Calibri"/>
                <w:lang w:val="en-AU"/>
              </w:rPr>
            </w:pPr>
            <w:r w:rsidRPr="00AD4E65">
              <w:rPr>
                <w:rFonts w:ascii="Calibri" w:hAnsi="Calibri"/>
                <w:lang w:val="en-AU"/>
              </w:rPr>
              <w:t>Standardised mortality ratio</w:t>
            </w:r>
          </w:p>
        </w:tc>
      </w:tr>
      <w:tr w:rsidR="0038168C" w:rsidRPr="00AD4E65" w14:paraId="1CA12033" w14:textId="77777777" w:rsidTr="0043783D">
        <w:tc>
          <w:tcPr>
            <w:tcW w:w="1838" w:type="dxa"/>
          </w:tcPr>
          <w:p w14:paraId="1946966C" w14:textId="77777777" w:rsidR="0038168C" w:rsidRPr="00AD4E65" w:rsidRDefault="0038168C" w:rsidP="0038168C">
            <w:pPr>
              <w:spacing w:line="360" w:lineRule="exact"/>
              <w:rPr>
                <w:rFonts w:ascii="Calibri" w:hAnsi="Calibri"/>
                <w:lang w:val="en-AU"/>
              </w:rPr>
            </w:pPr>
            <w:r w:rsidRPr="00AD4E65">
              <w:rPr>
                <w:rFonts w:ascii="Calibri" w:hAnsi="Calibri"/>
                <w:lang w:val="en-AU"/>
              </w:rPr>
              <w:t>Statistics F, p</w:t>
            </w:r>
          </w:p>
        </w:tc>
        <w:tc>
          <w:tcPr>
            <w:tcW w:w="12154" w:type="dxa"/>
          </w:tcPr>
          <w:p w14:paraId="44055BD7" w14:textId="77777777" w:rsidR="0038168C" w:rsidRPr="00AD4E65" w:rsidRDefault="0038168C" w:rsidP="0038168C">
            <w:pPr>
              <w:spacing w:line="360" w:lineRule="exact"/>
              <w:rPr>
                <w:rFonts w:ascii="Calibri" w:hAnsi="Calibri"/>
                <w:lang w:val="en-AU"/>
              </w:rPr>
            </w:pPr>
            <w:r w:rsidRPr="00AD4E65">
              <w:rPr>
                <w:rFonts w:ascii="Calibri" w:hAnsi="Calibri"/>
                <w:lang w:val="en-AU"/>
              </w:rPr>
              <w:t>F-value, p-value (usually statistically significant at p &lt; .05)</w:t>
            </w:r>
          </w:p>
        </w:tc>
      </w:tr>
      <w:tr w:rsidR="005706EA" w:rsidRPr="00AD4E65" w14:paraId="258ACE60" w14:textId="77777777" w:rsidTr="0043783D">
        <w:tc>
          <w:tcPr>
            <w:tcW w:w="1838" w:type="dxa"/>
          </w:tcPr>
          <w:p w14:paraId="6C5CF6E0" w14:textId="77777777" w:rsidR="005706EA" w:rsidRPr="00AD4E65" w:rsidRDefault="005706EA" w:rsidP="0038168C">
            <w:pPr>
              <w:spacing w:line="360" w:lineRule="exact"/>
              <w:rPr>
                <w:rFonts w:ascii="Calibri" w:hAnsi="Calibri"/>
                <w:lang w:val="en-AU"/>
              </w:rPr>
            </w:pPr>
            <w:r w:rsidRPr="00AD4E65">
              <w:rPr>
                <w:rFonts w:ascii="Calibri" w:hAnsi="Calibri"/>
                <w:lang w:val="en-AU"/>
              </w:rPr>
              <w:t>T1, T2</w:t>
            </w:r>
          </w:p>
        </w:tc>
        <w:tc>
          <w:tcPr>
            <w:tcW w:w="12154" w:type="dxa"/>
          </w:tcPr>
          <w:p w14:paraId="4577F1FA" w14:textId="77777777" w:rsidR="005706EA" w:rsidRPr="00AD4E65" w:rsidRDefault="005706EA" w:rsidP="0038168C">
            <w:pPr>
              <w:spacing w:line="360" w:lineRule="exact"/>
              <w:rPr>
                <w:rFonts w:ascii="Calibri" w:hAnsi="Calibri"/>
                <w:lang w:val="en-AU"/>
              </w:rPr>
            </w:pPr>
            <w:r w:rsidRPr="00AD4E65">
              <w:rPr>
                <w:rFonts w:ascii="Calibri" w:hAnsi="Calibri"/>
                <w:lang w:val="en-AU"/>
              </w:rPr>
              <w:t>Time 1, Time 2</w:t>
            </w:r>
          </w:p>
        </w:tc>
      </w:tr>
      <w:tr w:rsidR="005706EA" w:rsidRPr="00AD4E65" w14:paraId="0C8AAE8A" w14:textId="77777777" w:rsidTr="0043783D">
        <w:tc>
          <w:tcPr>
            <w:tcW w:w="1838" w:type="dxa"/>
          </w:tcPr>
          <w:p w14:paraId="591C0873" w14:textId="77777777" w:rsidR="005706EA" w:rsidRPr="00AD4E65" w:rsidRDefault="005706EA" w:rsidP="0038168C">
            <w:pPr>
              <w:spacing w:line="360" w:lineRule="exact"/>
              <w:rPr>
                <w:rFonts w:ascii="Calibri" w:hAnsi="Calibri"/>
                <w:lang w:val="en-AU"/>
              </w:rPr>
            </w:pPr>
            <w:r w:rsidRPr="00AD4E65">
              <w:rPr>
                <w:rFonts w:ascii="Calibri" w:hAnsi="Calibri"/>
                <w:lang w:val="en-AU"/>
              </w:rPr>
              <w:t>VA</w:t>
            </w:r>
          </w:p>
        </w:tc>
        <w:tc>
          <w:tcPr>
            <w:tcW w:w="12154" w:type="dxa"/>
          </w:tcPr>
          <w:p w14:paraId="237CF9DF" w14:textId="77777777" w:rsidR="005706EA" w:rsidRPr="00AD4E65" w:rsidRDefault="005706EA" w:rsidP="0038168C">
            <w:pPr>
              <w:spacing w:line="360" w:lineRule="exact"/>
              <w:rPr>
                <w:rFonts w:ascii="Calibri" w:hAnsi="Calibri"/>
                <w:lang w:val="en-AU"/>
              </w:rPr>
            </w:pPr>
            <w:r w:rsidRPr="00AD4E65">
              <w:rPr>
                <w:rFonts w:ascii="Calibri" w:hAnsi="Calibri"/>
                <w:lang w:val="en-AU"/>
              </w:rPr>
              <w:t>(US) Veterans’ Affairs</w:t>
            </w:r>
          </w:p>
        </w:tc>
      </w:tr>
      <w:tr w:rsidR="005706EA" w:rsidRPr="00AD4E65" w14:paraId="6ABFDE3D" w14:textId="77777777" w:rsidTr="0043783D">
        <w:tc>
          <w:tcPr>
            <w:tcW w:w="1838" w:type="dxa"/>
          </w:tcPr>
          <w:p w14:paraId="3F56A565" w14:textId="77777777" w:rsidR="005706EA" w:rsidRPr="00AD4E65" w:rsidRDefault="005706EA" w:rsidP="0038168C">
            <w:pPr>
              <w:spacing w:line="360" w:lineRule="exact"/>
              <w:rPr>
                <w:rFonts w:ascii="Calibri" w:hAnsi="Calibri"/>
                <w:lang w:val="en-AU"/>
              </w:rPr>
            </w:pPr>
            <w:r w:rsidRPr="00AD4E65">
              <w:rPr>
                <w:rFonts w:ascii="Calibri" w:hAnsi="Calibri"/>
                <w:lang w:val="en-AU"/>
              </w:rPr>
              <w:t>VHA</w:t>
            </w:r>
          </w:p>
        </w:tc>
        <w:tc>
          <w:tcPr>
            <w:tcW w:w="12154" w:type="dxa"/>
          </w:tcPr>
          <w:p w14:paraId="7A13F58B" w14:textId="77777777" w:rsidR="005706EA" w:rsidRPr="00AD4E65" w:rsidRDefault="005706EA" w:rsidP="0038168C">
            <w:pPr>
              <w:spacing w:line="360" w:lineRule="exact"/>
              <w:rPr>
                <w:rFonts w:ascii="Calibri" w:hAnsi="Calibri"/>
                <w:lang w:val="en-AU"/>
              </w:rPr>
            </w:pPr>
            <w:r w:rsidRPr="00AD4E65">
              <w:rPr>
                <w:rFonts w:ascii="Calibri" w:hAnsi="Calibri"/>
                <w:lang w:val="en-AU"/>
              </w:rPr>
              <w:t>(US) Veterans’ Health Administration</w:t>
            </w:r>
          </w:p>
        </w:tc>
      </w:tr>
    </w:tbl>
    <w:p w14:paraId="5DBDB708" w14:textId="77777777" w:rsidR="00B4795F" w:rsidRPr="00AD4E65" w:rsidRDefault="00B4795F" w:rsidP="00B4795F">
      <w:pPr>
        <w:pStyle w:val="Heading1"/>
      </w:pPr>
      <w:bookmarkStart w:id="6" w:name="_Toc512464837"/>
      <w:bookmarkStart w:id="7" w:name="_Toc514858271"/>
      <w:r w:rsidRPr="00AD4E65">
        <w:lastRenderedPageBreak/>
        <w:t>Challenges</w:t>
      </w:r>
      <w:bookmarkEnd w:id="6"/>
      <w:bookmarkEnd w:id="7"/>
    </w:p>
    <w:p w14:paraId="522384D3" w14:textId="77777777" w:rsidR="00B4795F" w:rsidRPr="00AD4E65" w:rsidRDefault="00B4795F" w:rsidP="00B4795F">
      <w:pPr>
        <w:pStyle w:val="Heading2"/>
      </w:pPr>
      <w:bookmarkStart w:id="8" w:name="_Toc512464838"/>
      <w:bookmarkStart w:id="9" w:name="_Toc514858272"/>
      <w:r w:rsidRPr="00AD4E65">
        <w:t>Challenges: Younger groups age</w:t>
      </w:r>
      <w:r w:rsidR="00626F98" w:rsidRPr="00AD4E65">
        <w:t>d</w:t>
      </w:r>
      <w:r w:rsidRPr="00AD4E65">
        <w:t xml:space="preserve"> &lt; 65</w:t>
      </w:r>
      <w:bookmarkEnd w:id="8"/>
      <w:bookmarkEnd w:id="9"/>
    </w:p>
    <w:tbl>
      <w:tblPr>
        <w:tblStyle w:val="TableGrid"/>
        <w:tblW w:w="14124"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07"/>
        <w:gridCol w:w="1700"/>
        <w:gridCol w:w="1419"/>
        <w:gridCol w:w="1697"/>
        <w:gridCol w:w="248"/>
        <w:gridCol w:w="2517"/>
        <w:gridCol w:w="2519"/>
        <w:gridCol w:w="2517"/>
      </w:tblGrid>
      <w:tr w:rsidR="00B4795F" w:rsidRPr="00AD4E65" w14:paraId="2D2C496E" w14:textId="77777777" w:rsidTr="00D670DA">
        <w:trPr>
          <w:trHeight w:val="573"/>
          <w:tblHeader/>
        </w:trPr>
        <w:tc>
          <w:tcPr>
            <w:tcW w:w="150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7AB611A"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Authors &amp; Year</w:t>
            </w:r>
          </w:p>
        </w:tc>
        <w:tc>
          <w:tcPr>
            <w:tcW w:w="170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44B9031A"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Study design</w:t>
            </w:r>
          </w:p>
        </w:tc>
        <w:tc>
          <w:tcPr>
            <w:tcW w:w="1419"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08B8E26D"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Country</w:t>
            </w:r>
          </w:p>
        </w:tc>
        <w:tc>
          <w:tcPr>
            <w:tcW w:w="1945"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7D32B3E"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 xml:space="preserve">Study population and sampling </w:t>
            </w:r>
          </w:p>
        </w:tc>
        <w:tc>
          <w:tcPr>
            <w:tcW w:w="251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B2EB37A"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Veterans</w:t>
            </w:r>
            <w:r w:rsidRPr="00AD4E65">
              <w:rPr>
                <w:rFonts w:cs="Calibri"/>
                <w:bCs/>
                <w:color w:val="FFFFFF" w:themeColor="background1"/>
                <w:szCs w:val="22"/>
                <w:lang w:eastAsia="zh-CN"/>
              </w:rPr>
              <w:br/>
              <w:t>age, gender (</w:t>
            </w:r>
            <w:r w:rsidRPr="00AD4E65">
              <w:rPr>
                <w:rFonts w:cs="Calibri"/>
                <w:bCs/>
                <w:iCs/>
                <w:color w:val="FFFFFF" w:themeColor="background1"/>
                <w:szCs w:val="22"/>
                <w:lang w:eastAsia="zh-CN"/>
              </w:rPr>
              <w:t>N</w:t>
            </w:r>
            <w:r w:rsidRPr="00AD4E65">
              <w:rPr>
                <w:rFonts w:cs="Calibri"/>
                <w:bCs/>
                <w:color w:val="FFFFFF" w:themeColor="background1"/>
                <w:szCs w:val="22"/>
                <w:lang w:eastAsia="zh-CN"/>
              </w:rPr>
              <w:t>)</w:t>
            </w:r>
          </w:p>
        </w:tc>
        <w:tc>
          <w:tcPr>
            <w:tcW w:w="2519"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09A833E1"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Comparison Group</w:t>
            </w:r>
            <w:r w:rsidRPr="00AD4E65">
              <w:rPr>
                <w:rFonts w:cs="Calibri"/>
                <w:bCs/>
                <w:color w:val="FFFFFF" w:themeColor="background1"/>
                <w:szCs w:val="22"/>
                <w:lang w:eastAsia="zh-CN"/>
              </w:rPr>
              <w:br/>
              <w:t>age, gender (</w:t>
            </w:r>
            <w:r w:rsidRPr="00AD4E65">
              <w:rPr>
                <w:rFonts w:cs="Calibri"/>
                <w:bCs/>
                <w:iCs/>
                <w:color w:val="FFFFFF" w:themeColor="background1"/>
                <w:szCs w:val="22"/>
                <w:lang w:eastAsia="zh-CN"/>
              </w:rPr>
              <w:t>N</w:t>
            </w:r>
            <w:r w:rsidRPr="00AD4E65">
              <w:rPr>
                <w:rFonts w:cs="Calibri"/>
                <w:bCs/>
                <w:color w:val="FFFFFF" w:themeColor="background1"/>
                <w:szCs w:val="22"/>
                <w:lang w:eastAsia="zh-CN"/>
              </w:rPr>
              <w:t>)</w:t>
            </w:r>
          </w:p>
        </w:tc>
        <w:tc>
          <w:tcPr>
            <w:tcW w:w="251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14DAE913"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 xml:space="preserve">Primary outcome measures </w:t>
            </w:r>
          </w:p>
        </w:tc>
      </w:tr>
      <w:tr w:rsidR="00B4795F" w:rsidRPr="00AD4E65" w14:paraId="10278ACE" w14:textId="77777777" w:rsidTr="00D670DA">
        <w:tc>
          <w:tcPr>
            <w:tcW w:w="1507" w:type="dxa"/>
            <w:tcBorders>
              <w:top w:val="single" w:sz="4" w:space="0" w:color="1F4E79" w:themeColor="accent1" w:themeShade="80"/>
            </w:tcBorders>
            <w:shd w:val="clear" w:color="auto" w:fill="auto"/>
          </w:tcPr>
          <w:p w14:paraId="1709DE66" w14:textId="77777777" w:rsidR="00B4795F" w:rsidRPr="00AD4E65" w:rsidRDefault="00B4795F" w:rsidP="00C33C90">
            <w:pPr>
              <w:pStyle w:val="LTU-Body0pt"/>
              <w:rPr>
                <w:rFonts w:cs="Calibri"/>
                <w:szCs w:val="22"/>
              </w:rPr>
            </w:pPr>
            <w:r w:rsidRPr="00AD4E65">
              <w:rPr>
                <w:rFonts w:cs="Calibri"/>
                <w:szCs w:val="22"/>
              </w:rPr>
              <w:t>Ben-Shalom et al. (2016)</w:t>
            </w:r>
          </w:p>
        </w:tc>
        <w:tc>
          <w:tcPr>
            <w:tcW w:w="1700" w:type="dxa"/>
            <w:tcBorders>
              <w:top w:val="single" w:sz="4" w:space="0" w:color="1F4E79" w:themeColor="accent1" w:themeShade="80"/>
            </w:tcBorders>
            <w:shd w:val="clear" w:color="auto" w:fill="auto"/>
          </w:tcPr>
          <w:p w14:paraId="20418B96" w14:textId="74DE49A8" w:rsidR="00B4795F" w:rsidRPr="00AD4E65" w:rsidRDefault="00B4795F" w:rsidP="00F11510">
            <w:pPr>
              <w:pStyle w:val="LTU-Body0pt"/>
              <w:rPr>
                <w:rFonts w:cs="Calibri"/>
                <w:szCs w:val="22"/>
              </w:rPr>
            </w:pPr>
            <w:r w:rsidRPr="00AD4E65">
              <w:rPr>
                <w:rFonts w:cs="Calibri"/>
                <w:szCs w:val="22"/>
              </w:rPr>
              <w:t>Cross-sectional</w:t>
            </w:r>
            <w:r w:rsidR="00F11510">
              <w:rPr>
                <w:rFonts w:cs="Calibri"/>
                <w:szCs w:val="22"/>
              </w:rPr>
              <w:t xml:space="preserve"> </w:t>
            </w:r>
            <w:r w:rsidR="00626F98" w:rsidRPr="00AD4E65">
              <w:rPr>
                <w:rFonts w:cs="Calibri"/>
                <w:szCs w:val="22"/>
              </w:rPr>
              <w:t>s</w:t>
            </w:r>
            <w:r w:rsidRPr="00AD4E65">
              <w:rPr>
                <w:rFonts w:cs="Calibri"/>
                <w:szCs w:val="22"/>
              </w:rPr>
              <w:t>urvey (national)</w:t>
            </w:r>
          </w:p>
        </w:tc>
        <w:tc>
          <w:tcPr>
            <w:tcW w:w="1419" w:type="dxa"/>
            <w:tcBorders>
              <w:top w:val="single" w:sz="4" w:space="0" w:color="1F4E79" w:themeColor="accent1" w:themeShade="80"/>
            </w:tcBorders>
            <w:shd w:val="clear" w:color="auto" w:fill="auto"/>
          </w:tcPr>
          <w:p w14:paraId="0D94B36A" w14:textId="77777777" w:rsidR="00B4795F" w:rsidRPr="00AD4E65" w:rsidRDefault="00B4795F" w:rsidP="00C33C90">
            <w:pPr>
              <w:pStyle w:val="LTU-Body0pt"/>
              <w:rPr>
                <w:rFonts w:cs="Calibri"/>
                <w:szCs w:val="22"/>
              </w:rPr>
            </w:pPr>
            <w:r w:rsidRPr="00AD4E65">
              <w:rPr>
                <w:rFonts w:cs="Calibri"/>
                <w:szCs w:val="22"/>
              </w:rPr>
              <w:t>US</w:t>
            </w:r>
          </w:p>
        </w:tc>
        <w:tc>
          <w:tcPr>
            <w:tcW w:w="1945" w:type="dxa"/>
            <w:gridSpan w:val="2"/>
            <w:tcBorders>
              <w:top w:val="single" w:sz="4" w:space="0" w:color="1F4E79" w:themeColor="accent1" w:themeShade="80"/>
            </w:tcBorders>
            <w:shd w:val="clear" w:color="auto" w:fill="auto"/>
          </w:tcPr>
          <w:p w14:paraId="1CB3ACA5" w14:textId="0E34B648" w:rsidR="00B4795F" w:rsidRPr="00AD4E65" w:rsidRDefault="00B4795F" w:rsidP="00C33C90">
            <w:pPr>
              <w:pStyle w:val="LTU-Body0pt"/>
              <w:rPr>
                <w:rFonts w:cs="Calibri"/>
                <w:szCs w:val="22"/>
              </w:rPr>
            </w:pPr>
            <w:r w:rsidRPr="00AD4E65">
              <w:rPr>
                <w:rStyle w:val="normaltextrun"/>
                <w:rFonts w:cs="Calibri"/>
                <w:szCs w:val="22"/>
              </w:rPr>
              <w:t>2002</w:t>
            </w:r>
            <w:r w:rsidR="00626F98" w:rsidRPr="00AD4E65">
              <w:rPr>
                <w:rFonts w:cs="Calibri"/>
                <w:szCs w:val="22"/>
              </w:rPr>
              <w:t>–</w:t>
            </w:r>
            <w:r w:rsidRPr="00AD4E65">
              <w:rPr>
                <w:rStyle w:val="normaltextrun"/>
                <w:rFonts w:cs="Calibri"/>
                <w:szCs w:val="22"/>
              </w:rPr>
              <w:t>2013 data from the Current Population Survey (monthly survey by US Census Bureau)</w:t>
            </w:r>
          </w:p>
        </w:tc>
        <w:tc>
          <w:tcPr>
            <w:tcW w:w="2517" w:type="dxa"/>
            <w:tcBorders>
              <w:top w:val="single" w:sz="4" w:space="0" w:color="1F4E79" w:themeColor="accent1" w:themeShade="80"/>
            </w:tcBorders>
            <w:shd w:val="clear" w:color="auto" w:fill="auto"/>
          </w:tcPr>
          <w:p w14:paraId="33F3063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28,000+</w:t>
            </w:r>
          </w:p>
          <w:p w14:paraId="0D414DE3" w14:textId="579B6946"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626F98" w:rsidRPr="00AD4E65">
              <w:rPr>
                <w:rStyle w:val="normaltextrun"/>
                <w:rFonts w:cs="Calibri"/>
                <w:szCs w:val="22"/>
              </w:rPr>
              <w:t>:</w:t>
            </w:r>
            <w:r w:rsidRPr="00AD4E65">
              <w:rPr>
                <w:rStyle w:val="normaltextrun"/>
                <w:rFonts w:cs="Calibri"/>
                <w:szCs w:val="22"/>
              </w:rPr>
              <w:t xml:space="preserve"> 18</w:t>
            </w:r>
            <w:r w:rsidR="00626F98" w:rsidRPr="00AD4E65">
              <w:rPr>
                <w:rFonts w:cs="Calibri"/>
                <w:szCs w:val="22"/>
              </w:rPr>
              <w:t>–</w:t>
            </w:r>
            <w:r w:rsidRPr="00AD4E65">
              <w:rPr>
                <w:rStyle w:val="normaltextrun"/>
                <w:rFonts w:cs="Calibri"/>
                <w:szCs w:val="22"/>
              </w:rPr>
              <w:t>64 years</w:t>
            </w:r>
          </w:p>
          <w:p w14:paraId="1D55A6E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no information provided</w:t>
            </w:r>
          </w:p>
        </w:tc>
        <w:tc>
          <w:tcPr>
            <w:tcW w:w="2519" w:type="dxa"/>
            <w:tcBorders>
              <w:top w:val="single" w:sz="4" w:space="0" w:color="1F4E79" w:themeColor="accent1" w:themeShade="80"/>
            </w:tcBorders>
            <w:shd w:val="clear" w:color="auto" w:fill="auto"/>
          </w:tcPr>
          <w:p w14:paraId="79F0B08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Non-veterans within the same national survey </w:t>
            </w:r>
          </w:p>
          <w:p w14:paraId="21B1F9C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330,000+</w:t>
            </w:r>
          </w:p>
          <w:p w14:paraId="43C6FD36" w14:textId="0C2A0438"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626F98" w:rsidRPr="00AD4E65">
              <w:rPr>
                <w:rStyle w:val="normaltextrun"/>
                <w:rFonts w:cs="Calibri"/>
                <w:szCs w:val="22"/>
              </w:rPr>
              <w:t>:</w:t>
            </w:r>
            <w:r w:rsidRPr="00AD4E65">
              <w:rPr>
                <w:rStyle w:val="normaltextrun"/>
                <w:rFonts w:cs="Calibri"/>
                <w:szCs w:val="22"/>
              </w:rPr>
              <w:t xml:space="preserve"> 18</w:t>
            </w:r>
            <w:r w:rsidR="00626F98" w:rsidRPr="00AD4E65">
              <w:rPr>
                <w:rFonts w:cs="Calibri"/>
                <w:szCs w:val="22"/>
              </w:rPr>
              <w:t>–</w:t>
            </w:r>
            <w:r w:rsidRPr="00AD4E65">
              <w:rPr>
                <w:rStyle w:val="normaltextrun"/>
                <w:rFonts w:cs="Calibri"/>
                <w:szCs w:val="22"/>
              </w:rPr>
              <w:t>64 years</w:t>
            </w:r>
          </w:p>
          <w:p w14:paraId="43ECDEE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no information provided</w:t>
            </w:r>
          </w:p>
        </w:tc>
        <w:tc>
          <w:tcPr>
            <w:tcW w:w="2517" w:type="dxa"/>
            <w:tcBorders>
              <w:top w:val="single" w:sz="4" w:space="0" w:color="1F4E79" w:themeColor="accent1" w:themeShade="80"/>
            </w:tcBorders>
            <w:shd w:val="clear" w:color="auto" w:fill="auto"/>
          </w:tcPr>
          <w:p w14:paraId="712F248B"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Disability </w:t>
            </w:r>
          </w:p>
          <w:p w14:paraId="68C95DFC" w14:textId="0E43190F" w:rsidR="00B4795F" w:rsidRPr="00AD4E65" w:rsidRDefault="009F5A6D" w:rsidP="009F5A6D">
            <w:pPr>
              <w:pStyle w:val="LTU-Body0pt"/>
              <w:rPr>
                <w:rStyle w:val="normaltextrun"/>
                <w:rFonts w:cs="Calibri"/>
                <w:szCs w:val="22"/>
              </w:rPr>
            </w:pPr>
            <w:r>
              <w:rPr>
                <w:rStyle w:val="normaltextrun"/>
                <w:rFonts w:cs="Calibri"/>
                <w:szCs w:val="22"/>
              </w:rPr>
              <w:t>Work c</w:t>
            </w:r>
            <w:r w:rsidR="00B4795F" w:rsidRPr="00AD4E65">
              <w:rPr>
                <w:rStyle w:val="normaltextrun"/>
                <w:rFonts w:cs="Calibri"/>
                <w:szCs w:val="22"/>
              </w:rPr>
              <w:t>ompensation</w:t>
            </w:r>
            <w:r>
              <w:rPr>
                <w:rStyle w:val="normaltextrun"/>
                <w:rFonts w:cs="Calibri"/>
                <w:szCs w:val="22"/>
              </w:rPr>
              <w:t>,</w:t>
            </w:r>
            <w:r w:rsidR="00B4795F" w:rsidRPr="00AD4E65">
              <w:rPr>
                <w:rStyle w:val="normaltextrun"/>
                <w:rFonts w:cs="Calibri"/>
                <w:szCs w:val="22"/>
              </w:rPr>
              <w:t xml:space="preserve"> Disability Insurance (DI)</w:t>
            </w:r>
            <w:r>
              <w:rPr>
                <w:rStyle w:val="normaltextrun"/>
                <w:rFonts w:cs="Calibri"/>
                <w:szCs w:val="22"/>
              </w:rPr>
              <w:t>,</w:t>
            </w:r>
            <w:r w:rsidR="00B4795F" w:rsidRPr="00AD4E65">
              <w:rPr>
                <w:rStyle w:val="normaltextrun"/>
                <w:rFonts w:cs="Calibri"/>
                <w:szCs w:val="22"/>
              </w:rPr>
              <w:t xml:space="preserve"> or Social Security Income (SSI) program participation</w:t>
            </w:r>
          </w:p>
        </w:tc>
      </w:tr>
      <w:tr w:rsidR="00B4795F" w:rsidRPr="00AD4E65" w14:paraId="7E8586E0" w14:textId="77777777" w:rsidTr="00C33C90">
        <w:tc>
          <w:tcPr>
            <w:tcW w:w="14124" w:type="dxa"/>
            <w:gridSpan w:val="8"/>
            <w:tcBorders>
              <w:top w:val="single" w:sz="4" w:space="0" w:color="1F4E79" w:themeColor="accent1" w:themeShade="80"/>
            </w:tcBorders>
            <w:shd w:val="clear" w:color="auto" w:fill="auto"/>
          </w:tcPr>
          <w:p w14:paraId="5804C23F" w14:textId="41D831B2" w:rsidR="00B4795F" w:rsidRPr="00AD4E65" w:rsidRDefault="00B4795F" w:rsidP="00C33C90">
            <w:pPr>
              <w:pStyle w:val="LTU-Body0pt"/>
              <w:rPr>
                <w:rFonts w:cs="Calibri"/>
                <w:szCs w:val="22"/>
              </w:rPr>
            </w:pPr>
            <w:r w:rsidRPr="00AD4E65">
              <w:rPr>
                <w:rFonts w:cs="Calibri"/>
                <w:szCs w:val="22"/>
              </w:rPr>
              <w:t xml:space="preserve">Findings: The rate of veterans reporting they receive VA disability compensation increased substantially from 2002 to 2013 and was especially notable for the 18–39-year age group and the 50–64-year age group. </w:t>
            </w:r>
          </w:p>
          <w:p w14:paraId="499CDAAE" w14:textId="1F4AA40E" w:rsidR="00B4795F" w:rsidRPr="00AD4E65" w:rsidRDefault="00B4795F" w:rsidP="00C33C90">
            <w:pPr>
              <w:pStyle w:val="LTU-Body0pt"/>
              <w:rPr>
                <w:rFonts w:cs="Calibri"/>
                <w:szCs w:val="22"/>
              </w:rPr>
            </w:pPr>
            <w:r w:rsidRPr="00AD4E65">
              <w:rPr>
                <w:rFonts w:cs="Calibri"/>
                <w:iCs/>
                <w:szCs w:val="22"/>
              </w:rPr>
              <w:t>From 2002 to 2013, scores on the 6-Question Sequence on disability (</w:t>
            </w:r>
            <w:r w:rsidRPr="00AD4E65">
              <w:rPr>
                <w:rFonts w:cs="Calibri"/>
                <w:szCs w:val="22"/>
              </w:rPr>
              <w:t>6QS) rose slightly for the 55–64-year age group of veterans and more substantially for the 18–39-year age group of veterans (from 2.3% to 4.2%) more than non-veterans. Disability included problems related to deafness and serious difficulty hearing, walking or climbing. Work disability increased for veterans aged 18</w:t>
            </w:r>
            <w:r w:rsidR="00626F98" w:rsidRPr="00AD4E65">
              <w:rPr>
                <w:rFonts w:cs="Calibri"/>
                <w:szCs w:val="22"/>
              </w:rPr>
              <w:t>–</w:t>
            </w:r>
            <w:r w:rsidRPr="00AD4E65">
              <w:rPr>
                <w:rFonts w:cs="Calibri"/>
                <w:szCs w:val="22"/>
              </w:rPr>
              <w:t>39 and most notably for 55</w:t>
            </w:r>
            <w:r w:rsidR="00626F98" w:rsidRPr="00AD4E65">
              <w:rPr>
                <w:rFonts w:cs="Calibri"/>
                <w:szCs w:val="22"/>
              </w:rPr>
              <w:t>–</w:t>
            </w:r>
            <w:r w:rsidRPr="00AD4E65">
              <w:rPr>
                <w:rFonts w:cs="Calibri"/>
                <w:szCs w:val="22"/>
              </w:rPr>
              <w:t>64 years, but not for non-veterans between 2002 and 2013.</w:t>
            </w:r>
          </w:p>
          <w:p w14:paraId="217E1F5A" w14:textId="2C91504B" w:rsidR="00B4795F" w:rsidRPr="00AD4E65" w:rsidRDefault="00B4795F" w:rsidP="00C33C90">
            <w:pPr>
              <w:pStyle w:val="LTU-Body0pt"/>
              <w:rPr>
                <w:rFonts w:cs="Calibri"/>
                <w:szCs w:val="22"/>
              </w:rPr>
            </w:pPr>
            <w:r w:rsidRPr="00AD4E65">
              <w:rPr>
                <w:rFonts w:cs="Calibri"/>
                <w:iCs/>
                <w:szCs w:val="22"/>
              </w:rPr>
              <w:t>From 2002 to 2013, the number of veterans in the 55</w:t>
            </w:r>
            <w:r w:rsidR="00626F98" w:rsidRPr="00AD4E65">
              <w:rPr>
                <w:rFonts w:cs="Calibri"/>
                <w:szCs w:val="22"/>
              </w:rPr>
              <w:t>–</w:t>
            </w:r>
            <w:r w:rsidRPr="00AD4E65">
              <w:rPr>
                <w:rFonts w:cs="Calibri"/>
                <w:iCs/>
                <w:szCs w:val="22"/>
              </w:rPr>
              <w:t>64-year age group who were on Social Security Disability Insurance (DI) and Supplemental Security Income (SSI) increased more than non-veterans.</w:t>
            </w:r>
          </w:p>
        </w:tc>
      </w:tr>
      <w:tr w:rsidR="00B4795F" w:rsidRPr="00AD4E65" w14:paraId="7F767983" w14:textId="77777777" w:rsidTr="00D670DA">
        <w:tc>
          <w:tcPr>
            <w:tcW w:w="1507" w:type="dxa"/>
            <w:shd w:val="clear" w:color="auto" w:fill="auto"/>
          </w:tcPr>
          <w:p w14:paraId="63942EA4" w14:textId="77777777" w:rsidR="00B4795F" w:rsidRPr="00AD4E65" w:rsidRDefault="00B4795F" w:rsidP="00C33C90">
            <w:pPr>
              <w:pStyle w:val="LTU-Body0pt"/>
              <w:rPr>
                <w:rFonts w:cs="Calibri"/>
                <w:szCs w:val="22"/>
              </w:rPr>
            </w:pPr>
            <w:r w:rsidRPr="00AD4E65">
              <w:rPr>
                <w:rFonts w:cs="Calibri"/>
                <w:szCs w:val="22"/>
              </w:rPr>
              <w:t>Blosnich et al. (2013)</w:t>
            </w:r>
          </w:p>
          <w:p w14:paraId="46CE3FBD" w14:textId="77777777" w:rsidR="00B4795F" w:rsidRPr="00AD4E65" w:rsidRDefault="00B4795F" w:rsidP="00C33C90">
            <w:pPr>
              <w:pStyle w:val="LTU-Body0pt"/>
              <w:rPr>
                <w:rFonts w:cs="Calibri"/>
                <w:szCs w:val="22"/>
              </w:rPr>
            </w:pPr>
          </w:p>
        </w:tc>
        <w:tc>
          <w:tcPr>
            <w:tcW w:w="1700" w:type="dxa"/>
            <w:shd w:val="clear" w:color="auto" w:fill="auto"/>
          </w:tcPr>
          <w:p w14:paraId="717020A8" w14:textId="77777777" w:rsidR="00B4795F" w:rsidRPr="00AD4E65" w:rsidRDefault="00B4795F" w:rsidP="00C33C90">
            <w:pPr>
              <w:pStyle w:val="LTU-Body0pt"/>
              <w:rPr>
                <w:rFonts w:cs="Calibri"/>
                <w:szCs w:val="22"/>
              </w:rPr>
            </w:pPr>
            <w:r w:rsidRPr="00AD4E65">
              <w:rPr>
                <w:rFonts w:cs="Calibri"/>
                <w:szCs w:val="22"/>
              </w:rPr>
              <w:t>Cross-sectional survey (national)</w:t>
            </w:r>
          </w:p>
          <w:p w14:paraId="75A1B58E" w14:textId="77777777" w:rsidR="00B4795F" w:rsidRPr="00AD4E65" w:rsidRDefault="00B4795F" w:rsidP="00C33C90">
            <w:pPr>
              <w:pStyle w:val="LTU-Body0pt"/>
              <w:rPr>
                <w:rFonts w:cs="Calibri"/>
                <w:szCs w:val="22"/>
              </w:rPr>
            </w:pPr>
          </w:p>
        </w:tc>
        <w:tc>
          <w:tcPr>
            <w:tcW w:w="1419" w:type="dxa"/>
            <w:shd w:val="clear" w:color="auto" w:fill="auto"/>
          </w:tcPr>
          <w:p w14:paraId="57BEF169" w14:textId="77777777" w:rsidR="00B4795F" w:rsidRPr="00AD4E65" w:rsidRDefault="00B4795F" w:rsidP="00C33C90">
            <w:pPr>
              <w:pStyle w:val="LTU-Body0pt"/>
              <w:rPr>
                <w:rFonts w:cs="Calibri"/>
                <w:szCs w:val="22"/>
              </w:rPr>
            </w:pPr>
            <w:r w:rsidRPr="00AD4E65">
              <w:rPr>
                <w:rFonts w:cs="Calibri"/>
                <w:szCs w:val="22"/>
              </w:rPr>
              <w:t>US</w:t>
            </w:r>
          </w:p>
        </w:tc>
        <w:tc>
          <w:tcPr>
            <w:tcW w:w="1697" w:type="dxa"/>
            <w:shd w:val="clear" w:color="auto" w:fill="auto"/>
          </w:tcPr>
          <w:p w14:paraId="5340277A" w14:textId="77777777" w:rsidR="00B4795F" w:rsidRPr="00AD4E65" w:rsidRDefault="00B4795F" w:rsidP="00C33C90">
            <w:pPr>
              <w:pStyle w:val="LTU-Body0pt"/>
              <w:rPr>
                <w:rFonts w:cs="Calibri"/>
                <w:szCs w:val="22"/>
              </w:rPr>
            </w:pPr>
            <w:r w:rsidRPr="00AD4E65">
              <w:rPr>
                <w:rStyle w:val="normaltextrun"/>
                <w:rFonts w:cs="Calibri"/>
                <w:szCs w:val="22"/>
              </w:rPr>
              <w:t xml:space="preserve">2010 Behavioural Risk Factor Surveillance System (BRFSS) </w:t>
            </w:r>
          </w:p>
          <w:p w14:paraId="5F376775" w14:textId="77777777" w:rsidR="00B4795F" w:rsidRPr="00AD4E65" w:rsidRDefault="00B4795F" w:rsidP="00C33C90">
            <w:pPr>
              <w:pStyle w:val="LTU-Body0pt"/>
              <w:rPr>
                <w:rFonts w:cs="Calibri"/>
                <w:szCs w:val="22"/>
              </w:rPr>
            </w:pPr>
          </w:p>
        </w:tc>
        <w:tc>
          <w:tcPr>
            <w:tcW w:w="2765" w:type="dxa"/>
            <w:gridSpan w:val="2"/>
            <w:shd w:val="clear" w:color="auto" w:fill="auto"/>
          </w:tcPr>
          <w:p w14:paraId="6B88E22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53</w:t>
            </w:r>
          </w:p>
          <w:p w14:paraId="7D5996AF" w14:textId="77777777" w:rsidR="00B4795F" w:rsidRPr="00AD4E65" w:rsidRDefault="00B4795F" w:rsidP="00C33C90">
            <w:pPr>
              <w:pStyle w:val="LTU-Body0pt"/>
              <w:rPr>
                <w:rStyle w:val="normaltextrun"/>
                <w:rFonts w:cs="Calibri"/>
                <w:szCs w:val="22"/>
              </w:rPr>
            </w:pPr>
            <w:r w:rsidRPr="00AD4E65">
              <w:rPr>
                <w:rFonts w:cs="Calibri"/>
                <w:szCs w:val="22"/>
                <w:lang w:eastAsia="zh-CN"/>
              </w:rPr>
              <w:t>(</w:t>
            </w:r>
            <w:r w:rsidRPr="00AD4E65">
              <w:rPr>
                <w:rStyle w:val="normaltextrun"/>
                <w:rFonts w:cs="Calibri"/>
                <w:szCs w:val="22"/>
              </w:rPr>
              <w:t>sexual minority female veterans, lesbian/bisexual)</w:t>
            </w:r>
          </w:p>
          <w:p w14:paraId="70F6BC92" w14:textId="3DDD6298" w:rsidR="00B4795F" w:rsidRPr="00AD4E65" w:rsidRDefault="00626F98"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w:t>
            </w:r>
            <w:r w:rsidRPr="00AD4E65">
              <w:rPr>
                <w:rStyle w:val="normaltextrun"/>
                <w:rFonts w:cs="Calibri"/>
                <w:szCs w:val="22"/>
              </w:rPr>
              <w:t xml:space="preserve"> </w:t>
            </w:r>
            <w:r w:rsidR="00B4795F" w:rsidRPr="00AD4E65">
              <w:rPr>
                <w:rStyle w:val="normaltextrun"/>
                <w:rFonts w:cs="Calibri"/>
                <w:szCs w:val="22"/>
              </w:rPr>
              <w:t>54.0 [SD 1.58]</w:t>
            </w:r>
          </w:p>
          <w:p w14:paraId="44AD16C3" w14:textId="22D23FA9" w:rsidR="00B4795F" w:rsidRPr="00AD4E65" w:rsidRDefault="00B4795F" w:rsidP="00C33C90">
            <w:pPr>
              <w:pStyle w:val="LTU-Body0pt"/>
              <w:rPr>
                <w:rStyle w:val="normaltextrun"/>
                <w:rFonts w:cs="Calibri"/>
                <w:szCs w:val="22"/>
              </w:rPr>
            </w:pPr>
            <w:r w:rsidRPr="00AD4E65">
              <w:rPr>
                <w:rStyle w:val="normaltextrun"/>
                <w:rFonts w:cs="Calibri"/>
                <w:szCs w:val="22"/>
              </w:rPr>
              <w:t xml:space="preserve">Sex: 100% </w:t>
            </w:r>
            <w:r w:rsidR="00626F98" w:rsidRPr="00AD4E65">
              <w:rPr>
                <w:rStyle w:val="normaltextrun"/>
                <w:rFonts w:cs="Calibri"/>
                <w:szCs w:val="22"/>
              </w:rPr>
              <w:t>women</w:t>
            </w:r>
          </w:p>
          <w:p w14:paraId="3F4F1C11" w14:textId="77777777" w:rsidR="00B4795F" w:rsidRPr="00AD4E65" w:rsidRDefault="00B4795F" w:rsidP="00C33C90">
            <w:pPr>
              <w:pStyle w:val="LTU-Body0pt"/>
              <w:rPr>
                <w:rFonts w:cs="Calibri"/>
                <w:szCs w:val="22"/>
                <w:lang w:eastAsia="zh-CN"/>
              </w:rPr>
            </w:pPr>
          </w:p>
        </w:tc>
        <w:tc>
          <w:tcPr>
            <w:tcW w:w="2519" w:type="dxa"/>
            <w:shd w:val="clear" w:color="auto" w:fill="auto"/>
          </w:tcPr>
          <w:p w14:paraId="58F4A13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Non-veterans in BRFSS</w:t>
            </w:r>
          </w:p>
          <w:p w14:paraId="3BD9FAD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1,010 (sexual minority female non-veterans, lesbian/bisexual)</w:t>
            </w:r>
          </w:p>
          <w:p w14:paraId="347A1DD2" w14:textId="4C851D43" w:rsidR="00B4795F" w:rsidRPr="00AD4E65" w:rsidRDefault="00626F98"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48.8 [SD 0.51]</w:t>
            </w:r>
          </w:p>
          <w:p w14:paraId="4BD6CED7" w14:textId="7EAA63C4" w:rsidR="00B4795F" w:rsidRPr="00AD4E65" w:rsidRDefault="00B4795F" w:rsidP="00C33C90">
            <w:pPr>
              <w:pStyle w:val="LTU-Body0pt"/>
              <w:rPr>
                <w:rStyle w:val="normaltextrun"/>
                <w:rFonts w:cs="Calibri"/>
                <w:szCs w:val="22"/>
              </w:rPr>
            </w:pPr>
            <w:r w:rsidRPr="00AD4E65">
              <w:rPr>
                <w:rStyle w:val="normaltextrun"/>
                <w:rFonts w:cs="Calibri"/>
                <w:szCs w:val="22"/>
              </w:rPr>
              <w:t xml:space="preserve">Sex: 100% </w:t>
            </w:r>
            <w:r w:rsidR="00626F98" w:rsidRPr="00AD4E65">
              <w:rPr>
                <w:rStyle w:val="normaltextrun"/>
                <w:rFonts w:cs="Calibri"/>
                <w:szCs w:val="22"/>
              </w:rPr>
              <w:t>women</w:t>
            </w:r>
          </w:p>
          <w:p w14:paraId="0AC9E7E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845 (female heterosexual veterans)</w:t>
            </w:r>
          </w:p>
          <w:p w14:paraId="7ED120B6" w14:textId="7D5F76C4" w:rsidR="00B4795F" w:rsidRPr="00AD4E65" w:rsidRDefault="00626F98"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58.2 [SD 0.60]</w:t>
            </w:r>
          </w:p>
          <w:p w14:paraId="37E0E9FE" w14:textId="3AF5617D" w:rsidR="00B4795F" w:rsidRPr="00AD4E65" w:rsidRDefault="00B4795F" w:rsidP="00C33C90">
            <w:pPr>
              <w:pStyle w:val="LTU-Body0pt"/>
              <w:rPr>
                <w:rFonts w:cs="Calibri"/>
                <w:szCs w:val="22"/>
              </w:rPr>
            </w:pPr>
            <w:r w:rsidRPr="00AD4E65">
              <w:rPr>
                <w:rStyle w:val="normaltextrun"/>
                <w:rFonts w:cs="Calibri"/>
                <w:szCs w:val="22"/>
              </w:rPr>
              <w:t xml:space="preserve">Sex: 100% </w:t>
            </w:r>
            <w:r w:rsidR="00626F98" w:rsidRPr="00AD4E65">
              <w:rPr>
                <w:rStyle w:val="normaltextrun"/>
                <w:rFonts w:cs="Calibri"/>
                <w:szCs w:val="22"/>
              </w:rPr>
              <w:t>women</w:t>
            </w:r>
          </w:p>
        </w:tc>
        <w:tc>
          <w:tcPr>
            <w:tcW w:w="2517" w:type="dxa"/>
            <w:shd w:val="clear" w:color="auto" w:fill="auto"/>
          </w:tcPr>
          <w:p w14:paraId="4A7D8320" w14:textId="77777777" w:rsidR="00B4795F" w:rsidRPr="00AD4E65" w:rsidRDefault="00B4795F" w:rsidP="00C33C90">
            <w:pPr>
              <w:pStyle w:val="LTU-Body0pt"/>
              <w:rPr>
                <w:rFonts w:cs="Calibri"/>
                <w:szCs w:val="22"/>
              </w:rPr>
            </w:pPr>
            <w:r w:rsidRPr="00AD4E65">
              <w:rPr>
                <w:rFonts w:cs="Calibri"/>
                <w:szCs w:val="22"/>
              </w:rPr>
              <w:t>Sexual identity (i.e. lesbian/bisexual or heterosexual)</w:t>
            </w:r>
          </w:p>
          <w:p w14:paraId="4C1C31E6" w14:textId="77777777" w:rsidR="00B4795F" w:rsidRPr="00AD4E65" w:rsidRDefault="00B4795F" w:rsidP="00C33C90">
            <w:pPr>
              <w:pStyle w:val="LTU-Body0pt"/>
              <w:rPr>
                <w:rFonts w:cs="Calibri"/>
                <w:szCs w:val="22"/>
              </w:rPr>
            </w:pPr>
            <w:r w:rsidRPr="00AD4E65">
              <w:rPr>
                <w:rFonts w:cs="Calibri"/>
                <w:szCs w:val="22"/>
              </w:rPr>
              <w:t>Mental health</w:t>
            </w:r>
          </w:p>
          <w:p w14:paraId="70B32522" w14:textId="77777777" w:rsidR="00B4795F" w:rsidRPr="00AD4E65" w:rsidRDefault="00B4795F" w:rsidP="00C33C90">
            <w:pPr>
              <w:pStyle w:val="LTU-Body0pt"/>
              <w:rPr>
                <w:rFonts w:cs="Calibri"/>
                <w:szCs w:val="22"/>
              </w:rPr>
            </w:pPr>
            <w:r w:rsidRPr="00AD4E65">
              <w:rPr>
                <w:rFonts w:cs="Calibri"/>
                <w:szCs w:val="22"/>
              </w:rPr>
              <w:t xml:space="preserve">Physical health </w:t>
            </w:r>
          </w:p>
          <w:p w14:paraId="23A48EBA" w14:textId="77777777" w:rsidR="00B4795F" w:rsidRPr="00AD4E65" w:rsidRDefault="00B4795F" w:rsidP="00C33C90">
            <w:pPr>
              <w:pStyle w:val="LTU-Body0pt"/>
              <w:rPr>
                <w:rFonts w:cs="Calibri"/>
                <w:szCs w:val="22"/>
              </w:rPr>
            </w:pPr>
            <w:r w:rsidRPr="00AD4E65">
              <w:rPr>
                <w:rFonts w:cs="Calibri"/>
                <w:szCs w:val="22"/>
              </w:rPr>
              <w:t>Current smoking</w:t>
            </w:r>
          </w:p>
          <w:p w14:paraId="7B043555" w14:textId="0AFD8D52" w:rsidR="00B4795F" w:rsidRPr="00AD4E65" w:rsidRDefault="00B4795F" w:rsidP="00C33C90">
            <w:pPr>
              <w:pStyle w:val="LTU-Body0pt"/>
              <w:rPr>
                <w:rFonts w:cs="Calibri"/>
                <w:szCs w:val="22"/>
              </w:rPr>
            </w:pPr>
            <w:r w:rsidRPr="00AD4E65">
              <w:rPr>
                <w:rFonts w:cs="Calibri"/>
                <w:szCs w:val="22"/>
              </w:rPr>
              <w:t xml:space="preserve">Body </w:t>
            </w:r>
            <w:r w:rsidR="00626F98" w:rsidRPr="00AD4E65">
              <w:rPr>
                <w:rFonts w:cs="Calibri"/>
                <w:szCs w:val="22"/>
              </w:rPr>
              <w:t>m</w:t>
            </w:r>
            <w:r w:rsidRPr="00AD4E65">
              <w:rPr>
                <w:rFonts w:cs="Calibri"/>
                <w:szCs w:val="22"/>
              </w:rPr>
              <w:t xml:space="preserve">ass </w:t>
            </w:r>
            <w:r w:rsidR="00626F98" w:rsidRPr="00AD4E65">
              <w:rPr>
                <w:rFonts w:cs="Calibri"/>
                <w:szCs w:val="22"/>
              </w:rPr>
              <w:t>i</w:t>
            </w:r>
            <w:r w:rsidRPr="00AD4E65">
              <w:rPr>
                <w:rFonts w:cs="Calibri"/>
                <w:szCs w:val="22"/>
              </w:rPr>
              <w:t>ndex (BMI)</w:t>
            </w:r>
          </w:p>
          <w:p w14:paraId="6B7EEDD2" w14:textId="77777777" w:rsidR="00B4795F" w:rsidRPr="00AD4E65" w:rsidRDefault="00B4795F" w:rsidP="00C33C90">
            <w:pPr>
              <w:pStyle w:val="LTU-Body0pt"/>
              <w:rPr>
                <w:rFonts w:cs="Calibri"/>
                <w:szCs w:val="22"/>
                <w:lang w:eastAsia="zh-CN"/>
              </w:rPr>
            </w:pPr>
          </w:p>
        </w:tc>
      </w:tr>
      <w:tr w:rsidR="00B4795F" w:rsidRPr="00AD4E65" w14:paraId="1E5751BD" w14:textId="77777777" w:rsidTr="00C33C90">
        <w:tc>
          <w:tcPr>
            <w:tcW w:w="14124" w:type="dxa"/>
            <w:gridSpan w:val="8"/>
            <w:shd w:val="clear" w:color="auto" w:fill="auto"/>
          </w:tcPr>
          <w:p w14:paraId="7F2089E7" w14:textId="0AF10669" w:rsidR="00B4795F" w:rsidRPr="00AD4E65" w:rsidRDefault="00B4795F" w:rsidP="00C33C90">
            <w:pPr>
              <w:pStyle w:val="LTU-Body0pt"/>
              <w:rPr>
                <w:rFonts w:cs="Calibri"/>
                <w:szCs w:val="22"/>
              </w:rPr>
            </w:pPr>
            <w:r w:rsidRPr="00AD4E65">
              <w:rPr>
                <w:rStyle w:val="normaltextrun"/>
                <w:rFonts w:cs="Calibri"/>
                <w:szCs w:val="22"/>
              </w:rPr>
              <w:lastRenderedPageBreak/>
              <w:t>Findings: Sexual minority women veterans were significantly older than sexual minority non-veterans (54.0 years vs. 48.8 years). They had higher mental distress (OR: 3.03, 95% CI: 1.61–5.70) and smoking</w:t>
            </w:r>
            <w:r w:rsidR="00D670DA" w:rsidRPr="00AD4E65">
              <w:rPr>
                <w:rStyle w:val="normaltextrun"/>
                <w:rFonts w:cs="Calibri"/>
                <w:szCs w:val="22"/>
              </w:rPr>
              <w:t xml:space="preserve"> rates</w:t>
            </w:r>
            <w:r w:rsidRPr="00AD4E65">
              <w:rPr>
                <w:rStyle w:val="normaltextrun"/>
                <w:rFonts w:cs="Calibri"/>
                <w:szCs w:val="22"/>
              </w:rPr>
              <w:t xml:space="preserve"> (OR: 2.31, 95% CI: 1.19–4.48) than heterosexual women veterans. After adjusting for sociodemographic characteristics, sexual minority women veterans had greater mental distress (OR: 2.78, 95% CI: 1.46–5.32), and poor</w:t>
            </w:r>
            <w:r w:rsidR="00626F98" w:rsidRPr="00AD4E65">
              <w:rPr>
                <w:rStyle w:val="normaltextrun"/>
                <w:rFonts w:cs="Calibri"/>
                <w:szCs w:val="22"/>
              </w:rPr>
              <w:t>er</w:t>
            </w:r>
            <w:r w:rsidRPr="00AD4E65">
              <w:rPr>
                <w:rStyle w:val="normaltextrun"/>
                <w:rFonts w:cs="Calibri"/>
                <w:szCs w:val="22"/>
              </w:rPr>
              <w:t xml:space="preserve"> physical health (OR:</w:t>
            </w:r>
            <w:r w:rsidR="0043783D" w:rsidRPr="00AD4E65">
              <w:rPr>
                <w:rStyle w:val="normaltextrun"/>
                <w:rFonts w:cs="Calibri"/>
                <w:szCs w:val="22"/>
              </w:rPr>
              <w:t xml:space="preserve"> </w:t>
            </w:r>
            <w:r w:rsidRPr="00AD4E65">
              <w:rPr>
                <w:rStyle w:val="normaltextrun"/>
                <w:rFonts w:cs="Calibri"/>
                <w:szCs w:val="22"/>
              </w:rPr>
              <w:t>3.01, 95% CI: 1.51–5.99) than sexual minority non-veterans; and had greater mental distress (OR:</w:t>
            </w:r>
            <w:r w:rsidR="0043783D" w:rsidRPr="00AD4E65">
              <w:rPr>
                <w:rStyle w:val="normaltextrun"/>
                <w:rFonts w:cs="Calibri"/>
                <w:szCs w:val="22"/>
              </w:rPr>
              <w:t xml:space="preserve"> </w:t>
            </w:r>
            <w:r w:rsidRPr="00AD4E65">
              <w:rPr>
                <w:rStyle w:val="normaltextrun"/>
                <w:rFonts w:cs="Calibri"/>
                <w:szCs w:val="22"/>
              </w:rPr>
              <w:t>3.03, 95% CI: 1.61–5.70), low</w:t>
            </w:r>
            <w:r w:rsidR="00626F98" w:rsidRPr="00AD4E65">
              <w:rPr>
                <w:rStyle w:val="normaltextrun"/>
                <w:rFonts w:cs="Calibri"/>
                <w:szCs w:val="22"/>
              </w:rPr>
              <w:t>er</w:t>
            </w:r>
            <w:r w:rsidRPr="00AD4E65">
              <w:rPr>
                <w:rStyle w:val="normaltextrun"/>
                <w:rFonts w:cs="Calibri"/>
                <w:szCs w:val="22"/>
              </w:rPr>
              <w:t xml:space="preserve"> satisfaction with life (OR:</w:t>
            </w:r>
            <w:r w:rsidR="0043783D" w:rsidRPr="00AD4E65">
              <w:rPr>
                <w:rStyle w:val="normaltextrun"/>
                <w:rFonts w:cs="Calibri"/>
                <w:szCs w:val="22"/>
              </w:rPr>
              <w:t xml:space="preserve"> </w:t>
            </w:r>
            <w:r w:rsidRPr="00AD4E65">
              <w:rPr>
                <w:rStyle w:val="normaltextrun"/>
                <w:rFonts w:cs="Calibri"/>
                <w:szCs w:val="22"/>
              </w:rPr>
              <w:t>2.95, 95% CI: 1.25–6.94), and poor</w:t>
            </w:r>
            <w:r w:rsidR="00626F98" w:rsidRPr="00AD4E65">
              <w:rPr>
                <w:rStyle w:val="normaltextrun"/>
                <w:rFonts w:cs="Calibri"/>
                <w:szCs w:val="22"/>
              </w:rPr>
              <w:t>er</w:t>
            </w:r>
            <w:r w:rsidRPr="00AD4E65">
              <w:rPr>
                <w:rStyle w:val="normaltextrun"/>
                <w:rFonts w:cs="Calibri"/>
                <w:szCs w:val="22"/>
              </w:rPr>
              <w:t xml:space="preserve"> physical health (OR: 2.83, 95% CI: 1.44–5.66) than heterosexual veterans.</w:t>
            </w:r>
          </w:p>
        </w:tc>
      </w:tr>
      <w:tr w:rsidR="00B4795F" w:rsidRPr="00AD4E65" w14:paraId="50F24D39" w14:textId="77777777" w:rsidTr="00D670DA">
        <w:tc>
          <w:tcPr>
            <w:tcW w:w="1507" w:type="dxa"/>
            <w:shd w:val="clear" w:color="auto" w:fill="auto"/>
          </w:tcPr>
          <w:p w14:paraId="16E78C04" w14:textId="77777777" w:rsidR="00B4795F" w:rsidRPr="00AD4E65" w:rsidRDefault="00B4795F" w:rsidP="00C33C90">
            <w:pPr>
              <w:pStyle w:val="LTU-Body0pt"/>
              <w:rPr>
                <w:rFonts w:cs="Calibri"/>
                <w:szCs w:val="22"/>
              </w:rPr>
            </w:pPr>
            <w:r w:rsidRPr="00AD4E65">
              <w:rPr>
                <w:rFonts w:cs="Calibri"/>
                <w:szCs w:val="22"/>
              </w:rPr>
              <w:t>Buckley et al. (2004)</w:t>
            </w:r>
          </w:p>
          <w:p w14:paraId="4BF32C73" w14:textId="77777777" w:rsidR="00B4795F" w:rsidRPr="00AD4E65" w:rsidRDefault="00B4795F" w:rsidP="00C33C90">
            <w:pPr>
              <w:pStyle w:val="LTU-Body0pt"/>
              <w:rPr>
                <w:rFonts w:cs="Calibri"/>
                <w:color w:val="222222"/>
                <w:szCs w:val="22"/>
                <w:shd w:val="clear" w:color="auto" w:fill="FFFFFF"/>
              </w:rPr>
            </w:pPr>
          </w:p>
        </w:tc>
        <w:tc>
          <w:tcPr>
            <w:tcW w:w="1700" w:type="dxa"/>
            <w:shd w:val="clear" w:color="auto" w:fill="auto"/>
          </w:tcPr>
          <w:p w14:paraId="6B76D69A" w14:textId="21DC6512" w:rsidR="00B4795F" w:rsidRPr="00AD4E65" w:rsidRDefault="00B4795F" w:rsidP="00C33C90">
            <w:pPr>
              <w:pStyle w:val="LTU-Body0pt"/>
              <w:rPr>
                <w:rFonts w:cs="Calibri"/>
                <w:szCs w:val="22"/>
              </w:rPr>
            </w:pPr>
            <w:r w:rsidRPr="00AD4E65">
              <w:rPr>
                <w:rFonts w:cs="Calibri"/>
                <w:szCs w:val="22"/>
              </w:rPr>
              <w:t>Cross-sectional</w:t>
            </w:r>
            <w:r w:rsidR="00F11510">
              <w:rPr>
                <w:rFonts w:cs="Calibri"/>
                <w:szCs w:val="22"/>
              </w:rPr>
              <w:t xml:space="preserve"> </w:t>
            </w:r>
            <w:r w:rsidR="00626F98" w:rsidRPr="00AD4E65">
              <w:rPr>
                <w:rFonts w:cs="Calibri"/>
                <w:szCs w:val="22"/>
              </w:rPr>
              <w:t>i</w:t>
            </w:r>
            <w:r w:rsidRPr="00AD4E65">
              <w:rPr>
                <w:rFonts w:cs="Calibri"/>
                <w:szCs w:val="22"/>
              </w:rPr>
              <w:t>nterview + survey</w:t>
            </w:r>
          </w:p>
          <w:p w14:paraId="4913B1C7" w14:textId="77777777" w:rsidR="00B4795F" w:rsidRPr="00AD4E65" w:rsidRDefault="00B4795F" w:rsidP="00C33C90">
            <w:pPr>
              <w:pStyle w:val="LTU-Body0pt"/>
              <w:rPr>
                <w:rFonts w:cs="Calibri"/>
                <w:szCs w:val="22"/>
              </w:rPr>
            </w:pPr>
          </w:p>
        </w:tc>
        <w:tc>
          <w:tcPr>
            <w:tcW w:w="1419" w:type="dxa"/>
            <w:shd w:val="clear" w:color="auto" w:fill="auto"/>
          </w:tcPr>
          <w:p w14:paraId="1398056C" w14:textId="77777777" w:rsidR="00B4795F" w:rsidRPr="00AD4E65" w:rsidRDefault="00B4795F" w:rsidP="00C33C90">
            <w:pPr>
              <w:pStyle w:val="LTU-Body0pt"/>
              <w:rPr>
                <w:rFonts w:cs="Calibri"/>
                <w:szCs w:val="22"/>
              </w:rPr>
            </w:pPr>
            <w:r w:rsidRPr="00AD4E65">
              <w:rPr>
                <w:rFonts w:cs="Calibri"/>
                <w:szCs w:val="22"/>
              </w:rPr>
              <w:t>US</w:t>
            </w:r>
          </w:p>
        </w:tc>
        <w:tc>
          <w:tcPr>
            <w:tcW w:w="1697" w:type="dxa"/>
            <w:shd w:val="clear" w:color="auto" w:fill="auto"/>
          </w:tcPr>
          <w:p w14:paraId="4A14C9D0" w14:textId="77777777" w:rsidR="00B4795F" w:rsidRPr="00AD4E65" w:rsidRDefault="00B4795F" w:rsidP="00C33C90">
            <w:pPr>
              <w:pStyle w:val="LTU-Body0pt"/>
              <w:rPr>
                <w:rFonts w:cs="Calibri"/>
                <w:szCs w:val="22"/>
              </w:rPr>
            </w:pPr>
            <w:r w:rsidRPr="00AD4E65">
              <w:rPr>
                <w:rFonts w:cs="Calibri"/>
                <w:szCs w:val="22"/>
              </w:rPr>
              <w:t>US Veterans – presenting to PTSD clinic (1 site).</w:t>
            </w:r>
          </w:p>
          <w:p w14:paraId="1A8F18A4" w14:textId="77777777" w:rsidR="00B4795F" w:rsidRPr="00AD4E65" w:rsidRDefault="00B4795F" w:rsidP="00C33C90">
            <w:pPr>
              <w:pStyle w:val="LTU-Body0pt"/>
              <w:rPr>
                <w:rFonts w:cs="Calibri"/>
                <w:szCs w:val="22"/>
              </w:rPr>
            </w:pPr>
          </w:p>
        </w:tc>
        <w:tc>
          <w:tcPr>
            <w:tcW w:w="2765" w:type="dxa"/>
            <w:gridSpan w:val="2"/>
            <w:shd w:val="clear" w:color="auto" w:fill="auto"/>
          </w:tcPr>
          <w:p w14:paraId="7EB10A84" w14:textId="77777777" w:rsidR="00B4795F" w:rsidRPr="00AD4E65" w:rsidRDefault="00B4795F" w:rsidP="00C33C90">
            <w:pPr>
              <w:pStyle w:val="LTU-Body0pt"/>
              <w:rPr>
                <w:rFonts w:cs="Calibri"/>
                <w:szCs w:val="22"/>
              </w:rPr>
            </w:pPr>
            <w:r w:rsidRPr="00AD4E65">
              <w:rPr>
                <w:rFonts w:cs="Calibri"/>
                <w:szCs w:val="22"/>
              </w:rPr>
              <w:t>Sample: n=826</w:t>
            </w:r>
          </w:p>
          <w:p w14:paraId="68ED59F8" w14:textId="2BF9B3D6" w:rsidR="00B4795F" w:rsidRPr="00AD4E65" w:rsidRDefault="00626F98" w:rsidP="00C33C90">
            <w:pPr>
              <w:pStyle w:val="LTU-Body0pt"/>
              <w:rPr>
                <w:rFonts w:cs="Calibri"/>
                <w:szCs w:val="22"/>
              </w:rPr>
            </w:pPr>
            <w:r w:rsidRPr="00AD4E65">
              <w:rPr>
                <w:rFonts w:cs="Calibri"/>
                <w:szCs w:val="22"/>
              </w:rPr>
              <w:t>Mean a</w:t>
            </w:r>
            <w:r w:rsidR="00B4795F" w:rsidRPr="00AD4E65">
              <w:rPr>
                <w:rFonts w:cs="Calibri"/>
                <w:szCs w:val="22"/>
              </w:rPr>
              <w:t>ge: 51.7 years [SD 9.93]</w:t>
            </w:r>
          </w:p>
          <w:p w14:paraId="74A16E36" w14:textId="77777777" w:rsidR="00B4795F" w:rsidRPr="00AD4E65" w:rsidRDefault="00B4795F" w:rsidP="00C33C90">
            <w:pPr>
              <w:pStyle w:val="LTU-Body0pt"/>
              <w:rPr>
                <w:rFonts w:cs="Calibri"/>
                <w:szCs w:val="22"/>
              </w:rPr>
            </w:pPr>
            <w:r w:rsidRPr="00AD4E65">
              <w:rPr>
                <w:rFonts w:cs="Calibri"/>
                <w:szCs w:val="22"/>
              </w:rPr>
              <w:t>Sex: 100% men</w:t>
            </w:r>
          </w:p>
        </w:tc>
        <w:tc>
          <w:tcPr>
            <w:tcW w:w="2519" w:type="dxa"/>
            <w:shd w:val="clear" w:color="auto" w:fill="auto"/>
          </w:tcPr>
          <w:p w14:paraId="700DF5C4" w14:textId="77777777" w:rsidR="00B4795F" w:rsidRPr="00AD4E65" w:rsidRDefault="00B4795F" w:rsidP="00C33C90">
            <w:pPr>
              <w:pStyle w:val="LTU-Body0pt"/>
              <w:rPr>
                <w:rFonts w:cs="Calibri"/>
                <w:szCs w:val="22"/>
              </w:rPr>
            </w:pPr>
            <w:r w:rsidRPr="00AD4E65">
              <w:rPr>
                <w:rFonts w:cs="Calibri"/>
                <w:szCs w:val="22"/>
              </w:rPr>
              <w:t xml:space="preserve">General population (epidemiological data from the Centers for Disease Control and Prevention). </w:t>
            </w:r>
          </w:p>
          <w:p w14:paraId="629A4C9F" w14:textId="77777777" w:rsidR="00B4795F" w:rsidRPr="00AD4E65" w:rsidRDefault="00B4795F" w:rsidP="00C33C90">
            <w:pPr>
              <w:pStyle w:val="LTU-Body0pt"/>
              <w:rPr>
                <w:rFonts w:cs="Calibri"/>
                <w:szCs w:val="22"/>
              </w:rPr>
            </w:pPr>
            <w:r w:rsidRPr="00AD4E65">
              <w:rPr>
                <w:rStyle w:val="normaltextrun"/>
                <w:rFonts w:cs="Calibri"/>
                <w:szCs w:val="22"/>
              </w:rPr>
              <w:t>N, age and sex: no information provided</w:t>
            </w:r>
          </w:p>
        </w:tc>
        <w:tc>
          <w:tcPr>
            <w:tcW w:w="2517" w:type="dxa"/>
            <w:shd w:val="clear" w:color="auto" w:fill="auto"/>
          </w:tcPr>
          <w:p w14:paraId="547A69AB" w14:textId="77777777" w:rsidR="00B4795F" w:rsidRPr="00AD4E65" w:rsidRDefault="00B4795F" w:rsidP="00C33C90">
            <w:pPr>
              <w:pStyle w:val="LTU-Body0pt"/>
              <w:rPr>
                <w:rFonts w:cs="Calibri"/>
                <w:szCs w:val="22"/>
              </w:rPr>
            </w:pPr>
            <w:r w:rsidRPr="00AD4E65">
              <w:rPr>
                <w:rFonts w:cs="Calibri"/>
                <w:szCs w:val="22"/>
              </w:rPr>
              <w:t xml:space="preserve">Diseases: asthma, arthritis, TB, diabetes, stroke, MI, cirrhosis </w:t>
            </w:r>
            <w:r w:rsidR="00626F98" w:rsidRPr="00AD4E65">
              <w:rPr>
                <w:rFonts w:cs="Calibri"/>
                <w:szCs w:val="22"/>
              </w:rPr>
              <w:t xml:space="preserve">of </w:t>
            </w:r>
            <w:r w:rsidRPr="00AD4E65">
              <w:rPr>
                <w:rFonts w:cs="Calibri"/>
                <w:szCs w:val="22"/>
              </w:rPr>
              <w:t>liver, obesity</w:t>
            </w:r>
          </w:p>
          <w:p w14:paraId="7734B343" w14:textId="77777777" w:rsidR="00B4795F" w:rsidRPr="00AD4E65" w:rsidRDefault="00B4795F" w:rsidP="00C33C90">
            <w:pPr>
              <w:pStyle w:val="LTU-Body0pt"/>
              <w:rPr>
                <w:rFonts w:cs="Calibri"/>
                <w:szCs w:val="22"/>
              </w:rPr>
            </w:pPr>
            <w:r w:rsidRPr="00AD4E65">
              <w:rPr>
                <w:rFonts w:cs="Calibri"/>
                <w:szCs w:val="22"/>
              </w:rPr>
              <w:t xml:space="preserve">Preventative health behaviours </w:t>
            </w:r>
          </w:p>
          <w:p w14:paraId="3BCE11FE" w14:textId="77777777" w:rsidR="00B4795F" w:rsidRPr="00AD4E65" w:rsidRDefault="00B4795F" w:rsidP="00C33C90">
            <w:pPr>
              <w:pStyle w:val="LTU-Body0pt"/>
              <w:rPr>
                <w:rFonts w:cs="Calibri"/>
                <w:szCs w:val="22"/>
              </w:rPr>
            </w:pPr>
            <w:r w:rsidRPr="00AD4E65">
              <w:rPr>
                <w:rFonts w:cs="Calibri"/>
                <w:szCs w:val="22"/>
              </w:rPr>
              <w:t>Health risk behaviours</w:t>
            </w:r>
          </w:p>
          <w:p w14:paraId="6B951277" w14:textId="77777777" w:rsidR="00B4795F" w:rsidRPr="00AD4E65" w:rsidRDefault="00B4795F" w:rsidP="00C33C90">
            <w:pPr>
              <w:pStyle w:val="LTU-Body0pt"/>
              <w:rPr>
                <w:rFonts w:cs="Calibri"/>
                <w:szCs w:val="22"/>
              </w:rPr>
            </w:pPr>
            <w:r w:rsidRPr="00AD4E65">
              <w:rPr>
                <w:rFonts w:cs="Calibri"/>
                <w:szCs w:val="22"/>
              </w:rPr>
              <w:t>SF-36 – physical and mental components</w:t>
            </w:r>
          </w:p>
        </w:tc>
      </w:tr>
      <w:tr w:rsidR="00B4795F" w:rsidRPr="00AD4E65" w14:paraId="0690EA99" w14:textId="77777777" w:rsidTr="00C33C90">
        <w:tc>
          <w:tcPr>
            <w:tcW w:w="14124" w:type="dxa"/>
            <w:gridSpan w:val="8"/>
            <w:shd w:val="clear" w:color="auto" w:fill="auto"/>
          </w:tcPr>
          <w:p w14:paraId="7A89766B" w14:textId="235D3E31" w:rsidR="00B4795F" w:rsidRPr="00AD4E65" w:rsidRDefault="00B4795F" w:rsidP="00C33C90">
            <w:pPr>
              <w:pStyle w:val="LTU-Body0pt"/>
              <w:rPr>
                <w:rFonts w:cs="Calibri"/>
                <w:szCs w:val="22"/>
              </w:rPr>
            </w:pPr>
            <w:r w:rsidRPr="00AD4E65">
              <w:rPr>
                <w:rFonts w:cs="Calibri"/>
                <w:szCs w:val="22"/>
              </w:rPr>
              <w:t>Findings: Rates of asthma (15.0% vs. 7.2%), arthritis (35.1% vs. 19.4%), diabetes (13.0% vs. 9.2%), hypertension (38.0% vs</w:t>
            </w:r>
            <w:r w:rsidR="00626F98" w:rsidRPr="00AD4E65">
              <w:rPr>
                <w:rFonts w:cs="Calibri"/>
                <w:szCs w:val="22"/>
              </w:rPr>
              <w:t>.</w:t>
            </w:r>
            <w:r w:rsidRPr="00AD4E65">
              <w:rPr>
                <w:rFonts w:cs="Calibri"/>
                <w:szCs w:val="22"/>
              </w:rPr>
              <w:t xml:space="preserve"> 36.0%), stroke (5.7% vs. 2.2%), myocardial infarction (11.7% vs. 8.0%), cancer (10.5% vs. 6.0%) and cirrhosis (23.0% vs. 8.7%) were elevated in veterans compared with general population rates for men of a comparable age. Marked level of role-functioning impairment due to physical morbidity as indicated by the physical role functioning indices, which were significantly lower in veterans than the general population. </w:t>
            </w:r>
          </w:p>
        </w:tc>
      </w:tr>
      <w:tr w:rsidR="00B4795F" w:rsidRPr="00AD4E65" w14:paraId="2EE18033" w14:textId="77777777" w:rsidTr="00D670DA">
        <w:tc>
          <w:tcPr>
            <w:tcW w:w="1507" w:type="dxa"/>
            <w:shd w:val="clear" w:color="auto" w:fill="auto"/>
          </w:tcPr>
          <w:p w14:paraId="0084AFA6" w14:textId="77777777" w:rsidR="00B4795F" w:rsidRPr="00AD4E65" w:rsidRDefault="00A64522" w:rsidP="00C33C90">
            <w:pPr>
              <w:pStyle w:val="LTU-Body0pt"/>
              <w:rPr>
                <w:rFonts w:cs="Calibri"/>
                <w:szCs w:val="22"/>
              </w:rPr>
            </w:pPr>
            <w:r w:rsidRPr="00AD4E65">
              <w:rPr>
                <w:rFonts w:cs="Calibri"/>
                <w:szCs w:val="22"/>
              </w:rPr>
              <w:t xml:space="preserve">De </w:t>
            </w:r>
            <w:r w:rsidR="00B4795F" w:rsidRPr="00AD4E65">
              <w:rPr>
                <w:rFonts w:cs="Calibri"/>
                <w:szCs w:val="22"/>
              </w:rPr>
              <w:t>Luca et al. (2016)</w:t>
            </w:r>
          </w:p>
          <w:p w14:paraId="7D533264" w14:textId="77777777" w:rsidR="00B4795F" w:rsidRPr="00AD4E65" w:rsidRDefault="00B4795F" w:rsidP="00C33C90">
            <w:pPr>
              <w:pStyle w:val="LTU-Body0pt"/>
              <w:rPr>
                <w:rFonts w:cs="Calibri"/>
                <w:szCs w:val="22"/>
              </w:rPr>
            </w:pPr>
          </w:p>
        </w:tc>
        <w:tc>
          <w:tcPr>
            <w:tcW w:w="1700" w:type="dxa"/>
            <w:shd w:val="clear" w:color="auto" w:fill="auto"/>
          </w:tcPr>
          <w:p w14:paraId="3B99D093" w14:textId="336B7ACD" w:rsidR="00B4795F" w:rsidRPr="00AD4E65" w:rsidRDefault="00B4795F" w:rsidP="00C33C90">
            <w:pPr>
              <w:pStyle w:val="LTU-Body0pt"/>
              <w:rPr>
                <w:rFonts w:cs="Calibri"/>
                <w:szCs w:val="22"/>
              </w:rPr>
            </w:pPr>
            <w:r w:rsidRPr="00AD4E65">
              <w:rPr>
                <w:rFonts w:cs="Calibri"/>
                <w:szCs w:val="22"/>
              </w:rPr>
              <w:t>Cross-sectional</w:t>
            </w:r>
            <w:r w:rsidR="00F11510">
              <w:rPr>
                <w:rFonts w:cs="Calibri"/>
                <w:szCs w:val="22"/>
              </w:rPr>
              <w:t xml:space="preserve"> </w:t>
            </w:r>
            <w:r w:rsidR="00626F98" w:rsidRPr="00AD4E65">
              <w:rPr>
                <w:rFonts w:cs="Calibri"/>
                <w:szCs w:val="22"/>
              </w:rPr>
              <w:t>s</w:t>
            </w:r>
            <w:r w:rsidRPr="00AD4E65">
              <w:rPr>
                <w:rFonts w:cs="Calibri"/>
                <w:szCs w:val="22"/>
              </w:rPr>
              <w:t xml:space="preserve">urvey </w:t>
            </w:r>
          </w:p>
          <w:p w14:paraId="16E358F8" w14:textId="77777777" w:rsidR="00B4795F" w:rsidRPr="00AD4E65" w:rsidRDefault="00B4795F" w:rsidP="00C33C90">
            <w:pPr>
              <w:pStyle w:val="LTU-Body0pt"/>
              <w:rPr>
                <w:rFonts w:cs="Calibri"/>
                <w:szCs w:val="22"/>
              </w:rPr>
            </w:pPr>
            <w:r w:rsidRPr="00AD4E65">
              <w:rPr>
                <w:rFonts w:cs="Calibri"/>
                <w:szCs w:val="22"/>
              </w:rPr>
              <w:t>(1 US State)</w:t>
            </w:r>
          </w:p>
          <w:p w14:paraId="2AD8D319" w14:textId="77777777" w:rsidR="00B4795F" w:rsidRPr="00AD4E65" w:rsidRDefault="00B4795F" w:rsidP="00C33C90">
            <w:pPr>
              <w:pStyle w:val="LTU-Body0pt"/>
              <w:rPr>
                <w:rFonts w:cs="Calibri"/>
                <w:szCs w:val="22"/>
              </w:rPr>
            </w:pPr>
          </w:p>
        </w:tc>
        <w:tc>
          <w:tcPr>
            <w:tcW w:w="1419" w:type="dxa"/>
            <w:shd w:val="clear" w:color="auto" w:fill="auto"/>
          </w:tcPr>
          <w:p w14:paraId="5B2737FA" w14:textId="77777777" w:rsidR="00B4795F" w:rsidRPr="00AD4E65" w:rsidRDefault="00B4795F" w:rsidP="00C33C90">
            <w:pPr>
              <w:pStyle w:val="LTU-Body0pt"/>
              <w:rPr>
                <w:rFonts w:cs="Calibri"/>
                <w:szCs w:val="22"/>
              </w:rPr>
            </w:pPr>
            <w:r w:rsidRPr="00AD4E65">
              <w:rPr>
                <w:rFonts w:cs="Calibri"/>
                <w:szCs w:val="22"/>
              </w:rPr>
              <w:t>US</w:t>
            </w:r>
          </w:p>
        </w:tc>
        <w:tc>
          <w:tcPr>
            <w:tcW w:w="1697" w:type="dxa"/>
            <w:shd w:val="clear" w:color="auto" w:fill="auto"/>
          </w:tcPr>
          <w:p w14:paraId="0A9B601E" w14:textId="77777777" w:rsidR="00B4795F" w:rsidRPr="00AD4E65" w:rsidRDefault="00B4795F" w:rsidP="00C33C90">
            <w:pPr>
              <w:pStyle w:val="LTU-Body0pt"/>
              <w:rPr>
                <w:rFonts w:cs="Calibri"/>
                <w:szCs w:val="22"/>
              </w:rPr>
            </w:pPr>
            <w:r w:rsidRPr="00AD4E65">
              <w:rPr>
                <w:rFonts w:cs="Calibri"/>
                <w:szCs w:val="22"/>
              </w:rPr>
              <w:t>Texas (US) Behavioural Risk Factor Surveillance System (BRFSS) (2007).</w:t>
            </w:r>
          </w:p>
        </w:tc>
        <w:tc>
          <w:tcPr>
            <w:tcW w:w="2765" w:type="dxa"/>
            <w:gridSpan w:val="2"/>
            <w:shd w:val="clear" w:color="auto" w:fill="auto"/>
          </w:tcPr>
          <w:p w14:paraId="05C320C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1124</w:t>
            </w:r>
          </w:p>
          <w:p w14:paraId="29CCA5B8" w14:textId="14A18DF9" w:rsidR="00B4795F" w:rsidRPr="00AD4E65" w:rsidRDefault="00626F98"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53.6 [SD 18.2]</w:t>
            </w:r>
          </w:p>
          <w:p w14:paraId="2AFE4542" w14:textId="77777777" w:rsidR="00B4795F" w:rsidRPr="00AD4E65" w:rsidRDefault="00B4795F" w:rsidP="00C33C90">
            <w:pPr>
              <w:pStyle w:val="LTU-Body0pt"/>
              <w:rPr>
                <w:rStyle w:val="normaltextrun"/>
                <w:rFonts w:cs="Calibri"/>
                <w:szCs w:val="22"/>
              </w:rPr>
            </w:pPr>
            <w:r w:rsidRPr="00AD4E65">
              <w:rPr>
                <w:rFonts w:cs="Calibri"/>
                <w:szCs w:val="22"/>
              </w:rPr>
              <w:t>Sex: 92.41% men</w:t>
            </w:r>
          </w:p>
        </w:tc>
        <w:tc>
          <w:tcPr>
            <w:tcW w:w="2519" w:type="dxa"/>
            <w:shd w:val="clear" w:color="auto" w:fill="auto"/>
          </w:tcPr>
          <w:p w14:paraId="77B3BE6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Non-veterans </w:t>
            </w:r>
            <w:r w:rsidRPr="00AD4E65">
              <w:rPr>
                <w:rFonts w:cs="Calibri"/>
                <w:szCs w:val="22"/>
              </w:rPr>
              <w:t>in Texas BRFSS (2007)</w:t>
            </w:r>
          </w:p>
          <w:p w14:paraId="459C75E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7,439</w:t>
            </w:r>
          </w:p>
          <w:p w14:paraId="1E64A5FE" w14:textId="395F2E0C" w:rsidR="00B4795F" w:rsidRPr="00AD4E65" w:rsidRDefault="00626F98"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44.2 [SD 15.6]</w:t>
            </w:r>
          </w:p>
          <w:p w14:paraId="1640D126" w14:textId="77777777" w:rsidR="00B4795F" w:rsidRPr="00AD4E65" w:rsidRDefault="00B4795F" w:rsidP="00C33C90">
            <w:pPr>
              <w:pStyle w:val="LTU-Body0pt"/>
              <w:rPr>
                <w:rStyle w:val="normaltextrun"/>
                <w:rFonts w:cs="Calibri"/>
                <w:szCs w:val="22"/>
              </w:rPr>
            </w:pPr>
            <w:r w:rsidRPr="00AD4E65">
              <w:rPr>
                <w:rFonts w:cs="Calibri"/>
                <w:szCs w:val="22"/>
              </w:rPr>
              <w:t>Sex: 43.2% men</w:t>
            </w:r>
          </w:p>
        </w:tc>
        <w:tc>
          <w:tcPr>
            <w:tcW w:w="2517" w:type="dxa"/>
            <w:shd w:val="clear" w:color="auto" w:fill="auto"/>
          </w:tcPr>
          <w:p w14:paraId="4FA46A68" w14:textId="77777777" w:rsidR="00B4795F" w:rsidRPr="00AD4E65" w:rsidRDefault="00B4795F" w:rsidP="00C33C90">
            <w:pPr>
              <w:pStyle w:val="LTU-Body0pt"/>
              <w:rPr>
                <w:rFonts w:cs="Calibri"/>
                <w:szCs w:val="22"/>
              </w:rPr>
            </w:pPr>
            <w:r w:rsidRPr="00AD4E65">
              <w:rPr>
                <w:rFonts w:cs="Calibri"/>
                <w:szCs w:val="22"/>
              </w:rPr>
              <w:t>Mental health related outcomes as attitudes to mental health, stigma towards mental health, Social and Emotional support (i.e. frequency)</w:t>
            </w:r>
          </w:p>
          <w:p w14:paraId="7192FC2F" w14:textId="298A0AE5" w:rsidR="00B4795F" w:rsidRPr="00AD4E65" w:rsidRDefault="00B4795F" w:rsidP="00C33C90">
            <w:pPr>
              <w:pStyle w:val="LTU-Body0pt"/>
              <w:rPr>
                <w:rFonts w:cs="Calibri"/>
                <w:szCs w:val="22"/>
              </w:rPr>
            </w:pPr>
            <w:r w:rsidRPr="00AD4E65">
              <w:rPr>
                <w:rFonts w:cs="Calibri"/>
                <w:szCs w:val="22"/>
              </w:rPr>
              <w:t>Mental health treatment (i.e. utili</w:t>
            </w:r>
            <w:r w:rsidR="00626F98" w:rsidRPr="00AD4E65">
              <w:rPr>
                <w:rFonts w:cs="Calibri"/>
                <w:szCs w:val="22"/>
              </w:rPr>
              <w:t>s</w:t>
            </w:r>
            <w:r w:rsidRPr="00AD4E65">
              <w:rPr>
                <w:rFonts w:cs="Calibri"/>
                <w:szCs w:val="22"/>
              </w:rPr>
              <w:t>ation)</w:t>
            </w:r>
          </w:p>
        </w:tc>
      </w:tr>
      <w:tr w:rsidR="00B4795F" w:rsidRPr="00AD4E65" w14:paraId="45E8382B" w14:textId="77777777" w:rsidTr="00C33C90">
        <w:tc>
          <w:tcPr>
            <w:tcW w:w="14124" w:type="dxa"/>
            <w:gridSpan w:val="8"/>
            <w:shd w:val="clear" w:color="auto" w:fill="auto"/>
          </w:tcPr>
          <w:p w14:paraId="1BFFF860" w14:textId="04710DE2" w:rsidR="00B4795F" w:rsidRPr="00AD4E65" w:rsidRDefault="00B4795F" w:rsidP="00E22D90">
            <w:pPr>
              <w:pStyle w:val="LTU-Body0pt"/>
              <w:rPr>
                <w:rFonts w:cs="Calibri"/>
                <w:iCs/>
                <w:szCs w:val="22"/>
              </w:rPr>
            </w:pPr>
            <w:r w:rsidRPr="00AD4E65">
              <w:rPr>
                <w:rFonts w:cs="Calibri"/>
                <w:szCs w:val="22"/>
              </w:rPr>
              <w:t xml:space="preserve">Findings: A slightly higher </w:t>
            </w:r>
            <w:r w:rsidR="00F37866" w:rsidRPr="00AD4E65">
              <w:rPr>
                <w:rFonts w:cs="Calibri"/>
                <w:szCs w:val="22"/>
              </w:rPr>
              <w:t>proportion</w:t>
            </w:r>
            <w:r w:rsidRPr="00AD4E65">
              <w:rPr>
                <w:rFonts w:cs="Calibri"/>
                <w:szCs w:val="22"/>
              </w:rPr>
              <w:t xml:space="preserve"> of veterans (12%) utilised mental health treatment than non-veterans (11%), but this was not statistically significant. </w:t>
            </w:r>
            <w:r w:rsidR="00E22D90" w:rsidRPr="00AD4E65">
              <w:rPr>
                <w:rFonts w:cs="Calibri"/>
                <w:szCs w:val="22"/>
              </w:rPr>
              <w:t>There were no differences in health care utili</w:t>
            </w:r>
            <w:r w:rsidR="00626F98" w:rsidRPr="00AD4E65">
              <w:rPr>
                <w:rFonts w:cs="Calibri"/>
                <w:szCs w:val="22"/>
              </w:rPr>
              <w:t>s</w:t>
            </w:r>
            <w:r w:rsidR="00E22D90" w:rsidRPr="00AD4E65">
              <w:rPr>
                <w:rFonts w:cs="Calibri"/>
                <w:szCs w:val="22"/>
              </w:rPr>
              <w:t xml:space="preserve">ation between white veterans and non-veterans, after controlling for mental health stigma, help seeking attitudes, frequency of social and emotional support, gender, age, education, marital status, and employment. </w:t>
            </w:r>
            <w:r w:rsidRPr="00AD4E65">
              <w:rPr>
                <w:rFonts w:cs="Calibri"/>
                <w:szCs w:val="22"/>
              </w:rPr>
              <w:t>However, the results of the logistic regression showed that racial/ethnic identity moderated the effect of veteran status on mental h</w:t>
            </w:r>
            <w:r w:rsidR="00F37866" w:rsidRPr="00AD4E65">
              <w:rPr>
                <w:rFonts w:cs="Calibri"/>
                <w:szCs w:val="22"/>
              </w:rPr>
              <w:t>ealth utili</w:t>
            </w:r>
            <w:r w:rsidR="00626F98" w:rsidRPr="00AD4E65">
              <w:rPr>
                <w:rFonts w:cs="Calibri"/>
                <w:szCs w:val="22"/>
              </w:rPr>
              <w:t>s</w:t>
            </w:r>
            <w:r w:rsidR="00F37866" w:rsidRPr="00AD4E65">
              <w:rPr>
                <w:rFonts w:cs="Calibri"/>
                <w:szCs w:val="22"/>
              </w:rPr>
              <w:t xml:space="preserve">ation significantly: among veterans, there were </w:t>
            </w:r>
            <w:r w:rsidR="00F37866" w:rsidRPr="00AD4E65">
              <w:rPr>
                <w:rFonts w:cs="Calibri"/>
                <w:szCs w:val="22"/>
              </w:rPr>
              <w:lastRenderedPageBreak/>
              <w:t xml:space="preserve">no racial/ethnic differences in access to mental health treatment, but among non-veterans, </w:t>
            </w:r>
            <w:r w:rsidR="00E22D90" w:rsidRPr="00AD4E65">
              <w:rPr>
                <w:rFonts w:cs="Calibri"/>
                <w:szCs w:val="22"/>
              </w:rPr>
              <w:t>Black and Latino survey participants reported lower mental health care use than whites.</w:t>
            </w:r>
          </w:p>
        </w:tc>
      </w:tr>
      <w:tr w:rsidR="00B4795F" w:rsidRPr="00AD4E65" w14:paraId="7E32E2FA" w14:textId="77777777" w:rsidTr="00D670DA">
        <w:tc>
          <w:tcPr>
            <w:tcW w:w="1507" w:type="dxa"/>
            <w:shd w:val="clear" w:color="auto" w:fill="auto"/>
          </w:tcPr>
          <w:p w14:paraId="78BF936C" w14:textId="77777777" w:rsidR="00B4795F" w:rsidRPr="00AD4E65" w:rsidRDefault="00B4795F" w:rsidP="00C33C90">
            <w:pPr>
              <w:pStyle w:val="LTU-Body0pt"/>
              <w:rPr>
                <w:rFonts w:cs="Calibri"/>
                <w:szCs w:val="22"/>
              </w:rPr>
            </w:pPr>
            <w:r w:rsidRPr="00AD4E65">
              <w:rPr>
                <w:rFonts w:cs="Calibri"/>
                <w:szCs w:val="22"/>
              </w:rPr>
              <w:lastRenderedPageBreak/>
              <w:t>Hoglund &amp; Schwartz (2014)</w:t>
            </w:r>
          </w:p>
          <w:p w14:paraId="68879336" w14:textId="77777777" w:rsidR="00B4795F" w:rsidRPr="00AD4E65" w:rsidRDefault="00B4795F" w:rsidP="00C33C90">
            <w:pPr>
              <w:pStyle w:val="LTU-Body0pt"/>
              <w:rPr>
                <w:rFonts w:cs="Calibri"/>
                <w:szCs w:val="22"/>
              </w:rPr>
            </w:pPr>
          </w:p>
        </w:tc>
        <w:tc>
          <w:tcPr>
            <w:tcW w:w="1700" w:type="dxa"/>
            <w:shd w:val="clear" w:color="auto" w:fill="auto"/>
          </w:tcPr>
          <w:p w14:paraId="34277DEC" w14:textId="77777777" w:rsidR="00B4795F" w:rsidRPr="00AD4E65" w:rsidRDefault="00B4795F" w:rsidP="00C33C90">
            <w:pPr>
              <w:pStyle w:val="LTU-Body0pt"/>
              <w:rPr>
                <w:rFonts w:cs="Calibri"/>
                <w:szCs w:val="22"/>
              </w:rPr>
            </w:pPr>
            <w:r w:rsidRPr="00AD4E65">
              <w:rPr>
                <w:rFonts w:cs="Calibri"/>
                <w:szCs w:val="22"/>
              </w:rPr>
              <w:t>Cross-sectional survey (national)</w:t>
            </w:r>
          </w:p>
          <w:p w14:paraId="6A169183" w14:textId="77777777" w:rsidR="00B4795F" w:rsidRPr="00AD4E65" w:rsidRDefault="00B4795F" w:rsidP="00C33C90">
            <w:pPr>
              <w:pStyle w:val="LTU-Body0pt"/>
              <w:rPr>
                <w:rFonts w:cs="Calibri"/>
                <w:szCs w:val="22"/>
              </w:rPr>
            </w:pPr>
          </w:p>
        </w:tc>
        <w:tc>
          <w:tcPr>
            <w:tcW w:w="1419" w:type="dxa"/>
            <w:shd w:val="clear" w:color="auto" w:fill="auto"/>
          </w:tcPr>
          <w:p w14:paraId="7ED93311" w14:textId="77777777" w:rsidR="00B4795F" w:rsidRPr="00AD4E65" w:rsidRDefault="00B4795F" w:rsidP="00C33C90">
            <w:pPr>
              <w:pStyle w:val="LTU-Body0pt"/>
              <w:rPr>
                <w:rFonts w:cs="Calibri"/>
                <w:szCs w:val="22"/>
              </w:rPr>
            </w:pPr>
            <w:r w:rsidRPr="00AD4E65">
              <w:rPr>
                <w:rFonts w:cs="Calibri"/>
                <w:szCs w:val="22"/>
              </w:rPr>
              <w:t>US</w:t>
            </w:r>
          </w:p>
        </w:tc>
        <w:tc>
          <w:tcPr>
            <w:tcW w:w="1697" w:type="dxa"/>
            <w:shd w:val="clear" w:color="auto" w:fill="auto"/>
          </w:tcPr>
          <w:p w14:paraId="6D890344" w14:textId="77777777" w:rsidR="00B4795F" w:rsidRPr="00AD4E65" w:rsidRDefault="00B4795F" w:rsidP="00C33C90">
            <w:pPr>
              <w:pStyle w:val="LTU-Body0pt"/>
              <w:rPr>
                <w:rStyle w:val="normaltextrun"/>
                <w:rFonts w:cs="Calibri"/>
                <w:szCs w:val="22"/>
                <w:lang w:eastAsia="en-AU"/>
              </w:rPr>
            </w:pPr>
            <w:r w:rsidRPr="00AD4E65">
              <w:rPr>
                <w:rStyle w:val="normaltextrun"/>
                <w:rFonts w:cs="Calibri"/>
                <w:szCs w:val="22"/>
                <w:lang w:eastAsia="en-AU"/>
              </w:rPr>
              <w:t>US veterans within the Behavioural Risk Factor Surveillance System (BRFSS) (2010, 2011, 2012).</w:t>
            </w:r>
          </w:p>
        </w:tc>
        <w:tc>
          <w:tcPr>
            <w:tcW w:w="2765" w:type="dxa"/>
            <w:gridSpan w:val="2"/>
            <w:shd w:val="clear" w:color="auto" w:fill="auto"/>
          </w:tcPr>
          <w:p w14:paraId="3C4F3DB7" w14:textId="77777777" w:rsidR="00B4795F" w:rsidRPr="00AD4E65" w:rsidRDefault="00B4795F" w:rsidP="00C33C90">
            <w:pPr>
              <w:pStyle w:val="LTU-Body0pt"/>
              <w:rPr>
                <w:rStyle w:val="normaltextrun"/>
                <w:rFonts w:cs="Calibri"/>
                <w:szCs w:val="22"/>
                <w:lang w:eastAsia="en-AU"/>
              </w:rPr>
            </w:pPr>
            <w:r w:rsidRPr="00AD4E65">
              <w:rPr>
                <w:rStyle w:val="normaltextrun"/>
                <w:rFonts w:cs="Calibri"/>
                <w:szCs w:val="22"/>
                <w:lang w:eastAsia="en-AU"/>
              </w:rPr>
              <w:t xml:space="preserve">Deployed veterans </w:t>
            </w:r>
          </w:p>
          <w:p w14:paraId="46FF729E" w14:textId="77777777" w:rsidR="00B4795F" w:rsidRPr="00AD4E65" w:rsidRDefault="00B4795F" w:rsidP="00C33C90">
            <w:pPr>
              <w:pStyle w:val="LTU-Body0pt"/>
              <w:rPr>
                <w:rStyle w:val="normaltextrun"/>
                <w:rFonts w:cs="Calibri"/>
                <w:bCs/>
                <w:szCs w:val="22"/>
                <w:lang w:eastAsia="en-AU"/>
              </w:rPr>
            </w:pPr>
            <w:r w:rsidRPr="00AD4E65">
              <w:rPr>
                <w:rStyle w:val="normaltextrun"/>
                <w:rFonts w:cs="Calibri"/>
                <w:szCs w:val="22"/>
                <w:lang w:eastAsia="en-AU"/>
              </w:rPr>
              <w:t>N = 978</w:t>
            </w:r>
          </w:p>
          <w:p w14:paraId="45DAB172" w14:textId="5CDBE3B3" w:rsidR="00B4795F" w:rsidRPr="00AD4E65" w:rsidRDefault="00626F98" w:rsidP="00C33C90">
            <w:pPr>
              <w:pStyle w:val="LTU-Body0pt"/>
              <w:rPr>
                <w:rStyle w:val="normaltextrun"/>
                <w:rFonts w:cs="Calibri"/>
                <w:szCs w:val="22"/>
                <w:lang w:eastAsia="en-AU"/>
              </w:rPr>
            </w:pPr>
            <w:r w:rsidRPr="00AD4E65">
              <w:rPr>
                <w:rStyle w:val="normaltextrun"/>
                <w:rFonts w:cs="Calibri"/>
                <w:szCs w:val="22"/>
                <w:lang w:eastAsia="en-AU"/>
              </w:rPr>
              <w:t>Mean a</w:t>
            </w:r>
            <w:r w:rsidR="00B4795F" w:rsidRPr="00AD4E65">
              <w:rPr>
                <w:rStyle w:val="normaltextrun"/>
                <w:rFonts w:cs="Calibri"/>
                <w:szCs w:val="22"/>
                <w:lang w:eastAsia="en-AU"/>
              </w:rPr>
              <w:t>ge: Men</w:t>
            </w:r>
            <w:r w:rsidRPr="00AD4E65">
              <w:rPr>
                <w:rStyle w:val="normaltextrun"/>
                <w:rFonts w:cs="Calibri"/>
                <w:szCs w:val="22"/>
                <w:lang w:eastAsia="en-AU"/>
              </w:rPr>
              <w:t xml:space="preserve"> </w:t>
            </w:r>
            <w:r w:rsidR="00B4795F" w:rsidRPr="00AD4E65">
              <w:rPr>
                <w:rStyle w:val="normaltextrun"/>
                <w:rFonts w:cs="Calibri"/>
                <w:szCs w:val="22"/>
                <w:lang w:eastAsia="en-AU"/>
              </w:rPr>
              <w:t>42.6 [SD 8.6]</w:t>
            </w:r>
            <w:r w:rsidRPr="00AD4E65">
              <w:rPr>
                <w:rStyle w:val="normaltextrun"/>
                <w:rFonts w:cs="Calibri"/>
                <w:szCs w:val="22"/>
                <w:lang w:eastAsia="en-AU"/>
              </w:rPr>
              <w:t xml:space="preserve">; </w:t>
            </w:r>
            <w:r w:rsidR="00B4795F" w:rsidRPr="00AD4E65">
              <w:rPr>
                <w:rStyle w:val="normaltextrun"/>
                <w:rFonts w:cs="Calibri"/>
                <w:szCs w:val="22"/>
                <w:lang w:eastAsia="en-AU"/>
              </w:rPr>
              <w:t>Women</w:t>
            </w:r>
            <w:r w:rsidRPr="00AD4E65">
              <w:rPr>
                <w:rStyle w:val="normaltextrun"/>
                <w:rFonts w:cs="Calibri"/>
                <w:szCs w:val="22"/>
                <w:lang w:eastAsia="en-AU"/>
              </w:rPr>
              <w:t xml:space="preserve"> </w:t>
            </w:r>
            <w:r w:rsidR="00B4795F" w:rsidRPr="00AD4E65">
              <w:rPr>
                <w:rStyle w:val="normaltextrun"/>
                <w:rFonts w:cs="Calibri"/>
                <w:szCs w:val="22"/>
                <w:lang w:eastAsia="en-AU"/>
              </w:rPr>
              <w:t>41.0 [SD 8.8].</w:t>
            </w:r>
          </w:p>
          <w:p w14:paraId="71D6411F" w14:textId="36AA5F00" w:rsidR="00B4795F" w:rsidRPr="00AD4E65" w:rsidRDefault="00B4795F" w:rsidP="00C33C90">
            <w:pPr>
              <w:pStyle w:val="LTU-Body0pt"/>
              <w:rPr>
                <w:rStyle w:val="normaltextrun"/>
                <w:rFonts w:cs="Calibri"/>
                <w:bCs/>
                <w:szCs w:val="22"/>
                <w:lang w:eastAsia="en-AU"/>
              </w:rPr>
            </w:pPr>
            <w:r w:rsidRPr="00AD4E65">
              <w:rPr>
                <w:rStyle w:val="normaltextrun"/>
                <w:rFonts w:cs="Calibri"/>
                <w:bCs/>
                <w:szCs w:val="22"/>
                <w:lang w:eastAsia="en-AU"/>
              </w:rPr>
              <w:t>Sex: 86.5%</w:t>
            </w:r>
            <w:r w:rsidR="00626F98" w:rsidRPr="00AD4E65">
              <w:rPr>
                <w:rStyle w:val="normaltextrun"/>
                <w:rFonts w:cs="Calibri"/>
                <w:bCs/>
                <w:szCs w:val="22"/>
                <w:lang w:eastAsia="en-AU"/>
              </w:rPr>
              <w:t xml:space="preserve"> men</w:t>
            </w:r>
          </w:p>
          <w:p w14:paraId="438D32E1" w14:textId="77777777" w:rsidR="00B4795F" w:rsidRPr="00AD4E65" w:rsidRDefault="00B4795F" w:rsidP="00C33C90">
            <w:pPr>
              <w:pStyle w:val="LTU-Body0pt"/>
              <w:rPr>
                <w:rStyle w:val="normaltextrun"/>
                <w:rFonts w:cs="Calibri"/>
                <w:szCs w:val="22"/>
                <w:lang w:eastAsia="en-AU"/>
              </w:rPr>
            </w:pPr>
            <w:r w:rsidRPr="00AD4E65">
              <w:rPr>
                <w:rStyle w:val="normaltextrun"/>
                <w:rFonts w:cs="Calibri"/>
                <w:szCs w:val="22"/>
                <w:lang w:eastAsia="en-AU"/>
              </w:rPr>
              <w:t xml:space="preserve">Non-deployed veterans </w:t>
            </w:r>
          </w:p>
          <w:p w14:paraId="1AE5BBE1" w14:textId="77777777" w:rsidR="00B4795F" w:rsidRPr="00AD4E65" w:rsidRDefault="00B4795F" w:rsidP="00C33C90">
            <w:pPr>
              <w:pStyle w:val="LTU-Body0pt"/>
              <w:rPr>
                <w:rStyle w:val="normaltextrun"/>
                <w:rFonts w:cs="Calibri"/>
                <w:bCs/>
                <w:szCs w:val="22"/>
                <w:lang w:eastAsia="en-AU"/>
              </w:rPr>
            </w:pPr>
            <w:r w:rsidRPr="00AD4E65">
              <w:rPr>
                <w:rStyle w:val="normaltextrun"/>
                <w:rFonts w:cs="Calibri"/>
                <w:szCs w:val="22"/>
                <w:lang w:eastAsia="en-AU"/>
              </w:rPr>
              <w:t>N = 1,550</w:t>
            </w:r>
          </w:p>
          <w:p w14:paraId="2036BFA4" w14:textId="5D7431F0" w:rsidR="00B4795F" w:rsidRPr="00AD4E65" w:rsidRDefault="00626F98" w:rsidP="00C33C90">
            <w:pPr>
              <w:pStyle w:val="LTU-Body0pt"/>
              <w:rPr>
                <w:rStyle w:val="normaltextrun"/>
                <w:rFonts w:cs="Calibri"/>
                <w:szCs w:val="22"/>
                <w:lang w:eastAsia="en-AU"/>
              </w:rPr>
            </w:pPr>
            <w:r w:rsidRPr="00AD4E65">
              <w:rPr>
                <w:rStyle w:val="normaltextrun"/>
                <w:rFonts w:cs="Calibri"/>
                <w:szCs w:val="22"/>
                <w:lang w:eastAsia="en-AU"/>
              </w:rPr>
              <w:t>Mean a</w:t>
            </w:r>
            <w:r w:rsidR="00B4795F" w:rsidRPr="00AD4E65">
              <w:rPr>
                <w:rStyle w:val="normaltextrun"/>
                <w:rFonts w:cs="Calibri"/>
                <w:szCs w:val="22"/>
                <w:lang w:eastAsia="en-AU"/>
              </w:rPr>
              <w:t>ge: Men</w:t>
            </w:r>
            <w:r w:rsidRPr="00AD4E65">
              <w:rPr>
                <w:rStyle w:val="normaltextrun"/>
                <w:rFonts w:cs="Calibri"/>
                <w:szCs w:val="22"/>
                <w:lang w:eastAsia="en-AU"/>
              </w:rPr>
              <w:t xml:space="preserve"> </w:t>
            </w:r>
            <w:r w:rsidR="00B4795F" w:rsidRPr="00AD4E65">
              <w:rPr>
                <w:rStyle w:val="normaltextrun"/>
                <w:rFonts w:cs="Calibri"/>
                <w:szCs w:val="22"/>
                <w:lang w:eastAsia="en-AU"/>
              </w:rPr>
              <w:t>46.4 [SD 7.9]</w:t>
            </w:r>
            <w:r w:rsidRPr="00AD4E65">
              <w:rPr>
                <w:rStyle w:val="normaltextrun"/>
                <w:rFonts w:cs="Calibri"/>
                <w:szCs w:val="22"/>
                <w:lang w:eastAsia="en-AU"/>
              </w:rPr>
              <w:t xml:space="preserve">; </w:t>
            </w:r>
            <w:r w:rsidR="00B4795F" w:rsidRPr="00AD4E65">
              <w:rPr>
                <w:rStyle w:val="normaltextrun"/>
                <w:rFonts w:cs="Calibri"/>
                <w:szCs w:val="22"/>
                <w:lang w:eastAsia="en-AU"/>
              </w:rPr>
              <w:t>Women</w:t>
            </w:r>
            <w:r w:rsidRPr="00AD4E65">
              <w:rPr>
                <w:rStyle w:val="normaltextrun"/>
                <w:rFonts w:cs="Calibri"/>
                <w:szCs w:val="22"/>
                <w:lang w:eastAsia="en-AU"/>
              </w:rPr>
              <w:t xml:space="preserve"> </w:t>
            </w:r>
            <w:r w:rsidR="00B4795F" w:rsidRPr="00AD4E65">
              <w:rPr>
                <w:rStyle w:val="normaltextrun"/>
                <w:rFonts w:cs="Calibri"/>
                <w:szCs w:val="22"/>
                <w:lang w:eastAsia="en-AU"/>
              </w:rPr>
              <w:t>44.9 [SD 7.9].</w:t>
            </w:r>
          </w:p>
          <w:p w14:paraId="6F62C660" w14:textId="77777777" w:rsidR="00B4795F" w:rsidRPr="00AD4E65" w:rsidRDefault="00B4795F" w:rsidP="00C33C90">
            <w:pPr>
              <w:pStyle w:val="LTU-Body0pt"/>
              <w:rPr>
                <w:rStyle w:val="normaltextrun"/>
                <w:rFonts w:cs="Calibri"/>
                <w:bCs/>
                <w:szCs w:val="22"/>
                <w:lang w:eastAsia="en-AU"/>
              </w:rPr>
            </w:pPr>
            <w:r w:rsidRPr="00AD4E65">
              <w:rPr>
                <w:rStyle w:val="normaltextrun"/>
                <w:rFonts w:cs="Calibri"/>
                <w:bCs/>
                <w:szCs w:val="22"/>
                <w:lang w:eastAsia="en-AU"/>
              </w:rPr>
              <w:t>Sex: 75.5% men</w:t>
            </w:r>
          </w:p>
        </w:tc>
        <w:tc>
          <w:tcPr>
            <w:tcW w:w="2519" w:type="dxa"/>
            <w:shd w:val="clear" w:color="auto" w:fill="auto"/>
          </w:tcPr>
          <w:p w14:paraId="3B613BE0" w14:textId="77777777" w:rsidR="00B4795F" w:rsidRPr="00AD4E65" w:rsidRDefault="00B4795F" w:rsidP="00C33C90">
            <w:pPr>
              <w:pStyle w:val="LTU-Body0pt"/>
              <w:rPr>
                <w:rFonts w:cs="Calibri"/>
                <w:szCs w:val="22"/>
              </w:rPr>
            </w:pPr>
            <w:r w:rsidRPr="00AD4E65">
              <w:rPr>
                <w:rFonts w:cs="Calibri"/>
                <w:szCs w:val="22"/>
              </w:rPr>
              <w:t>Civilians in the</w:t>
            </w:r>
            <w:r w:rsidRPr="00AD4E65">
              <w:rPr>
                <w:rStyle w:val="normaltextrun"/>
                <w:rFonts w:cs="Calibri"/>
                <w:szCs w:val="22"/>
              </w:rPr>
              <w:t xml:space="preserve"> BRFSS (2010, 2011, and 2012</w:t>
            </w:r>
            <w:r w:rsidRPr="00AD4E65">
              <w:rPr>
                <w:rFonts w:cs="Calibri"/>
                <w:szCs w:val="22"/>
              </w:rPr>
              <w:t>)</w:t>
            </w:r>
          </w:p>
          <w:p w14:paraId="1C42C28A" w14:textId="77777777" w:rsidR="00B4795F" w:rsidRPr="00AD4E65" w:rsidRDefault="00B4795F" w:rsidP="00C33C90">
            <w:pPr>
              <w:pStyle w:val="LTU-Body0pt"/>
              <w:rPr>
                <w:rStyle w:val="normaltextrun"/>
                <w:rFonts w:cs="Calibri"/>
                <w:bCs/>
                <w:szCs w:val="22"/>
                <w:lang w:eastAsia="en-AU"/>
              </w:rPr>
            </w:pPr>
            <w:r w:rsidRPr="00AD4E65">
              <w:rPr>
                <w:rStyle w:val="normaltextrun"/>
                <w:rFonts w:cs="Calibri"/>
                <w:szCs w:val="22"/>
                <w:lang w:eastAsia="en-AU"/>
              </w:rPr>
              <w:t>N = 39,375</w:t>
            </w:r>
          </w:p>
          <w:p w14:paraId="7B187699" w14:textId="6DAEF1B3" w:rsidR="00B4795F" w:rsidRPr="00AD4E65" w:rsidRDefault="00626F98" w:rsidP="00C33C90">
            <w:pPr>
              <w:pStyle w:val="LTU-Body0pt"/>
              <w:rPr>
                <w:rStyle w:val="normaltextrun"/>
                <w:rFonts w:cs="Calibri"/>
                <w:szCs w:val="22"/>
                <w:lang w:eastAsia="en-AU"/>
              </w:rPr>
            </w:pPr>
            <w:r w:rsidRPr="00AD4E65">
              <w:rPr>
                <w:rStyle w:val="normaltextrun"/>
                <w:rFonts w:cs="Calibri"/>
                <w:szCs w:val="22"/>
                <w:lang w:eastAsia="en-AU"/>
              </w:rPr>
              <w:t>Mean a</w:t>
            </w:r>
            <w:r w:rsidR="00B4795F" w:rsidRPr="00AD4E65">
              <w:rPr>
                <w:rStyle w:val="normaltextrun"/>
                <w:rFonts w:cs="Calibri"/>
                <w:szCs w:val="22"/>
                <w:lang w:eastAsia="en-AU"/>
              </w:rPr>
              <w:t>ge: Men</w:t>
            </w:r>
            <w:r w:rsidRPr="00AD4E65">
              <w:rPr>
                <w:rStyle w:val="normaltextrun"/>
                <w:rFonts w:cs="Calibri"/>
                <w:szCs w:val="22"/>
                <w:lang w:eastAsia="en-AU"/>
              </w:rPr>
              <w:t xml:space="preserve"> </w:t>
            </w:r>
            <w:r w:rsidR="00B4795F" w:rsidRPr="00AD4E65">
              <w:rPr>
                <w:rStyle w:val="normaltextrun"/>
                <w:rFonts w:cs="Calibri"/>
                <w:szCs w:val="22"/>
                <w:lang w:eastAsia="en-AU"/>
              </w:rPr>
              <w:t>42.1 [SD 10.0]</w:t>
            </w:r>
            <w:r w:rsidRPr="00AD4E65">
              <w:rPr>
                <w:rStyle w:val="normaltextrun"/>
                <w:rFonts w:cs="Calibri"/>
                <w:szCs w:val="22"/>
                <w:lang w:eastAsia="en-AU"/>
              </w:rPr>
              <w:t xml:space="preserve">; </w:t>
            </w:r>
            <w:r w:rsidR="00B4795F" w:rsidRPr="00AD4E65">
              <w:rPr>
                <w:rStyle w:val="normaltextrun"/>
                <w:rFonts w:cs="Calibri"/>
                <w:szCs w:val="22"/>
                <w:lang w:eastAsia="en-AU"/>
              </w:rPr>
              <w:t>Wom</w:t>
            </w:r>
            <w:r w:rsidRPr="00AD4E65">
              <w:rPr>
                <w:rStyle w:val="normaltextrun"/>
                <w:rFonts w:cs="Calibri"/>
                <w:szCs w:val="22"/>
                <w:lang w:eastAsia="en-AU"/>
              </w:rPr>
              <w:t xml:space="preserve">en </w:t>
            </w:r>
            <w:r w:rsidR="00B4795F" w:rsidRPr="00AD4E65">
              <w:rPr>
                <w:rStyle w:val="normaltextrun"/>
                <w:rFonts w:cs="Calibri"/>
                <w:szCs w:val="22"/>
                <w:lang w:eastAsia="en-AU"/>
              </w:rPr>
              <w:t>42.7 [SD 9.5].</w:t>
            </w:r>
          </w:p>
          <w:p w14:paraId="748ABDFF" w14:textId="77777777" w:rsidR="00B4795F" w:rsidRPr="00AD4E65" w:rsidRDefault="00B4795F" w:rsidP="00C33C90">
            <w:pPr>
              <w:pStyle w:val="LTU-Body0pt"/>
              <w:rPr>
                <w:rStyle w:val="normaltextrun"/>
                <w:rFonts w:cs="Calibri"/>
                <w:bCs/>
                <w:szCs w:val="22"/>
                <w:lang w:eastAsia="en-AU"/>
              </w:rPr>
            </w:pPr>
            <w:r w:rsidRPr="00AD4E65">
              <w:rPr>
                <w:rStyle w:val="normaltextrun"/>
                <w:rFonts w:cs="Calibri"/>
                <w:bCs/>
                <w:szCs w:val="22"/>
                <w:lang w:eastAsia="en-AU"/>
              </w:rPr>
              <w:t>Sex: 34.7% men</w:t>
            </w:r>
          </w:p>
          <w:p w14:paraId="09A7C791" w14:textId="77777777" w:rsidR="00B4795F" w:rsidRPr="00AD4E65" w:rsidRDefault="00B4795F" w:rsidP="00C33C90">
            <w:pPr>
              <w:pStyle w:val="LTU-Body0pt"/>
              <w:rPr>
                <w:rFonts w:cs="Calibri"/>
                <w:szCs w:val="22"/>
              </w:rPr>
            </w:pPr>
          </w:p>
        </w:tc>
        <w:tc>
          <w:tcPr>
            <w:tcW w:w="2517" w:type="dxa"/>
            <w:shd w:val="clear" w:color="auto" w:fill="auto"/>
          </w:tcPr>
          <w:p w14:paraId="049FB6C2" w14:textId="77777777" w:rsidR="00B4795F" w:rsidRPr="00AD4E65" w:rsidRDefault="00B4795F" w:rsidP="00C33C90">
            <w:pPr>
              <w:pStyle w:val="LTU-Body0pt"/>
              <w:rPr>
                <w:rFonts w:cs="Calibri"/>
                <w:szCs w:val="22"/>
              </w:rPr>
            </w:pPr>
            <w:r w:rsidRPr="00AD4E65">
              <w:rPr>
                <w:rFonts w:cs="Calibri"/>
                <w:szCs w:val="22"/>
              </w:rPr>
              <w:t xml:space="preserve">Mental health status </w:t>
            </w:r>
          </w:p>
        </w:tc>
      </w:tr>
      <w:tr w:rsidR="00B4795F" w:rsidRPr="00AD4E65" w14:paraId="12331A76" w14:textId="77777777" w:rsidTr="00C33C90">
        <w:tc>
          <w:tcPr>
            <w:tcW w:w="14124" w:type="dxa"/>
            <w:gridSpan w:val="8"/>
            <w:shd w:val="clear" w:color="auto" w:fill="auto"/>
          </w:tcPr>
          <w:p w14:paraId="013A7AFF" w14:textId="475DAE00" w:rsidR="00B4795F" w:rsidRPr="00AD4E65" w:rsidRDefault="00B4795F" w:rsidP="00C33C90">
            <w:pPr>
              <w:pStyle w:val="LTU-Body0pt"/>
              <w:rPr>
                <w:rFonts w:cs="Calibri"/>
                <w:szCs w:val="22"/>
              </w:rPr>
            </w:pPr>
            <w:r w:rsidRPr="00AD4E65">
              <w:rPr>
                <w:rFonts w:cs="Calibri"/>
                <w:szCs w:val="22"/>
              </w:rPr>
              <w:t>Findings: Compared with civilian status, deployed status was associated with adverse mental health for men (OR: 1.361, 95% CI: 1.055</w:t>
            </w:r>
            <w:r w:rsidR="00626F98" w:rsidRPr="00AD4E65">
              <w:rPr>
                <w:rStyle w:val="normaltextrun"/>
                <w:rFonts w:cs="Calibri"/>
                <w:bCs/>
                <w:szCs w:val="22"/>
                <w:lang w:eastAsia="en-AU"/>
              </w:rPr>
              <w:t>–</w:t>
            </w:r>
            <w:r w:rsidRPr="00AD4E65">
              <w:rPr>
                <w:rFonts w:cs="Calibri"/>
                <w:szCs w:val="22"/>
              </w:rPr>
              <w:t>1.755, p = 0.018) and possibly women (OR: 1.521, 95% CI: 0.930</w:t>
            </w:r>
            <w:r w:rsidR="00626F98" w:rsidRPr="00AD4E65">
              <w:rPr>
                <w:rStyle w:val="normaltextrun"/>
                <w:rFonts w:cs="Calibri"/>
                <w:bCs/>
                <w:szCs w:val="22"/>
                <w:lang w:eastAsia="en-AU"/>
              </w:rPr>
              <w:t>–</w:t>
            </w:r>
            <w:r w:rsidRPr="00AD4E65">
              <w:rPr>
                <w:rFonts w:cs="Calibri"/>
                <w:szCs w:val="22"/>
              </w:rPr>
              <w:t>2.487, p = 0.095. Compared with civilian status, nondeployed status was associated with adverse mental health for women (OR: 1.525, 95% CI: 1.152</w:t>
            </w:r>
            <w:r w:rsidR="00626F98" w:rsidRPr="00AD4E65">
              <w:rPr>
                <w:rStyle w:val="normaltextrun"/>
                <w:rFonts w:cs="Calibri"/>
                <w:bCs/>
                <w:szCs w:val="22"/>
                <w:lang w:eastAsia="en-AU"/>
              </w:rPr>
              <w:t>–</w:t>
            </w:r>
            <w:r w:rsidRPr="00AD4E65">
              <w:rPr>
                <w:rFonts w:cs="Calibri"/>
                <w:szCs w:val="22"/>
              </w:rPr>
              <w:t>2.018, p = 0.003), but not for men (OR: 1.169, 95% CI: 0.943</w:t>
            </w:r>
            <w:r w:rsidR="00626F98" w:rsidRPr="00AD4E65">
              <w:rPr>
                <w:rStyle w:val="normaltextrun"/>
                <w:rFonts w:cs="Calibri"/>
                <w:bCs/>
                <w:szCs w:val="22"/>
                <w:lang w:eastAsia="en-AU"/>
              </w:rPr>
              <w:t>–</w:t>
            </w:r>
            <w:r w:rsidRPr="00AD4E65">
              <w:rPr>
                <w:rFonts w:cs="Calibri"/>
                <w:szCs w:val="22"/>
              </w:rPr>
              <w:t xml:space="preserve">1.448, p = 0.155). </w:t>
            </w:r>
          </w:p>
          <w:p w14:paraId="3B8D4AF3" w14:textId="4E978226" w:rsidR="00B4795F" w:rsidRPr="00AD4E65" w:rsidRDefault="00B4795F" w:rsidP="00C33C90">
            <w:pPr>
              <w:pStyle w:val="LTU-Body0pt"/>
              <w:rPr>
                <w:rFonts w:cs="Calibri"/>
                <w:szCs w:val="22"/>
              </w:rPr>
            </w:pPr>
            <w:r w:rsidRPr="00AD4E65">
              <w:rPr>
                <w:rFonts w:cs="Calibri"/>
                <w:szCs w:val="22"/>
              </w:rPr>
              <w:t>Worse general health carried more than 4 times the odds of adverse mental health in women (OR: 4.215, 95% CI: 3.852</w:t>
            </w:r>
            <w:r w:rsidR="00626F98" w:rsidRPr="00AD4E65">
              <w:rPr>
                <w:rStyle w:val="normaltextrun"/>
                <w:rFonts w:cs="Calibri"/>
                <w:bCs/>
                <w:szCs w:val="22"/>
                <w:lang w:eastAsia="en-AU"/>
              </w:rPr>
              <w:t>–</w:t>
            </w:r>
            <w:r w:rsidRPr="00AD4E65">
              <w:rPr>
                <w:rFonts w:cs="Calibri"/>
                <w:szCs w:val="22"/>
              </w:rPr>
              <w:t>4.613, p &lt; 0.001) and in men (OR: 5.100, 95% CI: 4.448</w:t>
            </w:r>
            <w:r w:rsidR="00626F98" w:rsidRPr="00AD4E65">
              <w:rPr>
                <w:rStyle w:val="normaltextrun"/>
                <w:rFonts w:cs="Calibri"/>
                <w:bCs/>
                <w:szCs w:val="22"/>
                <w:lang w:eastAsia="en-AU"/>
              </w:rPr>
              <w:t>–</w:t>
            </w:r>
            <w:r w:rsidRPr="00AD4E65">
              <w:rPr>
                <w:rFonts w:cs="Calibri"/>
                <w:szCs w:val="22"/>
              </w:rPr>
              <w:t>5.848, p &lt; 0.001). Being out of work or unable to work was also associated with adverse mental health in both men (OR: 2.911, 955 CI: 2.529</w:t>
            </w:r>
            <w:r w:rsidR="00626F98" w:rsidRPr="00AD4E65">
              <w:rPr>
                <w:rStyle w:val="normaltextrun"/>
                <w:rFonts w:cs="Calibri"/>
                <w:bCs/>
                <w:szCs w:val="22"/>
                <w:lang w:eastAsia="en-AU"/>
              </w:rPr>
              <w:t>–</w:t>
            </w:r>
            <w:r w:rsidRPr="00AD4E65">
              <w:rPr>
                <w:rFonts w:cs="Calibri"/>
                <w:szCs w:val="22"/>
              </w:rPr>
              <w:t>3.351, p &lt; 0.001) and women (OR: 2.843, 95% CI: 2.592</w:t>
            </w:r>
            <w:r w:rsidR="00626F98" w:rsidRPr="00AD4E65">
              <w:rPr>
                <w:rStyle w:val="normaltextrun"/>
                <w:rFonts w:cs="Calibri"/>
                <w:bCs/>
                <w:szCs w:val="22"/>
                <w:lang w:eastAsia="en-AU"/>
              </w:rPr>
              <w:t>–</w:t>
            </w:r>
            <w:r w:rsidRPr="00AD4E65">
              <w:rPr>
                <w:rFonts w:cs="Calibri"/>
                <w:szCs w:val="22"/>
              </w:rPr>
              <w:t xml:space="preserve">3.119, p &lt; 0.001). </w:t>
            </w:r>
          </w:p>
          <w:p w14:paraId="36811C9A" w14:textId="77777777" w:rsidR="00B4795F" w:rsidRPr="00AD4E65" w:rsidRDefault="00B4795F" w:rsidP="00C33C90">
            <w:pPr>
              <w:pStyle w:val="LTU-Body0pt"/>
              <w:rPr>
                <w:rFonts w:cs="Calibri"/>
                <w:szCs w:val="22"/>
              </w:rPr>
            </w:pPr>
            <w:r w:rsidRPr="00AD4E65">
              <w:rPr>
                <w:rFonts w:cs="Calibri"/>
                <w:szCs w:val="22"/>
              </w:rPr>
              <w:t>Adverse mental health affected both male and female veterans, as well as women in noncombat military occupations.</w:t>
            </w:r>
          </w:p>
        </w:tc>
      </w:tr>
      <w:tr w:rsidR="00B4795F" w:rsidRPr="00AD4E65" w14:paraId="575E9840" w14:textId="77777777" w:rsidTr="00D670DA">
        <w:tc>
          <w:tcPr>
            <w:tcW w:w="1507" w:type="dxa"/>
            <w:shd w:val="clear" w:color="auto" w:fill="auto"/>
          </w:tcPr>
          <w:p w14:paraId="4D8AE487" w14:textId="77777777" w:rsidR="00B4795F" w:rsidRPr="00AD4E65" w:rsidRDefault="00B4795F" w:rsidP="00C33C90">
            <w:pPr>
              <w:pStyle w:val="LTU-Body0pt"/>
              <w:rPr>
                <w:rFonts w:cs="Calibri"/>
                <w:szCs w:val="22"/>
              </w:rPr>
            </w:pPr>
            <w:r w:rsidRPr="00AD4E65">
              <w:rPr>
                <w:rFonts w:cs="Calibri"/>
                <w:szCs w:val="22"/>
              </w:rPr>
              <w:t>Hovens et al. (1998)</w:t>
            </w:r>
          </w:p>
        </w:tc>
        <w:tc>
          <w:tcPr>
            <w:tcW w:w="1700" w:type="dxa"/>
            <w:shd w:val="clear" w:color="auto" w:fill="auto"/>
          </w:tcPr>
          <w:p w14:paraId="67AB9659" w14:textId="3FDD78CA" w:rsidR="00B4795F" w:rsidRPr="00AD4E65" w:rsidRDefault="00B4795F" w:rsidP="00C33C90">
            <w:pPr>
              <w:pStyle w:val="LTU-Body0pt"/>
              <w:rPr>
                <w:rFonts w:cs="Calibri"/>
                <w:szCs w:val="22"/>
              </w:rPr>
            </w:pPr>
            <w:r w:rsidRPr="00AD4E65">
              <w:rPr>
                <w:rFonts w:cs="Calibri"/>
                <w:szCs w:val="22"/>
              </w:rPr>
              <w:t>Cross-sectional</w:t>
            </w:r>
            <w:r w:rsidR="00F11510">
              <w:rPr>
                <w:rFonts w:cs="Calibri"/>
                <w:szCs w:val="22"/>
              </w:rPr>
              <w:t xml:space="preserve"> </w:t>
            </w:r>
            <w:r w:rsidR="00626F98" w:rsidRPr="00AD4E65">
              <w:rPr>
                <w:rFonts w:cs="Calibri"/>
                <w:szCs w:val="22"/>
              </w:rPr>
              <w:t>s</w:t>
            </w:r>
            <w:r w:rsidRPr="00AD4E65">
              <w:rPr>
                <w:rFonts w:cs="Calibri"/>
                <w:szCs w:val="22"/>
              </w:rPr>
              <w:t>urvey + interview</w:t>
            </w:r>
          </w:p>
          <w:p w14:paraId="3CB3CD1E" w14:textId="77777777" w:rsidR="00B4795F" w:rsidRPr="00AD4E65" w:rsidRDefault="00B4795F" w:rsidP="00C33C90">
            <w:pPr>
              <w:pStyle w:val="LTU-Body0pt"/>
              <w:rPr>
                <w:rFonts w:cs="Calibri"/>
                <w:szCs w:val="22"/>
              </w:rPr>
            </w:pPr>
          </w:p>
        </w:tc>
        <w:tc>
          <w:tcPr>
            <w:tcW w:w="1419" w:type="dxa"/>
            <w:shd w:val="clear" w:color="auto" w:fill="auto"/>
          </w:tcPr>
          <w:p w14:paraId="58D0CA3E" w14:textId="2C85B0F7" w:rsidR="00B4795F" w:rsidRPr="00AD4E65" w:rsidRDefault="00B4795F" w:rsidP="00C33C90">
            <w:pPr>
              <w:pStyle w:val="LTU-Body0pt"/>
              <w:rPr>
                <w:rFonts w:cs="Calibri"/>
                <w:szCs w:val="22"/>
              </w:rPr>
            </w:pPr>
            <w:r w:rsidRPr="00AD4E65">
              <w:rPr>
                <w:rFonts w:cs="Calibri"/>
                <w:szCs w:val="22"/>
              </w:rPr>
              <w:t>Netherlands</w:t>
            </w:r>
          </w:p>
        </w:tc>
        <w:tc>
          <w:tcPr>
            <w:tcW w:w="1697" w:type="dxa"/>
            <w:shd w:val="clear" w:color="auto" w:fill="auto"/>
          </w:tcPr>
          <w:p w14:paraId="5CEB9E43" w14:textId="77777777" w:rsidR="00B4795F" w:rsidRPr="00AD4E65" w:rsidRDefault="00B4795F" w:rsidP="00C33C90">
            <w:pPr>
              <w:pStyle w:val="LTU-Body0pt"/>
              <w:rPr>
                <w:rFonts w:cs="Calibri"/>
                <w:szCs w:val="22"/>
              </w:rPr>
            </w:pPr>
            <w:r w:rsidRPr="00AD4E65">
              <w:rPr>
                <w:rFonts w:cs="Calibri"/>
                <w:szCs w:val="22"/>
              </w:rPr>
              <w:t>Dutch World War II resistance veterans.</w:t>
            </w:r>
          </w:p>
        </w:tc>
        <w:tc>
          <w:tcPr>
            <w:tcW w:w="2765" w:type="dxa"/>
            <w:gridSpan w:val="2"/>
            <w:shd w:val="clear" w:color="auto" w:fill="auto"/>
          </w:tcPr>
          <w:p w14:paraId="5623663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182</w:t>
            </w:r>
          </w:p>
          <w:p w14:paraId="2714A804" w14:textId="727CE171"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626F98" w:rsidRPr="00AD4E65">
              <w:rPr>
                <w:rStyle w:val="normaltextrun"/>
                <w:rFonts w:cs="Calibri"/>
                <w:szCs w:val="22"/>
              </w:rPr>
              <w:t xml:space="preserve"> range</w:t>
            </w:r>
            <w:r w:rsidRPr="00AD4E65">
              <w:rPr>
                <w:rStyle w:val="normaltextrun"/>
                <w:rFonts w:cs="Calibri"/>
                <w:szCs w:val="22"/>
              </w:rPr>
              <w:t>: 60</w:t>
            </w:r>
            <w:r w:rsidR="00626F98" w:rsidRPr="00AD4E65">
              <w:rPr>
                <w:rStyle w:val="normaltextrun"/>
                <w:rFonts w:cs="Calibri"/>
                <w:bCs/>
                <w:szCs w:val="22"/>
                <w:lang w:eastAsia="en-AU"/>
              </w:rPr>
              <w:t>–</w:t>
            </w:r>
            <w:r w:rsidRPr="00AD4E65">
              <w:rPr>
                <w:rStyle w:val="normaltextrun"/>
                <w:rFonts w:cs="Calibri"/>
                <w:szCs w:val="22"/>
              </w:rPr>
              <w:t>65 years</w:t>
            </w:r>
          </w:p>
          <w:p w14:paraId="5E7E741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men</w:t>
            </w:r>
          </w:p>
        </w:tc>
        <w:tc>
          <w:tcPr>
            <w:tcW w:w="2519" w:type="dxa"/>
            <w:shd w:val="clear" w:color="auto" w:fill="auto"/>
          </w:tcPr>
          <w:p w14:paraId="3438CA56" w14:textId="77777777" w:rsidR="00B4795F" w:rsidRPr="00AD4E65" w:rsidRDefault="00B4795F" w:rsidP="00C33C90">
            <w:pPr>
              <w:pStyle w:val="LTU-Body0pt"/>
              <w:rPr>
                <w:rFonts w:cs="Calibri"/>
                <w:szCs w:val="22"/>
              </w:rPr>
            </w:pPr>
            <w:r w:rsidRPr="00AD4E65">
              <w:rPr>
                <w:rFonts w:cs="Calibri"/>
                <w:szCs w:val="22"/>
              </w:rPr>
              <w:t>Non-veterans (Population survey from Netherlands Bureau of Statistics population study)</w:t>
            </w:r>
          </w:p>
          <w:p w14:paraId="01B70443" w14:textId="77777777" w:rsidR="00B4795F" w:rsidRPr="00AD4E65" w:rsidRDefault="00B4795F" w:rsidP="00C33C90">
            <w:pPr>
              <w:pStyle w:val="LTU-Body0pt"/>
              <w:rPr>
                <w:rFonts w:cs="Calibri"/>
                <w:szCs w:val="22"/>
              </w:rPr>
            </w:pPr>
            <w:r w:rsidRPr="00AD4E65">
              <w:rPr>
                <w:rFonts w:cs="Calibri"/>
                <w:szCs w:val="22"/>
              </w:rPr>
              <w:t>N: 252</w:t>
            </w:r>
          </w:p>
          <w:p w14:paraId="652B2899" w14:textId="4C2D8C16"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626F98" w:rsidRPr="00AD4E65">
              <w:rPr>
                <w:rStyle w:val="normaltextrun"/>
                <w:rFonts w:cs="Calibri"/>
                <w:szCs w:val="22"/>
              </w:rPr>
              <w:t xml:space="preserve"> range</w:t>
            </w:r>
            <w:r w:rsidRPr="00AD4E65">
              <w:rPr>
                <w:rStyle w:val="normaltextrun"/>
                <w:rFonts w:cs="Calibri"/>
                <w:szCs w:val="22"/>
              </w:rPr>
              <w:t>: 54</w:t>
            </w:r>
            <w:r w:rsidR="00626F98" w:rsidRPr="00AD4E65">
              <w:rPr>
                <w:rStyle w:val="normaltextrun"/>
                <w:rFonts w:cs="Calibri"/>
                <w:bCs/>
                <w:szCs w:val="22"/>
                <w:lang w:eastAsia="en-AU"/>
              </w:rPr>
              <w:t>–</w:t>
            </w:r>
            <w:r w:rsidRPr="00AD4E65">
              <w:rPr>
                <w:rStyle w:val="normaltextrun"/>
                <w:rFonts w:cs="Calibri"/>
                <w:szCs w:val="22"/>
              </w:rPr>
              <w:t>65 years</w:t>
            </w:r>
          </w:p>
          <w:p w14:paraId="43C16082" w14:textId="21C719FE" w:rsidR="00B4795F" w:rsidRPr="00AD4E65" w:rsidRDefault="00626F98" w:rsidP="00C33C90">
            <w:pPr>
              <w:pStyle w:val="LTU-Body0pt"/>
              <w:rPr>
                <w:rFonts w:cs="Calibri"/>
                <w:szCs w:val="22"/>
              </w:rPr>
            </w:pPr>
            <w:r w:rsidRPr="00AD4E65">
              <w:rPr>
                <w:rStyle w:val="normaltextrun"/>
                <w:rFonts w:cs="Calibri"/>
                <w:szCs w:val="22"/>
              </w:rPr>
              <w:t>Sex</w:t>
            </w:r>
            <w:r w:rsidR="00B4795F" w:rsidRPr="00AD4E65">
              <w:rPr>
                <w:rStyle w:val="normaltextrun"/>
                <w:rFonts w:cs="Calibri"/>
                <w:szCs w:val="22"/>
              </w:rPr>
              <w:t>: 100%</w:t>
            </w:r>
            <w:r w:rsidRPr="00AD4E65">
              <w:rPr>
                <w:rStyle w:val="normaltextrun"/>
                <w:rFonts w:cs="Calibri"/>
                <w:szCs w:val="22"/>
              </w:rPr>
              <w:t xml:space="preserve"> men</w:t>
            </w:r>
          </w:p>
        </w:tc>
        <w:tc>
          <w:tcPr>
            <w:tcW w:w="2517" w:type="dxa"/>
            <w:shd w:val="clear" w:color="auto" w:fill="auto"/>
          </w:tcPr>
          <w:p w14:paraId="6CA02D6C" w14:textId="77777777" w:rsidR="00B4795F" w:rsidRPr="00AD4E65" w:rsidRDefault="00B4795F" w:rsidP="00C33C90">
            <w:pPr>
              <w:pStyle w:val="LTU-Body0pt"/>
              <w:rPr>
                <w:rFonts w:cs="Calibri"/>
                <w:szCs w:val="22"/>
              </w:rPr>
            </w:pPr>
            <w:r w:rsidRPr="00AD4E65">
              <w:rPr>
                <w:rFonts w:cs="Calibri"/>
                <w:szCs w:val="22"/>
              </w:rPr>
              <w:t>PTSD</w:t>
            </w:r>
          </w:p>
          <w:p w14:paraId="57FB6C0A" w14:textId="77777777" w:rsidR="00B4795F" w:rsidRPr="00AD4E65" w:rsidRDefault="00B4795F" w:rsidP="00C33C90">
            <w:pPr>
              <w:pStyle w:val="LTU-Body0pt"/>
              <w:rPr>
                <w:rFonts w:cs="Calibri"/>
                <w:szCs w:val="22"/>
              </w:rPr>
            </w:pPr>
            <w:r w:rsidRPr="00AD4E65">
              <w:rPr>
                <w:rFonts w:cs="Calibri"/>
                <w:szCs w:val="22"/>
              </w:rPr>
              <w:t>Chronic disease (e.g. asthma, CHD, diabetes, rheumatoid arthritis)</w:t>
            </w:r>
          </w:p>
          <w:p w14:paraId="636C935F" w14:textId="77777777" w:rsidR="00B4795F" w:rsidRPr="00AD4E65" w:rsidRDefault="00B4795F" w:rsidP="00C33C90">
            <w:pPr>
              <w:pStyle w:val="LTU-Body0pt"/>
              <w:rPr>
                <w:rFonts w:cs="Calibri"/>
                <w:szCs w:val="22"/>
              </w:rPr>
            </w:pPr>
            <w:r w:rsidRPr="00AD4E65">
              <w:rPr>
                <w:rFonts w:cs="Calibri"/>
                <w:szCs w:val="22"/>
              </w:rPr>
              <w:t>Anxiety &amp; depression</w:t>
            </w:r>
          </w:p>
        </w:tc>
      </w:tr>
      <w:tr w:rsidR="00B4795F" w:rsidRPr="00AD4E65" w14:paraId="06267728" w14:textId="77777777" w:rsidTr="00C33C90">
        <w:tc>
          <w:tcPr>
            <w:tcW w:w="14124" w:type="dxa"/>
            <w:gridSpan w:val="8"/>
            <w:shd w:val="clear" w:color="auto" w:fill="auto"/>
          </w:tcPr>
          <w:p w14:paraId="6303A8F0" w14:textId="42CA18E2" w:rsidR="00B4795F" w:rsidRPr="00AD4E65" w:rsidRDefault="00B4795F" w:rsidP="00C33C90">
            <w:pPr>
              <w:pStyle w:val="LTU-Body0pt"/>
              <w:rPr>
                <w:rFonts w:cs="Calibri"/>
                <w:szCs w:val="22"/>
              </w:rPr>
            </w:pPr>
            <w:r w:rsidRPr="00AD4E65">
              <w:rPr>
                <w:rFonts w:cs="Calibri"/>
                <w:szCs w:val="22"/>
              </w:rPr>
              <w:t xml:space="preserve">Findings: 13 specific disease categories more prevalent in veterans than in the general population. Veterans reported significantly more diseases than non-veterans (means 3.85 </w:t>
            </w:r>
            <w:r w:rsidR="00626F98" w:rsidRPr="00AD4E65">
              <w:rPr>
                <w:rFonts w:cs="Calibri"/>
                <w:szCs w:val="22"/>
              </w:rPr>
              <w:t>[</w:t>
            </w:r>
            <w:r w:rsidRPr="00AD4E65">
              <w:rPr>
                <w:rFonts w:cs="Calibri"/>
                <w:szCs w:val="22"/>
              </w:rPr>
              <w:t xml:space="preserve">SD 2.55] vs. 1.48 [SD 1.68]). Veterans with symptoms of post-traumatic stress disorder (PTSD) reported significantly more disease than veterans without PTSD (means 4.40 [SD 2.63] vs. 3.06 [SD 2.24]). 13 specific disease categories (haemorrhoids, stomach complaints, migraine or </w:t>
            </w:r>
            <w:r w:rsidRPr="00AD4E65">
              <w:rPr>
                <w:rFonts w:cs="Calibri"/>
                <w:szCs w:val="22"/>
              </w:rPr>
              <w:lastRenderedPageBreak/>
              <w:t xml:space="preserve">headaches, prostate problems, skin diseases, heart disease, varicosis, large bowel problems, hypertension, arthrosis, back pains, bronchitis, and inguinal hernia) were more prevalent in veterans than in the general population. </w:t>
            </w:r>
          </w:p>
          <w:p w14:paraId="1E74E94A" w14:textId="5B6238BB" w:rsidR="00B4795F" w:rsidRPr="00AD4E65" w:rsidRDefault="00B4795F" w:rsidP="00C33C90">
            <w:pPr>
              <w:pStyle w:val="LTU-Body0pt"/>
              <w:rPr>
                <w:rFonts w:cs="Calibri"/>
                <w:szCs w:val="22"/>
              </w:rPr>
            </w:pPr>
            <w:r w:rsidRPr="00AD4E65">
              <w:rPr>
                <w:rFonts w:cs="Calibri"/>
                <w:szCs w:val="22"/>
              </w:rPr>
              <w:t xml:space="preserve">Veterans’ total number of reported diseases was significantly correlated with anxiety, depression, and </w:t>
            </w:r>
            <w:r w:rsidR="00A7460B" w:rsidRPr="00AD4E65">
              <w:rPr>
                <w:rFonts w:cs="Calibri"/>
                <w:szCs w:val="22"/>
              </w:rPr>
              <w:t>PTSD</w:t>
            </w:r>
            <w:r w:rsidRPr="00AD4E65">
              <w:rPr>
                <w:rFonts w:cs="Calibri"/>
                <w:szCs w:val="22"/>
              </w:rPr>
              <w:t xml:space="preserve">. </w:t>
            </w:r>
          </w:p>
        </w:tc>
      </w:tr>
      <w:tr w:rsidR="00B4795F" w:rsidRPr="00AD4E65" w14:paraId="48B7824B" w14:textId="77777777" w:rsidTr="00D670DA">
        <w:tc>
          <w:tcPr>
            <w:tcW w:w="1507" w:type="dxa"/>
            <w:shd w:val="clear" w:color="auto" w:fill="auto"/>
          </w:tcPr>
          <w:p w14:paraId="0CB5E0A6" w14:textId="77777777" w:rsidR="00B4795F" w:rsidRPr="00AD4E65" w:rsidRDefault="00B4795F" w:rsidP="00C33C90">
            <w:pPr>
              <w:pStyle w:val="LTU-Body0pt"/>
              <w:rPr>
                <w:rFonts w:cs="Calibri"/>
                <w:szCs w:val="22"/>
              </w:rPr>
            </w:pPr>
            <w:r w:rsidRPr="00AD4E65">
              <w:rPr>
                <w:rFonts w:cs="Calibri"/>
                <w:szCs w:val="22"/>
              </w:rPr>
              <w:lastRenderedPageBreak/>
              <w:t>Kozaric-Kovacic et al. (2009)</w:t>
            </w:r>
          </w:p>
        </w:tc>
        <w:tc>
          <w:tcPr>
            <w:tcW w:w="1700" w:type="dxa"/>
            <w:shd w:val="clear" w:color="auto" w:fill="auto"/>
          </w:tcPr>
          <w:p w14:paraId="6BC1DD7B" w14:textId="09246599" w:rsidR="00B4795F" w:rsidRPr="00AD4E65" w:rsidRDefault="00B4795F" w:rsidP="00F11510">
            <w:pPr>
              <w:pStyle w:val="LTU-Body0pt"/>
              <w:rPr>
                <w:rFonts w:cs="Calibri"/>
                <w:szCs w:val="22"/>
              </w:rPr>
            </w:pPr>
            <w:r w:rsidRPr="00AD4E65">
              <w:rPr>
                <w:rFonts w:cs="Calibri"/>
                <w:szCs w:val="22"/>
              </w:rPr>
              <w:t>Cross-sectional</w:t>
            </w:r>
            <w:r w:rsidR="00F11510">
              <w:rPr>
                <w:rFonts w:cs="Calibri"/>
                <w:szCs w:val="22"/>
              </w:rPr>
              <w:t xml:space="preserve"> </w:t>
            </w:r>
            <w:r w:rsidR="00A7460B" w:rsidRPr="00AD4E65">
              <w:rPr>
                <w:rFonts w:cs="Calibri"/>
                <w:szCs w:val="22"/>
              </w:rPr>
              <w:t>s</w:t>
            </w:r>
            <w:r w:rsidRPr="00AD4E65">
              <w:rPr>
                <w:rFonts w:cs="Calibri"/>
                <w:szCs w:val="22"/>
              </w:rPr>
              <w:t xml:space="preserve">urvey + clinical </w:t>
            </w:r>
            <w:r w:rsidR="00A7460B" w:rsidRPr="00AD4E65">
              <w:rPr>
                <w:rFonts w:cs="Calibri"/>
                <w:szCs w:val="22"/>
              </w:rPr>
              <w:t>m</w:t>
            </w:r>
            <w:r w:rsidRPr="00AD4E65">
              <w:rPr>
                <w:rFonts w:cs="Calibri"/>
                <w:szCs w:val="22"/>
              </w:rPr>
              <w:t>easures</w:t>
            </w:r>
          </w:p>
        </w:tc>
        <w:tc>
          <w:tcPr>
            <w:tcW w:w="1419" w:type="dxa"/>
            <w:shd w:val="clear" w:color="auto" w:fill="auto"/>
          </w:tcPr>
          <w:p w14:paraId="075ABB30" w14:textId="77777777" w:rsidR="00B4795F" w:rsidRPr="00AD4E65" w:rsidRDefault="00B4795F" w:rsidP="00C33C90">
            <w:pPr>
              <w:pStyle w:val="LTU-Body0pt"/>
              <w:rPr>
                <w:rFonts w:cs="Calibri"/>
                <w:szCs w:val="22"/>
              </w:rPr>
            </w:pPr>
            <w:r w:rsidRPr="00AD4E65">
              <w:rPr>
                <w:rFonts w:cs="Calibri"/>
                <w:szCs w:val="22"/>
                <w:lang w:eastAsia="zh-CN"/>
              </w:rPr>
              <w:t>Croatia</w:t>
            </w:r>
          </w:p>
        </w:tc>
        <w:tc>
          <w:tcPr>
            <w:tcW w:w="1697" w:type="dxa"/>
            <w:shd w:val="clear" w:color="auto" w:fill="auto"/>
          </w:tcPr>
          <w:p w14:paraId="3ECBCB86" w14:textId="77777777" w:rsidR="00B4795F" w:rsidRPr="00AD4E65" w:rsidRDefault="00B4795F" w:rsidP="00C33C90">
            <w:pPr>
              <w:pStyle w:val="LTU-Body0pt"/>
              <w:rPr>
                <w:rStyle w:val="normaltextrun"/>
                <w:rFonts w:cs="Calibri"/>
                <w:szCs w:val="22"/>
              </w:rPr>
            </w:pPr>
            <w:r w:rsidRPr="00AD4E65">
              <w:rPr>
                <w:rStyle w:val="normaltextrun"/>
                <w:rFonts w:cs="Calibri"/>
                <w:szCs w:val="22"/>
              </w:rPr>
              <w:t>Veterans from Referral Centre for Stress Related Disorders (Zagreb, Croatia)</w:t>
            </w:r>
          </w:p>
        </w:tc>
        <w:tc>
          <w:tcPr>
            <w:tcW w:w="2765" w:type="dxa"/>
            <w:gridSpan w:val="2"/>
            <w:shd w:val="clear" w:color="auto" w:fill="auto"/>
          </w:tcPr>
          <w:p w14:paraId="2B4B982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=478</w:t>
            </w:r>
          </w:p>
          <w:p w14:paraId="0E195DD9" w14:textId="73B379F6"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A7460B" w:rsidRPr="00AD4E65">
              <w:rPr>
                <w:rStyle w:val="normaltextrun"/>
                <w:rFonts w:cs="Calibri"/>
                <w:szCs w:val="22"/>
              </w:rPr>
              <w:t xml:space="preserve"> range</w:t>
            </w:r>
            <w:r w:rsidRPr="00AD4E65">
              <w:rPr>
                <w:rStyle w:val="normaltextrun"/>
                <w:rFonts w:cs="Calibri"/>
                <w:szCs w:val="22"/>
              </w:rPr>
              <w:t>: 30</w:t>
            </w:r>
            <w:r w:rsidR="00A7460B" w:rsidRPr="00AD4E65">
              <w:rPr>
                <w:rStyle w:val="normaltextrun"/>
                <w:rFonts w:cs="Calibri"/>
                <w:bCs/>
                <w:szCs w:val="22"/>
                <w:lang w:eastAsia="en-AU"/>
              </w:rPr>
              <w:t>–</w:t>
            </w:r>
            <w:r w:rsidRPr="00AD4E65">
              <w:rPr>
                <w:rStyle w:val="normaltextrun"/>
                <w:rFonts w:cs="Calibri"/>
                <w:szCs w:val="22"/>
              </w:rPr>
              <w:t>61 years</w:t>
            </w:r>
          </w:p>
          <w:p w14:paraId="7E321875" w14:textId="77777777" w:rsidR="00B4795F" w:rsidRPr="00AD4E65" w:rsidRDefault="00B4795F" w:rsidP="00C33C90">
            <w:pPr>
              <w:pStyle w:val="LTU-Body0pt"/>
              <w:rPr>
                <w:rStyle w:val="normaltextrun"/>
                <w:rFonts w:cs="Calibri"/>
                <w:szCs w:val="22"/>
              </w:rPr>
            </w:pPr>
            <w:r w:rsidRPr="00AD4E65">
              <w:rPr>
                <w:rFonts w:cs="Calibri"/>
                <w:szCs w:val="22"/>
              </w:rPr>
              <w:t>Sex: 100% men</w:t>
            </w:r>
          </w:p>
        </w:tc>
        <w:tc>
          <w:tcPr>
            <w:tcW w:w="2519" w:type="dxa"/>
            <w:shd w:val="clear" w:color="auto" w:fill="auto"/>
          </w:tcPr>
          <w:p w14:paraId="62E13D6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Non-veterans</w:t>
            </w:r>
          </w:p>
          <w:p w14:paraId="75FDB730" w14:textId="77777777" w:rsidR="00B4795F" w:rsidRPr="00AD4E65" w:rsidRDefault="00B4795F" w:rsidP="00C33C90">
            <w:pPr>
              <w:pStyle w:val="LTU-Body0pt"/>
              <w:rPr>
                <w:rFonts w:cs="Calibri"/>
                <w:szCs w:val="22"/>
              </w:rPr>
            </w:pPr>
            <w:r w:rsidRPr="00AD4E65">
              <w:rPr>
                <w:rStyle w:val="normaltextrun"/>
                <w:rFonts w:cs="Calibri"/>
                <w:szCs w:val="22"/>
              </w:rPr>
              <w:t xml:space="preserve">(Healthy controls, </w:t>
            </w:r>
            <w:r w:rsidRPr="00AD4E65">
              <w:rPr>
                <w:rFonts w:cs="Calibri"/>
                <w:szCs w:val="22"/>
              </w:rPr>
              <w:t>matched from same site)</w:t>
            </w:r>
          </w:p>
          <w:p w14:paraId="2169A8A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1553</w:t>
            </w:r>
          </w:p>
          <w:p w14:paraId="6D788840" w14:textId="0E415FB7"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A7460B" w:rsidRPr="00AD4E65">
              <w:rPr>
                <w:rStyle w:val="normaltextrun"/>
                <w:rFonts w:cs="Calibri"/>
                <w:szCs w:val="22"/>
              </w:rPr>
              <w:t xml:space="preserve"> range</w:t>
            </w:r>
            <w:r w:rsidRPr="00AD4E65">
              <w:rPr>
                <w:rStyle w:val="normaltextrun"/>
                <w:rFonts w:cs="Calibri"/>
                <w:szCs w:val="22"/>
              </w:rPr>
              <w:t>: 30</w:t>
            </w:r>
            <w:r w:rsidR="00A7460B" w:rsidRPr="00AD4E65">
              <w:rPr>
                <w:rStyle w:val="normaltextrun"/>
                <w:rFonts w:cs="Calibri"/>
                <w:bCs/>
                <w:szCs w:val="22"/>
                <w:lang w:eastAsia="en-AU"/>
              </w:rPr>
              <w:t>–</w:t>
            </w:r>
            <w:r w:rsidRPr="00AD4E65">
              <w:rPr>
                <w:rStyle w:val="normaltextrun"/>
                <w:rFonts w:cs="Calibri"/>
                <w:szCs w:val="22"/>
              </w:rPr>
              <w:t>61 years</w:t>
            </w:r>
          </w:p>
          <w:p w14:paraId="4410012D" w14:textId="77777777" w:rsidR="00B4795F" w:rsidRPr="00AD4E65" w:rsidRDefault="00B4795F" w:rsidP="00C33C90">
            <w:pPr>
              <w:pStyle w:val="LTU-Body0pt"/>
              <w:rPr>
                <w:rStyle w:val="normaltextrun"/>
                <w:rFonts w:cs="Calibri"/>
                <w:szCs w:val="22"/>
              </w:rPr>
            </w:pPr>
            <w:r w:rsidRPr="00AD4E65">
              <w:rPr>
                <w:rFonts w:cs="Calibri"/>
                <w:szCs w:val="22"/>
              </w:rPr>
              <w:t>Sex: 100% men</w:t>
            </w:r>
          </w:p>
        </w:tc>
        <w:tc>
          <w:tcPr>
            <w:tcW w:w="2517" w:type="dxa"/>
            <w:shd w:val="clear" w:color="auto" w:fill="auto"/>
          </w:tcPr>
          <w:p w14:paraId="3509F3FD" w14:textId="77777777" w:rsidR="00B4795F" w:rsidRPr="00AD4E65" w:rsidRDefault="00B4795F" w:rsidP="00C33C90">
            <w:pPr>
              <w:pStyle w:val="LTU-Body0pt"/>
              <w:rPr>
                <w:rFonts w:cs="Calibri"/>
                <w:szCs w:val="22"/>
              </w:rPr>
            </w:pPr>
            <w:r w:rsidRPr="00AD4E65">
              <w:rPr>
                <w:rFonts w:cs="Calibri"/>
                <w:szCs w:val="22"/>
              </w:rPr>
              <w:t>Obesity (BMI)</w:t>
            </w:r>
          </w:p>
          <w:p w14:paraId="59E2062D" w14:textId="77777777" w:rsidR="00B4795F" w:rsidRPr="00AD4E65" w:rsidRDefault="00B4795F" w:rsidP="00C33C90">
            <w:pPr>
              <w:pStyle w:val="LTU-Body0pt"/>
              <w:rPr>
                <w:rFonts w:cs="Calibri"/>
                <w:szCs w:val="22"/>
              </w:rPr>
            </w:pPr>
            <w:r w:rsidRPr="00AD4E65">
              <w:rPr>
                <w:rFonts w:cs="Calibri"/>
                <w:szCs w:val="22"/>
              </w:rPr>
              <w:t>PTSD (absent symptoms and current)</w:t>
            </w:r>
          </w:p>
          <w:p w14:paraId="4F13E14F" w14:textId="77777777" w:rsidR="00B4795F" w:rsidRPr="00AD4E65" w:rsidRDefault="00B4795F" w:rsidP="00C33C90">
            <w:pPr>
              <w:pStyle w:val="LTU-Body0pt"/>
              <w:rPr>
                <w:rFonts w:cs="Calibri"/>
                <w:szCs w:val="22"/>
              </w:rPr>
            </w:pPr>
          </w:p>
        </w:tc>
      </w:tr>
      <w:tr w:rsidR="00B4795F" w:rsidRPr="00AD4E65" w14:paraId="5D704B92" w14:textId="77777777" w:rsidTr="00C33C90">
        <w:tc>
          <w:tcPr>
            <w:tcW w:w="14124" w:type="dxa"/>
            <w:gridSpan w:val="8"/>
            <w:shd w:val="clear" w:color="auto" w:fill="auto"/>
          </w:tcPr>
          <w:p w14:paraId="430E54FB" w14:textId="6E3AE711" w:rsidR="00217C2F" w:rsidRPr="00AD4E65" w:rsidRDefault="00B4795F" w:rsidP="00217C2F">
            <w:pPr>
              <w:pStyle w:val="LTU-Body0pt"/>
              <w:rPr>
                <w:rFonts w:cs="Calibri"/>
                <w:szCs w:val="22"/>
              </w:rPr>
            </w:pPr>
            <w:r w:rsidRPr="00AD4E65">
              <w:rPr>
                <w:rFonts w:cs="Calibri"/>
                <w:szCs w:val="22"/>
              </w:rPr>
              <w:t xml:space="preserve">Findings: </w:t>
            </w:r>
            <w:r w:rsidR="00217C2F" w:rsidRPr="00AD4E65">
              <w:rPr>
                <w:rFonts w:cs="Calibri"/>
                <w:szCs w:val="22"/>
              </w:rPr>
              <w:t xml:space="preserve">BMI did not differ significantly in veterans with </w:t>
            </w:r>
            <w:r w:rsidR="009A480D">
              <w:rPr>
                <w:rFonts w:cs="Calibri"/>
                <w:szCs w:val="22"/>
              </w:rPr>
              <w:t>or</w:t>
            </w:r>
            <w:r w:rsidR="00217C2F" w:rsidRPr="00AD4E65">
              <w:rPr>
                <w:rFonts w:cs="Calibri"/>
                <w:szCs w:val="22"/>
              </w:rPr>
              <w:t xml:space="preserve"> without PTSD in comparison to the general population. </w:t>
            </w:r>
          </w:p>
          <w:p w14:paraId="17DF03F1" w14:textId="1B1A1CEF" w:rsidR="00B4795F" w:rsidRPr="00AD4E65" w:rsidRDefault="00B4795F" w:rsidP="00C33C90">
            <w:pPr>
              <w:pStyle w:val="LTU-Body0pt"/>
              <w:rPr>
                <w:rFonts w:cs="Calibri"/>
                <w:szCs w:val="22"/>
              </w:rPr>
            </w:pPr>
            <w:r w:rsidRPr="00AD4E65">
              <w:rPr>
                <w:rFonts w:cs="Calibri"/>
                <w:szCs w:val="22"/>
              </w:rPr>
              <w:t>Smoking status, alcohol consumption and physical activity differed significantly between veterans with or without PTSD, as veterans with PTSD were more frequently smokers (p</w:t>
            </w:r>
            <w:r w:rsidR="008512E0">
              <w:rPr>
                <w:rFonts w:cs="Calibri"/>
                <w:szCs w:val="22"/>
              </w:rPr>
              <w:t xml:space="preserve"> </w:t>
            </w:r>
            <w:r w:rsidRPr="00AD4E65">
              <w:rPr>
                <w:rFonts w:cs="Calibri"/>
                <w:szCs w:val="22"/>
              </w:rPr>
              <w:t>=</w:t>
            </w:r>
            <w:r w:rsidR="008512E0">
              <w:rPr>
                <w:rFonts w:cs="Calibri"/>
                <w:szCs w:val="22"/>
              </w:rPr>
              <w:t xml:space="preserve"> </w:t>
            </w:r>
            <w:r w:rsidRPr="00AD4E65">
              <w:rPr>
                <w:rFonts w:cs="Calibri"/>
                <w:szCs w:val="22"/>
              </w:rPr>
              <w:t xml:space="preserve">0.013) than veterans without PTSD. However, veterans without PTSD more frequently </w:t>
            </w:r>
            <w:r w:rsidR="00217C2F" w:rsidRPr="00AD4E65">
              <w:rPr>
                <w:rFonts w:cs="Calibri"/>
                <w:szCs w:val="22"/>
              </w:rPr>
              <w:t>drank</w:t>
            </w:r>
            <w:r w:rsidRPr="00AD4E65">
              <w:rPr>
                <w:rFonts w:cs="Calibri"/>
                <w:szCs w:val="22"/>
              </w:rPr>
              <w:t xml:space="preserve"> at least one alcohol beverage </w:t>
            </w:r>
            <w:r w:rsidR="00217C2F" w:rsidRPr="00AD4E65">
              <w:rPr>
                <w:rFonts w:cs="Calibri"/>
                <w:szCs w:val="22"/>
              </w:rPr>
              <w:t xml:space="preserve">each day </w:t>
            </w:r>
            <w:r w:rsidRPr="00AD4E65">
              <w:rPr>
                <w:rFonts w:cs="Calibri"/>
                <w:szCs w:val="22"/>
              </w:rPr>
              <w:t xml:space="preserve">during the last year (p &lt; 0.001), and were more frequently engaged in physical activity (p &lt; 0.001). </w:t>
            </w:r>
          </w:p>
          <w:p w14:paraId="61A6F776" w14:textId="1EB2F388" w:rsidR="00B4795F" w:rsidRPr="00AD4E65" w:rsidRDefault="00B4795F" w:rsidP="00C33C90">
            <w:pPr>
              <w:pStyle w:val="LTU-Body0pt"/>
              <w:rPr>
                <w:rFonts w:cs="Calibri"/>
                <w:szCs w:val="22"/>
              </w:rPr>
            </w:pPr>
            <w:r w:rsidRPr="00AD4E65">
              <w:rPr>
                <w:rFonts w:cs="Calibri"/>
                <w:szCs w:val="22"/>
              </w:rPr>
              <w:t xml:space="preserve">In veterans with PTSD, 25.7% </w:t>
            </w:r>
            <w:r w:rsidR="00D476A0">
              <w:rPr>
                <w:rFonts w:cs="Calibri"/>
                <w:szCs w:val="22"/>
              </w:rPr>
              <w:t>had no</w:t>
            </w:r>
            <w:r w:rsidRPr="00AD4E65">
              <w:rPr>
                <w:rFonts w:cs="Calibri"/>
                <w:szCs w:val="22"/>
              </w:rPr>
              <w:t xml:space="preserve"> comorbid diagnoses, 32% </w:t>
            </w:r>
            <w:r w:rsidR="00D476A0">
              <w:rPr>
                <w:rFonts w:cs="Calibri"/>
                <w:szCs w:val="22"/>
              </w:rPr>
              <w:t>had</w:t>
            </w:r>
            <w:r w:rsidRPr="00AD4E65">
              <w:rPr>
                <w:rFonts w:cs="Calibri"/>
                <w:szCs w:val="22"/>
              </w:rPr>
              <w:t xml:space="preserve"> major depression, 34.6% </w:t>
            </w:r>
            <w:r w:rsidR="00D476A0">
              <w:rPr>
                <w:rFonts w:cs="Calibri"/>
                <w:szCs w:val="22"/>
              </w:rPr>
              <w:t>had</w:t>
            </w:r>
            <w:r w:rsidRPr="00AD4E65">
              <w:rPr>
                <w:rFonts w:cs="Calibri"/>
                <w:szCs w:val="22"/>
              </w:rPr>
              <w:t xml:space="preserve"> mixed anxiety and depression, 4.1% </w:t>
            </w:r>
            <w:r w:rsidR="00D476A0">
              <w:rPr>
                <w:rFonts w:cs="Calibri"/>
                <w:szCs w:val="22"/>
              </w:rPr>
              <w:t>had</w:t>
            </w:r>
            <w:r w:rsidRPr="00AD4E65">
              <w:rPr>
                <w:rFonts w:cs="Calibri"/>
                <w:szCs w:val="22"/>
              </w:rPr>
              <w:t xml:space="preserve"> personality disorder and 3.7% </w:t>
            </w:r>
            <w:r w:rsidR="00D476A0">
              <w:rPr>
                <w:rFonts w:cs="Calibri"/>
                <w:szCs w:val="22"/>
              </w:rPr>
              <w:t>had</w:t>
            </w:r>
            <w:r w:rsidRPr="00AD4E65">
              <w:rPr>
                <w:rFonts w:cs="Calibri"/>
                <w:szCs w:val="22"/>
              </w:rPr>
              <w:t xml:space="preserve"> psychosis. In veterans without PTSD, 51.7% </w:t>
            </w:r>
            <w:r w:rsidR="00D476A0">
              <w:rPr>
                <w:rFonts w:cs="Calibri"/>
                <w:szCs w:val="22"/>
              </w:rPr>
              <w:t>had no</w:t>
            </w:r>
            <w:r w:rsidRPr="00AD4E65">
              <w:rPr>
                <w:rFonts w:cs="Calibri"/>
                <w:szCs w:val="22"/>
              </w:rPr>
              <w:t xml:space="preserve"> comorbid diagnoses, 12% </w:t>
            </w:r>
            <w:r w:rsidR="00D476A0">
              <w:rPr>
                <w:rFonts w:cs="Calibri"/>
                <w:szCs w:val="22"/>
              </w:rPr>
              <w:t>had</w:t>
            </w:r>
            <w:r w:rsidRPr="00AD4E65">
              <w:rPr>
                <w:rFonts w:cs="Calibri"/>
                <w:szCs w:val="22"/>
              </w:rPr>
              <w:t xml:space="preserve"> major depression, 32.1% </w:t>
            </w:r>
            <w:r w:rsidR="00D476A0">
              <w:rPr>
                <w:rFonts w:cs="Calibri"/>
                <w:szCs w:val="22"/>
              </w:rPr>
              <w:t>had</w:t>
            </w:r>
            <w:r w:rsidRPr="00AD4E65">
              <w:rPr>
                <w:rFonts w:cs="Calibri"/>
                <w:szCs w:val="22"/>
              </w:rPr>
              <w:t xml:space="preserve"> mixed anxiety and depression, 2.4% </w:t>
            </w:r>
            <w:r w:rsidR="00D476A0">
              <w:rPr>
                <w:rFonts w:cs="Calibri"/>
                <w:szCs w:val="22"/>
              </w:rPr>
              <w:t>had</w:t>
            </w:r>
            <w:r w:rsidRPr="00AD4E65">
              <w:rPr>
                <w:rFonts w:cs="Calibri"/>
                <w:szCs w:val="22"/>
              </w:rPr>
              <w:t xml:space="preserve"> personality disorder and 1.9% </w:t>
            </w:r>
            <w:r w:rsidR="00D476A0">
              <w:rPr>
                <w:rFonts w:cs="Calibri"/>
                <w:szCs w:val="22"/>
              </w:rPr>
              <w:t>had</w:t>
            </w:r>
            <w:r w:rsidRPr="00AD4E65">
              <w:rPr>
                <w:rFonts w:cs="Calibri"/>
                <w:szCs w:val="22"/>
              </w:rPr>
              <w:t xml:space="preserve"> psychosis.</w:t>
            </w:r>
          </w:p>
        </w:tc>
      </w:tr>
      <w:tr w:rsidR="00B85CC6" w:rsidRPr="00AD4E65" w14:paraId="2EF4BBD5" w14:textId="77777777" w:rsidTr="00D670DA">
        <w:tc>
          <w:tcPr>
            <w:tcW w:w="1507" w:type="dxa"/>
            <w:shd w:val="clear" w:color="auto" w:fill="auto"/>
          </w:tcPr>
          <w:p w14:paraId="402C9B0B" w14:textId="4D6338A1" w:rsidR="00B85CC6" w:rsidRPr="00AD4E65" w:rsidRDefault="00B85CC6" w:rsidP="00C33C90">
            <w:pPr>
              <w:pStyle w:val="LTU-Body0pt"/>
              <w:rPr>
                <w:rFonts w:cs="Calibri"/>
                <w:szCs w:val="22"/>
              </w:rPr>
            </w:pPr>
            <w:r>
              <w:rPr>
                <w:rFonts w:cs="Calibri"/>
                <w:szCs w:val="22"/>
              </w:rPr>
              <w:t>Lehavot et al. (2014)</w:t>
            </w:r>
          </w:p>
        </w:tc>
        <w:tc>
          <w:tcPr>
            <w:tcW w:w="1700" w:type="dxa"/>
            <w:shd w:val="clear" w:color="auto" w:fill="auto"/>
          </w:tcPr>
          <w:p w14:paraId="0A44D6B5" w14:textId="78A763D2" w:rsidR="00B85CC6" w:rsidRPr="00AD4E65" w:rsidRDefault="00B85CC6" w:rsidP="00C33C90">
            <w:pPr>
              <w:pStyle w:val="LTU-Body0pt"/>
              <w:rPr>
                <w:rFonts w:cs="Calibri"/>
                <w:szCs w:val="22"/>
              </w:rPr>
            </w:pPr>
            <w:r w:rsidRPr="00AD4E65">
              <w:rPr>
                <w:rFonts w:cs="Calibri"/>
                <w:szCs w:val="22"/>
              </w:rPr>
              <w:t>Cr</w:t>
            </w:r>
            <w:r>
              <w:rPr>
                <w:rFonts w:cs="Calibri"/>
                <w:szCs w:val="22"/>
              </w:rPr>
              <w:t>oss-sectional survey (national)</w:t>
            </w:r>
          </w:p>
        </w:tc>
        <w:tc>
          <w:tcPr>
            <w:tcW w:w="1419" w:type="dxa"/>
            <w:shd w:val="clear" w:color="auto" w:fill="auto"/>
          </w:tcPr>
          <w:p w14:paraId="0DED974D" w14:textId="1785D17C" w:rsidR="00B85CC6" w:rsidRPr="00AD4E65" w:rsidRDefault="00B85CC6" w:rsidP="00C33C90">
            <w:pPr>
              <w:pStyle w:val="LTU-Body0pt"/>
              <w:rPr>
                <w:rStyle w:val="normaltextrun"/>
                <w:rFonts w:cs="Calibri"/>
                <w:szCs w:val="22"/>
              </w:rPr>
            </w:pPr>
            <w:r>
              <w:rPr>
                <w:rStyle w:val="normaltextrun"/>
                <w:rFonts w:cs="Calibri"/>
                <w:szCs w:val="22"/>
              </w:rPr>
              <w:t>US</w:t>
            </w:r>
          </w:p>
        </w:tc>
        <w:tc>
          <w:tcPr>
            <w:tcW w:w="1697" w:type="dxa"/>
            <w:shd w:val="clear" w:color="auto" w:fill="auto"/>
          </w:tcPr>
          <w:p w14:paraId="6ED22BA1" w14:textId="654A9141" w:rsidR="00B85CC6" w:rsidRPr="00AD4E65" w:rsidRDefault="00B85CC6" w:rsidP="00C33C90">
            <w:pPr>
              <w:pStyle w:val="LTU-Body0pt"/>
              <w:rPr>
                <w:rStyle w:val="normaltextrun"/>
                <w:rFonts w:cs="Calibri"/>
                <w:szCs w:val="22"/>
              </w:rPr>
            </w:pPr>
            <w:r>
              <w:rPr>
                <w:rStyle w:val="normaltextrun"/>
                <w:rFonts w:cs="Calibri"/>
                <w:szCs w:val="22"/>
              </w:rPr>
              <w:t>1999-2010 National Health and Nutrition Examination Survey</w:t>
            </w:r>
          </w:p>
        </w:tc>
        <w:tc>
          <w:tcPr>
            <w:tcW w:w="2765" w:type="dxa"/>
            <w:gridSpan w:val="2"/>
            <w:shd w:val="clear" w:color="auto" w:fill="auto"/>
          </w:tcPr>
          <w:p w14:paraId="7B955030" w14:textId="47895FE7" w:rsidR="00B85CC6" w:rsidRDefault="00A57733" w:rsidP="00C33C90">
            <w:pPr>
              <w:pStyle w:val="LTU-Body0pt"/>
              <w:rPr>
                <w:rStyle w:val="normaltextrun"/>
                <w:rFonts w:cs="Calibri"/>
                <w:szCs w:val="22"/>
              </w:rPr>
            </w:pPr>
            <w:r>
              <w:rPr>
                <w:rStyle w:val="normaltextrun"/>
                <w:rFonts w:cs="Calibri"/>
                <w:szCs w:val="22"/>
              </w:rPr>
              <w:t>N = 151</w:t>
            </w:r>
          </w:p>
          <w:p w14:paraId="7C310A0A" w14:textId="66AB618A" w:rsidR="00A57733" w:rsidRDefault="00A57733" w:rsidP="00C33C90">
            <w:pPr>
              <w:pStyle w:val="LTU-Body0pt"/>
              <w:rPr>
                <w:rStyle w:val="normaltextrun"/>
                <w:rFonts w:cs="Calibri"/>
                <w:szCs w:val="22"/>
              </w:rPr>
            </w:pPr>
            <w:r w:rsidRPr="00AD4E65">
              <w:rPr>
                <w:rStyle w:val="normaltextrun"/>
                <w:rFonts w:cs="Calibri"/>
                <w:szCs w:val="22"/>
              </w:rPr>
              <w:t>Mean age:</w:t>
            </w:r>
            <w:r>
              <w:rPr>
                <w:rStyle w:val="normaltextrun"/>
                <w:rFonts w:cs="Calibri"/>
                <w:szCs w:val="22"/>
              </w:rPr>
              <w:t xml:space="preserve"> 40.8 [SD 0.96]</w:t>
            </w:r>
          </w:p>
          <w:p w14:paraId="57C9DF32" w14:textId="6EF38167" w:rsidR="00A57733" w:rsidRDefault="00A57733" w:rsidP="00C33C90">
            <w:pPr>
              <w:pStyle w:val="LTU-Body0pt"/>
              <w:rPr>
                <w:rStyle w:val="normaltextrun"/>
                <w:rFonts w:cs="Calibri"/>
                <w:szCs w:val="22"/>
              </w:rPr>
            </w:pPr>
            <w:r>
              <w:rPr>
                <w:rStyle w:val="normaltextrun"/>
                <w:rFonts w:cs="Calibri"/>
                <w:szCs w:val="22"/>
              </w:rPr>
              <w:t>20.7% aged 50-59 years</w:t>
            </w:r>
          </w:p>
          <w:p w14:paraId="0FE0A458" w14:textId="1A85028C" w:rsidR="00A57733" w:rsidRPr="00AD4E65" w:rsidRDefault="00A57733" w:rsidP="00C33C90">
            <w:pPr>
              <w:pStyle w:val="LTU-Body0pt"/>
              <w:rPr>
                <w:rStyle w:val="normaltextrun"/>
                <w:rFonts w:cs="Calibri"/>
                <w:szCs w:val="22"/>
              </w:rPr>
            </w:pPr>
            <w:r w:rsidRPr="00AD4E65">
              <w:rPr>
                <w:rStyle w:val="normaltextrun"/>
                <w:rFonts w:cs="Calibri"/>
                <w:szCs w:val="22"/>
              </w:rPr>
              <w:t>Sex: 100% women</w:t>
            </w:r>
          </w:p>
        </w:tc>
        <w:tc>
          <w:tcPr>
            <w:tcW w:w="2519" w:type="dxa"/>
            <w:shd w:val="clear" w:color="auto" w:fill="auto"/>
          </w:tcPr>
          <w:p w14:paraId="06E1568C" w14:textId="66DCB8EC" w:rsidR="00B85CC6" w:rsidRDefault="00A57733" w:rsidP="00C33C90">
            <w:pPr>
              <w:pStyle w:val="LTU-Body0pt"/>
              <w:rPr>
                <w:rFonts w:cs="Calibri"/>
                <w:szCs w:val="22"/>
              </w:rPr>
            </w:pPr>
            <w:r>
              <w:rPr>
                <w:rFonts w:cs="Calibri"/>
                <w:szCs w:val="22"/>
              </w:rPr>
              <w:t>N = 8738</w:t>
            </w:r>
          </w:p>
          <w:p w14:paraId="3CAF30FE" w14:textId="34C38690" w:rsidR="00A57733" w:rsidRDefault="00A57733" w:rsidP="00C33C90">
            <w:pPr>
              <w:pStyle w:val="LTU-Body0pt"/>
              <w:rPr>
                <w:rStyle w:val="normaltextrun"/>
                <w:rFonts w:cs="Calibri"/>
                <w:szCs w:val="22"/>
              </w:rPr>
            </w:pPr>
            <w:r w:rsidRPr="00AD4E65">
              <w:rPr>
                <w:rStyle w:val="normaltextrun"/>
                <w:rFonts w:cs="Calibri"/>
                <w:szCs w:val="22"/>
              </w:rPr>
              <w:t>Mean age:</w:t>
            </w:r>
            <w:r>
              <w:rPr>
                <w:rStyle w:val="normaltextrun"/>
                <w:rFonts w:cs="Calibri"/>
                <w:szCs w:val="22"/>
              </w:rPr>
              <w:t xml:space="preserve"> 39.7 [SD 0.15]</w:t>
            </w:r>
          </w:p>
          <w:p w14:paraId="4C0E1389" w14:textId="5C2D2A0C" w:rsidR="00A57733" w:rsidRDefault="00A57733" w:rsidP="00C33C90">
            <w:pPr>
              <w:pStyle w:val="LTU-Body0pt"/>
              <w:rPr>
                <w:rFonts w:cs="Calibri"/>
                <w:szCs w:val="22"/>
              </w:rPr>
            </w:pPr>
            <w:r>
              <w:rPr>
                <w:rStyle w:val="normaltextrun"/>
              </w:rPr>
              <w:t>23.5% aged 50-59 years</w:t>
            </w:r>
          </w:p>
          <w:p w14:paraId="380D8A54" w14:textId="7705E3CB" w:rsidR="00A57733" w:rsidRPr="00AD4E65" w:rsidRDefault="00A57733" w:rsidP="00C33C90">
            <w:pPr>
              <w:pStyle w:val="LTU-Body0pt"/>
              <w:rPr>
                <w:rFonts w:cs="Calibri"/>
                <w:szCs w:val="22"/>
              </w:rPr>
            </w:pPr>
            <w:r w:rsidRPr="00AD4E65">
              <w:rPr>
                <w:rStyle w:val="normaltextrun"/>
                <w:rFonts w:cs="Calibri"/>
                <w:szCs w:val="22"/>
              </w:rPr>
              <w:t>Sex: 100% women</w:t>
            </w:r>
          </w:p>
        </w:tc>
        <w:tc>
          <w:tcPr>
            <w:tcW w:w="2517" w:type="dxa"/>
            <w:shd w:val="clear" w:color="auto" w:fill="auto"/>
          </w:tcPr>
          <w:p w14:paraId="00A35E37" w14:textId="77777777" w:rsidR="00B85CC6" w:rsidRDefault="00A57733" w:rsidP="00C33C90">
            <w:pPr>
              <w:pStyle w:val="LTU-Body0pt"/>
              <w:rPr>
                <w:rFonts w:cs="Calibri"/>
                <w:szCs w:val="22"/>
              </w:rPr>
            </w:pPr>
            <w:r>
              <w:rPr>
                <w:rFonts w:cs="Calibri"/>
                <w:szCs w:val="22"/>
              </w:rPr>
              <w:t>Age at first intercourse</w:t>
            </w:r>
          </w:p>
          <w:p w14:paraId="240A9350" w14:textId="77777777" w:rsidR="00A57733" w:rsidRDefault="00A57733" w:rsidP="00C33C90">
            <w:pPr>
              <w:pStyle w:val="LTU-Body0pt"/>
              <w:rPr>
                <w:rFonts w:cs="Calibri"/>
                <w:szCs w:val="22"/>
              </w:rPr>
            </w:pPr>
            <w:r>
              <w:rPr>
                <w:rFonts w:cs="Calibri"/>
                <w:szCs w:val="22"/>
              </w:rPr>
              <w:t>Number of sexual partners</w:t>
            </w:r>
          </w:p>
          <w:p w14:paraId="7A80817E" w14:textId="517811D2" w:rsidR="00A57733" w:rsidRPr="00AD4E65" w:rsidRDefault="00A57733" w:rsidP="00C33C90">
            <w:pPr>
              <w:pStyle w:val="LTU-Body0pt"/>
              <w:rPr>
                <w:rFonts w:cs="Calibri"/>
                <w:szCs w:val="22"/>
              </w:rPr>
            </w:pPr>
            <w:r>
              <w:rPr>
                <w:rFonts w:cs="Calibri"/>
                <w:szCs w:val="22"/>
              </w:rPr>
              <w:t>Presence of sexually transmitted infections (STIs)</w:t>
            </w:r>
          </w:p>
        </w:tc>
      </w:tr>
      <w:tr w:rsidR="00A57733" w:rsidRPr="00AD4E65" w14:paraId="393C2249" w14:textId="77777777" w:rsidTr="008046D4">
        <w:tc>
          <w:tcPr>
            <w:tcW w:w="14124" w:type="dxa"/>
            <w:gridSpan w:val="8"/>
            <w:shd w:val="clear" w:color="auto" w:fill="auto"/>
          </w:tcPr>
          <w:p w14:paraId="545E1AEF" w14:textId="231335A4" w:rsidR="00A57733" w:rsidRPr="00AD4E65" w:rsidRDefault="00A57733" w:rsidP="00C33C90">
            <w:pPr>
              <w:pStyle w:val="LTU-Body0pt"/>
              <w:rPr>
                <w:rFonts w:cs="Calibri"/>
                <w:szCs w:val="22"/>
              </w:rPr>
            </w:pPr>
            <w:r>
              <w:rPr>
                <w:rFonts w:cs="Calibri"/>
                <w:szCs w:val="22"/>
              </w:rPr>
              <w:t xml:space="preserve">Findings: Adjusted for age, race/ethnicity, education and marital status, women veterans more likely </w:t>
            </w:r>
            <w:r w:rsidR="000C1DE7">
              <w:rPr>
                <w:rFonts w:cs="Calibri"/>
                <w:szCs w:val="22"/>
              </w:rPr>
              <w:t xml:space="preserve">than nonveterans </w:t>
            </w:r>
            <w:r>
              <w:rPr>
                <w:rFonts w:cs="Calibri"/>
                <w:szCs w:val="22"/>
              </w:rPr>
              <w:t>to have genital herpes or genital warts.</w:t>
            </w:r>
          </w:p>
        </w:tc>
      </w:tr>
      <w:tr w:rsidR="00B4795F" w:rsidRPr="00AD4E65" w14:paraId="6B6D6E54" w14:textId="77777777" w:rsidTr="00D670DA">
        <w:tc>
          <w:tcPr>
            <w:tcW w:w="1507" w:type="dxa"/>
            <w:shd w:val="clear" w:color="auto" w:fill="auto"/>
          </w:tcPr>
          <w:p w14:paraId="4F162404" w14:textId="0055987D" w:rsidR="00B4795F" w:rsidRPr="00AD4E65" w:rsidRDefault="00B85CC6" w:rsidP="00C33C90">
            <w:pPr>
              <w:pStyle w:val="LTU-Body0pt"/>
              <w:rPr>
                <w:rFonts w:cs="Calibri"/>
                <w:szCs w:val="22"/>
              </w:rPr>
            </w:pPr>
            <w:r>
              <w:rPr>
                <w:rFonts w:cs="Calibri"/>
                <w:szCs w:val="22"/>
              </w:rPr>
              <w:t>McCauley et al. (2015)</w:t>
            </w:r>
          </w:p>
        </w:tc>
        <w:tc>
          <w:tcPr>
            <w:tcW w:w="1700" w:type="dxa"/>
            <w:shd w:val="clear" w:color="auto" w:fill="auto"/>
          </w:tcPr>
          <w:p w14:paraId="3E5BCA62" w14:textId="5C8686AB" w:rsidR="00B4795F" w:rsidRPr="00AD4E65" w:rsidRDefault="00B4795F" w:rsidP="00C33C90">
            <w:pPr>
              <w:pStyle w:val="LTU-Body0pt"/>
              <w:rPr>
                <w:rFonts w:cs="Calibri"/>
                <w:szCs w:val="22"/>
              </w:rPr>
            </w:pPr>
            <w:r w:rsidRPr="00AD4E65">
              <w:rPr>
                <w:rFonts w:cs="Calibri"/>
                <w:szCs w:val="22"/>
              </w:rPr>
              <w:t>Cr</w:t>
            </w:r>
            <w:r w:rsidR="00B85CC6">
              <w:rPr>
                <w:rFonts w:cs="Calibri"/>
                <w:szCs w:val="22"/>
              </w:rPr>
              <w:t>oss-sectional survey (national)</w:t>
            </w:r>
          </w:p>
        </w:tc>
        <w:tc>
          <w:tcPr>
            <w:tcW w:w="1419" w:type="dxa"/>
            <w:shd w:val="clear" w:color="auto" w:fill="auto"/>
          </w:tcPr>
          <w:p w14:paraId="626FE17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US</w:t>
            </w:r>
          </w:p>
        </w:tc>
        <w:tc>
          <w:tcPr>
            <w:tcW w:w="1697" w:type="dxa"/>
            <w:shd w:val="clear" w:color="auto" w:fill="auto"/>
          </w:tcPr>
          <w:p w14:paraId="5440D223" w14:textId="67EF82F3" w:rsidR="00B4795F" w:rsidRPr="00AD4E65" w:rsidRDefault="00B4795F" w:rsidP="00C33C90">
            <w:pPr>
              <w:pStyle w:val="LTU-Body0pt"/>
              <w:rPr>
                <w:rStyle w:val="normaltextrun"/>
                <w:rFonts w:cs="Calibri"/>
                <w:szCs w:val="22"/>
              </w:rPr>
            </w:pPr>
            <w:r w:rsidRPr="00AD4E65">
              <w:rPr>
                <w:rStyle w:val="normaltextrun"/>
                <w:rFonts w:cs="Calibri"/>
                <w:szCs w:val="22"/>
              </w:rPr>
              <w:t>2010 Behavioural Risk Factor Surveillance Syste</w:t>
            </w:r>
            <w:r w:rsidR="00B85CC6">
              <w:rPr>
                <w:rStyle w:val="normaltextrun"/>
                <w:rFonts w:cs="Calibri"/>
                <w:szCs w:val="22"/>
              </w:rPr>
              <w:t>m (BRFSS).</w:t>
            </w:r>
          </w:p>
        </w:tc>
        <w:tc>
          <w:tcPr>
            <w:tcW w:w="2765" w:type="dxa"/>
            <w:gridSpan w:val="2"/>
            <w:shd w:val="clear" w:color="auto" w:fill="auto"/>
          </w:tcPr>
          <w:p w14:paraId="55CA71D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631</w:t>
            </w:r>
          </w:p>
          <w:p w14:paraId="527E18E0" w14:textId="1C26A27C" w:rsidR="00B4795F" w:rsidRPr="00AD4E65" w:rsidRDefault="00A7460B"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w:t>
            </w:r>
            <w:r w:rsidRPr="00AD4E65">
              <w:rPr>
                <w:rStyle w:val="normaltextrun"/>
                <w:rFonts w:cs="Calibri"/>
                <w:szCs w:val="22"/>
              </w:rPr>
              <w:t>:</w:t>
            </w:r>
            <w:r w:rsidR="00B4795F" w:rsidRPr="00AD4E65">
              <w:rPr>
                <w:rStyle w:val="normaltextrun"/>
                <w:rFonts w:cs="Calibri"/>
                <w:szCs w:val="22"/>
              </w:rPr>
              <w:t xml:space="preserve"> 50.5 [SD 1.14]</w:t>
            </w:r>
          </w:p>
          <w:p w14:paraId="4A8D261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women</w:t>
            </w:r>
          </w:p>
        </w:tc>
        <w:tc>
          <w:tcPr>
            <w:tcW w:w="2519" w:type="dxa"/>
            <w:shd w:val="clear" w:color="auto" w:fill="auto"/>
          </w:tcPr>
          <w:p w14:paraId="23FA01BD" w14:textId="77777777" w:rsidR="00B4795F" w:rsidRPr="00AD4E65" w:rsidRDefault="00B4795F" w:rsidP="00C33C90">
            <w:pPr>
              <w:pStyle w:val="LTU-Body0pt"/>
              <w:rPr>
                <w:rStyle w:val="normaltextrun"/>
                <w:rFonts w:cs="Calibri"/>
                <w:szCs w:val="22"/>
              </w:rPr>
            </w:pPr>
            <w:r w:rsidRPr="00AD4E65">
              <w:rPr>
                <w:rFonts w:cs="Calibri"/>
                <w:szCs w:val="22"/>
              </w:rPr>
              <w:t>US non-veterans with 2010 BRFSS</w:t>
            </w:r>
          </w:p>
          <w:p w14:paraId="492185E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35,854</w:t>
            </w:r>
          </w:p>
          <w:p w14:paraId="261ACB62" w14:textId="6173E6FA" w:rsidR="00B4795F" w:rsidRPr="00AD4E65" w:rsidRDefault="00A7460B"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 xml:space="preserve">ge: 49.4 </w:t>
            </w:r>
            <w:r w:rsidRPr="00AD4E65">
              <w:rPr>
                <w:rStyle w:val="normaltextrun"/>
                <w:rFonts w:cs="Calibri"/>
                <w:szCs w:val="22"/>
              </w:rPr>
              <w:t>[</w:t>
            </w:r>
            <w:r w:rsidR="00B4795F" w:rsidRPr="00AD4E65">
              <w:rPr>
                <w:rStyle w:val="normaltextrun"/>
                <w:rFonts w:cs="Calibri"/>
                <w:szCs w:val="22"/>
              </w:rPr>
              <w:t>SD 0.18]</w:t>
            </w:r>
          </w:p>
          <w:p w14:paraId="6CF9279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Sex: 100% women </w:t>
            </w:r>
          </w:p>
        </w:tc>
        <w:tc>
          <w:tcPr>
            <w:tcW w:w="2517" w:type="dxa"/>
            <w:shd w:val="clear" w:color="auto" w:fill="auto"/>
          </w:tcPr>
          <w:p w14:paraId="2D71E15E" w14:textId="77777777" w:rsidR="00B4795F" w:rsidRPr="00AD4E65" w:rsidRDefault="00B4795F" w:rsidP="00C33C90">
            <w:pPr>
              <w:pStyle w:val="LTU-Body0pt"/>
              <w:rPr>
                <w:rFonts w:cs="Calibri"/>
                <w:szCs w:val="22"/>
              </w:rPr>
            </w:pPr>
            <w:r w:rsidRPr="00AD4E65">
              <w:rPr>
                <w:rFonts w:cs="Calibri"/>
                <w:szCs w:val="22"/>
              </w:rPr>
              <w:t xml:space="preserve">Adverse Childhood Experience (ACE) </w:t>
            </w:r>
          </w:p>
          <w:p w14:paraId="04DFAE7D" w14:textId="77777777" w:rsidR="00B4795F" w:rsidRPr="00AD4E65" w:rsidRDefault="00B4795F" w:rsidP="00C33C90">
            <w:pPr>
              <w:pStyle w:val="LTU-Body0pt"/>
              <w:rPr>
                <w:rFonts w:cs="Calibri"/>
                <w:szCs w:val="22"/>
              </w:rPr>
            </w:pPr>
            <w:r w:rsidRPr="00AD4E65">
              <w:rPr>
                <w:rFonts w:cs="Calibri"/>
                <w:szCs w:val="22"/>
              </w:rPr>
              <w:t xml:space="preserve">Health outcomes </w:t>
            </w:r>
          </w:p>
          <w:p w14:paraId="1435B500" w14:textId="77777777" w:rsidR="00B4795F" w:rsidRPr="00AD4E65" w:rsidRDefault="00B4795F" w:rsidP="00C33C90">
            <w:pPr>
              <w:pStyle w:val="LTU-Body0pt"/>
              <w:rPr>
                <w:rFonts w:cs="Calibri"/>
                <w:szCs w:val="22"/>
              </w:rPr>
            </w:pPr>
            <w:r w:rsidRPr="00AD4E65">
              <w:rPr>
                <w:rFonts w:cs="Calibri"/>
                <w:szCs w:val="22"/>
              </w:rPr>
              <w:t>Disability</w:t>
            </w:r>
          </w:p>
        </w:tc>
      </w:tr>
      <w:tr w:rsidR="00B4795F" w:rsidRPr="00AD4E65" w14:paraId="1C6C215C" w14:textId="77777777" w:rsidTr="00C33C90">
        <w:tc>
          <w:tcPr>
            <w:tcW w:w="14124" w:type="dxa"/>
            <w:gridSpan w:val="8"/>
            <w:shd w:val="clear" w:color="auto" w:fill="auto"/>
          </w:tcPr>
          <w:p w14:paraId="602E8898"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Findings: Women veterans were more likely to be current smokers (24.9% vs. 17.4%, p = 0.02) and reported a disability (14.0% vs. 8.2%, p = 0.003), and those associations were attenuated when controlling for ACE.</w:t>
            </w:r>
          </w:p>
          <w:p w14:paraId="743B27A0" w14:textId="77777777" w:rsidR="00B4795F" w:rsidRPr="00AD4E65" w:rsidRDefault="00B4795F" w:rsidP="00C33C90">
            <w:pPr>
              <w:pStyle w:val="LTU-Body0pt"/>
              <w:rPr>
                <w:rStyle w:val="normaltextrun"/>
                <w:rFonts w:cs="Calibri"/>
                <w:szCs w:val="22"/>
              </w:rPr>
            </w:pPr>
            <w:r w:rsidRPr="00AD4E65">
              <w:rPr>
                <w:rFonts w:cs="Calibri"/>
                <w:szCs w:val="22"/>
              </w:rPr>
              <w:t>Despite women veterans’ higher prevalence of ACE (both childhood household dysfunction and abuse), their health outcomes did not differ substantially from non-veterans.</w:t>
            </w:r>
          </w:p>
        </w:tc>
      </w:tr>
      <w:tr w:rsidR="00B4795F" w:rsidRPr="00AD4E65" w14:paraId="643F99D3" w14:textId="77777777" w:rsidTr="00D670DA">
        <w:tc>
          <w:tcPr>
            <w:tcW w:w="1507" w:type="dxa"/>
            <w:shd w:val="clear" w:color="auto" w:fill="auto"/>
          </w:tcPr>
          <w:p w14:paraId="7B488030" w14:textId="77777777" w:rsidR="00B4795F" w:rsidRPr="00AD4E65" w:rsidRDefault="00B4795F" w:rsidP="00C33C90">
            <w:pPr>
              <w:pStyle w:val="LTU-Body0pt"/>
              <w:rPr>
                <w:rFonts w:cs="Calibri"/>
                <w:szCs w:val="22"/>
              </w:rPr>
            </w:pPr>
            <w:r w:rsidRPr="00AD4E65">
              <w:rPr>
                <w:rFonts w:cs="Calibri"/>
                <w:szCs w:val="22"/>
              </w:rPr>
              <w:t>McIntyre-Smith et al. (2015)</w:t>
            </w:r>
          </w:p>
        </w:tc>
        <w:tc>
          <w:tcPr>
            <w:tcW w:w="1700" w:type="dxa"/>
            <w:shd w:val="clear" w:color="auto" w:fill="auto"/>
          </w:tcPr>
          <w:p w14:paraId="436FCF6D" w14:textId="03DB6C96" w:rsidR="00B4795F" w:rsidRPr="00AD4E65" w:rsidRDefault="00B4795F" w:rsidP="00F11510">
            <w:pPr>
              <w:pStyle w:val="LTU-Body0pt"/>
              <w:rPr>
                <w:rFonts w:cs="Calibri"/>
                <w:szCs w:val="22"/>
              </w:rPr>
            </w:pPr>
            <w:r w:rsidRPr="00AD4E65">
              <w:rPr>
                <w:rFonts w:cs="Calibri"/>
                <w:szCs w:val="22"/>
              </w:rPr>
              <w:t>Cross-sectional</w:t>
            </w:r>
            <w:r w:rsidR="00F11510">
              <w:rPr>
                <w:rFonts w:cs="Calibri"/>
                <w:szCs w:val="22"/>
              </w:rPr>
              <w:t xml:space="preserve"> </w:t>
            </w:r>
            <w:r w:rsidR="00A7460B" w:rsidRPr="00AD4E65">
              <w:rPr>
                <w:rFonts w:cs="Calibri"/>
                <w:szCs w:val="22"/>
              </w:rPr>
              <w:t>s</w:t>
            </w:r>
            <w:r w:rsidRPr="00AD4E65">
              <w:rPr>
                <w:rFonts w:cs="Calibri"/>
                <w:szCs w:val="22"/>
              </w:rPr>
              <w:t>urvey (1 clinical site)</w:t>
            </w:r>
          </w:p>
        </w:tc>
        <w:tc>
          <w:tcPr>
            <w:tcW w:w="1419" w:type="dxa"/>
            <w:shd w:val="clear" w:color="auto" w:fill="auto"/>
          </w:tcPr>
          <w:p w14:paraId="33755DDE" w14:textId="77777777" w:rsidR="00B4795F" w:rsidRPr="00AD4E65" w:rsidRDefault="00B4795F" w:rsidP="00C33C90">
            <w:pPr>
              <w:pStyle w:val="LTU-Body0pt"/>
              <w:rPr>
                <w:rStyle w:val="normaltextrun"/>
                <w:rFonts w:cs="Calibri"/>
                <w:szCs w:val="22"/>
              </w:rPr>
            </w:pPr>
            <w:r w:rsidRPr="00AD4E65">
              <w:rPr>
                <w:rFonts w:cs="Calibri"/>
                <w:szCs w:val="22"/>
              </w:rPr>
              <w:t>Canada</w:t>
            </w:r>
          </w:p>
        </w:tc>
        <w:tc>
          <w:tcPr>
            <w:tcW w:w="1697" w:type="dxa"/>
            <w:shd w:val="clear" w:color="auto" w:fill="auto"/>
          </w:tcPr>
          <w:p w14:paraId="389EDC40" w14:textId="60029E94" w:rsidR="00B4795F" w:rsidRPr="00AD4E65" w:rsidRDefault="00B4795F" w:rsidP="00C33C90">
            <w:pPr>
              <w:pStyle w:val="LTU-Body0pt"/>
              <w:rPr>
                <w:rFonts w:cs="Calibri"/>
                <w:szCs w:val="22"/>
              </w:rPr>
            </w:pPr>
            <w:r w:rsidRPr="00AD4E65">
              <w:rPr>
                <w:rFonts w:cs="Calibri"/>
                <w:szCs w:val="22"/>
              </w:rPr>
              <w:t>Recruited from the Canadian Forces (CF) member</w:t>
            </w:r>
            <w:r w:rsidR="00A57733">
              <w:rPr>
                <w:rFonts w:cs="Calibri"/>
                <w:szCs w:val="22"/>
              </w:rPr>
              <w:t>s</w:t>
            </w:r>
            <w:r w:rsidRPr="00AD4E65">
              <w:rPr>
                <w:rFonts w:cs="Calibri"/>
                <w:szCs w:val="22"/>
              </w:rPr>
              <w:t xml:space="preserve"> and veterans attending the Parkwood Hospital Operation Stress Injury (OSI) clinic</w:t>
            </w:r>
          </w:p>
        </w:tc>
        <w:tc>
          <w:tcPr>
            <w:tcW w:w="2765" w:type="dxa"/>
            <w:gridSpan w:val="2"/>
            <w:shd w:val="clear" w:color="auto" w:fill="auto"/>
          </w:tcPr>
          <w:p w14:paraId="41744B7B"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Sample: n= 99</w:t>
            </w:r>
          </w:p>
          <w:p w14:paraId="25808B6C" w14:textId="0F661FC6" w:rsidR="00B4795F" w:rsidRPr="00AD4E65" w:rsidRDefault="00A7460B"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 xml:space="preserve">ge: 46.2 [SD 12.6] </w:t>
            </w:r>
          </w:p>
          <w:p w14:paraId="4F716AA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men</w:t>
            </w:r>
          </w:p>
        </w:tc>
        <w:tc>
          <w:tcPr>
            <w:tcW w:w="2519" w:type="dxa"/>
            <w:shd w:val="clear" w:color="auto" w:fill="auto"/>
          </w:tcPr>
          <w:p w14:paraId="4D146566" w14:textId="77777777" w:rsidR="00B4795F" w:rsidRPr="00AD4E65" w:rsidRDefault="00B4795F" w:rsidP="00C33C90">
            <w:pPr>
              <w:pStyle w:val="LTU-Body0pt"/>
              <w:rPr>
                <w:rFonts w:cs="Calibri"/>
                <w:szCs w:val="22"/>
              </w:rPr>
            </w:pPr>
            <w:r w:rsidRPr="00AD4E65">
              <w:rPr>
                <w:rFonts w:cs="Calibri"/>
                <w:szCs w:val="22"/>
              </w:rPr>
              <w:t xml:space="preserve">Non-veteran </w:t>
            </w:r>
            <w:r w:rsidRPr="00AD4E65">
              <w:rPr>
                <w:rStyle w:val="normaltextrun"/>
                <w:rFonts w:cs="Calibri"/>
                <w:szCs w:val="22"/>
              </w:rPr>
              <w:t>normative data from other Canadian studies</w:t>
            </w:r>
          </w:p>
          <w:p w14:paraId="2282DBC3" w14:textId="77777777" w:rsidR="00B4795F" w:rsidRPr="00AD4E65" w:rsidRDefault="00B4795F" w:rsidP="00C33C90">
            <w:pPr>
              <w:pStyle w:val="LTU-Body0pt"/>
              <w:rPr>
                <w:rFonts w:cs="Calibri"/>
                <w:szCs w:val="22"/>
              </w:rPr>
            </w:pPr>
            <w:r w:rsidRPr="00AD4E65">
              <w:rPr>
                <w:rFonts w:cs="Calibri"/>
                <w:szCs w:val="22"/>
              </w:rPr>
              <w:t>N and age: No data provided</w:t>
            </w:r>
          </w:p>
          <w:p w14:paraId="11359C4A"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7" w:type="dxa"/>
            <w:shd w:val="clear" w:color="auto" w:fill="auto"/>
          </w:tcPr>
          <w:p w14:paraId="50B96B32" w14:textId="77777777" w:rsidR="00B4795F" w:rsidRPr="00AD4E65" w:rsidRDefault="00B4795F" w:rsidP="00C33C90">
            <w:pPr>
              <w:pStyle w:val="LTU-Body0pt"/>
              <w:rPr>
                <w:rFonts w:cs="Calibri"/>
                <w:szCs w:val="22"/>
              </w:rPr>
            </w:pPr>
            <w:r w:rsidRPr="00AD4E65">
              <w:rPr>
                <w:rFonts w:cs="Calibri"/>
                <w:szCs w:val="22"/>
              </w:rPr>
              <w:t>Sex-role inventory</w:t>
            </w:r>
          </w:p>
          <w:p w14:paraId="74522C5C" w14:textId="77777777" w:rsidR="00B4795F" w:rsidRPr="00AD4E65" w:rsidRDefault="00B4795F" w:rsidP="00C33C90">
            <w:pPr>
              <w:pStyle w:val="LTU-Body0pt"/>
              <w:rPr>
                <w:rFonts w:cs="Calibri"/>
                <w:szCs w:val="22"/>
              </w:rPr>
            </w:pPr>
            <w:r w:rsidRPr="00AD4E65">
              <w:rPr>
                <w:rFonts w:cs="Calibri"/>
                <w:szCs w:val="22"/>
              </w:rPr>
              <w:t>Erectile functioning index</w:t>
            </w:r>
          </w:p>
          <w:p w14:paraId="0F7CC567" w14:textId="77777777" w:rsidR="00B4795F" w:rsidRPr="00AD4E65" w:rsidRDefault="00B4795F" w:rsidP="00C33C90">
            <w:pPr>
              <w:pStyle w:val="LTU-Body0pt"/>
              <w:rPr>
                <w:rFonts w:cs="Calibri"/>
                <w:szCs w:val="22"/>
              </w:rPr>
            </w:pPr>
            <w:r w:rsidRPr="00AD4E65">
              <w:rPr>
                <w:rFonts w:cs="Calibri"/>
                <w:szCs w:val="22"/>
              </w:rPr>
              <w:t>PTSD</w:t>
            </w:r>
          </w:p>
          <w:p w14:paraId="40ADBD2F" w14:textId="77777777" w:rsidR="00B4795F" w:rsidRPr="00AD4E65" w:rsidRDefault="00B4795F" w:rsidP="00C33C90">
            <w:pPr>
              <w:pStyle w:val="LTU-Body0pt"/>
              <w:rPr>
                <w:rFonts w:cs="Calibri"/>
                <w:szCs w:val="22"/>
              </w:rPr>
            </w:pPr>
            <w:r w:rsidRPr="00AD4E65">
              <w:rPr>
                <w:rFonts w:cs="Calibri"/>
                <w:szCs w:val="22"/>
              </w:rPr>
              <w:t>Health status (e.g. SF-12)</w:t>
            </w:r>
          </w:p>
        </w:tc>
      </w:tr>
      <w:tr w:rsidR="00B4795F" w:rsidRPr="00AD4E65" w14:paraId="68D28037" w14:textId="77777777" w:rsidTr="00C33C90">
        <w:tc>
          <w:tcPr>
            <w:tcW w:w="14124" w:type="dxa"/>
            <w:gridSpan w:val="8"/>
            <w:shd w:val="clear" w:color="auto" w:fill="auto"/>
          </w:tcPr>
          <w:p w14:paraId="76FD271D" w14:textId="77777777" w:rsidR="00B4795F" w:rsidRPr="00AD4E65" w:rsidRDefault="00B4795F" w:rsidP="00C33C90">
            <w:pPr>
              <w:pStyle w:val="LTU-Body0pt"/>
              <w:rPr>
                <w:rFonts w:cs="Calibri"/>
                <w:szCs w:val="22"/>
              </w:rPr>
            </w:pPr>
            <w:r w:rsidRPr="00AD4E65">
              <w:rPr>
                <w:rFonts w:cs="Calibri"/>
                <w:szCs w:val="22"/>
              </w:rPr>
              <w:t>Findings: Mean scores for all eight of the SF-12 subscales fell below the norm of 50, indicating poorer health/functioning than the population norm.</w:t>
            </w:r>
          </w:p>
        </w:tc>
      </w:tr>
      <w:tr w:rsidR="00B4795F" w:rsidRPr="00AD4E65" w14:paraId="170506E6" w14:textId="77777777" w:rsidTr="00D670DA">
        <w:tc>
          <w:tcPr>
            <w:tcW w:w="1507" w:type="dxa"/>
            <w:tcBorders>
              <w:top w:val="single" w:sz="4" w:space="0" w:color="1F4E79" w:themeColor="accent1" w:themeShade="80"/>
              <w:bottom w:val="single" w:sz="4" w:space="0" w:color="1F4E79" w:themeColor="accent1" w:themeShade="80"/>
            </w:tcBorders>
            <w:shd w:val="clear" w:color="auto" w:fill="auto"/>
          </w:tcPr>
          <w:p w14:paraId="6E8DA168" w14:textId="77777777" w:rsidR="00B4795F" w:rsidRPr="00AD4E65" w:rsidRDefault="00B4795F" w:rsidP="00C33C90">
            <w:pPr>
              <w:pStyle w:val="LTU-Body0pt"/>
              <w:rPr>
                <w:rFonts w:cs="Calibri"/>
                <w:szCs w:val="22"/>
              </w:rPr>
            </w:pPr>
            <w:r w:rsidRPr="00AD4E65">
              <w:rPr>
                <w:rFonts w:cs="Calibri"/>
                <w:szCs w:val="22"/>
              </w:rPr>
              <w:t>Ryan et al. (2016)</w:t>
            </w:r>
          </w:p>
        </w:tc>
        <w:tc>
          <w:tcPr>
            <w:tcW w:w="1700" w:type="dxa"/>
            <w:tcBorders>
              <w:top w:val="single" w:sz="4" w:space="0" w:color="1F4E79" w:themeColor="accent1" w:themeShade="80"/>
              <w:bottom w:val="single" w:sz="4" w:space="0" w:color="1F4E79" w:themeColor="accent1" w:themeShade="80"/>
            </w:tcBorders>
            <w:shd w:val="clear" w:color="auto" w:fill="auto"/>
          </w:tcPr>
          <w:p w14:paraId="4A761468" w14:textId="743DB0CD" w:rsidR="00B4795F" w:rsidRPr="00AD4E65" w:rsidRDefault="00B4795F" w:rsidP="00C33C90">
            <w:pPr>
              <w:pStyle w:val="LTU-Body0pt"/>
              <w:rPr>
                <w:rFonts w:cs="Calibri"/>
                <w:szCs w:val="22"/>
              </w:rPr>
            </w:pPr>
            <w:r w:rsidRPr="00AD4E65">
              <w:rPr>
                <w:rFonts w:cs="Calibri"/>
                <w:szCs w:val="22"/>
              </w:rPr>
              <w:t xml:space="preserve">Cross-sectional </w:t>
            </w:r>
            <w:r w:rsidR="00A7460B" w:rsidRPr="00AD4E65">
              <w:rPr>
                <w:rFonts w:cs="Calibri"/>
                <w:szCs w:val="22"/>
              </w:rPr>
              <w:t>s</w:t>
            </w:r>
            <w:r w:rsidRPr="00AD4E65">
              <w:rPr>
                <w:rFonts w:cs="Calibri"/>
                <w:szCs w:val="22"/>
              </w:rPr>
              <w:t>urvey (2</w:t>
            </w:r>
            <w:r w:rsidR="00A7460B" w:rsidRPr="00AD4E65">
              <w:rPr>
                <w:rFonts w:cs="Calibri"/>
                <w:szCs w:val="22"/>
              </w:rPr>
              <w:t xml:space="preserve"> </w:t>
            </w:r>
            <w:r w:rsidRPr="00AD4E65">
              <w:rPr>
                <w:rFonts w:cs="Calibri"/>
                <w:szCs w:val="22"/>
              </w:rPr>
              <w:t>clinical sites, 1</w:t>
            </w:r>
            <w:r w:rsidR="00A7460B" w:rsidRPr="00AD4E65">
              <w:rPr>
                <w:rFonts w:cs="Calibri"/>
                <w:szCs w:val="22"/>
              </w:rPr>
              <w:t xml:space="preserve"> </w:t>
            </w:r>
            <w:r w:rsidRPr="00AD4E65">
              <w:rPr>
                <w:rFonts w:cs="Calibri"/>
                <w:szCs w:val="22"/>
              </w:rPr>
              <w:t>US state)</w:t>
            </w:r>
          </w:p>
        </w:tc>
        <w:tc>
          <w:tcPr>
            <w:tcW w:w="1419" w:type="dxa"/>
            <w:tcBorders>
              <w:top w:val="single" w:sz="4" w:space="0" w:color="1F4E79" w:themeColor="accent1" w:themeShade="80"/>
              <w:bottom w:val="single" w:sz="4" w:space="0" w:color="1F4E79" w:themeColor="accent1" w:themeShade="80"/>
            </w:tcBorders>
            <w:shd w:val="clear" w:color="auto" w:fill="auto"/>
          </w:tcPr>
          <w:p w14:paraId="2EF9BCEA" w14:textId="77777777" w:rsidR="00B4795F" w:rsidRPr="00AD4E65" w:rsidRDefault="00B4795F" w:rsidP="00C33C90">
            <w:pPr>
              <w:pStyle w:val="LTU-Body0pt"/>
              <w:rPr>
                <w:rFonts w:cs="Calibri"/>
                <w:szCs w:val="22"/>
              </w:rPr>
            </w:pPr>
            <w:r w:rsidRPr="00AD4E65">
              <w:rPr>
                <w:rFonts w:cs="Calibri"/>
                <w:szCs w:val="22"/>
              </w:rPr>
              <w:t>US</w:t>
            </w:r>
          </w:p>
        </w:tc>
        <w:tc>
          <w:tcPr>
            <w:tcW w:w="1945" w:type="dxa"/>
            <w:gridSpan w:val="2"/>
            <w:tcBorders>
              <w:top w:val="single" w:sz="4" w:space="0" w:color="1F4E79" w:themeColor="accent1" w:themeShade="80"/>
              <w:bottom w:val="single" w:sz="4" w:space="0" w:color="1F4E79" w:themeColor="accent1" w:themeShade="80"/>
            </w:tcBorders>
            <w:shd w:val="clear" w:color="auto" w:fill="auto"/>
          </w:tcPr>
          <w:p w14:paraId="3DD11C66" w14:textId="77777777" w:rsidR="00B4795F" w:rsidRPr="00AD4E65" w:rsidRDefault="00B4795F" w:rsidP="00C33C90">
            <w:pPr>
              <w:pStyle w:val="LTU-Body0pt"/>
              <w:rPr>
                <w:rFonts w:cs="Calibri"/>
                <w:szCs w:val="22"/>
              </w:rPr>
            </w:pPr>
            <w:r w:rsidRPr="00AD4E65">
              <w:rPr>
                <w:rFonts w:cs="Calibri"/>
                <w:szCs w:val="22"/>
              </w:rPr>
              <w:t>Hysterectomy in pre-menopausal aged US veterans</w:t>
            </w:r>
          </w:p>
          <w:p w14:paraId="1A3B4229" w14:textId="77777777" w:rsidR="00B4795F" w:rsidRPr="00AD4E65" w:rsidRDefault="00B4795F" w:rsidP="00C33C90">
            <w:pPr>
              <w:pStyle w:val="LTU-Body0pt"/>
              <w:rPr>
                <w:rFonts w:cs="Calibri"/>
                <w:szCs w:val="22"/>
              </w:rPr>
            </w:pPr>
            <w:r w:rsidRPr="00AD4E65">
              <w:rPr>
                <w:rFonts w:cs="Calibri"/>
                <w:szCs w:val="22"/>
              </w:rPr>
              <w:t>National population survey</w:t>
            </w:r>
          </w:p>
        </w:tc>
        <w:tc>
          <w:tcPr>
            <w:tcW w:w="2517" w:type="dxa"/>
            <w:tcBorders>
              <w:top w:val="single" w:sz="4" w:space="0" w:color="1F4E79" w:themeColor="accent1" w:themeShade="80"/>
              <w:bottom w:val="single" w:sz="4" w:space="0" w:color="1F4E79" w:themeColor="accent1" w:themeShade="80"/>
            </w:tcBorders>
            <w:shd w:val="clear" w:color="auto" w:fill="auto"/>
          </w:tcPr>
          <w:p w14:paraId="6E65CED9" w14:textId="77777777" w:rsidR="00B4795F" w:rsidRPr="00AD4E65" w:rsidRDefault="00B4795F" w:rsidP="00C33C90">
            <w:pPr>
              <w:pStyle w:val="LTU-Body0pt"/>
              <w:rPr>
                <w:rFonts w:cs="Calibri"/>
                <w:szCs w:val="22"/>
              </w:rPr>
            </w:pPr>
            <w:r w:rsidRPr="00AD4E65">
              <w:rPr>
                <w:rFonts w:cs="Calibri"/>
                <w:szCs w:val="22"/>
              </w:rPr>
              <w:t>N = 989</w:t>
            </w:r>
          </w:p>
          <w:p w14:paraId="410A6BAD" w14:textId="2051405F" w:rsidR="00B4795F" w:rsidRPr="00AD4E65" w:rsidRDefault="00A7460B" w:rsidP="00C33C90">
            <w:pPr>
              <w:pStyle w:val="LTU-Body0pt"/>
              <w:rPr>
                <w:rFonts w:cs="Calibri"/>
                <w:szCs w:val="22"/>
              </w:rPr>
            </w:pPr>
            <w:r w:rsidRPr="00AD4E65">
              <w:rPr>
                <w:rFonts w:cs="Calibri"/>
                <w:szCs w:val="22"/>
              </w:rPr>
              <w:t>Mean a</w:t>
            </w:r>
            <w:r w:rsidR="00B4795F" w:rsidRPr="00AD4E65">
              <w:rPr>
                <w:rFonts w:cs="Calibri"/>
                <w:szCs w:val="22"/>
              </w:rPr>
              <w:t>ge: 38.8 years [SD 8.8]</w:t>
            </w:r>
            <w:r w:rsidRPr="00AD4E65">
              <w:rPr>
                <w:rFonts w:cs="Calibri"/>
                <w:szCs w:val="22"/>
              </w:rPr>
              <w:t>; m</w:t>
            </w:r>
            <w:r w:rsidR="00B4795F" w:rsidRPr="00AD4E65">
              <w:rPr>
                <w:rFonts w:cs="Calibri"/>
                <w:szCs w:val="22"/>
              </w:rPr>
              <w:t>edian 40 years (at the time of the interview)</w:t>
            </w:r>
          </w:p>
          <w:p w14:paraId="47D1B5CC" w14:textId="77777777" w:rsidR="00B4795F" w:rsidRPr="00AD4E65" w:rsidRDefault="00B4795F" w:rsidP="00C33C90">
            <w:pPr>
              <w:pStyle w:val="LTU-Body0pt"/>
              <w:rPr>
                <w:rFonts w:cs="Calibri"/>
                <w:szCs w:val="22"/>
              </w:rPr>
            </w:pPr>
            <w:r w:rsidRPr="00AD4E65">
              <w:rPr>
                <w:rFonts w:cs="Calibri"/>
                <w:szCs w:val="22"/>
              </w:rPr>
              <w:t>(20-52 years)</w:t>
            </w:r>
          </w:p>
          <w:p w14:paraId="533826CE" w14:textId="77777777" w:rsidR="00B4795F" w:rsidRPr="00AD4E65" w:rsidRDefault="00B4795F" w:rsidP="00C33C90">
            <w:pPr>
              <w:pStyle w:val="LTU-Body0pt"/>
              <w:rPr>
                <w:rFonts w:cs="Calibri"/>
                <w:szCs w:val="22"/>
              </w:rPr>
            </w:pPr>
            <w:r w:rsidRPr="00AD4E65">
              <w:rPr>
                <w:rFonts w:cs="Calibri"/>
                <w:szCs w:val="22"/>
              </w:rPr>
              <w:t>Sex: 100% women</w:t>
            </w:r>
          </w:p>
        </w:tc>
        <w:tc>
          <w:tcPr>
            <w:tcW w:w="2519" w:type="dxa"/>
            <w:tcBorders>
              <w:top w:val="single" w:sz="4" w:space="0" w:color="1F4E79" w:themeColor="accent1" w:themeShade="80"/>
              <w:bottom w:val="single" w:sz="4" w:space="0" w:color="1F4E79" w:themeColor="accent1" w:themeShade="80"/>
            </w:tcBorders>
            <w:shd w:val="clear" w:color="auto" w:fill="auto"/>
          </w:tcPr>
          <w:p w14:paraId="2C35828E" w14:textId="77777777" w:rsidR="00B4795F" w:rsidRPr="00AD4E65" w:rsidRDefault="00B4795F" w:rsidP="00C33C90">
            <w:pPr>
              <w:pStyle w:val="LTU-Body0pt"/>
              <w:rPr>
                <w:rFonts w:cs="Calibri"/>
                <w:szCs w:val="22"/>
              </w:rPr>
            </w:pPr>
            <w:r w:rsidRPr="00AD4E65">
              <w:rPr>
                <w:rFonts w:cs="Calibri"/>
                <w:szCs w:val="22"/>
              </w:rPr>
              <w:t>Non-veterans in national population survey and NSQIP data (ICD codes)</w:t>
            </w:r>
          </w:p>
          <w:p w14:paraId="1BDE53A3" w14:textId="77777777" w:rsidR="00B4795F" w:rsidRPr="00AD4E65" w:rsidRDefault="00B4795F" w:rsidP="00C33C90">
            <w:pPr>
              <w:pStyle w:val="LTU-Body0pt"/>
              <w:rPr>
                <w:rFonts w:cs="Calibri"/>
                <w:szCs w:val="22"/>
              </w:rPr>
            </w:pPr>
            <w:r w:rsidRPr="00AD4E65">
              <w:rPr>
                <w:rFonts w:cs="Calibri"/>
                <w:szCs w:val="22"/>
              </w:rPr>
              <w:t>N = Approx. &gt; 100,000</w:t>
            </w:r>
          </w:p>
          <w:p w14:paraId="3B3B43B8" w14:textId="02676DB7" w:rsidR="00B4795F" w:rsidRPr="00AD4E65" w:rsidRDefault="00A7460B" w:rsidP="00C33C90">
            <w:pPr>
              <w:pStyle w:val="LTU-Body0pt"/>
              <w:rPr>
                <w:rFonts w:cs="Calibri"/>
                <w:szCs w:val="22"/>
              </w:rPr>
            </w:pPr>
            <w:r w:rsidRPr="00AD4E65">
              <w:rPr>
                <w:rFonts w:cs="Calibri"/>
                <w:szCs w:val="22"/>
              </w:rPr>
              <w:t>Median a</w:t>
            </w:r>
            <w:r w:rsidR="00B4795F" w:rsidRPr="00AD4E65">
              <w:rPr>
                <w:rFonts w:cs="Calibri"/>
                <w:szCs w:val="22"/>
              </w:rPr>
              <w:t>ge: 41 years (at the time of the interview)</w:t>
            </w:r>
          </w:p>
          <w:p w14:paraId="6BA1C9D3" w14:textId="77777777" w:rsidR="00B4795F" w:rsidRPr="00AD4E65" w:rsidRDefault="00B4795F" w:rsidP="00C33C90">
            <w:pPr>
              <w:pStyle w:val="LTU-Body0pt"/>
              <w:rPr>
                <w:rFonts w:cs="Calibri"/>
                <w:szCs w:val="22"/>
              </w:rPr>
            </w:pPr>
            <w:r w:rsidRPr="00AD4E65">
              <w:rPr>
                <w:rFonts w:cs="Calibri"/>
                <w:szCs w:val="22"/>
              </w:rPr>
              <w:t>&lt; 53 years</w:t>
            </w:r>
          </w:p>
          <w:p w14:paraId="38C897A4" w14:textId="77777777" w:rsidR="00B4795F" w:rsidRPr="00AD4E65" w:rsidRDefault="00B4795F" w:rsidP="00C33C90">
            <w:pPr>
              <w:pStyle w:val="LTU-Body0pt"/>
              <w:rPr>
                <w:rFonts w:cs="Calibri"/>
                <w:szCs w:val="22"/>
              </w:rPr>
            </w:pPr>
            <w:r w:rsidRPr="00AD4E65">
              <w:rPr>
                <w:rFonts w:cs="Calibri"/>
                <w:szCs w:val="22"/>
              </w:rPr>
              <w:t>Sex: 100% women</w:t>
            </w:r>
          </w:p>
        </w:tc>
        <w:tc>
          <w:tcPr>
            <w:tcW w:w="2517" w:type="dxa"/>
            <w:tcBorders>
              <w:top w:val="single" w:sz="4" w:space="0" w:color="1F4E79" w:themeColor="accent1" w:themeShade="80"/>
              <w:bottom w:val="single" w:sz="4" w:space="0" w:color="1F4E79" w:themeColor="accent1" w:themeShade="80"/>
            </w:tcBorders>
            <w:shd w:val="clear" w:color="auto" w:fill="auto"/>
          </w:tcPr>
          <w:p w14:paraId="026E4F51" w14:textId="77777777" w:rsidR="00B4795F" w:rsidRPr="00AD4E65" w:rsidRDefault="00B4795F" w:rsidP="00C33C90">
            <w:pPr>
              <w:pStyle w:val="LTU-Body0pt"/>
              <w:rPr>
                <w:rFonts w:cs="Calibri"/>
                <w:szCs w:val="22"/>
              </w:rPr>
            </w:pPr>
            <w:r w:rsidRPr="00AD4E65">
              <w:rPr>
                <w:rFonts w:cs="Calibri"/>
                <w:szCs w:val="22"/>
              </w:rPr>
              <w:t xml:space="preserve">Sexual assault history </w:t>
            </w:r>
          </w:p>
          <w:p w14:paraId="5CE576A5" w14:textId="77777777" w:rsidR="00B4795F" w:rsidRPr="00AD4E65" w:rsidRDefault="00B4795F" w:rsidP="00C33C90">
            <w:pPr>
              <w:pStyle w:val="LTU-Body0pt"/>
              <w:rPr>
                <w:rFonts w:cs="Calibri"/>
                <w:szCs w:val="22"/>
              </w:rPr>
            </w:pPr>
            <w:r w:rsidRPr="00AD4E65">
              <w:rPr>
                <w:rFonts w:cs="Calibri"/>
                <w:szCs w:val="22"/>
              </w:rPr>
              <w:t>PTSD history</w:t>
            </w:r>
          </w:p>
          <w:p w14:paraId="6A0575D4" w14:textId="77777777" w:rsidR="00B4795F" w:rsidRPr="00AD4E65" w:rsidRDefault="00B4795F" w:rsidP="00C33C90">
            <w:pPr>
              <w:pStyle w:val="LTU-Body0pt"/>
              <w:rPr>
                <w:rFonts w:cs="Calibri"/>
                <w:szCs w:val="22"/>
              </w:rPr>
            </w:pPr>
            <w:r w:rsidRPr="00AD4E65">
              <w:rPr>
                <w:rFonts w:cs="Calibri"/>
                <w:szCs w:val="22"/>
              </w:rPr>
              <w:t xml:space="preserve">Gynaecological symptoms </w:t>
            </w:r>
          </w:p>
          <w:p w14:paraId="6E862758" w14:textId="77777777" w:rsidR="00B4795F" w:rsidRPr="00AD4E65" w:rsidRDefault="00B4795F" w:rsidP="00C33C90">
            <w:pPr>
              <w:pStyle w:val="LTU-Body0pt"/>
              <w:rPr>
                <w:rFonts w:cs="Calibri"/>
                <w:szCs w:val="22"/>
              </w:rPr>
            </w:pPr>
            <w:r w:rsidRPr="00AD4E65">
              <w:rPr>
                <w:rFonts w:cs="Calibri"/>
                <w:szCs w:val="22"/>
              </w:rPr>
              <w:t>Care utilisation and care setting</w:t>
            </w:r>
          </w:p>
          <w:p w14:paraId="2BA0594D" w14:textId="77777777" w:rsidR="00B4795F" w:rsidRPr="00AD4E65" w:rsidRDefault="00B4795F" w:rsidP="00C33C90">
            <w:pPr>
              <w:pStyle w:val="LTU-Body0pt"/>
              <w:rPr>
                <w:rFonts w:cs="Calibri"/>
                <w:szCs w:val="22"/>
              </w:rPr>
            </w:pPr>
            <w:r w:rsidRPr="00AD4E65">
              <w:rPr>
                <w:rFonts w:cs="Calibri"/>
                <w:szCs w:val="22"/>
              </w:rPr>
              <w:t>BMI</w:t>
            </w:r>
          </w:p>
          <w:p w14:paraId="418E9C0A" w14:textId="77777777" w:rsidR="00B4795F" w:rsidRPr="00AD4E65" w:rsidRDefault="00B4795F" w:rsidP="00C33C90">
            <w:pPr>
              <w:pStyle w:val="LTU-Body0pt"/>
              <w:rPr>
                <w:rFonts w:cs="Calibri"/>
                <w:szCs w:val="22"/>
              </w:rPr>
            </w:pPr>
            <w:r w:rsidRPr="00AD4E65">
              <w:rPr>
                <w:rFonts w:cs="Calibri"/>
                <w:szCs w:val="22"/>
              </w:rPr>
              <w:t>Parity (N pregnancies)</w:t>
            </w:r>
          </w:p>
        </w:tc>
      </w:tr>
      <w:tr w:rsidR="00B4795F" w:rsidRPr="00AD4E65" w14:paraId="3231717F" w14:textId="77777777" w:rsidTr="00C33C90">
        <w:tc>
          <w:tcPr>
            <w:tcW w:w="14124" w:type="dxa"/>
            <w:gridSpan w:val="8"/>
            <w:tcBorders>
              <w:top w:val="single" w:sz="4" w:space="0" w:color="1F4E79" w:themeColor="accent1" w:themeShade="80"/>
              <w:bottom w:val="single" w:sz="4" w:space="0" w:color="1F4E79" w:themeColor="accent1" w:themeShade="80"/>
            </w:tcBorders>
            <w:shd w:val="clear" w:color="auto" w:fill="auto"/>
          </w:tcPr>
          <w:p w14:paraId="36E6622C" w14:textId="77777777" w:rsidR="00B4795F" w:rsidRPr="00AD4E65" w:rsidRDefault="00B4795F" w:rsidP="00C33C90">
            <w:pPr>
              <w:pStyle w:val="LTU-Body0pt"/>
              <w:rPr>
                <w:rFonts w:cs="Calibri"/>
                <w:szCs w:val="22"/>
              </w:rPr>
            </w:pPr>
            <w:r w:rsidRPr="00AD4E65">
              <w:rPr>
                <w:rFonts w:cs="Calibri"/>
                <w:szCs w:val="22"/>
              </w:rPr>
              <w:t xml:space="preserve">Findings: Veteran prevalence of hysterectomy </w:t>
            </w:r>
            <w:r w:rsidR="00A7460B" w:rsidRPr="00AD4E65">
              <w:rPr>
                <w:rFonts w:cs="Calibri"/>
                <w:szCs w:val="22"/>
              </w:rPr>
              <w:t xml:space="preserve">was </w:t>
            </w:r>
            <w:r w:rsidRPr="00AD4E65">
              <w:rPr>
                <w:rFonts w:cs="Calibri"/>
                <w:szCs w:val="22"/>
              </w:rPr>
              <w:t xml:space="preserve">significantly higher (16.8% vs. 13.3%, p = 0.0002) and mean age at hysterectomy significantly lower (35 vs. 43 years old) than civilian populations. Frequent reasons for hysterectomy included chronic pelvic pain (71%), excessive bleeding (65%), noncancerous fibroids (46%), abnormal Pap smear (28%), and some other reason (42%). </w:t>
            </w:r>
          </w:p>
          <w:p w14:paraId="3F5109CD" w14:textId="2EBA532D" w:rsidR="00B4795F" w:rsidRPr="00AD4E65" w:rsidRDefault="00B4795F" w:rsidP="00C33C90">
            <w:pPr>
              <w:pStyle w:val="LTU-Body0pt"/>
              <w:rPr>
                <w:rFonts w:cs="Calibri"/>
                <w:szCs w:val="22"/>
              </w:rPr>
            </w:pPr>
            <w:r w:rsidRPr="00AD4E65">
              <w:rPr>
                <w:rFonts w:cs="Calibri"/>
                <w:szCs w:val="22"/>
              </w:rPr>
              <w:t xml:space="preserve">Veterans who reported hysterectomy were significantly older and more likely to have ever been married; they were significantly less likely to seek non-VA general medical and women’s gynaecological or reproductive health care in the 5 years. They had </w:t>
            </w:r>
            <w:r w:rsidR="00A7460B" w:rsidRPr="00AD4E65">
              <w:rPr>
                <w:rFonts w:cs="Calibri"/>
                <w:szCs w:val="22"/>
              </w:rPr>
              <w:t xml:space="preserve">higher rates of </w:t>
            </w:r>
            <w:r w:rsidRPr="00AD4E65">
              <w:rPr>
                <w:rFonts w:cs="Calibri"/>
                <w:szCs w:val="22"/>
              </w:rPr>
              <w:t>experienc</w:t>
            </w:r>
            <w:r w:rsidR="00A7460B" w:rsidRPr="00AD4E65">
              <w:rPr>
                <w:rFonts w:cs="Calibri"/>
                <w:szCs w:val="22"/>
              </w:rPr>
              <w:t>ing</w:t>
            </w:r>
            <w:r w:rsidRPr="00AD4E65">
              <w:rPr>
                <w:rFonts w:cs="Calibri"/>
                <w:szCs w:val="22"/>
              </w:rPr>
              <w:t xml:space="preserve"> attempted or completed sexual assault in their lifetimes (62% vs. 15</w:t>
            </w:r>
            <w:r w:rsidR="00A7460B" w:rsidRPr="00AD4E65">
              <w:rPr>
                <w:rStyle w:val="normaltextrun"/>
                <w:rFonts w:cs="Calibri"/>
                <w:bCs/>
                <w:szCs w:val="22"/>
                <w:lang w:eastAsia="en-AU"/>
              </w:rPr>
              <w:t>–</w:t>
            </w:r>
            <w:r w:rsidRPr="00AD4E65">
              <w:rPr>
                <w:rFonts w:cs="Calibri"/>
                <w:szCs w:val="22"/>
              </w:rPr>
              <w:t xml:space="preserve">20%) </w:t>
            </w:r>
            <w:r w:rsidR="00A7460B" w:rsidRPr="00AD4E65">
              <w:rPr>
                <w:rFonts w:cs="Calibri"/>
                <w:szCs w:val="22"/>
              </w:rPr>
              <w:t xml:space="preserve">than </w:t>
            </w:r>
            <w:r w:rsidRPr="00AD4E65">
              <w:rPr>
                <w:rFonts w:cs="Calibri"/>
                <w:szCs w:val="22"/>
              </w:rPr>
              <w:t>in the general female population.</w:t>
            </w:r>
          </w:p>
          <w:p w14:paraId="22F1D2D1" w14:textId="77777777" w:rsidR="00B4795F" w:rsidRPr="00AD4E65" w:rsidRDefault="00B4795F" w:rsidP="00C33C90">
            <w:pPr>
              <w:pStyle w:val="LTU-Body0pt"/>
              <w:rPr>
                <w:rFonts w:cs="Calibri"/>
                <w:szCs w:val="22"/>
              </w:rPr>
            </w:pPr>
            <w:r w:rsidRPr="00AD4E65">
              <w:rPr>
                <w:rFonts w:cs="Calibri"/>
                <w:szCs w:val="22"/>
              </w:rPr>
              <w:lastRenderedPageBreak/>
              <w:t xml:space="preserve">Pre-menopausal-aged veterans may be at higher overall risk of hysterectomy, and for hysterectomy at younger ages, than civilian counterparts. Veterans who had experienced completed sexual assault with vaginal penetration in childhood or </w:t>
            </w:r>
            <w:r w:rsidR="00A7460B" w:rsidRPr="00AD4E65">
              <w:rPr>
                <w:rFonts w:cs="Calibri"/>
                <w:szCs w:val="22"/>
              </w:rPr>
              <w:t xml:space="preserve">while </w:t>
            </w:r>
            <w:r w:rsidRPr="00AD4E65">
              <w:rPr>
                <w:rFonts w:cs="Calibri"/>
                <w:szCs w:val="22"/>
              </w:rPr>
              <w:t>in</w:t>
            </w:r>
            <w:r w:rsidR="00A7460B" w:rsidRPr="00AD4E65">
              <w:rPr>
                <w:rFonts w:cs="Calibri"/>
                <w:szCs w:val="22"/>
              </w:rPr>
              <w:t xml:space="preserve"> the</w:t>
            </w:r>
            <w:r w:rsidRPr="00AD4E65">
              <w:rPr>
                <w:rFonts w:cs="Calibri"/>
                <w:szCs w:val="22"/>
              </w:rPr>
              <w:t xml:space="preserve"> military and those with a history of PTSD may be at particularly high risk for hysterectomy.</w:t>
            </w:r>
          </w:p>
        </w:tc>
      </w:tr>
      <w:tr w:rsidR="00B4795F" w:rsidRPr="00AD4E65" w14:paraId="2FB3715F" w14:textId="77777777" w:rsidTr="00D670DA">
        <w:tc>
          <w:tcPr>
            <w:tcW w:w="1507" w:type="dxa"/>
            <w:shd w:val="clear" w:color="auto" w:fill="auto"/>
          </w:tcPr>
          <w:p w14:paraId="2DDBD93F" w14:textId="77777777" w:rsidR="00B4795F" w:rsidRPr="00AD4E65" w:rsidRDefault="00B4795F" w:rsidP="00C33C90">
            <w:pPr>
              <w:pStyle w:val="LTU-Body0pt"/>
              <w:rPr>
                <w:rFonts w:cs="Calibri"/>
                <w:szCs w:val="22"/>
              </w:rPr>
            </w:pPr>
            <w:r w:rsidRPr="00AD4E65">
              <w:rPr>
                <w:rFonts w:cs="Calibri"/>
                <w:szCs w:val="22"/>
              </w:rPr>
              <w:lastRenderedPageBreak/>
              <w:t>Smith et al. (2015)</w:t>
            </w:r>
          </w:p>
          <w:p w14:paraId="662A23FF" w14:textId="77777777" w:rsidR="00B4795F" w:rsidRPr="00AD4E65" w:rsidRDefault="00B4795F" w:rsidP="00C33C90">
            <w:pPr>
              <w:pStyle w:val="LTU-Body0pt"/>
              <w:rPr>
                <w:rFonts w:cs="Calibri"/>
                <w:szCs w:val="22"/>
              </w:rPr>
            </w:pPr>
          </w:p>
        </w:tc>
        <w:tc>
          <w:tcPr>
            <w:tcW w:w="1700" w:type="dxa"/>
            <w:shd w:val="clear" w:color="auto" w:fill="auto"/>
          </w:tcPr>
          <w:p w14:paraId="01C75BAF" w14:textId="20417166" w:rsidR="00B4795F" w:rsidRPr="00AD4E65" w:rsidRDefault="00B4795F" w:rsidP="00F11510">
            <w:pPr>
              <w:pStyle w:val="LTU-Body0pt"/>
              <w:rPr>
                <w:rFonts w:cs="Calibri"/>
                <w:szCs w:val="22"/>
              </w:rPr>
            </w:pPr>
            <w:r w:rsidRPr="00AD4E65">
              <w:rPr>
                <w:rFonts w:cs="Calibri"/>
                <w:szCs w:val="22"/>
              </w:rPr>
              <w:t xml:space="preserve">Cross-sectional </w:t>
            </w:r>
            <w:r w:rsidR="00A7460B" w:rsidRPr="00AD4E65">
              <w:rPr>
                <w:rFonts w:cs="Calibri"/>
                <w:szCs w:val="22"/>
              </w:rPr>
              <w:t>s</w:t>
            </w:r>
            <w:r w:rsidRPr="00AD4E65">
              <w:rPr>
                <w:rFonts w:cs="Calibri"/>
                <w:szCs w:val="22"/>
              </w:rPr>
              <w:t xml:space="preserve">urvey (national) </w:t>
            </w:r>
          </w:p>
        </w:tc>
        <w:tc>
          <w:tcPr>
            <w:tcW w:w="1419" w:type="dxa"/>
            <w:shd w:val="clear" w:color="auto" w:fill="auto"/>
          </w:tcPr>
          <w:p w14:paraId="581505F0" w14:textId="77777777" w:rsidR="00B4795F" w:rsidRPr="00AD4E65" w:rsidRDefault="00B4795F" w:rsidP="00C33C90">
            <w:pPr>
              <w:pStyle w:val="LTU-Body0pt"/>
              <w:rPr>
                <w:rFonts w:cs="Calibri"/>
                <w:szCs w:val="22"/>
              </w:rPr>
            </w:pPr>
            <w:r w:rsidRPr="00AD4E65">
              <w:rPr>
                <w:rStyle w:val="normaltextrun"/>
                <w:rFonts w:cs="Calibri"/>
                <w:szCs w:val="22"/>
              </w:rPr>
              <w:t>US</w:t>
            </w:r>
          </w:p>
        </w:tc>
        <w:tc>
          <w:tcPr>
            <w:tcW w:w="1697" w:type="dxa"/>
            <w:shd w:val="clear" w:color="auto" w:fill="auto"/>
          </w:tcPr>
          <w:p w14:paraId="3991BF54" w14:textId="77777777" w:rsidR="00B4795F" w:rsidRPr="00AD4E65" w:rsidRDefault="00F07601" w:rsidP="00C33C90">
            <w:pPr>
              <w:pStyle w:val="LTU-Body0pt"/>
              <w:rPr>
                <w:rFonts w:cs="Calibri"/>
                <w:szCs w:val="22"/>
              </w:rPr>
            </w:pPr>
            <w:r w:rsidRPr="00AD4E65">
              <w:rPr>
                <w:rStyle w:val="normaltextrun"/>
                <w:rFonts w:cs="Calibri"/>
                <w:szCs w:val="22"/>
              </w:rPr>
              <w:t>2010 Medical Expenditures Panel</w:t>
            </w:r>
            <w:r w:rsidR="00B4795F" w:rsidRPr="00AD4E65">
              <w:rPr>
                <w:rStyle w:val="normaltextrun"/>
                <w:rFonts w:cs="Calibri"/>
                <w:szCs w:val="22"/>
              </w:rPr>
              <w:t xml:space="preserve"> Survey (MEPS)</w:t>
            </w:r>
          </w:p>
        </w:tc>
        <w:tc>
          <w:tcPr>
            <w:tcW w:w="2765" w:type="dxa"/>
            <w:gridSpan w:val="2"/>
            <w:shd w:val="clear" w:color="auto" w:fill="auto"/>
          </w:tcPr>
          <w:p w14:paraId="2765BCA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1007</w:t>
            </w:r>
          </w:p>
          <w:p w14:paraId="050322EC" w14:textId="04C5B67C"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A7460B" w:rsidRPr="00AD4E65">
              <w:rPr>
                <w:rStyle w:val="normaltextrun"/>
                <w:rFonts w:cs="Calibri"/>
                <w:szCs w:val="22"/>
              </w:rPr>
              <w:t xml:space="preserve"> range</w:t>
            </w:r>
            <w:r w:rsidRPr="00AD4E65">
              <w:rPr>
                <w:rStyle w:val="normaltextrun"/>
                <w:rFonts w:cs="Calibri"/>
                <w:szCs w:val="22"/>
              </w:rPr>
              <w:t>: 18 to &lt;65 years</w:t>
            </w:r>
          </w:p>
          <w:p w14:paraId="645F5973" w14:textId="77777777" w:rsidR="00B4795F" w:rsidRPr="00AD4E65" w:rsidRDefault="00B4795F" w:rsidP="00C33C90">
            <w:pPr>
              <w:pStyle w:val="LTU-Body0pt"/>
              <w:rPr>
                <w:rFonts w:cs="Calibri"/>
                <w:szCs w:val="22"/>
              </w:rPr>
            </w:pPr>
            <w:r w:rsidRPr="00AD4E65">
              <w:rPr>
                <w:rFonts w:cs="Calibri"/>
                <w:szCs w:val="22"/>
              </w:rPr>
              <w:t>Sex: No data provided</w:t>
            </w:r>
          </w:p>
        </w:tc>
        <w:tc>
          <w:tcPr>
            <w:tcW w:w="2519" w:type="dxa"/>
            <w:shd w:val="clear" w:color="auto" w:fill="auto"/>
          </w:tcPr>
          <w:p w14:paraId="38F786F1" w14:textId="77777777" w:rsidR="00B4795F" w:rsidRPr="00AD4E65" w:rsidRDefault="00B4795F" w:rsidP="00C33C90">
            <w:pPr>
              <w:pStyle w:val="LTU-Body0pt"/>
              <w:rPr>
                <w:rFonts w:cs="Calibri"/>
                <w:szCs w:val="22"/>
              </w:rPr>
            </w:pPr>
            <w:r w:rsidRPr="00AD4E65">
              <w:rPr>
                <w:rFonts w:cs="Calibri"/>
                <w:szCs w:val="22"/>
              </w:rPr>
              <w:t xml:space="preserve">Non-veterans </w:t>
            </w:r>
            <w:r w:rsidRPr="00AD4E65">
              <w:rPr>
                <w:rStyle w:val="normaltextrun"/>
                <w:rFonts w:cs="Calibri"/>
                <w:szCs w:val="22"/>
              </w:rPr>
              <w:t>in same national survey</w:t>
            </w:r>
          </w:p>
          <w:p w14:paraId="0B009030" w14:textId="77777777" w:rsidR="00B4795F" w:rsidRPr="00AD4E65" w:rsidRDefault="00B4795F" w:rsidP="00C33C90">
            <w:pPr>
              <w:pStyle w:val="LTU-Body0pt"/>
              <w:rPr>
                <w:rFonts w:cs="Calibri"/>
                <w:szCs w:val="22"/>
              </w:rPr>
            </w:pPr>
            <w:r w:rsidRPr="00AD4E65">
              <w:rPr>
                <w:rFonts w:cs="Calibri"/>
                <w:szCs w:val="22"/>
              </w:rPr>
              <w:t>N = approx. 18,593</w:t>
            </w:r>
          </w:p>
          <w:p w14:paraId="2FA8439A" w14:textId="77777777" w:rsidR="00B4795F" w:rsidRPr="00AD4E65" w:rsidRDefault="00B4795F" w:rsidP="00C33C90">
            <w:pPr>
              <w:pStyle w:val="LTU-Body0pt"/>
              <w:rPr>
                <w:rFonts w:cs="Calibri"/>
                <w:szCs w:val="22"/>
              </w:rPr>
            </w:pPr>
            <w:r w:rsidRPr="00AD4E65">
              <w:rPr>
                <w:rFonts w:cs="Calibri"/>
                <w:szCs w:val="22"/>
              </w:rPr>
              <w:t>Age and sex: No data provided</w:t>
            </w:r>
          </w:p>
        </w:tc>
        <w:tc>
          <w:tcPr>
            <w:tcW w:w="2517" w:type="dxa"/>
            <w:shd w:val="clear" w:color="auto" w:fill="auto"/>
          </w:tcPr>
          <w:p w14:paraId="65362D54" w14:textId="77777777" w:rsidR="00B4795F" w:rsidRPr="00AD4E65" w:rsidRDefault="00B4795F" w:rsidP="00C33C90">
            <w:pPr>
              <w:pStyle w:val="LTU-Body0pt"/>
              <w:rPr>
                <w:rFonts w:cs="Calibri"/>
                <w:szCs w:val="22"/>
              </w:rPr>
            </w:pPr>
            <w:r w:rsidRPr="00AD4E65">
              <w:rPr>
                <w:rFonts w:cs="Calibri"/>
                <w:szCs w:val="22"/>
              </w:rPr>
              <w:t xml:space="preserve">Social disabilities </w:t>
            </w:r>
          </w:p>
          <w:p w14:paraId="6A75ED2B" w14:textId="77777777" w:rsidR="00B4795F" w:rsidRPr="00AD4E65" w:rsidRDefault="00B4795F" w:rsidP="00C33C90">
            <w:pPr>
              <w:pStyle w:val="LTU-Body0pt"/>
              <w:rPr>
                <w:rFonts w:cs="Calibri"/>
                <w:szCs w:val="22"/>
              </w:rPr>
            </w:pPr>
            <w:r w:rsidRPr="00AD4E65">
              <w:rPr>
                <w:rFonts w:cs="Calibri"/>
                <w:szCs w:val="22"/>
              </w:rPr>
              <w:t xml:space="preserve">Health status </w:t>
            </w:r>
          </w:p>
          <w:p w14:paraId="49187BEA" w14:textId="77777777" w:rsidR="00B4795F" w:rsidRPr="00AD4E65" w:rsidRDefault="00B4795F" w:rsidP="00C33C90">
            <w:pPr>
              <w:pStyle w:val="LTU-Body0pt"/>
              <w:rPr>
                <w:rFonts w:cs="Calibri"/>
                <w:szCs w:val="22"/>
              </w:rPr>
            </w:pPr>
            <w:r w:rsidRPr="00AD4E65">
              <w:rPr>
                <w:rFonts w:cs="Calibri"/>
                <w:szCs w:val="22"/>
              </w:rPr>
              <w:t>Use of assistive devices</w:t>
            </w:r>
          </w:p>
          <w:p w14:paraId="4B568C0F" w14:textId="77777777" w:rsidR="00B4795F" w:rsidRPr="00AD4E65" w:rsidRDefault="00B4795F" w:rsidP="00C33C90">
            <w:pPr>
              <w:pStyle w:val="LTU-Body0pt"/>
              <w:rPr>
                <w:rFonts w:cs="Calibri"/>
                <w:szCs w:val="22"/>
              </w:rPr>
            </w:pPr>
            <w:r w:rsidRPr="00AD4E65">
              <w:rPr>
                <w:rFonts w:cs="Calibri"/>
                <w:szCs w:val="22"/>
              </w:rPr>
              <w:t>Need for assistance with ADLs or IADLs</w:t>
            </w:r>
          </w:p>
          <w:p w14:paraId="5248034D" w14:textId="77777777" w:rsidR="00B4795F" w:rsidRPr="00AD4E65" w:rsidRDefault="00B4795F" w:rsidP="00C33C90">
            <w:pPr>
              <w:pStyle w:val="LTU-Body0pt"/>
              <w:rPr>
                <w:rFonts w:cs="Calibri"/>
                <w:szCs w:val="22"/>
              </w:rPr>
            </w:pPr>
            <w:r w:rsidRPr="00AD4E65">
              <w:rPr>
                <w:rFonts w:cs="Calibri"/>
                <w:szCs w:val="22"/>
              </w:rPr>
              <w:t xml:space="preserve">Health service utilisation </w:t>
            </w:r>
          </w:p>
        </w:tc>
      </w:tr>
      <w:tr w:rsidR="00B4795F" w:rsidRPr="00AD4E65" w14:paraId="5681A81D" w14:textId="77777777" w:rsidTr="00C33C90">
        <w:tc>
          <w:tcPr>
            <w:tcW w:w="14124" w:type="dxa"/>
            <w:gridSpan w:val="8"/>
            <w:shd w:val="clear" w:color="auto" w:fill="auto"/>
          </w:tcPr>
          <w:p w14:paraId="12111F88" w14:textId="3D35FB69" w:rsidR="00B4795F" w:rsidRPr="00AD4E65" w:rsidRDefault="00B4795F" w:rsidP="00C33C90">
            <w:pPr>
              <w:pStyle w:val="LTU-Body0pt"/>
              <w:rPr>
                <w:rFonts w:cs="Calibri"/>
                <w:szCs w:val="22"/>
              </w:rPr>
            </w:pPr>
            <w:r w:rsidRPr="00AD4E65">
              <w:rPr>
                <w:rFonts w:cs="Calibri"/>
                <w:szCs w:val="22"/>
              </w:rPr>
              <w:t>Findings: Veterans had significantly more disabilit</w:t>
            </w:r>
            <w:r w:rsidR="00A7460B" w:rsidRPr="00AD4E65">
              <w:rPr>
                <w:rFonts w:cs="Calibri"/>
                <w:szCs w:val="22"/>
              </w:rPr>
              <w:t>ies</w:t>
            </w:r>
            <w:r w:rsidRPr="00AD4E65">
              <w:rPr>
                <w:rFonts w:cs="Calibri"/>
                <w:szCs w:val="22"/>
              </w:rPr>
              <w:t xml:space="preserve"> of any type</w:t>
            </w:r>
            <w:r w:rsidR="00A7460B" w:rsidRPr="00AD4E65">
              <w:rPr>
                <w:rFonts w:cs="Calibri"/>
                <w:szCs w:val="22"/>
              </w:rPr>
              <w:t xml:space="preserve"> </w:t>
            </w:r>
            <w:r w:rsidRPr="00AD4E65">
              <w:rPr>
                <w:rFonts w:cs="Calibri"/>
                <w:szCs w:val="22"/>
              </w:rPr>
              <w:t>and</w:t>
            </w:r>
            <w:r w:rsidR="00A7460B" w:rsidRPr="00AD4E65">
              <w:rPr>
                <w:rFonts w:cs="Calibri"/>
                <w:szCs w:val="22"/>
              </w:rPr>
              <w:t>,</w:t>
            </w:r>
            <w:r w:rsidRPr="00AD4E65">
              <w:rPr>
                <w:rFonts w:cs="Calibri"/>
                <w:szCs w:val="22"/>
              </w:rPr>
              <w:t xml:space="preserve"> specifically, more social and cognitive disabilities than non-veterans.</w:t>
            </w:r>
          </w:p>
          <w:p w14:paraId="35F36BF7" w14:textId="28527831" w:rsidR="00B4795F" w:rsidRPr="00AD4E65" w:rsidRDefault="00B4795F" w:rsidP="00C33C90">
            <w:pPr>
              <w:pStyle w:val="LTU-Body0pt"/>
              <w:rPr>
                <w:rFonts w:cs="Calibri"/>
                <w:szCs w:val="22"/>
              </w:rPr>
            </w:pPr>
            <w:r w:rsidRPr="00AD4E65">
              <w:rPr>
                <w:rFonts w:cs="Calibri"/>
                <w:szCs w:val="22"/>
              </w:rPr>
              <w:t>Veterans with any disability (aOR: 13.88, 95% Cl: 6.7</w:t>
            </w:r>
            <w:r w:rsidR="00A7460B" w:rsidRPr="00AD4E65">
              <w:rPr>
                <w:rStyle w:val="normaltextrun"/>
                <w:rFonts w:cs="Calibri"/>
                <w:bCs/>
                <w:szCs w:val="22"/>
                <w:lang w:eastAsia="en-AU"/>
              </w:rPr>
              <w:t>–</w:t>
            </w:r>
            <w:r w:rsidRPr="00AD4E65">
              <w:rPr>
                <w:rFonts w:cs="Calibri"/>
                <w:szCs w:val="22"/>
              </w:rPr>
              <w:t>18.7), social disability (aOR: 2.23, 95% Cl: 0.9</w:t>
            </w:r>
            <w:r w:rsidR="00A7460B" w:rsidRPr="00AD4E65">
              <w:rPr>
                <w:rStyle w:val="normaltextrun"/>
                <w:rFonts w:cs="Calibri"/>
                <w:bCs/>
                <w:szCs w:val="22"/>
                <w:lang w:eastAsia="en-AU"/>
              </w:rPr>
              <w:t>–</w:t>
            </w:r>
            <w:r w:rsidRPr="00AD4E65">
              <w:rPr>
                <w:rFonts w:cs="Calibri"/>
                <w:szCs w:val="22"/>
              </w:rPr>
              <w:t>5.6), cognitive disability (aOR: 2.99, 95% Cl: 1.2</w:t>
            </w:r>
            <w:r w:rsidR="00A7460B" w:rsidRPr="00AD4E65">
              <w:rPr>
                <w:rStyle w:val="normaltextrun"/>
                <w:rFonts w:cs="Calibri"/>
                <w:bCs/>
                <w:szCs w:val="22"/>
                <w:lang w:eastAsia="en-AU"/>
              </w:rPr>
              <w:t>–</w:t>
            </w:r>
            <w:r w:rsidRPr="00AD4E65">
              <w:rPr>
                <w:rFonts w:cs="Calibri"/>
                <w:szCs w:val="22"/>
              </w:rPr>
              <w:t xml:space="preserve">7.2),) were more likely not to be employed than non-veterans. Thus, veterans with disabilities were more likely not to be employed than veteran populations without disabilities. </w:t>
            </w:r>
          </w:p>
        </w:tc>
      </w:tr>
      <w:tr w:rsidR="00B4795F" w:rsidRPr="00AD4E65" w14:paraId="1F109D96" w14:textId="77777777" w:rsidTr="00D670DA">
        <w:tc>
          <w:tcPr>
            <w:tcW w:w="1507" w:type="dxa"/>
            <w:shd w:val="clear" w:color="auto" w:fill="auto"/>
          </w:tcPr>
          <w:p w14:paraId="471B4204" w14:textId="77777777" w:rsidR="00B4795F" w:rsidRPr="00AD4E65" w:rsidRDefault="00B4795F" w:rsidP="00C33C90">
            <w:pPr>
              <w:pStyle w:val="LTU-Body0pt"/>
              <w:rPr>
                <w:rFonts w:cs="Calibri"/>
                <w:szCs w:val="22"/>
              </w:rPr>
            </w:pPr>
            <w:r w:rsidRPr="00AD4E65">
              <w:rPr>
                <w:rFonts w:cs="Calibri"/>
                <w:szCs w:val="22"/>
              </w:rPr>
              <w:t>Thompson et al. (2015)</w:t>
            </w:r>
          </w:p>
          <w:p w14:paraId="7BC0795A" w14:textId="77777777" w:rsidR="00B4795F" w:rsidRPr="00AD4E65" w:rsidRDefault="00B4795F" w:rsidP="00C33C90">
            <w:pPr>
              <w:pStyle w:val="LTU-Body0pt"/>
              <w:rPr>
                <w:rFonts w:cs="Calibri"/>
                <w:szCs w:val="22"/>
              </w:rPr>
            </w:pPr>
          </w:p>
        </w:tc>
        <w:tc>
          <w:tcPr>
            <w:tcW w:w="1700" w:type="dxa"/>
            <w:shd w:val="clear" w:color="auto" w:fill="auto"/>
          </w:tcPr>
          <w:p w14:paraId="21FC7319" w14:textId="480A84BC" w:rsidR="00B4795F" w:rsidRPr="00AD4E65" w:rsidRDefault="00B4795F" w:rsidP="00C33C90">
            <w:pPr>
              <w:pStyle w:val="LTU-Body0pt"/>
              <w:rPr>
                <w:rFonts w:cs="Calibri"/>
                <w:szCs w:val="22"/>
              </w:rPr>
            </w:pPr>
            <w:r w:rsidRPr="00AD4E65">
              <w:rPr>
                <w:rFonts w:cs="Calibri"/>
                <w:szCs w:val="22"/>
              </w:rPr>
              <w:t xml:space="preserve">Cross-sectional </w:t>
            </w:r>
            <w:r w:rsidR="00A7460B" w:rsidRPr="00AD4E65">
              <w:rPr>
                <w:rFonts w:cs="Calibri"/>
                <w:szCs w:val="22"/>
              </w:rPr>
              <w:t>c</w:t>
            </w:r>
            <w:r w:rsidRPr="00AD4E65">
              <w:rPr>
                <w:rFonts w:cs="Calibri"/>
                <w:szCs w:val="22"/>
              </w:rPr>
              <w:t>omputer assisted telephone survey (national)</w:t>
            </w:r>
          </w:p>
          <w:p w14:paraId="6CD8543B" w14:textId="77777777" w:rsidR="00B4795F" w:rsidRPr="00AD4E65" w:rsidRDefault="00B4795F" w:rsidP="00C33C90">
            <w:pPr>
              <w:pStyle w:val="LTU-Body0pt"/>
              <w:rPr>
                <w:rFonts w:cs="Calibri"/>
                <w:szCs w:val="22"/>
              </w:rPr>
            </w:pPr>
          </w:p>
        </w:tc>
        <w:tc>
          <w:tcPr>
            <w:tcW w:w="1419" w:type="dxa"/>
            <w:shd w:val="clear" w:color="auto" w:fill="auto"/>
          </w:tcPr>
          <w:p w14:paraId="42244695" w14:textId="77777777" w:rsidR="00B4795F" w:rsidRPr="00AD4E65" w:rsidRDefault="00B4795F" w:rsidP="00C33C90">
            <w:pPr>
              <w:pStyle w:val="LTU-Body0pt"/>
              <w:rPr>
                <w:rFonts w:cs="Calibri"/>
                <w:szCs w:val="22"/>
              </w:rPr>
            </w:pPr>
            <w:r w:rsidRPr="00AD4E65">
              <w:rPr>
                <w:rFonts w:cs="Calibri"/>
                <w:szCs w:val="22"/>
              </w:rPr>
              <w:t>Canada</w:t>
            </w:r>
          </w:p>
        </w:tc>
        <w:tc>
          <w:tcPr>
            <w:tcW w:w="1697" w:type="dxa"/>
            <w:shd w:val="clear" w:color="auto" w:fill="auto"/>
          </w:tcPr>
          <w:p w14:paraId="04B49262" w14:textId="77777777" w:rsidR="00B4795F" w:rsidRPr="00AD4E65" w:rsidRDefault="00B4795F" w:rsidP="00C33C90">
            <w:pPr>
              <w:pStyle w:val="LTU-Body0pt"/>
              <w:rPr>
                <w:rFonts w:cs="Calibri"/>
                <w:szCs w:val="22"/>
              </w:rPr>
            </w:pPr>
            <w:r w:rsidRPr="00AD4E65">
              <w:rPr>
                <w:rFonts w:cs="Calibri"/>
                <w:szCs w:val="22"/>
              </w:rPr>
              <w:t>Canadian veteran participants in Survey Transition to Civilian Life (STCL) survey</w:t>
            </w:r>
          </w:p>
          <w:p w14:paraId="1E605B52" w14:textId="77777777" w:rsidR="00B4795F" w:rsidRPr="00AD4E65" w:rsidRDefault="00B4795F" w:rsidP="00C33C90">
            <w:pPr>
              <w:pStyle w:val="LTU-Body0pt"/>
              <w:rPr>
                <w:rFonts w:cs="Calibri"/>
                <w:szCs w:val="22"/>
              </w:rPr>
            </w:pPr>
          </w:p>
        </w:tc>
        <w:tc>
          <w:tcPr>
            <w:tcW w:w="2765" w:type="dxa"/>
            <w:gridSpan w:val="2"/>
            <w:shd w:val="clear" w:color="auto" w:fill="auto"/>
          </w:tcPr>
          <w:p w14:paraId="719C2896" w14:textId="77777777" w:rsidR="00B4795F" w:rsidRPr="00AD4E65" w:rsidRDefault="00B4795F" w:rsidP="00C33C90">
            <w:pPr>
              <w:pStyle w:val="LTU-Body0pt"/>
              <w:rPr>
                <w:rFonts w:cs="Calibri"/>
                <w:szCs w:val="22"/>
              </w:rPr>
            </w:pPr>
            <w:r w:rsidRPr="00AD4E65">
              <w:rPr>
                <w:rFonts w:cs="Calibri"/>
                <w:szCs w:val="22"/>
              </w:rPr>
              <w:t>N = 3154</w:t>
            </w:r>
          </w:p>
          <w:p w14:paraId="0ECDED7E" w14:textId="2C9EE072" w:rsidR="00B4795F" w:rsidRPr="00AD4E65" w:rsidRDefault="00A7460B" w:rsidP="00C33C90">
            <w:pPr>
              <w:pStyle w:val="LTU-Body0pt"/>
              <w:rPr>
                <w:rFonts w:cs="Calibri"/>
                <w:szCs w:val="22"/>
              </w:rPr>
            </w:pPr>
            <w:r w:rsidRPr="00AD4E65">
              <w:rPr>
                <w:rFonts w:cs="Calibri"/>
                <w:szCs w:val="22"/>
              </w:rPr>
              <w:t>Mean a</w:t>
            </w:r>
            <w:r w:rsidR="00B4795F" w:rsidRPr="00AD4E65">
              <w:rPr>
                <w:rFonts w:cs="Calibri"/>
                <w:szCs w:val="22"/>
              </w:rPr>
              <w:t>ge: 44 years [SD 11.2]</w:t>
            </w:r>
          </w:p>
          <w:p w14:paraId="0D1CBCF0" w14:textId="77777777" w:rsidR="00B4795F" w:rsidRPr="00AD4E65" w:rsidRDefault="00B4795F" w:rsidP="00C33C90">
            <w:pPr>
              <w:pStyle w:val="LTU-Body0pt"/>
              <w:rPr>
                <w:rFonts w:cs="Calibri"/>
                <w:szCs w:val="22"/>
              </w:rPr>
            </w:pPr>
            <w:r w:rsidRPr="00AD4E65">
              <w:rPr>
                <w:rFonts w:cs="Calibri"/>
                <w:szCs w:val="22"/>
              </w:rPr>
              <w:t>Sex: 88.1% men, 11.9% women</w:t>
            </w:r>
          </w:p>
        </w:tc>
        <w:tc>
          <w:tcPr>
            <w:tcW w:w="2519" w:type="dxa"/>
            <w:shd w:val="clear" w:color="auto" w:fill="auto"/>
          </w:tcPr>
          <w:p w14:paraId="22890593" w14:textId="77777777" w:rsidR="00B4795F" w:rsidRPr="00AD4E65" w:rsidRDefault="00B4795F" w:rsidP="00C33C90">
            <w:pPr>
              <w:pStyle w:val="LTU-Body0pt"/>
              <w:rPr>
                <w:rFonts w:cs="Calibri"/>
                <w:szCs w:val="22"/>
              </w:rPr>
            </w:pPr>
            <w:r w:rsidRPr="00AD4E65">
              <w:rPr>
                <w:rFonts w:cs="Calibri"/>
                <w:szCs w:val="22"/>
              </w:rPr>
              <w:t>General population, prevalence rates from the 2007 to 2008 Canadian Community Health Survey (CCHS) public use microdata file after age- and sex-adjusting to the STCL population)</w:t>
            </w:r>
          </w:p>
          <w:p w14:paraId="7DA7AFB1" w14:textId="77777777" w:rsidR="00B4795F" w:rsidRPr="00AD4E65" w:rsidRDefault="00B4795F" w:rsidP="00C33C90">
            <w:pPr>
              <w:pStyle w:val="LTU-Body0pt"/>
              <w:rPr>
                <w:rFonts w:cs="Calibri"/>
                <w:szCs w:val="22"/>
              </w:rPr>
            </w:pPr>
            <w:r w:rsidRPr="00AD4E65">
              <w:rPr>
                <w:rFonts w:cs="Calibri"/>
                <w:szCs w:val="22"/>
              </w:rPr>
              <w:t xml:space="preserve">N, age and sex: No information </w:t>
            </w:r>
          </w:p>
        </w:tc>
        <w:tc>
          <w:tcPr>
            <w:tcW w:w="2517" w:type="dxa"/>
            <w:shd w:val="clear" w:color="auto" w:fill="auto"/>
          </w:tcPr>
          <w:p w14:paraId="250C0A98" w14:textId="77777777" w:rsidR="00B4795F" w:rsidRPr="00AD4E65" w:rsidRDefault="00B4795F" w:rsidP="00C33C90">
            <w:pPr>
              <w:pStyle w:val="LTU-Body0pt"/>
              <w:rPr>
                <w:rFonts w:cs="Calibri"/>
                <w:szCs w:val="22"/>
              </w:rPr>
            </w:pPr>
            <w:r w:rsidRPr="00AD4E65">
              <w:rPr>
                <w:rFonts w:cs="Calibri"/>
                <w:szCs w:val="22"/>
              </w:rPr>
              <w:t>Health related activity limitation</w:t>
            </w:r>
            <w:r w:rsidRPr="00AD4E65">
              <w:rPr>
                <w:rFonts w:cs="Calibri"/>
                <w:iCs/>
                <w:szCs w:val="22"/>
              </w:rPr>
              <w:t xml:space="preserve"> </w:t>
            </w:r>
          </w:p>
          <w:p w14:paraId="59FF3545" w14:textId="77777777" w:rsidR="00B4795F" w:rsidRPr="00AD4E65" w:rsidRDefault="00B4795F" w:rsidP="00C33C90">
            <w:pPr>
              <w:pStyle w:val="LTU-Body0pt"/>
              <w:rPr>
                <w:rFonts w:cs="Calibri"/>
                <w:szCs w:val="22"/>
              </w:rPr>
            </w:pPr>
            <w:r w:rsidRPr="00AD4E65">
              <w:rPr>
                <w:rFonts w:cs="Calibri"/>
                <w:szCs w:val="22"/>
              </w:rPr>
              <w:t xml:space="preserve">Personal and environmental factors </w:t>
            </w:r>
          </w:p>
          <w:p w14:paraId="2EAB7FEB" w14:textId="77777777" w:rsidR="00B4795F" w:rsidRPr="00AD4E65" w:rsidRDefault="00B4795F" w:rsidP="00C33C90">
            <w:pPr>
              <w:pStyle w:val="LTU-Body0pt"/>
              <w:rPr>
                <w:rFonts w:cs="Calibri"/>
                <w:szCs w:val="22"/>
              </w:rPr>
            </w:pPr>
            <w:r w:rsidRPr="00AD4E65">
              <w:rPr>
                <w:rFonts w:cs="Calibri"/>
                <w:szCs w:val="22"/>
              </w:rPr>
              <w:t xml:space="preserve">Disability </w:t>
            </w:r>
          </w:p>
          <w:p w14:paraId="04572AC6" w14:textId="77777777" w:rsidR="00B4795F" w:rsidRPr="00AD4E65" w:rsidRDefault="00B4795F" w:rsidP="00C33C90">
            <w:pPr>
              <w:pStyle w:val="LTU-Body0pt"/>
              <w:rPr>
                <w:rFonts w:cs="Calibri"/>
                <w:szCs w:val="22"/>
              </w:rPr>
            </w:pPr>
            <w:r w:rsidRPr="00AD4E65">
              <w:rPr>
                <w:rFonts w:cs="Calibri"/>
                <w:szCs w:val="22"/>
              </w:rPr>
              <w:t xml:space="preserve">Mental health </w:t>
            </w:r>
          </w:p>
        </w:tc>
      </w:tr>
      <w:tr w:rsidR="00B4795F" w:rsidRPr="00AD4E65" w14:paraId="301DA84B" w14:textId="77777777" w:rsidTr="00C33C90">
        <w:tc>
          <w:tcPr>
            <w:tcW w:w="14124" w:type="dxa"/>
            <w:gridSpan w:val="8"/>
            <w:shd w:val="clear" w:color="auto" w:fill="auto"/>
          </w:tcPr>
          <w:p w14:paraId="5B7A4B0C" w14:textId="2FC73151" w:rsidR="00B4795F" w:rsidRPr="00AD4E65" w:rsidRDefault="00B4795F" w:rsidP="00C33C90">
            <w:pPr>
              <w:pStyle w:val="LTU-Body0pt"/>
              <w:rPr>
                <w:rFonts w:cs="Calibri"/>
                <w:szCs w:val="22"/>
              </w:rPr>
            </w:pPr>
            <w:r w:rsidRPr="00AD4E65">
              <w:rPr>
                <w:rFonts w:cs="Calibri"/>
                <w:szCs w:val="22"/>
              </w:rPr>
              <w:t>Findings: The prevalence of some disabilit</w:t>
            </w:r>
            <w:r w:rsidR="00A7460B" w:rsidRPr="00AD4E65">
              <w:rPr>
                <w:rFonts w:cs="Calibri"/>
                <w:szCs w:val="22"/>
              </w:rPr>
              <w:t>ies</w:t>
            </w:r>
            <w:r w:rsidRPr="00AD4E65">
              <w:rPr>
                <w:rFonts w:cs="Calibri"/>
                <w:szCs w:val="22"/>
              </w:rPr>
              <w:t xml:space="preserve"> was higher in veterans than in the Canadian general population (49% versus 21%), and the prevalence of a high degree of disability was about triple (17% versus 5%). </w:t>
            </w:r>
          </w:p>
          <w:p w14:paraId="7D9DF71A" w14:textId="77777777" w:rsidR="00B4795F" w:rsidRPr="00AD4E65" w:rsidRDefault="00B4795F" w:rsidP="00C33C90">
            <w:pPr>
              <w:pStyle w:val="LTU-Body0pt"/>
              <w:rPr>
                <w:rFonts w:cs="Calibri"/>
                <w:szCs w:val="22"/>
              </w:rPr>
            </w:pPr>
            <w:r w:rsidRPr="00AD4E65">
              <w:rPr>
                <w:rFonts w:cs="Calibri"/>
                <w:szCs w:val="22"/>
              </w:rPr>
              <w:t>Disability was concentrated in veterans with multiple physical conditions.</w:t>
            </w:r>
          </w:p>
        </w:tc>
      </w:tr>
    </w:tbl>
    <w:p w14:paraId="7CCE04DB" w14:textId="77777777" w:rsidR="00B4795F" w:rsidRPr="00AD4E65" w:rsidRDefault="00B4795F" w:rsidP="00B4795F">
      <w:pPr>
        <w:pStyle w:val="LTU-Body0pt"/>
        <w:rPr>
          <w:rFonts w:cs="Calibri"/>
          <w:szCs w:val="22"/>
        </w:rPr>
      </w:pPr>
      <w:bookmarkStart w:id="10" w:name="_Toc490939617"/>
      <w:bookmarkStart w:id="11" w:name="_Toc494213389"/>
      <w:bookmarkEnd w:id="10"/>
      <w:bookmarkEnd w:id="11"/>
    </w:p>
    <w:p w14:paraId="11060DF0" w14:textId="77777777" w:rsidR="00F11510" w:rsidRDefault="00F11510">
      <w:pPr>
        <w:spacing w:after="200"/>
        <w:rPr>
          <w:rFonts w:asciiTheme="minorHAnsi" w:eastAsiaTheme="majorEastAsia" w:hAnsiTheme="minorHAnsi" w:cstheme="majorBidi"/>
          <w:b/>
          <w:sz w:val="28"/>
          <w:szCs w:val="26"/>
          <w:lang w:val="en-AU" w:eastAsia="en-US"/>
        </w:rPr>
      </w:pPr>
      <w:bookmarkStart w:id="12" w:name="_Toc512464839"/>
      <w:bookmarkStart w:id="13" w:name="_Toc514858273"/>
      <w:r>
        <w:br w:type="page"/>
      </w:r>
    </w:p>
    <w:p w14:paraId="069D4DEF" w14:textId="557F55A9" w:rsidR="00B4795F" w:rsidRPr="00AD4E65" w:rsidRDefault="00B4795F" w:rsidP="00B4795F">
      <w:pPr>
        <w:pStyle w:val="Heading2"/>
      </w:pPr>
      <w:r w:rsidRPr="00AD4E65">
        <w:lastRenderedPageBreak/>
        <w:t>Challenges: Older groups aged &gt; 65</w:t>
      </w:r>
      <w:bookmarkEnd w:id="12"/>
      <w:bookmarkEnd w:id="13"/>
    </w:p>
    <w:tbl>
      <w:tblPr>
        <w:tblStyle w:val="TableGrid"/>
        <w:tblW w:w="14124"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07"/>
        <w:gridCol w:w="1700"/>
        <w:gridCol w:w="1134"/>
        <w:gridCol w:w="285"/>
        <w:gridCol w:w="1697"/>
        <w:gridCol w:w="248"/>
        <w:gridCol w:w="2517"/>
        <w:gridCol w:w="2519"/>
        <w:gridCol w:w="2517"/>
      </w:tblGrid>
      <w:tr w:rsidR="00B4795F" w:rsidRPr="00AD4E65" w14:paraId="113C53B2" w14:textId="77777777" w:rsidTr="00C33C90">
        <w:trPr>
          <w:trHeight w:val="573"/>
          <w:tblHeader/>
        </w:trPr>
        <w:tc>
          <w:tcPr>
            <w:tcW w:w="150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5BC36D6A"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Authors &amp; Year</w:t>
            </w:r>
          </w:p>
        </w:tc>
        <w:tc>
          <w:tcPr>
            <w:tcW w:w="170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7349600F"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Study design</w:t>
            </w:r>
          </w:p>
        </w:tc>
        <w:tc>
          <w:tcPr>
            <w:tcW w:w="1134"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60F71682"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Country</w:t>
            </w:r>
          </w:p>
        </w:tc>
        <w:tc>
          <w:tcPr>
            <w:tcW w:w="2230" w:type="dxa"/>
            <w:gridSpan w:val="3"/>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02276B32"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 xml:space="preserve">Study population and sampling </w:t>
            </w:r>
          </w:p>
        </w:tc>
        <w:tc>
          <w:tcPr>
            <w:tcW w:w="251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D481B35"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Veterans</w:t>
            </w:r>
            <w:r w:rsidRPr="00AD4E65">
              <w:rPr>
                <w:rFonts w:cs="Calibri"/>
                <w:bCs/>
                <w:color w:val="FFFFFF" w:themeColor="background1"/>
                <w:szCs w:val="22"/>
                <w:lang w:eastAsia="zh-CN"/>
              </w:rPr>
              <w:br/>
              <w:t>age, gender (</w:t>
            </w:r>
            <w:r w:rsidRPr="00AD4E65">
              <w:rPr>
                <w:rFonts w:cs="Calibri"/>
                <w:bCs/>
                <w:iCs/>
                <w:color w:val="FFFFFF" w:themeColor="background1"/>
                <w:szCs w:val="22"/>
                <w:lang w:eastAsia="zh-CN"/>
              </w:rPr>
              <w:t>N</w:t>
            </w:r>
            <w:r w:rsidRPr="00AD4E65">
              <w:rPr>
                <w:rFonts w:cs="Calibri"/>
                <w:bCs/>
                <w:color w:val="FFFFFF" w:themeColor="background1"/>
                <w:szCs w:val="22"/>
                <w:lang w:eastAsia="zh-CN"/>
              </w:rPr>
              <w:t>)</w:t>
            </w:r>
          </w:p>
        </w:tc>
        <w:tc>
          <w:tcPr>
            <w:tcW w:w="2519"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12488305"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Comparison Group</w:t>
            </w:r>
            <w:r w:rsidRPr="00AD4E65">
              <w:rPr>
                <w:rFonts w:cs="Calibri"/>
                <w:bCs/>
                <w:color w:val="FFFFFF" w:themeColor="background1"/>
                <w:szCs w:val="22"/>
                <w:lang w:eastAsia="zh-CN"/>
              </w:rPr>
              <w:br/>
              <w:t>age, gender (</w:t>
            </w:r>
            <w:r w:rsidRPr="00AD4E65">
              <w:rPr>
                <w:rFonts w:cs="Calibri"/>
                <w:bCs/>
                <w:iCs/>
                <w:color w:val="FFFFFF" w:themeColor="background1"/>
                <w:szCs w:val="22"/>
                <w:lang w:eastAsia="zh-CN"/>
              </w:rPr>
              <w:t>N</w:t>
            </w:r>
            <w:r w:rsidRPr="00AD4E65">
              <w:rPr>
                <w:rFonts w:cs="Calibri"/>
                <w:bCs/>
                <w:color w:val="FFFFFF" w:themeColor="background1"/>
                <w:szCs w:val="22"/>
                <w:lang w:eastAsia="zh-CN"/>
              </w:rPr>
              <w:t>)</w:t>
            </w:r>
          </w:p>
        </w:tc>
        <w:tc>
          <w:tcPr>
            <w:tcW w:w="251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02D71B3B"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 xml:space="preserve">Primary outcome measures </w:t>
            </w:r>
          </w:p>
        </w:tc>
      </w:tr>
      <w:tr w:rsidR="00B4795F" w:rsidRPr="00AD4E65" w14:paraId="50ECD92C" w14:textId="77777777" w:rsidTr="00C33C90">
        <w:tc>
          <w:tcPr>
            <w:tcW w:w="1507" w:type="dxa"/>
            <w:shd w:val="clear" w:color="auto" w:fill="auto"/>
          </w:tcPr>
          <w:p w14:paraId="52637C0D" w14:textId="77777777" w:rsidR="00B4795F" w:rsidRPr="00AD4E65" w:rsidRDefault="00B4795F" w:rsidP="00C33C90">
            <w:pPr>
              <w:pStyle w:val="LTU-Body0pt"/>
              <w:rPr>
                <w:rFonts w:cs="Calibri"/>
                <w:szCs w:val="22"/>
              </w:rPr>
            </w:pPr>
            <w:r w:rsidRPr="00AD4E65">
              <w:rPr>
                <w:rFonts w:cs="Calibri"/>
                <w:szCs w:val="22"/>
              </w:rPr>
              <w:t>Buchanan et al. (2004)</w:t>
            </w:r>
          </w:p>
          <w:p w14:paraId="4D9AEBE5" w14:textId="77777777" w:rsidR="00B4795F" w:rsidRPr="00AD4E65" w:rsidRDefault="00B4795F" w:rsidP="00C33C90">
            <w:pPr>
              <w:pStyle w:val="LTU-Body0pt"/>
              <w:rPr>
                <w:rFonts w:cs="Calibri"/>
                <w:szCs w:val="22"/>
              </w:rPr>
            </w:pPr>
          </w:p>
        </w:tc>
        <w:tc>
          <w:tcPr>
            <w:tcW w:w="1700" w:type="dxa"/>
            <w:shd w:val="clear" w:color="auto" w:fill="auto"/>
          </w:tcPr>
          <w:p w14:paraId="4B587C9E" w14:textId="77777777" w:rsidR="00B4795F" w:rsidRPr="00AD4E65" w:rsidRDefault="00B4795F" w:rsidP="00C33C90">
            <w:pPr>
              <w:pStyle w:val="LTU-Body0pt"/>
              <w:rPr>
                <w:rFonts w:cs="Calibri"/>
                <w:szCs w:val="22"/>
              </w:rPr>
            </w:pPr>
            <w:r w:rsidRPr="00AD4E65">
              <w:rPr>
                <w:rFonts w:cs="Calibri"/>
                <w:szCs w:val="22"/>
              </w:rPr>
              <w:t>Cross-sectional US Minimum Data Set (MDS) for Nursing Home Resident Assessment and Care Screening</w:t>
            </w:r>
          </w:p>
        </w:tc>
        <w:tc>
          <w:tcPr>
            <w:tcW w:w="1134" w:type="dxa"/>
            <w:shd w:val="clear" w:color="auto" w:fill="auto"/>
          </w:tcPr>
          <w:p w14:paraId="1CB19DBB" w14:textId="77777777" w:rsidR="00B4795F" w:rsidRPr="00AD4E65" w:rsidRDefault="00B4795F" w:rsidP="00C33C90">
            <w:pPr>
              <w:pStyle w:val="LTU-Body0pt"/>
              <w:rPr>
                <w:rFonts w:cs="Calibri"/>
                <w:szCs w:val="22"/>
              </w:rPr>
            </w:pPr>
            <w:r w:rsidRPr="00AD4E65">
              <w:rPr>
                <w:rFonts w:cs="Calibri"/>
                <w:szCs w:val="22"/>
              </w:rPr>
              <w:t>US</w:t>
            </w:r>
          </w:p>
        </w:tc>
        <w:tc>
          <w:tcPr>
            <w:tcW w:w="1982" w:type="dxa"/>
            <w:gridSpan w:val="2"/>
            <w:shd w:val="clear" w:color="auto" w:fill="auto"/>
          </w:tcPr>
          <w:p w14:paraId="64FCCAB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US Veterans – permanent residents of Community Nursing Facilities (CNF).</w:t>
            </w:r>
          </w:p>
          <w:p w14:paraId="50FA1976" w14:textId="77777777" w:rsidR="00B4795F" w:rsidRPr="00AD4E65" w:rsidRDefault="00B4795F" w:rsidP="00C33C90">
            <w:pPr>
              <w:pStyle w:val="LTU-Body0pt"/>
              <w:rPr>
                <w:rStyle w:val="normaltextrun"/>
                <w:rFonts w:cs="Calibri"/>
                <w:szCs w:val="22"/>
              </w:rPr>
            </w:pPr>
          </w:p>
        </w:tc>
        <w:tc>
          <w:tcPr>
            <w:tcW w:w="2765" w:type="dxa"/>
            <w:gridSpan w:val="2"/>
            <w:shd w:val="clear" w:color="auto" w:fill="auto"/>
          </w:tcPr>
          <w:p w14:paraId="25AFA02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7,296</w:t>
            </w:r>
          </w:p>
          <w:p w14:paraId="5DA0D628" w14:textId="663B09BD" w:rsidR="00B4795F" w:rsidRPr="00AD4E65" w:rsidRDefault="00A7460B"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72.1 [SD 12.1]</w:t>
            </w:r>
          </w:p>
          <w:p w14:paraId="7E44A76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men</w:t>
            </w:r>
          </w:p>
        </w:tc>
        <w:tc>
          <w:tcPr>
            <w:tcW w:w="2519" w:type="dxa"/>
            <w:shd w:val="clear" w:color="auto" w:fill="auto"/>
          </w:tcPr>
          <w:p w14:paraId="2AD60ED4" w14:textId="77777777" w:rsidR="00B4795F" w:rsidRPr="00AD4E65" w:rsidRDefault="00B4795F" w:rsidP="00C33C90">
            <w:pPr>
              <w:pStyle w:val="LTU-Body0pt"/>
              <w:rPr>
                <w:rFonts w:cs="Calibri"/>
                <w:szCs w:val="22"/>
              </w:rPr>
            </w:pPr>
            <w:r w:rsidRPr="00AD4E65">
              <w:rPr>
                <w:rFonts w:cs="Calibri"/>
                <w:szCs w:val="22"/>
              </w:rPr>
              <w:t>N = 159,203 residents in community nursing facilities.</w:t>
            </w:r>
          </w:p>
          <w:p w14:paraId="7103A5B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Mean 71.6 [SD 16.7]</w:t>
            </w:r>
          </w:p>
          <w:p w14:paraId="33F9615B" w14:textId="77777777" w:rsidR="00B4795F" w:rsidRPr="00AD4E65" w:rsidRDefault="00B4795F" w:rsidP="00C33C90">
            <w:pPr>
              <w:pStyle w:val="LTU-Body0pt"/>
              <w:rPr>
                <w:rFonts w:cs="Calibri"/>
                <w:szCs w:val="22"/>
              </w:rPr>
            </w:pPr>
            <w:r w:rsidRPr="00AD4E65">
              <w:rPr>
                <w:rStyle w:val="normaltextrun"/>
                <w:rFonts w:cs="Calibri"/>
                <w:szCs w:val="22"/>
              </w:rPr>
              <w:t>Sex: 100% men</w:t>
            </w:r>
            <w:r w:rsidRPr="00AD4E65">
              <w:rPr>
                <w:rFonts w:cs="Calibri"/>
                <w:szCs w:val="22"/>
              </w:rPr>
              <w:t xml:space="preserve"> </w:t>
            </w:r>
          </w:p>
        </w:tc>
        <w:tc>
          <w:tcPr>
            <w:tcW w:w="2517" w:type="dxa"/>
            <w:shd w:val="clear" w:color="auto" w:fill="auto"/>
          </w:tcPr>
          <w:p w14:paraId="0118ADEA" w14:textId="77777777" w:rsidR="00B4795F" w:rsidRPr="00AD4E65" w:rsidRDefault="00B4795F" w:rsidP="00C33C90">
            <w:pPr>
              <w:pStyle w:val="LTU-Body0pt"/>
              <w:rPr>
                <w:rFonts w:cs="Calibri"/>
                <w:szCs w:val="22"/>
              </w:rPr>
            </w:pPr>
            <w:r w:rsidRPr="00AD4E65">
              <w:rPr>
                <w:rFonts w:cs="Calibri"/>
                <w:szCs w:val="22"/>
              </w:rPr>
              <w:t>Diseases</w:t>
            </w:r>
          </w:p>
          <w:p w14:paraId="2AD492EC" w14:textId="6A01E294" w:rsidR="00B4795F" w:rsidRPr="00AD4E65" w:rsidRDefault="00B4795F" w:rsidP="00C33C90">
            <w:pPr>
              <w:pStyle w:val="LTU-Body0pt"/>
              <w:rPr>
                <w:rFonts w:cs="Calibri"/>
                <w:szCs w:val="22"/>
              </w:rPr>
            </w:pPr>
            <w:r w:rsidRPr="00AD4E65">
              <w:rPr>
                <w:rFonts w:cs="Calibri"/>
                <w:szCs w:val="22"/>
              </w:rPr>
              <w:t xml:space="preserve">Mental </w:t>
            </w:r>
            <w:r w:rsidR="00A7460B" w:rsidRPr="00AD4E65">
              <w:rPr>
                <w:rFonts w:cs="Calibri"/>
                <w:szCs w:val="22"/>
              </w:rPr>
              <w:t>h</w:t>
            </w:r>
            <w:r w:rsidRPr="00AD4E65">
              <w:rPr>
                <w:rFonts w:cs="Calibri"/>
                <w:szCs w:val="22"/>
              </w:rPr>
              <w:t xml:space="preserve">ealth and </w:t>
            </w:r>
            <w:r w:rsidR="00A7460B" w:rsidRPr="00AD4E65">
              <w:rPr>
                <w:rFonts w:cs="Calibri"/>
                <w:szCs w:val="22"/>
              </w:rPr>
              <w:t>b</w:t>
            </w:r>
            <w:r w:rsidRPr="00AD4E65">
              <w:rPr>
                <w:rFonts w:cs="Calibri"/>
                <w:szCs w:val="22"/>
              </w:rPr>
              <w:t>ehaviour</w:t>
            </w:r>
          </w:p>
          <w:p w14:paraId="381521F5" w14:textId="375CBDED" w:rsidR="00B4795F" w:rsidRPr="00AD4E65" w:rsidRDefault="00B4795F" w:rsidP="00C33C90">
            <w:pPr>
              <w:pStyle w:val="LTU-Body0pt"/>
              <w:rPr>
                <w:rFonts w:cs="Calibri"/>
                <w:szCs w:val="22"/>
              </w:rPr>
            </w:pPr>
            <w:r w:rsidRPr="00AD4E65">
              <w:rPr>
                <w:rFonts w:cs="Calibri"/>
                <w:szCs w:val="22"/>
              </w:rPr>
              <w:t xml:space="preserve">Cognitive </w:t>
            </w:r>
            <w:r w:rsidR="00A7460B" w:rsidRPr="00AD4E65">
              <w:rPr>
                <w:rFonts w:cs="Calibri"/>
                <w:szCs w:val="22"/>
              </w:rPr>
              <w:t>p</w:t>
            </w:r>
            <w:r w:rsidRPr="00AD4E65">
              <w:rPr>
                <w:rFonts w:cs="Calibri"/>
                <w:szCs w:val="22"/>
              </w:rPr>
              <w:t xml:space="preserve">erformance </w:t>
            </w:r>
          </w:p>
          <w:p w14:paraId="1DC47827" w14:textId="1090ABD2" w:rsidR="00B4795F" w:rsidRPr="00AD4E65" w:rsidRDefault="00B4795F" w:rsidP="00C33C90">
            <w:pPr>
              <w:pStyle w:val="LTU-Body0pt"/>
              <w:rPr>
                <w:rFonts w:cs="Calibri"/>
                <w:szCs w:val="22"/>
              </w:rPr>
            </w:pPr>
            <w:r w:rsidRPr="00AD4E65">
              <w:rPr>
                <w:rFonts w:cs="Calibri"/>
                <w:szCs w:val="22"/>
              </w:rPr>
              <w:t xml:space="preserve">Activities of </w:t>
            </w:r>
            <w:r w:rsidR="00A7460B" w:rsidRPr="00AD4E65">
              <w:rPr>
                <w:rFonts w:cs="Calibri"/>
                <w:szCs w:val="22"/>
              </w:rPr>
              <w:t>d</w:t>
            </w:r>
            <w:r w:rsidRPr="00AD4E65">
              <w:rPr>
                <w:rFonts w:cs="Calibri"/>
                <w:szCs w:val="22"/>
              </w:rPr>
              <w:t xml:space="preserve">aily </w:t>
            </w:r>
            <w:r w:rsidR="00A7460B" w:rsidRPr="00AD4E65">
              <w:rPr>
                <w:rFonts w:cs="Calibri"/>
                <w:szCs w:val="22"/>
              </w:rPr>
              <w:t>l</w:t>
            </w:r>
            <w:r w:rsidRPr="00AD4E65">
              <w:rPr>
                <w:rFonts w:cs="Calibri"/>
                <w:szCs w:val="22"/>
              </w:rPr>
              <w:t xml:space="preserve">iving </w:t>
            </w:r>
          </w:p>
          <w:p w14:paraId="15423E8C" w14:textId="7F708FF9" w:rsidR="00B4795F" w:rsidRPr="00AD4E65" w:rsidRDefault="00D670DA" w:rsidP="00C33C90">
            <w:pPr>
              <w:pStyle w:val="LTU-Body0pt"/>
              <w:rPr>
                <w:rFonts w:cs="Calibri"/>
                <w:szCs w:val="22"/>
              </w:rPr>
            </w:pPr>
            <w:r w:rsidRPr="00AD4E65">
              <w:rPr>
                <w:rFonts w:cs="Calibri"/>
                <w:szCs w:val="22"/>
              </w:rPr>
              <w:t>P</w:t>
            </w:r>
            <w:r w:rsidR="00B4795F" w:rsidRPr="00AD4E65">
              <w:rPr>
                <w:rFonts w:cs="Calibri"/>
                <w:szCs w:val="22"/>
              </w:rPr>
              <w:t>ain</w:t>
            </w:r>
          </w:p>
          <w:p w14:paraId="29663430" w14:textId="77777777" w:rsidR="00B4795F" w:rsidRPr="00AD4E65" w:rsidRDefault="00B4795F" w:rsidP="00C33C90">
            <w:pPr>
              <w:pStyle w:val="LTU-Body0pt"/>
              <w:rPr>
                <w:rFonts w:cs="Calibri"/>
                <w:szCs w:val="22"/>
              </w:rPr>
            </w:pPr>
            <w:r w:rsidRPr="00AD4E65">
              <w:rPr>
                <w:rFonts w:cs="Calibri"/>
                <w:szCs w:val="22"/>
              </w:rPr>
              <w:t>Treatments received</w:t>
            </w:r>
          </w:p>
        </w:tc>
      </w:tr>
      <w:tr w:rsidR="00B4795F" w:rsidRPr="00AD4E65" w14:paraId="4451F42C" w14:textId="77777777" w:rsidTr="00C33C90">
        <w:tc>
          <w:tcPr>
            <w:tcW w:w="14124" w:type="dxa"/>
            <w:gridSpan w:val="9"/>
            <w:shd w:val="clear" w:color="auto" w:fill="auto"/>
          </w:tcPr>
          <w:p w14:paraId="29544E9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Findings: VHA residents were </w:t>
            </w:r>
            <w:r w:rsidRPr="00AD4E65">
              <w:rPr>
                <w:rFonts w:cs="Calibri"/>
                <w:szCs w:val="22"/>
              </w:rPr>
              <w:t>more likely to be admitted from acute care hospital (65.8% vs 58.2%),</w:t>
            </w:r>
            <w:r w:rsidRPr="00AD4E65">
              <w:rPr>
                <w:rStyle w:val="normaltextrun"/>
                <w:rFonts w:cs="Calibri"/>
                <w:szCs w:val="22"/>
              </w:rPr>
              <w:t xml:space="preserve"> more independent in the self-performance of activities of daily living and less physically disabled than other male residents. </w:t>
            </w:r>
          </w:p>
          <w:p w14:paraId="2258D0E0" w14:textId="77777777" w:rsidR="00B4795F" w:rsidRPr="00AD4E65" w:rsidRDefault="00B4795F" w:rsidP="00C33C90">
            <w:pPr>
              <w:pStyle w:val="LTU-Body0pt"/>
              <w:rPr>
                <w:rFonts w:cs="Calibri"/>
                <w:szCs w:val="22"/>
              </w:rPr>
            </w:pPr>
            <w:r w:rsidRPr="00AD4E65">
              <w:rPr>
                <w:rStyle w:val="normaltextrun"/>
                <w:rFonts w:cs="Calibri"/>
                <w:szCs w:val="22"/>
              </w:rPr>
              <w:t>A significantly higher proportion of male residents (20% vs. 17%) had at least moderately severe cognitive impairment (17%), slightly lower rate</w:t>
            </w:r>
            <w:r w:rsidR="00A7460B" w:rsidRPr="00AD4E65">
              <w:rPr>
                <w:rStyle w:val="normaltextrun"/>
                <w:rFonts w:cs="Calibri"/>
                <w:szCs w:val="22"/>
              </w:rPr>
              <w:t>s</w:t>
            </w:r>
            <w:r w:rsidRPr="00AD4E65">
              <w:rPr>
                <w:rStyle w:val="normaltextrun"/>
                <w:rFonts w:cs="Calibri"/>
                <w:szCs w:val="22"/>
              </w:rPr>
              <w:t xml:space="preserve"> of history of mental illness (10.9% vs. 13.8%), and lower rate</w:t>
            </w:r>
            <w:r w:rsidR="00A7460B" w:rsidRPr="00AD4E65">
              <w:rPr>
                <w:rStyle w:val="normaltextrun"/>
                <w:rFonts w:cs="Calibri"/>
                <w:szCs w:val="22"/>
              </w:rPr>
              <w:t>s</w:t>
            </w:r>
            <w:r w:rsidRPr="00AD4E65">
              <w:rPr>
                <w:rStyle w:val="normaltextrun"/>
                <w:rFonts w:cs="Calibri"/>
                <w:szCs w:val="22"/>
              </w:rPr>
              <w:t xml:space="preserve"> of comorbidities comprising hypertension (45.0% vs. 51.3%), diabetes (26.0% vs. 29.6%), dementia (23.4% vs. 28.0%), emphysema/COPD (18.2% vs. 26.5%), depression (21.5% vs. 24.5%), other cardiovascular disease (17.6% vs. 20.5%) and cancer (14.0% vs. 16.2%) than male VHA residents. </w:t>
            </w:r>
          </w:p>
        </w:tc>
      </w:tr>
      <w:tr w:rsidR="00B4795F" w:rsidRPr="00AD4E65" w14:paraId="5245C941" w14:textId="77777777" w:rsidTr="00C33C90">
        <w:tc>
          <w:tcPr>
            <w:tcW w:w="1507" w:type="dxa"/>
            <w:shd w:val="clear" w:color="auto" w:fill="auto"/>
          </w:tcPr>
          <w:p w14:paraId="17110AD0" w14:textId="77777777" w:rsidR="00B4795F" w:rsidRPr="00AD4E65" w:rsidRDefault="00B4795F" w:rsidP="00C33C90">
            <w:pPr>
              <w:pStyle w:val="LTU-Body0pt"/>
              <w:rPr>
                <w:rFonts w:cs="Calibri"/>
                <w:szCs w:val="22"/>
              </w:rPr>
            </w:pPr>
            <w:r w:rsidRPr="00AD4E65">
              <w:rPr>
                <w:rFonts w:cs="Calibri"/>
                <w:szCs w:val="22"/>
              </w:rPr>
              <w:t>Choi et al. (2016)</w:t>
            </w:r>
            <w:r w:rsidRPr="00AD4E65">
              <w:rPr>
                <w:rFonts w:cs="Calibri"/>
                <w:color w:val="222222"/>
                <w:szCs w:val="22"/>
                <w:shd w:val="clear" w:color="auto" w:fill="FFFFFF"/>
              </w:rPr>
              <w:t xml:space="preserve"> </w:t>
            </w:r>
          </w:p>
        </w:tc>
        <w:tc>
          <w:tcPr>
            <w:tcW w:w="1700" w:type="dxa"/>
            <w:shd w:val="clear" w:color="auto" w:fill="auto"/>
          </w:tcPr>
          <w:p w14:paraId="03D88457" w14:textId="77777777" w:rsidR="00B4795F" w:rsidRPr="00AD4E65" w:rsidRDefault="00B4795F" w:rsidP="00C33C90">
            <w:pPr>
              <w:pStyle w:val="LTU-Body0pt"/>
              <w:rPr>
                <w:rFonts w:cs="Calibri"/>
                <w:szCs w:val="22"/>
              </w:rPr>
            </w:pPr>
            <w:r w:rsidRPr="00AD4E65">
              <w:rPr>
                <w:rFonts w:cs="Calibri"/>
                <w:szCs w:val="22"/>
              </w:rPr>
              <w:t>Cohort study using two waves of data.</w:t>
            </w:r>
          </w:p>
          <w:p w14:paraId="2459A89E" w14:textId="77777777" w:rsidR="00B4795F" w:rsidRPr="00AD4E65" w:rsidRDefault="00B4795F" w:rsidP="00C33C90">
            <w:pPr>
              <w:pStyle w:val="LTU-Body0pt"/>
              <w:rPr>
                <w:rFonts w:cs="Calibri"/>
                <w:szCs w:val="22"/>
              </w:rPr>
            </w:pPr>
          </w:p>
        </w:tc>
        <w:tc>
          <w:tcPr>
            <w:tcW w:w="1134" w:type="dxa"/>
            <w:shd w:val="clear" w:color="auto" w:fill="auto"/>
          </w:tcPr>
          <w:p w14:paraId="1EA672EB" w14:textId="77777777" w:rsidR="00B4795F" w:rsidRPr="00AD4E65" w:rsidRDefault="00B4795F" w:rsidP="00C33C90">
            <w:pPr>
              <w:pStyle w:val="LTU-Body0pt"/>
              <w:rPr>
                <w:rFonts w:cs="Calibri"/>
                <w:szCs w:val="22"/>
              </w:rPr>
            </w:pPr>
            <w:r w:rsidRPr="00AD4E65">
              <w:rPr>
                <w:rFonts w:cs="Calibri"/>
                <w:szCs w:val="22"/>
                <w:lang w:eastAsia="zh-CN"/>
              </w:rPr>
              <w:t>US</w:t>
            </w:r>
          </w:p>
        </w:tc>
        <w:tc>
          <w:tcPr>
            <w:tcW w:w="1982" w:type="dxa"/>
            <w:gridSpan w:val="2"/>
            <w:shd w:val="clear" w:color="auto" w:fill="auto"/>
          </w:tcPr>
          <w:p w14:paraId="729359B7" w14:textId="77777777" w:rsidR="00B4795F" w:rsidRPr="00AD4E65" w:rsidRDefault="00B4795F" w:rsidP="00C33C90">
            <w:pPr>
              <w:pStyle w:val="LTU-Body0pt"/>
              <w:rPr>
                <w:rFonts w:cs="Calibri"/>
                <w:szCs w:val="22"/>
              </w:rPr>
            </w:pPr>
            <w:r w:rsidRPr="00AD4E65">
              <w:rPr>
                <w:rStyle w:val="normaltextrun"/>
                <w:rFonts w:cs="Calibri"/>
                <w:szCs w:val="22"/>
              </w:rPr>
              <w:t xml:space="preserve">Participants of the US </w:t>
            </w:r>
            <w:r w:rsidRPr="00AD4E65">
              <w:rPr>
                <w:rFonts w:cs="Calibri"/>
                <w:szCs w:val="22"/>
              </w:rPr>
              <w:t xml:space="preserve">National Health and Aging Trend Study </w:t>
            </w:r>
            <w:r w:rsidR="00A7460B" w:rsidRPr="00AD4E65">
              <w:rPr>
                <w:rFonts w:cs="Calibri"/>
                <w:szCs w:val="22"/>
              </w:rPr>
              <w:t>(NHATS).</w:t>
            </w:r>
          </w:p>
          <w:p w14:paraId="19E5B21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The NHATS sample is representative of USA Medicare beneficiaries aged ≥ 65 years. </w:t>
            </w:r>
          </w:p>
        </w:tc>
        <w:tc>
          <w:tcPr>
            <w:tcW w:w="2765" w:type="dxa"/>
            <w:gridSpan w:val="2"/>
            <w:shd w:val="clear" w:color="auto" w:fill="auto"/>
          </w:tcPr>
          <w:p w14:paraId="1BEE433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US Veterans (100% men)</w:t>
            </w:r>
          </w:p>
          <w:p w14:paraId="1E95A8E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T1 (2011), N = 1591 vets</w:t>
            </w:r>
          </w:p>
          <w:p w14:paraId="6E7CFBBB" w14:textId="7012E0C7" w:rsidR="00B4795F" w:rsidRPr="00AD4E65" w:rsidRDefault="00A7460B"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w:t>
            </w:r>
            <w:r w:rsidRPr="00AD4E65">
              <w:rPr>
                <w:rStyle w:val="normaltextrun"/>
                <w:rFonts w:cs="Calibri"/>
                <w:szCs w:val="22"/>
              </w:rPr>
              <w:t>:</w:t>
            </w:r>
            <w:r w:rsidR="00B4795F" w:rsidRPr="00AD4E65">
              <w:rPr>
                <w:rStyle w:val="normaltextrun"/>
                <w:rFonts w:cs="Calibri"/>
                <w:szCs w:val="22"/>
              </w:rPr>
              <w:t xml:space="preserve"> 75.4 years. [SD 0.19]</w:t>
            </w:r>
          </w:p>
          <w:p w14:paraId="4BD22B0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T2 (2012), N=1,263 </w:t>
            </w:r>
          </w:p>
          <w:p w14:paraId="58C942D8" w14:textId="29AC33F0" w:rsidR="00B4795F" w:rsidRPr="00AD4E65" w:rsidRDefault="00A7460B"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w:t>
            </w:r>
            <w:r w:rsidRPr="00AD4E65">
              <w:rPr>
                <w:rStyle w:val="normaltextrun"/>
                <w:rFonts w:cs="Calibri"/>
                <w:szCs w:val="22"/>
              </w:rPr>
              <w:t>:</w:t>
            </w:r>
            <w:r w:rsidR="00B4795F" w:rsidRPr="00AD4E65">
              <w:rPr>
                <w:rStyle w:val="normaltextrun"/>
                <w:rFonts w:cs="Calibri"/>
                <w:szCs w:val="22"/>
              </w:rPr>
              <w:t xml:space="preserve"> 76.1 years. [SD 0.21]</w:t>
            </w:r>
          </w:p>
        </w:tc>
        <w:tc>
          <w:tcPr>
            <w:tcW w:w="2519" w:type="dxa"/>
            <w:shd w:val="clear" w:color="auto" w:fill="auto"/>
          </w:tcPr>
          <w:p w14:paraId="3C16451E" w14:textId="77777777" w:rsidR="00B4795F" w:rsidRPr="00AD4E65" w:rsidRDefault="00B4795F" w:rsidP="00C33C90">
            <w:pPr>
              <w:pStyle w:val="LTU-Body0pt"/>
              <w:rPr>
                <w:rStyle w:val="normaltextrun"/>
                <w:rFonts w:cs="Calibri"/>
                <w:szCs w:val="22"/>
              </w:rPr>
            </w:pPr>
            <w:r w:rsidRPr="00AD4E65">
              <w:rPr>
                <w:rFonts w:cs="Calibri"/>
                <w:szCs w:val="22"/>
              </w:rPr>
              <w:t>Non-veterans in same survey (100% men)</w:t>
            </w:r>
          </w:p>
          <w:p w14:paraId="3D6651E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T1 (2011), N=1254 non-vets</w:t>
            </w:r>
          </w:p>
          <w:p w14:paraId="19613276" w14:textId="2C517643" w:rsidR="00B4795F" w:rsidRPr="00AD4E65" w:rsidRDefault="00A7460B"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w:t>
            </w:r>
            <w:r w:rsidRPr="00AD4E65">
              <w:rPr>
                <w:rStyle w:val="normaltextrun"/>
                <w:rFonts w:cs="Calibri"/>
                <w:szCs w:val="22"/>
              </w:rPr>
              <w:t>e:</w:t>
            </w:r>
            <w:r w:rsidR="00B4795F" w:rsidRPr="00AD4E65">
              <w:rPr>
                <w:rStyle w:val="normaltextrun"/>
                <w:rFonts w:cs="Calibri"/>
                <w:szCs w:val="22"/>
              </w:rPr>
              <w:t xml:space="preserve"> 72.6 </w:t>
            </w:r>
            <w:r w:rsidR="00E421CF" w:rsidRPr="00AD4E65">
              <w:rPr>
                <w:rStyle w:val="normaltextrun"/>
                <w:rFonts w:cs="Calibri"/>
                <w:szCs w:val="22"/>
              </w:rPr>
              <w:t>years</w:t>
            </w:r>
            <w:r w:rsidR="00B4795F" w:rsidRPr="00AD4E65">
              <w:rPr>
                <w:rStyle w:val="normaltextrun"/>
                <w:rFonts w:cs="Calibri"/>
                <w:szCs w:val="22"/>
              </w:rPr>
              <w:t xml:space="preserve"> [SD 0.15]</w:t>
            </w:r>
          </w:p>
          <w:p w14:paraId="40D9920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T2 (2012), N=972 </w:t>
            </w:r>
          </w:p>
          <w:p w14:paraId="75C453CF" w14:textId="37CDFB73" w:rsidR="00B4795F" w:rsidRPr="00AD4E65" w:rsidRDefault="00A7460B"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w:t>
            </w:r>
            <w:r w:rsidRPr="00AD4E65">
              <w:rPr>
                <w:rStyle w:val="normaltextrun"/>
                <w:rFonts w:cs="Calibri"/>
                <w:szCs w:val="22"/>
              </w:rPr>
              <w:t xml:space="preserve">: </w:t>
            </w:r>
            <w:r w:rsidR="00B4795F" w:rsidRPr="00AD4E65">
              <w:rPr>
                <w:rStyle w:val="normaltextrun"/>
                <w:rFonts w:cs="Calibri"/>
                <w:szCs w:val="22"/>
              </w:rPr>
              <w:t>73.3 years [SD 0.17]</w:t>
            </w:r>
          </w:p>
        </w:tc>
        <w:tc>
          <w:tcPr>
            <w:tcW w:w="2517" w:type="dxa"/>
            <w:shd w:val="clear" w:color="auto" w:fill="auto"/>
          </w:tcPr>
          <w:p w14:paraId="07D025A9" w14:textId="7EF3A47B" w:rsidR="00B4795F" w:rsidRPr="00AD4E65" w:rsidRDefault="00B4795F" w:rsidP="00C33C90">
            <w:pPr>
              <w:pStyle w:val="LTU-Body0pt"/>
              <w:rPr>
                <w:rFonts w:cs="Calibri"/>
                <w:szCs w:val="22"/>
              </w:rPr>
            </w:pPr>
            <w:r w:rsidRPr="00AD4E65">
              <w:rPr>
                <w:rFonts w:cs="Calibri"/>
                <w:szCs w:val="22"/>
              </w:rPr>
              <w:t xml:space="preserve">HRQoL – using SF-12 </w:t>
            </w:r>
            <w:r w:rsidR="00A7460B" w:rsidRPr="00AD4E65">
              <w:rPr>
                <w:rFonts w:cs="Calibri"/>
                <w:szCs w:val="22"/>
              </w:rPr>
              <w:t>p</w:t>
            </w:r>
            <w:r w:rsidRPr="00AD4E65">
              <w:rPr>
                <w:rFonts w:cs="Calibri"/>
                <w:szCs w:val="22"/>
              </w:rPr>
              <w:t xml:space="preserve">hysical and </w:t>
            </w:r>
            <w:r w:rsidR="00A7460B" w:rsidRPr="00AD4E65">
              <w:rPr>
                <w:rFonts w:cs="Calibri"/>
                <w:szCs w:val="22"/>
              </w:rPr>
              <w:t>m</w:t>
            </w:r>
            <w:r w:rsidRPr="00AD4E65">
              <w:rPr>
                <w:rFonts w:cs="Calibri"/>
                <w:szCs w:val="22"/>
              </w:rPr>
              <w:t xml:space="preserve">ental </w:t>
            </w:r>
            <w:r w:rsidR="00A7460B" w:rsidRPr="00AD4E65">
              <w:rPr>
                <w:rFonts w:cs="Calibri"/>
                <w:szCs w:val="22"/>
              </w:rPr>
              <w:t>c</w:t>
            </w:r>
            <w:r w:rsidRPr="00AD4E65">
              <w:rPr>
                <w:rFonts w:cs="Calibri"/>
                <w:szCs w:val="22"/>
              </w:rPr>
              <w:t xml:space="preserve">omponent </w:t>
            </w:r>
            <w:r w:rsidR="00A7460B" w:rsidRPr="00AD4E65">
              <w:rPr>
                <w:rFonts w:cs="Calibri"/>
                <w:szCs w:val="22"/>
              </w:rPr>
              <w:t>s</w:t>
            </w:r>
            <w:r w:rsidRPr="00AD4E65">
              <w:rPr>
                <w:rFonts w:cs="Calibri"/>
                <w:szCs w:val="22"/>
              </w:rPr>
              <w:t>ummary scores</w:t>
            </w:r>
            <w:r w:rsidR="00A7460B" w:rsidRPr="00AD4E65">
              <w:rPr>
                <w:rFonts w:cs="Calibri"/>
                <w:szCs w:val="22"/>
              </w:rPr>
              <w:t xml:space="preserve"> (PCS &amp; MCS)</w:t>
            </w:r>
          </w:p>
          <w:p w14:paraId="574188CE" w14:textId="6460D6CA" w:rsidR="00B4795F" w:rsidRPr="00AD4E65" w:rsidRDefault="00B4795F" w:rsidP="00C33C90">
            <w:pPr>
              <w:pStyle w:val="LTU-Body0pt"/>
              <w:rPr>
                <w:rFonts w:cs="Calibri"/>
                <w:szCs w:val="22"/>
              </w:rPr>
            </w:pPr>
            <w:r w:rsidRPr="00AD4E65">
              <w:rPr>
                <w:rFonts w:cs="Calibri"/>
                <w:szCs w:val="22"/>
              </w:rPr>
              <w:t>Self-</w:t>
            </w:r>
            <w:r w:rsidR="00A7460B" w:rsidRPr="00AD4E65">
              <w:rPr>
                <w:rFonts w:cs="Calibri"/>
                <w:szCs w:val="22"/>
              </w:rPr>
              <w:t>r</w:t>
            </w:r>
            <w:r w:rsidRPr="00AD4E65">
              <w:rPr>
                <w:rFonts w:cs="Calibri"/>
                <w:szCs w:val="22"/>
              </w:rPr>
              <w:t xml:space="preserve">ated </w:t>
            </w:r>
            <w:r w:rsidR="00A7460B" w:rsidRPr="00AD4E65">
              <w:rPr>
                <w:rFonts w:cs="Calibri"/>
                <w:szCs w:val="22"/>
              </w:rPr>
              <w:t>h</w:t>
            </w:r>
            <w:r w:rsidRPr="00AD4E65">
              <w:rPr>
                <w:rFonts w:cs="Calibri"/>
                <w:szCs w:val="22"/>
              </w:rPr>
              <w:t>ealth (SRH)</w:t>
            </w:r>
          </w:p>
          <w:p w14:paraId="082A1A76" w14:textId="77777777" w:rsidR="00B4795F" w:rsidRPr="00AD4E65" w:rsidRDefault="00B4795F" w:rsidP="00C33C90">
            <w:pPr>
              <w:pStyle w:val="LTU-Body0pt"/>
              <w:rPr>
                <w:rFonts w:cs="Calibri"/>
                <w:szCs w:val="22"/>
              </w:rPr>
            </w:pPr>
            <w:r w:rsidRPr="00AD4E65">
              <w:rPr>
                <w:rFonts w:cs="Calibri"/>
                <w:szCs w:val="22"/>
              </w:rPr>
              <w:t xml:space="preserve">Social participation </w:t>
            </w:r>
          </w:p>
        </w:tc>
      </w:tr>
      <w:tr w:rsidR="00B4795F" w:rsidRPr="00AD4E65" w14:paraId="3BD8C34F" w14:textId="77777777" w:rsidTr="00C33C90">
        <w:tc>
          <w:tcPr>
            <w:tcW w:w="14124" w:type="dxa"/>
            <w:gridSpan w:val="9"/>
            <w:shd w:val="clear" w:color="auto" w:fill="auto"/>
          </w:tcPr>
          <w:p w14:paraId="5A4698C8" w14:textId="77777777" w:rsidR="00B4795F" w:rsidRPr="00AD4E65" w:rsidRDefault="00B4795F" w:rsidP="00C33C90">
            <w:pPr>
              <w:pStyle w:val="LTU-Body0pt"/>
              <w:rPr>
                <w:rFonts w:cs="Calibri"/>
                <w:szCs w:val="22"/>
              </w:rPr>
            </w:pPr>
            <w:r w:rsidRPr="00AD4E65">
              <w:rPr>
                <w:rFonts w:cs="Calibri"/>
                <w:szCs w:val="22"/>
              </w:rPr>
              <w:t xml:space="preserve">Findings: Despite their older age, veterans did not differ from non-veterans in their physical, mental and cognitive health, and they had better self-rated health (SRH) (T1: 3.41 [SD 0.03] vs. 3.26 [SD 0.04]; T2: 3.47 [SD 0.03] vs. 3.33 [SD 0.04]). </w:t>
            </w:r>
          </w:p>
          <w:p w14:paraId="61600626" w14:textId="77777777" w:rsidR="00B4795F" w:rsidRPr="00AD4E65" w:rsidRDefault="00B4795F" w:rsidP="00C33C90">
            <w:pPr>
              <w:pStyle w:val="LTU-Body0pt"/>
              <w:rPr>
                <w:rFonts w:cs="Calibri"/>
                <w:szCs w:val="22"/>
              </w:rPr>
            </w:pPr>
            <w:r w:rsidRPr="00AD4E65">
              <w:rPr>
                <w:rFonts w:cs="Calibri"/>
                <w:szCs w:val="22"/>
              </w:rPr>
              <w:t>At T1, fewer veterans than non-veterans were employed, but more were volunteers, participated in formal group activities and went out for enjoyment, and at T2 fewer veterans were employed but more went out for enjoyment than non-veterans.</w:t>
            </w:r>
          </w:p>
        </w:tc>
      </w:tr>
      <w:tr w:rsidR="00B4795F" w:rsidRPr="00AD4E65" w14:paraId="462F0B57" w14:textId="77777777" w:rsidTr="00C33C90">
        <w:tc>
          <w:tcPr>
            <w:tcW w:w="1507" w:type="dxa"/>
            <w:shd w:val="clear" w:color="auto" w:fill="auto"/>
          </w:tcPr>
          <w:p w14:paraId="05C98FEF" w14:textId="77777777" w:rsidR="00B4795F" w:rsidRPr="00AD4E65" w:rsidRDefault="00B4795F" w:rsidP="00C33C90">
            <w:pPr>
              <w:pStyle w:val="LTU-Body0pt"/>
              <w:rPr>
                <w:rFonts w:cs="Calibri"/>
                <w:szCs w:val="22"/>
              </w:rPr>
            </w:pPr>
            <w:r w:rsidRPr="00AD4E65">
              <w:rPr>
                <w:rFonts w:cs="Calibri"/>
                <w:szCs w:val="22"/>
              </w:rPr>
              <w:lastRenderedPageBreak/>
              <w:t>Colon-Emeric et al. (2000)</w:t>
            </w:r>
          </w:p>
          <w:p w14:paraId="20A37C53" w14:textId="77777777" w:rsidR="00B4795F" w:rsidRPr="00AD4E65" w:rsidRDefault="00B4795F" w:rsidP="00C33C90">
            <w:pPr>
              <w:pStyle w:val="LTU-Body0pt"/>
              <w:rPr>
                <w:rFonts w:cs="Calibri"/>
                <w:szCs w:val="22"/>
              </w:rPr>
            </w:pPr>
          </w:p>
        </w:tc>
        <w:tc>
          <w:tcPr>
            <w:tcW w:w="1700" w:type="dxa"/>
            <w:shd w:val="clear" w:color="auto" w:fill="auto"/>
          </w:tcPr>
          <w:p w14:paraId="0521C802" w14:textId="7B625D39" w:rsidR="00B4795F" w:rsidRPr="00AD4E65" w:rsidRDefault="00B4795F" w:rsidP="00C33C90">
            <w:pPr>
              <w:pStyle w:val="LTU-Body0pt"/>
              <w:rPr>
                <w:rFonts w:cs="Calibri"/>
                <w:szCs w:val="22"/>
              </w:rPr>
            </w:pPr>
            <w:r w:rsidRPr="00AD4E65">
              <w:rPr>
                <w:rFonts w:cs="Calibri"/>
                <w:szCs w:val="22"/>
              </w:rPr>
              <w:t>Cross-sectional</w:t>
            </w:r>
            <w:r w:rsidR="00F11510">
              <w:rPr>
                <w:rFonts w:cs="Calibri"/>
                <w:szCs w:val="22"/>
              </w:rPr>
              <w:t xml:space="preserve">: </w:t>
            </w:r>
            <w:r w:rsidR="00C21BC6" w:rsidRPr="00AD4E65">
              <w:rPr>
                <w:rFonts w:cs="Calibri"/>
                <w:szCs w:val="22"/>
              </w:rPr>
              <w:t>m</w:t>
            </w:r>
            <w:r w:rsidRPr="00AD4E65">
              <w:rPr>
                <w:rFonts w:cs="Calibri"/>
                <w:szCs w:val="22"/>
              </w:rPr>
              <w:t>edical records, pharmacy &amp; radiology databases</w:t>
            </w:r>
          </w:p>
          <w:p w14:paraId="7C02B5B0" w14:textId="77777777" w:rsidR="00B4795F" w:rsidRPr="00AD4E65" w:rsidRDefault="00B4795F" w:rsidP="00C33C90">
            <w:pPr>
              <w:pStyle w:val="LTU-Body0pt"/>
              <w:rPr>
                <w:rFonts w:cs="Calibri"/>
                <w:szCs w:val="22"/>
              </w:rPr>
            </w:pPr>
          </w:p>
        </w:tc>
        <w:tc>
          <w:tcPr>
            <w:tcW w:w="1134" w:type="dxa"/>
            <w:shd w:val="clear" w:color="auto" w:fill="auto"/>
          </w:tcPr>
          <w:p w14:paraId="0F010D4A" w14:textId="77777777" w:rsidR="00B4795F" w:rsidRPr="00AD4E65" w:rsidRDefault="00B4795F" w:rsidP="00C33C90">
            <w:pPr>
              <w:pStyle w:val="LTU-Body0pt"/>
              <w:rPr>
                <w:rFonts w:cs="Calibri"/>
                <w:szCs w:val="22"/>
              </w:rPr>
            </w:pPr>
            <w:r w:rsidRPr="00AD4E65">
              <w:rPr>
                <w:rFonts w:cs="Calibri"/>
                <w:szCs w:val="22"/>
              </w:rPr>
              <w:t>US</w:t>
            </w:r>
          </w:p>
        </w:tc>
        <w:tc>
          <w:tcPr>
            <w:tcW w:w="1982" w:type="dxa"/>
            <w:gridSpan w:val="2"/>
            <w:shd w:val="clear" w:color="auto" w:fill="auto"/>
          </w:tcPr>
          <w:p w14:paraId="3667762C" w14:textId="702F87CB" w:rsidR="00B4795F" w:rsidRPr="00AD4E65" w:rsidRDefault="00B4795F" w:rsidP="00C33C90">
            <w:pPr>
              <w:pStyle w:val="LTU-Body0pt"/>
              <w:rPr>
                <w:rStyle w:val="normaltextrun"/>
                <w:rFonts w:cs="Calibri"/>
                <w:szCs w:val="22"/>
              </w:rPr>
            </w:pPr>
            <w:r w:rsidRPr="00AD4E65">
              <w:rPr>
                <w:rStyle w:val="normaltextrun"/>
                <w:rFonts w:cs="Calibri"/>
                <w:szCs w:val="22"/>
              </w:rPr>
              <w:t>Veterans</w:t>
            </w:r>
            <w:r w:rsidR="00745745" w:rsidRPr="00AD4E65">
              <w:rPr>
                <w:rStyle w:val="normaltextrun"/>
                <w:rFonts w:cs="Calibri"/>
                <w:szCs w:val="22"/>
              </w:rPr>
              <w:t>’</w:t>
            </w:r>
            <w:r w:rsidRPr="00AD4E65">
              <w:rPr>
                <w:rStyle w:val="normaltextrun"/>
                <w:rFonts w:cs="Calibri"/>
                <w:szCs w:val="22"/>
              </w:rPr>
              <w:t xml:space="preserve"> Affairs (VA) database</w:t>
            </w:r>
          </w:p>
          <w:p w14:paraId="3A2D48DB" w14:textId="77777777" w:rsidR="00B4795F" w:rsidRPr="00AD4E65" w:rsidRDefault="00B4795F" w:rsidP="00C33C90">
            <w:pPr>
              <w:pStyle w:val="LTU-Body0pt"/>
              <w:rPr>
                <w:rStyle w:val="normaltextrun"/>
                <w:rFonts w:cs="Calibri"/>
                <w:szCs w:val="22"/>
              </w:rPr>
            </w:pPr>
          </w:p>
        </w:tc>
        <w:tc>
          <w:tcPr>
            <w:tcW w:w="2765" w:type="dxa"/>
            <w:gridSpan w:val="2"/>
            <w:shd w:val="clear" w:color="auto" w:fill="auto"/>
          </w:tcPr>
          <w:p w14:paraId="7650CF5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91 men with hip fracture</w:t>
            </w:r>
          </w:p>
          <w:p w14:paraId="152F88B7" w14:textId="64C3117E" w:rsidR="00B4795F" w:rsidRPr="00AD4E65" w:rsidRDefault="00C21BC6" w:rsidP="00C33C90">
            <w:pPr>
              <w:pStyle w:val="LTU-Body0pt"/>
              <w:rPr>
                <w:rStyle w:val="normaltextrun"/>
                <w:rFonts w:cs="Calibri"/>
                <w:szCs w:val="22"/>
              </w:rPr>
            </w:pPr>
            <w:r w:rsidRPr="00AD4E65">
              <w:rPr>
                <w:rStyle w:val="normaltextrun"/>
                <w:rFonts w:cs="Calibri"/>
                <w:szCs w:val="22"/>
              </w:rPr>
              <w:t>Median a</w:t>
            </w:r>
            <w:r w:rsidR="00B4795F" w:rsidRPr="00AD4E65">
              <w:rPr>
                <w:rStyle w:val="normaltextrun"/>
                <w:rFonts w:cs="Calibri"/>
                <w:szCs w:val="22"/>
              </w:rPr>
              <w:t>ge: 73 years (range 68</w:t>
            </w:r>
            <w:r w:rsidRPr="00AD4E65">
              <w:t>–</w:t>
            </w:r>
            <w:r w:rsidR="00B4795F" w:rsidRPr="00AD4E65">
              <w:rPr>
                <w:rStyle w:val="normaltextrun"/>
                <w:rFonts w:cs="Calibri"/>
                <w:szCs w:val="22"/>
              </w:rPr>
              <w:t>77)</w:t>
            </w:r>
          </w:p>
          <w:p w14:paraId="5B9C7FD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men</w:t>
            </w:r>
          </w:p>
          <w:p w14:paraId="1DE221A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93 men who underwent knee replacement</w:t>
            </w:r>
          </w:p>
          <w:p w14:paraId="0731810D" w14:textId="5FBE70FE" w:rsidR="00B4795F" w:rsidRPr="00AD4E65" w:rsidRDefault="00C21BC6" w:rsidP="00C33C90">
            <w:pPr>
              <w:pStyle w:val="LTU-Body0pt"/>
              <w:rPr>
                <w:rStyle w:val="normaltextrun"/>
                <w:rFonts w:cs="Calibri"/>
                <w:szCs w:val="22"/>
              </w:rPr>
            </w:pPr>
            <w:r w:rsidRPr="00AD4E65">
              <w:rPr>
                <w:rStyle w:val="normaltextrun"/>
                <w:rFonts w:cs="Calibri"/>
                <w:szCs w:val="22"/>
              </w:rPr>
              <w:t>Median a</w:t>
            </w:r>
            <w:r w:rsidR="00B4795F" w:rsidRPr="00AD4E65">
              <w:rPr>
                <w:rStyle w:val="normaltextrun"/>
                <w:rFonts w:cs="Calibri"/>
                <w:szCs w:val="22"/>
              </w:rPr>
              <w:t>ge: 64 years (range 56</w:t>
            </w:r>
            <w:r w:rsidRPr="00AD4E65">
              <w:t>–</w:t>
            </w:r>
            <w:r w:rsidR="00B4795F" w:rsidRPr="00AD4E65">
              <w:rPr>
                <w:rStyle w:val="normaltextrun"/>
                <w:rFonts w:cs="Calibri"/>
                <w:szCs w:val="22"/>
              </w:rPr>
              <w:t>72)</w:t>
            </w:r>
          </w:p>
        </w:tc>
        <w:tc>
          <w:tcPr>
            <w:tcW w:w="2519" w:type="dxa"/>
            <w:shd w:val="clear" w:color="auto" w:fill="auto"/>
          </w:tcPr>
          <w:p w14:paraId="1130757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Non-veterans (100% men, </w:t>
            </w:r>
            <w:r w:rsidRPr="00AD4E65">
              <w:rPr>
                <w:rFonts w:cs="Calibri"/>
                <w:szCs w:val="22"/>
              </w:rPr>
              <w:t>community-dwelling</w:t>
            </w:r>
            <w:r w:rsidRPr="00AD4E65">
              <w:rPr>
                <w:rStyle w:val="normaltextrun"/>
                <w:rFonts w:cs="Calibri"/>
                <w:szCs w:val="22"/>
              </w:rPr>
              <w:t>)</w:t>
            </w:r>
          </w:p>
          <w:p w14:paraId="0B1804D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118</w:t>
            </w:r>
          </w:p>
          <w:p w14:paraId="337F84ED" w14:textId="20085B82" w:rsidR="00B4795F" w:rsidRPr="00AD4E65" w:rsidRDefault="00C21BC6" w:rsidP="00C33C90">
            <w:pPr>
              <w:pStyle w:val="LTU-Body0pt"/>
              <w:rPr>
                <w:rStyle w:val="normaltextrun"/>
                <w:rFonts w:cs="Calibri"/>
                <w:szCs w:val="22"/>
              </w:rPr>
            </w:pPr>
            <w:r w:rsidRPr="00AD4E65">
              <w:rPr>
                <w:rStyle w:val="normaltextrun"/>
                <w:rFonts w:cs="Calibri"/>
                <w:szCs w:val="22"/>
              </w:rPr>
              <w:t>Median a</w:t>
            </w:r>
            <w:r w:rsidR="00B4795F" w:rsidRPr="00AD4E65">
              <w:rPr>
                <w:rStyle w:val="normaltextrun"/>
                <w:rFonts w:cs="Calibri"/>
                <w:szCs w:val="22"/>
              </w:rPr>
              <w:t>ge: 79 years (range 73</w:t>
            </w:r>
            <w:r w:rsidRPr="00AD4E65">
              <w:t>–</w:t>
            </w:r>
            <w:r w:rsidR="00B4795F" w:rsidRPr="00AD4E65">
              <w:rPr>
                <w:rStyle w:val="normaltextrun"/>
                <w:rFonts w:cs="Calibri"/>
                <w:szCs w:val="22"/>
              </w:rPr>
              <w:t>85)</w:t>
            </w:r>
          </w:p>
        </w:tc>
        <w:tc>
          <w:tcPr>
            <w:tcW w:w="2517" w:type="dxa"/>
            <w:shd w:val="clear" w:color="auto" w:fill="auto"/>
          </w:tcPr>
          <w:p w14:paraId="3E1B4E7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Hip fracture (subsequent risk of post hip fracture)</w:t>
            </w:r>
          </w:p>
          <w:p w14:paraId="389EFBCF" w14:textId="77777777" w:rsidR="00B4795F" w:rsidRPr="00AD4E65" w:rsidRDefault="00B4795F" w:rsidP="00C33C90">
            <w:pPr>
              <w:pStyle w:val="LTU-Body0pt"/>
              <w:rPr>
                <w:rStyle w:val="normaltextrun"/>
                <w:rFonts w:cs="Calibri"/>
                <w:szCs w:val="22"/>
              </w:rPr>
            </w:pPr>
          </w:p>
        </w:tc>
      </w:tr>
      <w:tr w:rsidR="00B4795F" w:rsidRPr="00AD4E65" w14:paraId="57B310A9" w14:textId="77777777" w:rsidTr="00C33C90">
        <w:tc>
          <w:tcPr>
            <w:tcW w:w="14124" w:type="dxa"/>
            <w:gridSpan w:val="9"/>
            <w:shd w:val="clear" w:color="auto" w:fill="auto"/>
          </w:tcPr>
          <w:p w14:paraId="15D2EBF7" w14:textId="4AAC443B" w:rsidR="00B4795F" w:rsidRPr="00AD4E65" w:rsidRDefault="00B4795F" w:rsidP="00C33C90">
            <w:pPr>
              <w:pStyle w:val="LTU-Body0pt"/>
              <w:rPr>
                <w:rFonts w:cs="Calibri"/>
                <w:szCs w:val="22"/>
              </w:rPr>
            </w:pPr>
            <w:r w:rsidRPr="00AD4E65">
              <w:rPr>
                <w:rStyle w:val="normaltextrun"/>
                <w:rFonts w:cs="Calibri"/>
                <w:szCs w:val="22"/>
              </w:rPr>
              <w:t xml:space="preserve">Findings: One-year mortality rates were 12% for the veterans and 19% for the other cohort. Median time to death was 17 months for the veterans and </w:t>
            </w:r>
            <w:r w:rsidR="00F92784" w:rsidRPr="00AD4E65">
              <w:rPr>
                <w:rStyle w:val="normaltextrun"/>
                <w:rFonts w:cs="Calibri"/>
                <w:szCs w:val="22"/>
              </w:rPr>
              <w:t>12-month</w:t>
            </w:r>
            <w:r w:rsidRPr="00AD4E65">
              <w:rPr>
                <w:rStyle w:val="normaltextrun"/>
                <w:rFonts w:cs="Calibri"/>
                <w:szCs w:val="22"/>
              </w:rPr>
              <w:t>s for the other cohort. The rate of subsequent fracture among men who underwent knee replacement at the VA during the study period was 2 (95% CI: 0 to 5) per 100 person-years. Thus, the relative risk of subsequent fracture in the veterans, adjusted for age and race, was 6.3 (95% CI: 2.2–18, p = 0.01) compared with those who underwent arthroplasty.</w:t>
            </w:r>
          </w:p>
        </w:tc>
      </w:tr>
      <w:tr w:rsidR="00B4795F" w:rsidRPr="00AD4E65" w14:paraId="488C2062" w14:textId="77777777" w:rsidTr="00C33C90">
        <w:tc>
          <w:tcPr>
            <w:tcW w:w="1507" w:type="dxa"/>
            <w:shd w:val="clear" w:color="auto" w:fill="auto"/>
          </w:tcPr>
          <w:p w14:paraId="0B930A80" w14:textId="77777777" w:rsidR="00B4795F" w:rsidRPr="00AD4E65" w:rsidRDefault="00B4795F" w:rsidP="00C33C90">
            <w:pPr>
              <w:pStyle w:val="LTU-Body0pt"/>
              <w:rPr>
                <w:rFonts w:cs="Calibri"/>
                <w:szCs w:val="22"/>
              </w:rPr>
            </w:pPr>
            <w:r w:rsidRPr="00AD4E65">
              <w:rPr>
                <w:rFonts w:cs="Calibri"/>
                <w:szCs w:val="22"/>
              </w:rPr>
              <w:t>Cooperberg et al. (2003)</w:t>
            </w:r>
          </w:p>
          <w:p w14:paraId="23068195" w14:textId="77777777" w:rsidR="00B4795F" w:rsidRPr="00AD4E65" w:rsidRDefault="00B4795F" w:rsidP="00C33C90">
            <w:pPr>
              <w:pStyle w:val="LTU-Body0pt"/>
              <w:rPr>
                <w:rFonts w:cs="Calibri"/>
                <w:szCs w:val="22"/>
              </w:rPr>
            </w:pPr>
          </w:p>
        </w:tc>
        <w:tc>
          <w:tcPr>
            <w:tcW w:w="1700" w:type="dxa"/>
            <w:shd w:val="clear" w:color="auto" w:fill="auto"/>
          </w:tcPr>
          <w:p w14:paraId="4BA5E3A1" w14:textId="77777777" w:rsidR="00B4795F" w:rsidRPr="00AD4E65" w:rsidRDefault="00B4795F" w:rsidP="00C33C90">
            <w:pPr>
              <w:pStyle w:val="LTU-Body0pt"/>
              <w:rPr>
                <w:rFonts w:cs="Calibri"/>
                <w:szCs w:val="22"/>
              </w:rPr>
            </w:pPr>
            <w:r w:rsidRPr="00AD4E65">
              <w:rPr>
                <w:rFonts w:cs="Calibri"/>
                <w:szCs w:val="22"/>
              </w:rPr>
              <w:t>Cross-sectional</w:t>
            </w:r>
          </w:p>
          <w:p w14:paraId="361A81AA" w14:textId="77777777" w:rsidR="00B4795F" w:rsidRPr="00AD4E65" w:rsidRDefault="00B4795F" w:rsidP="00C33C90">
            <w:pPr>
              <w:pStyle w:val="LTU-Body0pt"/>
              <w:rPr>
                <w:rFonts w:cs="Calibri"/>
                <w:szCs w:val="22"/>
              </w:rPr>
            </w:pPr>
          </w:p>
        </w:tc>
        <w:tc>
          <w:tcPr>
            <w:tcW w:w="1134" w:type="dxa"/>
            <w:shd w:val="clear" w:color="auto" w:fill="auto"/>
          </w:tcPr>
          <w:p w14:paraId="31ED18FF" w14:textId="77777777" w:rsidR="00B4795F" w:rsidRPr="00AD4E65" w:rsidRDefault="00B4795F" w:rsidP="00C33C90">
            <w:pPr>
              <w:pStyle w:val="LTU-Body0pt"/>
              <w:rPr>
                <w:rFonts w:cs="Calibri"/>
                <w:szCs w:val="22"/>
              </w:rPr>
            </w:pPr>
            <w:r w:rsidRPr="00AD4E65">
              <w:rPr>
                <w:rFonts w:cs="Calibri"/>
                <w:szCs w:val="22"/>
              </w:rPr>
              <w:t>US</w:t>
            </w:r>
          </w:p>
        </w:tc>
        <w:tc>
          <w:tcPr>
            <w:tcW w:w="1982" w:type="dxa"/>
            <w:gridSpan w:val="2"/>
            <w:shd w:val="clear" w:color="auto" w:fill="auto"/>
          </w:tcPr>
          <w:p w14:paraId="6FE4B7FD" w14:textId="77777777" w:rsidR="00B4795F" w:rsidRPr="00AD4E65" w:rsidRDefault="00B4795F" w:rsidP="00C33C90">
            <w:pPr>
              <w:pStyle w:val="LTU-Body0pt"/>
              <w:rPr>
                <w:rStyle w:val="normaltextrun"/>
                <w:rFonts w:cs="Calibri"/>
                <w:szCs w:val="22"/>
              </w:rPr>
            </w:pPr>
            <w:r w:rsidRPr="00AD4E65">
              <w:rPr>
                <w:rFonts w:cs="Calibri"/>
                <w:szCs w:val="22"/>
              </w:rPr>
              <w:t>Cancer of the Prostate Strategic Urologic Research Endeavour (CaPSURE) – national database</w:t>
            </w:r>
          </w:p>
        </w:tc>
        <w:tc>
          <w:tcPr>
            <w:tcW w:w="2765" w:type="dxa"/>
            <w:gridSpan w:val="2"/>
            <w:shd w:val="clear" w:color="auto" w:fill="auto"/>
          </w:tcPr>
          <w:p w14:paraId="34735E7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6961</w:t>
            </w:r>
          </w:p>
          <w:p w14:paraId="48FB06DE" w14:textId="4337CA1A" w:rsidR="00B4795F" w:rsidRPr="00AD4E65" w:rsidRDefault="00C21BC6" w:rsidP="00C33C90">
            <w:pPr>
              <w:pStyle w:val="LTU-Body0pt"/>
              <w:rPr>
                <w:rFonts w:cs="Calibri"/>
                <w:szCs w:val="22"/>
              </w:rPr>
            </w:pPr>
            <w:r w:rsidRPr="00AD4E65">
              <w:rPr>
                <w:rFonts w:cs="Calibri"/>
                <w:szCs w:val="22"/>
              </w:rPr>
              <w:t>Mean a</w:t>
            </w:r>
            <w:r w:rsidR="00B4795F" w:rsidRPr="00AD4E65">
              <w:rPr>
                <w:rFonts w:cs="Calibri"/>
                <w:szCs w:val="22"/>
              </w:rPr>
              <w:t>ge: 67 years</w:t>
            </w:r>
          </w:p>
          <w:p w14:paraId="6143491D" w14:textId="3312EEA9" w:rsidR="00B4795F" w:rsidRPr="00AD4E65" w:rsidRDefault="00B4795F" w:rsidP="00C33C90">
            <w:pPr>
              <w:pStyle w:val="LTU-Body0pt"/>
              <w:rPr>
                <w:rStyle w:val="normaltextrun"/>
                <w:rFonts w:cs="Calibri"/>
                <w:szCs w:val="22"/>
              </w:rPr>
            </w:pPr>
            <w:r w:rsidRPr="00AD4E65">
              <w:rPr>
                <w:rFonts w:cs="Calibri"/>
                <w:szCs w:val="22"/>
              </w:rPr>
              <w:t>(&lt; 60: 10%, 60</w:t>
            </w:r>
            <w:r w:rsidR="00C21BC6" w:rsidRPr="00AD4E65">
              <w:t>–</w:t>
            </w:r>
            <w:r w:rsidRPr="00AD4E65">
              <w:rPr>
                <w:rFonts w:cs="Calibri"/>
                <w:szCs w:val="22"/>
              </w:rPr>
              <w:t>69: 16.6%, 70</w:t>
            </w:r>
            <w:r w:rsidR="00C21BC6" w:rsidRPr="00AD4E65">
              <w:t>–</w:t>
            </w:r>
            <w:r w:rsidRPr="00AD4E65">
              <w:rPr>
                <w:rFonts w:cs="Calibri"/>
                <w:szCs w:val="22"/>
              </w:rPr>
              <w:t>79: 41.9%, ≥ 80 years: 31.4%).</w:t>
            </w:r>
          </w:p>
          <w:p w14:paraId="6D58CEE6"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men</w:t>
            </w:r>
          </w:p>
        </w:tc>
        <w:tc>
          <w:tcPr>
            <w:tcW w:w="2519" w:type="dxa"/>
            <w:shd w:val="clear" w:color="auto" w:fill="auto"/>
          </w:tcPr>
          <w:p w14:paraId="030646F1" w14:textId="77777777" w:rsidR="00B4795F" w:rsidRPr="00AD4E65" w:rsidRDefault="00B4795F" w:rsidP="00C33C90">
            <w:pPr>
              <w:pStyle w:val="LTU-Body0pt"/>
              <w:rPr>
                <w:rFonts w:cs="Calibri"/>
                <w:szCs w:val="22"/>
              </w:rPr>
            </w:pPr>
            <w:r w:rsidRPr="00AD4E65">
              <w:rPr>
                <w:rFonts w:cs="Calibri"/>
                <w:szCs w:val="22"/>
              </w:rPr>
              <w:t>N = 6,961</w:t>
            </w:r>
          </w:p>
          <w:p w14:paraId="22DC48EB" w14:textId="5703B922" w:rsidR="00B4795F" w:rsidRPr="00AD4E65" w:rsidRDefault="00C21BC6" w:rsidP="00C33C90">
            <w:pPr>
              <w:pStyle w:val="LTU-Body0pt"/>
              <w:rPr>
                <w:rFonts w:cs="Calibri"/>
                <w:szCs w:val="22"/>
              </w:rPr>
            </w:pPr>
            <w:r w:rsidRPr="00AD4E65">
              <w:t>Mean a</w:t>
            </w:r>
            <w:r w:rsidR="00B4795F" w:rsidRPr="00AD4E65">
              <w:rPr>
                <w:rFonts w:cs="Calibri"/>
                <w:szCs w:val="22"/>
              </w:rPr>
              <w:t>ge: 67 years</w:t>
            </w:r>
          </w:p>
          <w:p w14:paraId="77E63025" w14:textId="4A488744" w:rsidR="00B4795F" w:rsidRPr="00AD4E65" w:rsidRDefault="00B4795F" w:rsidP="00C33C90">
            <w:pPr>
              <w:pStyle w:val="LTU-Body0pt"/>
              <w:rPr>
                <w:rFonts w:cs="Calibri"/>
                <w:szCs w:val="22"/>
              </w:rPr>
            </w:pPr>
            <w:r w:rsidRPr="00AD4E65">
              <w:rPr>
                <w:rFonts w:cs="Calibri"/>
                <w:szCs w:val="22"/>
              </w:rPr>
              <w:t>(Data provided for age groups &lt; 60, 60</w:t>
            </w:r>
            <w:r w:rsidR="00C21BC6" w:rsidRPr="00AD4E65">
              <w:t>–</w:t>
            </w:r>
            <w:r w:rsidRPr="00AD4E65">
              <w:rPr>
                <w:rFonts w:cs="Calibri"/>
                <w:szCs w:val="22"/>
              </w:rPr>
              <w:t>69, 70</w:t>
            </w:r>
            <w:r w:rsidR="00C21BC6" w:rsidRPr="00AD4E65">
              <w:t>–</w:t>
            </w:r>
            <w:r w:rsidRPr="00AD4E65">
              <w:rPr>
                <w:rFonts w:cs="Calibri"/>
                <w:szCs w:val="22"/>
              </w:rPr>
              <w:t>79, ≥ 80 years)</w:t>
            </w:r>
          </w:p>
          <w:p w14:paraId="54D1E4F1" w14:textId="77777777" w:rsidR="00B4795F" w:rsidRPr="00AD4E65" w:rsidRDefault="00B4795F" w:rsidP="00C33C90">
            <w:pPr>
              <w:pStyle w:val="LTU-Body0pt"/>
              <w:rPr>
                <w:rFonts w:cs="Calibri"/>
                <w:szCs w:val="22"/>
              </w:rPr>
            </w:pPr>
            <w:r w:rsidRPr="00AD4E65">
              <w:rPr>
                <w:rFonts w:cs="Calibri"/>
                <w:szCs w:val="22"/>
              </w:rPr>
              <w:t>Sex: 100% men</w:t>
            </w:r>
          </w:p>
        </w:tc>
        <w:tc>
          <w:tcPr>
            <w:tcW w:w="2517" w:type="dxa"/>
            <w:shd w:val="clear" w:color="auto" w:fill="auto"/>
          </w:tcPr>
          <w:p w14:paraId="1348C1CD" w14:textId="77777777" w:rsidR="00B4795F" w:rsidRPr="00AD4E65" w:rsidRDefault="00B4795F" w:rsidP="00C33C90">
            <w:pPr>
              <w:pStyle w:val="LTU-Body0pt"/>
              <w:rPr>
                <w:rFonts w:cs="Calibri"/>
                <w:szCs w:val="22"/>
              </w:rPr>
            </w:pPr>
            <w:r w:rsidRPr="00AD4E65">
              <w:rPr>
                <w:rFonts w:cs="Calibri"/>
                <w:szCs w:val="22"/>
              </w:rPr>
              <w:t>Prostate cancer antigens</w:t>
            </w:r>
          </w:p>
          <w:p w14:paraId="693F9D8D" w14:textId="77777777" w:rsidR="00B4795F" w:rsidRPr="00AD4E65" w:rsidRDefault="00B4795F" w:rsidP="00C33C90">
            <w:pPr>
              <w:pStyle w:val="LTU-Body0pt"/>
              <w:rPr>
                <w:rFonts w:cs="Calibri"/>
                <w:szCs w:val="22"/>
              </w:rPr>
            </w:pPr>
            <w:r w:rsidRPr="00AD4E65">
              <w:rPr>
                <w:rFonts w:cs="Calibri"/>
                <w:szCs w:val="22"/>
              </w:rPr>
              <w:t>Treatment</w:t>
            </w:r>
          </w:p>
        </w:tc>
      </w:tr>
      <w:tr w:rsidR="00B4795F" w:rsidRPr="00AD4E65" w14:paraId="56ABE81B" w14:textId="77777777" w:rsidTr="00C33C90">
        <w:tc>
          <w:tcPr>
            <w:tcW w:w="14124" w:type="dxa"/>
            <w:gridSpan w:val="9"/>
            <w:shd w:val="clear" w:color="auto" w:fill="auto"/>
          </w:tcPr>
          <w:p w14:paraId="42C33A99" w14:textId="77777777" w:rsidR="00B4795F" w:rsidRPr="00AD4E65" w:rsidRDefault="00B4795F" w:rsidP="00C33C90">
            <w:pPr>
              <w:pStyle w:val="LTU-Body0pt"/>
              <w:rPr>
                <w:rFonts w:cs="Calibri"/>
                <w:szCs w:val="22"/>
              </w:rPr>
            </w:pPr>
            <w:r w:rsidRPr="00AD4E65">
              <w:rPr>
                <w:rFonts w:cs="Calibri"/>
                <w:szCs w:val="22"/>
              </w:rPr>
              <w:t>Findings: VA patients had higher risk of prostate cancer. Mean serum prostate specific antigen at diagnosis was 20.1 for VA patients vs 15.3 ng/ml for non-VA patients (p = 0.003). Mean Gleason score was 6.4 for VA patients vs 6.0 for non-VA patients (p = 0.0001). Differing ethnic distributions explained the differences in prostate specific antigen between VA and non-VA patients. Among white and black men</w:t>
            </w:r>
            <w:r w:rsidR="000234B9" w:rsidRPr="00AD4E65">
              <w:rPr>
                <w:rFonts w:cs="Calibri"/>
                <w:szCs w:val="22"/>
              </w:rPr>
              <w:t>,</w:t>
            </w:r>
            <w:r w:rsidRPr="00AD4E65">
              <w:rPr>
                <w:rFonts w:cs="Calibri"/>
                <w:szCs w:val="22"/>
              </w:rPr>
              <w:t xml:space="preserve"> VA patients were about twice as likely to have Gleason 8 to 10 dise</w:t>
            </w:r>
            <w:r w:rsidR="000234B9" w:rsidRPr="00AD4E65">
              <w:rPr>
                <w:rFonts w:cs="Calibri"/>
                <w:szCs w:val="22"/>
              </w:rPr>
              <w:t>ase (21.5% vs 10.5%, p = 0.0003,</w:t>
            </w:r>
            <w:r w:rsidRPr="00AD4E65">
              <w:rPr>
                <w:rFonts w:cs="Calibri"/>
                <w:szCs w:val="22"/>
              </w:rPr>
              <w:t xml:space="preserve"> and 27.4% vs 15.9%, p = 0.014, respectively). </w:t>
            </w:r>
          </w:p>
        </w:tc>
      </w:tr>
      <w:tr w:rsidR="00B4795F" w:rsidRPr="00AD4E65" w14:paraId="7B5F62AA" w14:textId="77777777" w:rsidTr="00C33C90">
        <w:tc>
          <w:tcPr>
            <w:tcW w:w="1507" w:type="dxa"/>
            <w:shd w:val="clear" w:color="auto" w:fill="auto"/>
          </w:tcPr>
          <w:p w14:paraId="1BF43C90" w14:textId="77777777" w:rsidR="00B4795F" w:rsidRPr="00AD4E65" w:rsidRDefault="00B4795F" w:rsidP="00C33C90">
            <w:pPr>
              <w:pStyle w:val="LTU-Body0pt"/>
              <w:rPr>
                <w:rFonts w:cs="Calibri"/>
                <w:szCs w:val="22"/>
              </w:rPr>
            </w:pPr>
            <w:r w:rsidRPr="00AD4E65">
              <w:rPr>
                <w:rFonts w:cs="Calibri"/>
                <w:szCs w:val="22"/>
              </w:rPr>
              <w:t>Elder et al. (1994)</w:t>
            </w:r>
          </w:p>
          <w:p w14:paraId="03C4113F" w14:textId="77777777" w:rsidR="00B4795F" w:rsidRPr="00AD4E65" w:rsidRDefault="00B4795F" w:rsidP="00C33C90">
            <w:pPr>
              <w:pStyle w:val="LTU-Body0pt"/>
              <w:rPr>
                <w:rFonts w:cs="Calibri"/>
                <w:szCs w:val="22"/>
              </w:rPr>
            </w:pPr>
          </w:p>
        </w:tc>
        <w:tc>
          <w:tcPr>
            <w:tcW w:w="1700" w:type="dxa"/>
            <w:shd w:val="clear" w:color="auto" w:fill="auto"/>
          </w:tcPr>
          <w:p w14:paraId="13D64274" w14:textId="77777777" w:rsidR="00B4795F" w:rsidRPr="00AD4E65" w:rsidRDefault="00B4795F" w:rsidP="00C33C90">
            <w:pPr>
              <w:pStyle w:val="LTU-Body0pt"/>
              <w:rPr>
                <w:rFonts w:cs="Calibri"/>
                <w:szCs w:val="22"/>
              </w:rPr>
            </w:pPr>
            <w:r w:rsidRPr="00AD4E65">
              <w:rPr>
                <w:rFonts w:cs="Calibri"/>
                <w:szCs w:val="22"/>
              </w:rPr>
              <w:t>Longitudinal study (birth cohorts)</w:t>
            </w:r>
          </w:p>
          <w:p w14:paraId="1DC02832" w14:textId="77777777" w:rsidR="00B4795F" w:rsidRPr="00AD4E65" w:rsidRDefault="00B4795F" w:rsidP="00C33C90">
            <w:pPr>
              <w:pStyle w:val="LTU-Body0pt"/>
              <w:rPr>
                <w:rFonts w:cs="Calibri"/>
                <w:szCs w:val="22"/>
              </w:rPr>
            </w:pPr>
          </w:p>
        </w:tc>
        <w:tc>
          <w:tcPr>
            <w:tcW w:w="1134" w:type="dxa"/>
            <w:shd w:val="clear" w:color="auto" w:fill="auto"/>
          </w:tcPr>
          <w:p w14:paraId="6FD2C7A6" w14:textId="77777777" w:rsidR="00B4795F" w:rsidRPr="00AD4E65" w:rsidRDefault="00B4795F" w:rsidP="00C33C90">
            <w:pPr>
              <w:pStyle w:val="LTU-Body0pt"/>
              <w:rPr>
                <w:rFonts w:cs="Calibri"/>
                <w:szCs w:val="22"/>
              </w:rPr>
            </w:pPr>
            <w:r w:rsidRPr="00AD4E65">
              <w:rPr>
                <w:rFonts w:cs="Calibri"/>
                <w:szCs w:val="22"/>
              </w:rPr>
              <w:t>US</w:t>
            </w:r>
          </w:p>
        </w:tc>
        <w:tc>
          <w:tcPr>
            <w:tcW w:w="1982" w:type="dxa"/>
            <w:gridSpan w:val="2"/>
            <w:shd w:val="clear" w:color="auto" w:fill="auto"/>
          </w:tcPr>
          <w:p w14:paraId="0442221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Longitudinal data from the Standford-Terman study</w:t>
            </w:r>
          </w:p>
        </w:tc>
        <w:tc>
          <w:tcPr>
            <w:tcW w:w="2765" w:type="dxa"/>
            <w:gridSpan w:val="2"/>
            <w:shd w:val="clear" w:color="auto" w:fill="auto"/>
          </w:tcPr>
          <w:p w14:paraId="7821BC4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 278 (birth year 1909) </w:t>
            </w:r>
          </w:p>
          <w:p w14:paraId="4140719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434 (birth year 1911)</w:t>
            </w:r>
          </w:p>
          <w:p w14:paraId="6052957B" w14:textId="03088A0A" w:rsidR="00B4795F" w:rsidRPr="00AD4E65" w:rsidRDefault="00B4795F" w:rsidP="00C33C90">
            <w:pPr>
              <w:pStyle w:val="LTU-Body0pt"/>
              <w:rPr>
                <w:rStyle w:val="normaltextrun"/>
                <w:rFonts w:cs="Calibri"/>
                <w:szCs w:val="22"/>
              </w:rPr>
            </w:pPr>
            <w:r w:rsidRPr="00AD4E65">
              <w:rPr>
                <w:rStyle w:val="normaltextrun"/>
                <w:rFonts w:cs="Calibri"/>
                <w:szCs w:val="22"/>
              </w:rPr>
              <w:t xml:space="preserve">Age: </w:t>
            </w:r>
            <w:r w:rsidR="00C21BC6" w:rsidRPr="00AD4E65">
              <w:rPr>
                <w:rStyle w:val="normaltextrun"/>
                <w:rFonts w:cs="Calibri"/>
                <w:szCs w:val="22"/>
              </w:rPr>
              <w:t>B</w:t>
            </w:r>
            <w:r w:rsidRPr="00AD4E65">
              <w:rPr>
                <w:rStyle w:val="normaltextrun"/>
                <w:rFonts w:cs="Calibri"/>
                <w:szCs w:val="22"/>
              </w:rPr>
              <w:t>irth years 1909 and 1911</w:t>
            </w:r>
          </w:p>
          <w:p w14:paraId="5B3D718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men</w:t>
            </w:r>
          </w:p>
        </w:tc>
        <w:tc>
          <w:tcPr>
            <w:tcW w:w="2519" w:type="dxa"/>
            <w:shd w:val="clear" w:color="auto" w:fill="auto"/>
          </w:tcPr>
          <w:p w14:paraId="5F399D8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Non-veterans in same longitudinal study</w:t>
            </w:r>
          </w:p>
          <w:p w14:paraId="405C976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244 (birth year 1909)</w:t>
            </w:r>
          </w:p>
          <w:p w14:paraId="3B2880E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309 (birth year 1911)</w:t>
            </w:r>
          </w:p>
          <w:p w14:paraId="1BE66395"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7" w:type="dxa"/>
            <w:shd w:val="clear" w:color="auto" w:fill="auto"/>
          </w:tcPr>
          <w:p w14:paraId="7087050C" w14:textId="77777777" w:rsidR="00B4795F" w:rsidRPr="00AD4E65" w:rsidRDefault="00B4795F" w:rsidP="00C33C90">
            <w:pPr>
              <w:pStyle w:val="LTU-Body0pt"/>
              <w:rPr>
                <w:rFonts w:cs="Calibri"/>
                <w:szCs w:val="22"/>
              </w:rPr>
            </w:pPr>
            <w:r w:rsidRPr="00AD4E65">
              <w:rPr>
                <w:rFonts w:cs="Calibri"/>
                <w:szCs w:val="22"/>
              </w:rPr>
              <w:t>Father’s SES</w:t>
            </w:r>
          </w:p>
          <w:p w14:paraId="06D986DD" w14:textId="77777777" w:rsidR="00B4795F" w:rsidRPr="00AD4E65" w:rsidRDefault="00B4795F" w:rsidP="00C33C90">
            <w:pPr>
              <w:pStyle w:val="LTU-Body0pt"/>
              <w:rPr>
                <w:rFonts w:cs="Calibri"/>
                <w:szCs w:val="22"/>
              </w:rPr>
            </w:pPr>
            <w:r w:rsidRPr="00AD4E65">
              <w:rPr>
                <w:rFonts w:cs="Calibri"/>
                <w:szCs w:val="22"/>
              </w:rPr>
              <w:t>IQ of subjects</w:t>
            </w:r>
          </w:p>
          <w:p w14:paraId="6217762B" w14:textId="77777777" w:rsidR="00B4795F" w:rsidRPr="00AD4E65" w:rsidRDefault="00B4795F" w:rsidP="00C33C90">
            <w:pPr>
              <w:pStyle w:val="LTU-Body0pt"/>
              <w:rPr>
                <w:rFonts w:cs="Calibri"/>
                <w:szCs w:val="22"/>
              </w:rPr>
            </w:pPr>
            <w:r w:rsidRPr="00AD4E65">
              <w:rPr>
                <w:rFonts w:cs="Calibri"/>
                <w:szCs w:val="22"/>
              </w:rPr>
              <w:t>Occupational status</w:t>
            </w:r>
          </w:p>
          <w:p w14:paraId="391D3E11" w14:textId="77777777" w:rsidR="00B4795F" w:rsidRPr="00AD4E65" w:rsidRDefault="00B4795F" w:rsidP="00C33C90">
            <w:pPr>
              <w:pStyle w:val="LTU-Body0pt"/>
              <w:rPr>
                <w:rFonts w:cs="Calibri"/>
                <w:szCs w:val="22"/>
              </w:rPr>
            </w:pPr>
            <w:r w:rsidRPr="00AD4E65">
              <w:rPr>
                <w:rFonts w:cs="Calibri"/>
                <w:szCs w:val="22"/>
              </w:rPr>
              <w:t>Time of entry to military (early, middle, late)</w:t>
            </w:r>
          </w:p>
          <w:p w14:paraId="31E2E1FA" w14:textId="77777777" w:rsidR="00B4795F" w:rsidRPr="00AD4E65" w:rsidRDefault="00B4795F" w:rsidP="00C33C90">
            <w:pPr>
              <w:pStyle w:val="LTU-Body0pt"/>
              <w:rPr>
                <w:rFonts w:cs="Calibri"/>
                <w:szCs w:val="22"/>
              </w:rPr>
            </w:pPr>
            <w:r w:rsidRPr="00AD4E65">
              <w:rPr>
                <w:rFonts w:cs="Calibri"/>
                <w:szCs w:val="22"/>
              </w:rPr>
              <w:t xml:space="preserve">Major events </w:t>
            </w:r>
          </w:p>
          <w:p w14:paraId="6803F874" w14:textId="77777777" w:rsidR="00B4795F" w:rsidRPr="00AD4E65" w:rsidRDefault="00B4795F" w:rsidP="00C33C90">
            <w:pPr>
              <w:pStyle w:val="LTU-Body0pt"/>
              <w:rPr>
                <w:rFonts w:cs="Calibri"/>
                <w:szCs w:val="22"/>
              </w:rPr>
            </w:pPr>
            <w:r w:rsidRPr="00AD4E65">
              <w:rPr>
                <w:rFonts w:cs="Calibri"/>
                <w:szCs w:val="22"/>
              </w:rPr>
              <w:t xml:space="preserve">Post-war health </w:t>
            </w:r>
          </w:p>
        </w:tc>
      </w:tr>
      <w:tr w:rsidR="00B4795F" w:rsidRPr="00AD4E65" w14:paraId="3AFA1EFD" w14:textId="77777777" w:rsidTr="00C33C90">
        <w:tc>
          <w:tcPr>
            <w:tcW w:w="14124" w:type="dxa"/>
            <w:gridSpan w:val="9"/>
            <w:shd w:val="clear" w:color="auto" w:fill="auto"/>
          </w:tcPr>
          <w:p w14:paraId="1558FC83" w14:textId="77777777" w:rsidR="00B4795F" w:rsidRPr="00AD4E65" w:rsidRDefault="00B4795F" w:rsidP="00C33C90">
            <w:pPr>
              <w:pStyle w:val="LTU-Body0pt"/>
              <w:rPr>
                <w:rFonts w:cs="Calibri"/>
                <w:iCs/>
                <w:szCs w:val="22"/>
              </w:rPr>
            </w:pPr>
            <w:r w:rsidRPr="00AD4E65">
              <w:rPr>
                <w:rFonts w:cs="Calibri"/>
                <w:iCs/>
                <w:szCs w:val="22"/>
              </w:rPr>
              <w:lastRenderedPageBreak/>
              <w:t>Findings: Veterans showed greater work-life discontinuity than non-veterans. No career differences between subgroups (early, mid, late entry to the military).</w:t>
            </w:r>
          </w:p>
          <w:p w14:paraId="11DBDEAC" w14:textId="77777777" w:rsidR="00B4795F" w:rsidRPr="00AD4E65" w:rsidRDefault="00B4795F" w:rsidP="00C33C90">
            <w:pPr>
              <w:pStyle w:val="LTU-Body0pt"/>
              <w:rPr>
                <w:rFonts w:cs="Calibri"/>
                <w:iCs/>
                <w:szCs w:val="22"/>
              </w:rPr>
            </w:pPr>
            <w:r w:rsidRPr="00AD4E65">
              <w:rPr>
                <w:rFonts w:cs="Calibri"/>
                <w:iCs/>
                <w:szCs w:val="22"/>
              </w:rPr>
              <w:t>Initially it was observed that veterans with a late entry to the military services were 2.25 more likely to experience a negative health outcome than non-veterans (p&lt;0.001). However, after adjusting the model, late entry did not predict adverse health consequences in veterans.</w:t>
            </w:r>
          </w:p>
        </w:tc>
      </w:tr>
      <w:tr w:rsidR="00B4795F" w:rsidRPr="00AD4E65" w14:paraId="40B2B7C2" w14:textId="77777777" w:rsidTr="00C33C90">
        <w:tc>
          <w:tcPr>
            <w:tcW w:w="1507" w:type="dxa"/>
            <w:shd w:val="clear" w:color="auto" w:fill="auto"/>
          </w:tcPr>
          <w:p w14:paraId="288393B9" w14:textId="77777777" w:rsidR="00B4795F" w:rsidRPr="00AD4E65" w:rsidRDefault="00B4795F" w:rsidP="00C33C90">
            <w:pPr>
              <w:pStyle w:val="LTU-Body0pt"/>
              <w:rPr>
                <w:rFonts w:cs="Calibri"/>
                <w:szCs w:val="22"/>
              </w:rPr>
            </w:pPr>
            <w:r w:rsidRPr="00AD4E65">
              <w:rPr>
                <w:rFonts w:cs="Calibri"/>
                <w:szCs w:val="22"/>
              </w:rPr>
              <w:t>Hisnanick (1994)</w:t>
            </w:r>
          </w:p>
          <w:p w14:paraId="5AC6E271" w14:textId="77777777" w:rsidR="00B4795F" w:rsidRPr="00AD4E65" w:rsidRDefault="00B4795F" w:rsidP="00C33C90">
            <w:pPr>
              <w:pStyle w:val="LTU-Body0pt"/>
              <w:rPr>
                <w:rFonts w:cs="Calibri"/>
                <w:szCs w:val="22"/>
              </w:rPr>
            </w:pPr>
          </w:p>
        </w:tc>
        <w:tc>
          <w:tcPr>
            <w:tcW w:w="1700" w:type="dxa"/>
            <w:shd w:val="clear" w:color="auto" w:fill="auto"/>
          </w:tcPr>
          <w:p w14:paraId="1CF970BD" w14:textId="421441EB" w:rsidR="00B4795F" w:rsidRPr="00AD4E65" w:rsidRDefault="00B4795F" w:rsidP="00F11510">
            <w:pPr>
              <w:pStyle w:val="LTU-Body0pt"/>
              <w:rPr>
                <w:rFonts w:cs="Calibri"/>
                <w:szCs w:val="22"/>
              </w:rPr>
            </w:pPr>
            <w:r w:rsidRPr="00AD4E65">
              <w:rPr>
                <w:rFonts w:cs="Calibri"/>
                <w:szCs w:val="22"/>
              </w:rPr>
              <w:t xml:space="preserve">Cross-sectional </w:t>
            </w:r>
            <w:r w:rsidR="00C21BC6" w:rsidRPr="00AD4E65">
              <w:rPr>
                <w:rFonts w:cs="Calibri"/>
                <w:szCs w:val="22"/>
              </w:rPr>
              <w:t>s</w:t>
            </w:r>
            <w:r w:rsidRPr="00AD4E65">
              <w:rPr>
                <w:rFonts w:cs="Calibri"/>
                <w:szCs w:val="22"/>
              </w:rPr>
              <w:t>urvey (national)</w:t>
            </w:r>
          </w:p>
        </w:tc>
        <w:tc>
          <w:tcPr>
            <w:tcW w:w="1134" w:type="dxa"/>
            <w:shd w:val="clear" w:color="auto" w:fill="auto"/>
          </w:tcPr>
          <w:p w14:paraId="2866CDF7" w14:textId="77777777" w:rsidR="00B4795F" w:rsidRPr="00AD4E65" w:rsidRDefault="00B4795F" w:rsidP="00C33C90">
            <w:pPr>
              <w:pStyle w:val="LTU-Body0pt"/>
              <w:rPr>
                <w:rFonts w:cs="Calibri"/>
                <w:szCs w:val="22"/>
              </w:rPr>
            </w:pPr>
            <w:r w:rsidRPr="00AD4E65">
              <w:rPr>
                <w:rFonts w:cs="Calibri"/>
                <w:szCs w:val="22"/>
              </w:rPr>
              <w:t>US</w:t>
            </w:r>
          </w:p>
        </w:tc>
        <w:tc>
          <w:tcPr>
            <w:tcW w:w="1982" w:type="dxa"/>
            <w:gridSpan w:val="2"/>
            <w:shd w:val="clear" w:color="auto" w:fill="auto"/>
          </w:tcPr>
          <w:p w14:paraId="0AF8454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Longitudinal study of ageing (LSOA) </w:t>
            </w:r>
          </w:p>
        </w:tc>
        <w:tc>
          <w:tcPr>
            <w:tcW w:w="2765" w:type="dxa"/>
            <w:gridSpan w:val="2"/>
            <w:shd w:val="clear" w:color="auto" w:fill="auto"/>
          </w:tcPr>
          <w:p w14:paraId="7185EE9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748</w:t>
            </w:r>
          </w:p>
          <w:p w14:paraId="3A1EC2C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1984 sample 70</w:t>
            </w:r>
            <w:r w:rsidR="00C21BC6" w:rsidRPr="00AD4E65">
              <w:rPr>
                <w:rStyle w:val="normaltextrun"/>
                <w:rFonts w:cs="Calibri"/>
                <w:szCs w:val="22"/>
              </w:rPr>
              <w:t xml:space="preserve"> </w:t>
            </w:r>
            <w:r w:rsidRPr="00AD4E65">
              <w:rPr>
                <w:rStyle w:val="normaltextrun"/>
                <w:rFonts w:cs="Calibri"/>
                <w:szCs w:val="22"/>
              </w:rPr>
              <w:t>years and over</w:t>
            </w:r>
          </w:p>
          <w:p w14:paraId="49229DC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96% men</w:t>
            </w:r>
          </w:p>
        </w:tc>
        <w:tc>
          <w:tcPr>
            <w:tcW w:w="2519" w:type="dxa"/>
            <w:shd w:val="clear" w:color="auto" w:fill="auto"/>
          </w:tcPr>
          <w:p w14:paraId="500B2365" w14:textId="77777777" w:rsidR="00B4795F" w:rsidRPr="00AD4E65" w:rsidRDefault="00B4795F" w:rsidP="00C33C90">
            <w:pPr>
              <w:pStyle w:val="LTU-Body0pt"/>
              <w:rPr>
                <w:rFonts w:cs="Calibri"/>
                <w:szCs w:val="22"/>
              </w:rPr>
            </w:pPr>
            <w:r w:rsidRPr="00AD4E65">
              <w:rPr>
                <w:rFonts w:cs="Calibri"/>
                <w:szCs w:val="22"/>
              </w:rPr>
              <w:t xml:space="preserve">Non-veterans </w:t>
            </w:r>
            <w:r w:rsidRPr="00AD4E65">
              <w:rPr>
                <w:rStyle w:val="normaltextrun"/>
                <w:rFonts w:cs="Calibri"/>
                <w:szCs w:val="22"/>
              </w:rPr>
              <w:t>in same national survey</w:t>
            </w:r>
          </w:p>
          <w:p w14:paraId="5659C690" w14:textId="77777777" w:rsidR="00B4795F" w:rsidRPr="00AD4E65" w:rsidRDefault="00B4795F" w:rsidP="00C33C90">
            <w:pPr>
              <w:pStyle w:val="LTU-Body0pt"/>
              <w:rPr>
                <w:rStyle w:val="normaltextrun"/>
                <w:rFonts w:cs="Calibri"/>
                <w:szCs w:val="22"/>
              </w:rPr>
            </w:pPr>
            <w:r w:rsidRPr="00AD4E65">
              <w:rPr>
                <w:rFonts w:cs="Calibri"/>
                <w:szCs w:val="22"/>
              </w:rPr>
              <w:t>N</w:t>
            </w:r>
            <w:r w:rsidRPr="00AD4E65">
              <w:rPr>
                <w:rStyle w:val="normaltextrun"/>
                <w:rFonts w:cs="Calibri"/>
                <w:szCs w:val="22"/>
              </w:rPr>
              <w:t xml:space="preserve"> = 4300+</w:t>
            </w:r>
          </w:p>
          <w:p w14:paraId="4D23593B" w14:textId="77777777" w:rsidR="00B4795F" w:rsidRPr="00AD4E65" w:rsidRDefault="00B4795F" w:rsidP="00C33C90">
            <w:pPr>
              <w:pStyle w:val="LTU-Body0pt"/>
              <w:rPr>
                <w:rFonts w:cs="Calibri"/>
                <w:szCs w:val="22"/>
              </w:rPr>
            </w:pPr>
            <w:r w:rsidRPr="00AD4E65">
              <w:rPr>
                <w:rFonts w:cs="Calibri"/>
                <w:szCs w:val="22"/>
              </w:rPr>
              <w:t>Age and sex: no information provided</w:t>
            </w:r>
          </w:p>
        </w:tc>
        <w:tc>
          <w:tcPr>
            <w:tcW w:w="2517" w:type="dxa"/>
            <w:shd w:val="clear" w:color="auto" w:fill="auto"/>
          </w:tcPr>
          <w:p w14:paraId="6022FAE2" w14:textId="77777777" w:rsidR="00B4795F" w:rsidRPr="00AD4E65" w:rsidRDefault="00B4795F" w:rsidP="00C33C90">
            <w:pPr>
              <w:pStyle w:val="LTU-Body0pt"/>
              <w:rPr>
                <w:rFonts w:cs="Calibri"/>
                <w:szCs w:val="22"/>
              </w:rPr>
            </w:pPr>
            <w:r w:rsidRPr="00AD4E65">
              <w:rPr>
                <w:rFonts w:cs="Calibri"/>
                <w:szCs w:val="22"/>
              </w:rPr>
              <w:t xml:space="preserve">Personal-level data </w:t>
            </w:r>
          </w:p>
          <w:p w14:paraId="38FF90C3" w14:textId="77777777" w:rsidR="00B4795F" w:rsidRPr="00AD4E65" w:rsidRDefault="00B4795F" w:rsidP="00C33C90">
            <w:pPr>
              <w:pStyle w:val="LTU-Body0pt"/>
              <w:rPr>
                <w:rFonts w:cs="Calibri"/>
                <w:szCs w:val="22"/>
              </w:rPr>
            </w:pPr>
            <w:r w:rsidRPr="00AD4E65">
              <w:rPr>
                <w:rFonts w:cs="Calibri"/>
                <w:szCs w:val="22"/>
              </w:rPr>
              <w:t>Health status</w:t>
            </w:r>
          </w:p>
          <w:p w14:paraId="3F614874" w14:textId="77777777" w:rsidR="00B4795F" w:rsidRPr="00AD4E65" w:rsidRDefault="00B4795F" w:rsidP="00C33C90">
            <w:pPr>
              <w:pStyle w:val="LTU-Body0pt"/>
              <w:rPr>
                <w:rFonts w:cs="Calibri"/>
                <w:szCs w:val="22"/>
              </w:rPr>
            </w:pPr>
            <w:r w:rsidRPr="00AD4E65">
              <w:rPr>
                <w:rFonts w:cs="Calibri"/>
                <w:szCs w:val="22"/>
              </w:rPr>
              <w:t xml:space="preserve">ADLs </w:t>
            </w:r>
          </w:p>
          <w:p w14:paraId="12256C26" w14:textId="77777777" w:rsidR="00B4795F" w:rsidRPr="00AD4E65" w:rsidRDefault="00B4795F" w:rsidP="00C33C90">
            <w:pPr>
              <w:pStyle w:val="LTU-Body0pt"/>
              <w:rPr>
                <w:rFonts w:cs="Calibri"/>
                <w:szCs w:val="22"/>
              </w:rPr>
            </w:pPr>
            <w:r w:rsidRPr="00AD4E65">
              <w:rPr>
                <w:rFonts w:cs="Calibri"/>
                <w:szCs w:val="22"/>
              </w:rPr>
              <w:t>Death</w:t>
            </w:r>
          </w:p>
        </w:tc>
      </w:tr>
      <w:tr w:rsidR="00B4795F" w:rsidRPr="00AD4E65" w14:paraId="53709ED6" w14:textId="77777777" w:rsidTr="00C33C90">
        <w:tc>
          <w:tcPr>
            <w:tcW w:w="14124" w:type="dxa"/>
            <w:gridSpan w:val="9"/>
            <w:shd w:val="clear" w:color="auto" w:fill="auto"/>
          </w:tcPr>
          <w:p w14:paraId="23407208" w14:textId="77777777" w:rsidR="00B4795F" w:rsidRPr="00AD4E65" w:rsidRDefault="00B4795F" w:rsidP="00C33C90">
            <w:pPr>
              <w:pStyle w:val="LTU-Body0pt"/>
              <w:rPr>
                <w:rFonts w:cs="Calibri"/>
                <w:iCs/>
                <w:szCs w:val="22"/>
              </w:rPr>
            </w:pPr>
            <w:r w:rsidRPr="00AD4E65">
              <w:rPr>
                <w:rFonts w:cs="Calibri"/>
                <w:iCs/>
                <w:szCs w:val="22"/>
              </w:rPr>
              <w:t>Findings: Veterans were more likely to report excellent health status (19.0% vs. 13.7%, p &lt; 0.01) than non-veterans. However, there were no differences in relation to activity limitation status between veterans and non-veterans.</w:t>
            </w:r>
          </w:p>
          <w:p w14:paraId="7A636D9A" w14:textId="42185A9D" w:rsidR="00B4795F" w:rsidRPr="00AD4E65" w:rsidRDefault="00B4795F" w:rsidP="00C33C90">
            <w:pPr>
              <w:pStyle w:val="LTU-Body0pt"/>
              <w:rPr>
                <w:rFonts w:cs="Calibri"/>
                <w:iCs/>
                <w:szCs w:val="22"/>
              </w:rPr>
            </w:pPr>
            <w:r w:rsidRPr="00AD4E65">
              <w:rPr>
                <w:rFonts w:cs="Calibri"/>
                <w:iCs/>
                <w:szCs w:val="22"/>
              </w:rPr>
              <w:t xml:space="preserve">Veterans may be more likely to move into a lower state of health or well-being considering characteristics related to prior existence of ADL limitation, number of doctor and hospital visits in the last </w:t>
            </w:r>
            <w:r w:rsidR="00F92784" w:rsidRPr="00AD4E65">
              <w:rPr>
                <w:rFonts w:cs="Calibri"/>
                <w:iCs/>
                <w:szCs w:val="22"/>
              </w:rPr>
              <w:t>12-month</w:t>
            </w:r>
            <w:r w:rsidRPr="00AD4E65">
              <w:rPr>
                <w:rFonts w:cs="Calibri"/>
                <w:iCs/>
                <w:szCs w:val="22"/>
              </w:rPr>
              <w:t xml:space="preserve">s, low level of education and having been widowed in the past </w:t>
            </w:r>
            <w:r w:rsidR="00F92784" w:rsidRPr="00AD4E65">
              <w:rPr>
                <w:rFonts w:cs="Calibri"/>
                <w:iCs/>
                <w:szCs w:val="22"/>
              </w:rPr>
              <w:t>12-month</w:t>
            </w:r>
            <w:r w:rsidRPr="00AD4E65">
              <w:rPr>
                <w:rFonts w:cs="Calibri"/>
                <w:iCs/>
                <w:szCs w:val="22"/>
              </w:rPr>
              <w:t>s.</w:t>
            </w:r>
          </w:p>
        </w:tc>
      </w:tr>
      <w:tr w:rsidR="00B4795F" w:rsidRPr="00AD4E65" w14:paraId="193C08D4" w14:textId="77777777" w:rsidTr="00C33C90">
        <w:tc>
          <w:tcPr>
            <w:tcW w:w="1507" w:type="dxa"/>
            <w:shd w:val="clear" w:color="auto" w:fill="auto"/>
          </w:tcPr>
          <w:p w14:paraId="228A552E" w14:textId="77777777" w:rsidR="00B4795F" w:rsidRPr="00AD4E65" w:rsidRDefault="00B4795F" w:rsidP="00C33C90">
            <w:pPr>
              <w:pStyle w:val="LTU-Body0pt"/>
              <w:rPr>
                <w:rFonts w:cs="Calibri"/>
                <w:szCs w:val="22"/>
              </w:rPr>
            </w:pPr>
            <w:r w:rsidRPr="00AD4E65">
              <w:rPr>
                <w:rFonts w:cs="Calibri"/>
                <w:szCs w:val="22"/>
              </w:rPr>
              <w:t>Ikin et al. (2007)</w:t>
            </w:r>
          </w:p>
          <w:p w14:paraId="2FF28C98" w14:textId="77777777" w:rsidR="00B4795F" w:rsidRPr="00AD4E65" w:rsidRDefault="00B4795F" w:rsidP="00C33C90">
            <w:pPr>
              <w:pStyle w:val="LTU-Body0pt"/>
              <w:rPr>
                <w:rFonts w:cs="Calibri"/>
                <w:szCs w:val="22"/>
              </w:rPr>
            </w:pPr>
          </w:p>
        </w:tc>
        <w:tc>
          <w:tcPr>
            <w:tcW w:w="1700" w:type="dxa"/>
            <w:shd w:val="clear" w:color="auto" w:fill="auto"/>
          </w:tcPr>
          <w:p w14:paraId="6ABB453E" w14:textId="463C06E4" w:rsidR="00B4795F" w:rsidRPr="00AD4E65" w:rsidRDefault="00B4795F" w:rsidP="00C33C90">
            <w:pPr>
              <w:pStyle w:val="LTU-Body0pt"/>
              <w:rPr>
                <w:rFonts w:cs="Calibri"/>
                <w:szCs w:val="22"/>
              </w:rPr>
            </w:pPr>
            <w:r w:rsidRPr="00AD4E65">
              <w:rPr>
                <w:rFonts w:cs="Calibri"/>
                <w:szCs w:val="22"/>
              </w:rPr>
              <w:t>Cross-sectional</w:t>
            </w:r>
            <w:r w:rsidR="00F11510">
              <w:rPr>
                <w:rFonts w:cs="Calibri"/>
                <w:szCs w:val="22"/>
              </w:rPr>
              <w:t xml:space="preserve"> </w:t>
            </w:r>
            <w:r w:rsidR="00C21BC6" w:rsidRPr="00AD4E65">
              <w:rPr>
                <w:rFonts w:cs="Calibri"/>
                <w:szCs w:val="22"/>
              </w:rPr>
              <w:t>s</w:t>
            </w:r>
            <w:r w:rsidRPr="00AD4E65">
              <w:rPr>
                <w:rFonts w:cs="Calibri"/>
                <w:szCs w:val="22"/>
              </w:rPr>
              <w:t>urvey (mail)</w:t>
            </w:r>
          </w:p>
          <w:p w14:paraId="2D5C3E0E" w14:textId="77777777" w:rsidR="00B4795F" w:rsidRPr="00AD4E65" w:rsidRDefault="00B4795F" w:rsidP="00C33C90">
            <w:pPr>
              <w:pStyle w:val="LTU-Body0pt"/>
              <w:rPr>
                <w:rFonts w:cs="Calibri"/>
                <w:szCs w:val="22"/>
              </w:rPr>
            </w:pPr>
          </w:p>
        </w:tc>
        <w:tc>
          <w:tcPr>
            <w:tcW w:w="1134" w:type="dxa"/>
            <w:shd w:val="clear" w:color="auto" w:fill="auto"/>
          </w:tcPr>
          <w:p w14:paraId="46C57375" w14:textId="77777777" w:rsidR="00B4795F" w:rsidRPr="00AD4E65" w:rsidRDefault="00B4795F" w:rsidP="00C33C90">
            <w:pPr>
              <w:pStyle w:val="LTU-Body0pt"/>
              <w:rPr>
                <w:rFonts w:cs="Calibri"/>
                <w:szCs w:val="22"/>
              </w:rPr>
            </w:pPr>
            <w:r w:rsidRPr="00AD4E65">
              <w:rPr>
                <w:rFonts w:cs="Calibri"/>
                <w:szCs w:val="22"/>
              </w:rPr>
              <w:t>Australia</w:t>
            </w:r>
          </w:p>
        </w:tc>
        <w:tc>
          <w:tcPr>
            <w:tcW w:w="1982" w:type="dxa"/>
            <w:gridSpan w:val="2"/>
            <w:shd w:val="clear" w:color="auto" w:fill="auto"/>
          </w:tcPr>
          <w:p w14:paraId="1FEB1736" w14:textId="40993CD5" w:rsidR="00B4795F" w:rsidRPr="00AD4E65" w:rsidRDefault="00B4795F" w:rsidP="00C33C90">
            <w:pPr>
              <w:pStyle w:val="LTU-Body0pt"/>
              <w:rPr>
                <w:rStyle w:val="normaltextrun"/>
                <w:rFonts w:cs="Calibri"/>
                <w:szCs w:val="22"/>
              </w:rPr>
            </w:pPr>
            <w:r w:rsidRPr="00AD4E65">
              <w:rPr>
                <w:rStyle w:val="normaltextrun"/>
                <w:rFonts w:cs="Calibri"/>
                <w:szCs w:val="22"/>
              </w:rPr>
              <w:t>Australian Korean War veterans identified within Australian Electoral Commission (AEC) data 2004</w:t>
            </w:r>
            <w:r w:rsidR="00C21BC6" w:rsidRPr="00AD4E65">
              <w:t>–</w:t>
            </w:r>
            <w:r w:rsidR="00C21BC6" w:rsidRPr="00AD4E65">
              <w:rPr>
                <w:rStyle w:val="normaltextrun"/>
                <w:rFonts w:cs="Calibri"/>
                <w:szCs w:val="22"/>
              </w:rPr>
              <w:t>20</w:t>
            </w:r>
            <w:r w:rsidRPr="00AD4E65">
              <w:rPr>
                <w:rStyle w:val="normaltextrun"/>
                <w:rFonts w:cs="Calibri"/>
                <w:szCs w:val="22"/>
              </w:rPr>
              <w:t>05.</w:t>
            </w:r>
          </w:p>
          <w:p w14:paraId="18E645F1" w14:textId="77777777" w:rsidR="00B4795F" w:rsidRPr="00AD4E65" w:rsidRDefault="00B4795F" w:rsidP="00C33C90">
            <w:pPr>
              <w:pStyle w:val="LTU-Body0pt"/>
              <w:rPr>
                <w:rFonts w:cs="Calibri"/>
                <w:szCs w:val="22"/>
              </w:rPr>
            </w:pPr>
            <w:r w:rsidRPr="00AD4E65">
              <w:rPr>
                <w:rStyle w:val="normaltextrun"/>
                <w:rFonts w:cs="Calibri"/>
                <w:szCs w:val="22"/>
              </w:rPr>
              <w:t>Self-report postal questionnaire.</w:t>
            </w:r>
          </w:p>
        </w:tc>
        <w:tc>
          <w:tcPr>
            <w:tcW w:w="2765" w:type="dxa"/>
            <w:gridSpan w:val="2"/>
            <w:shd w:val="clear" w:color="auto" w:fill="auto"/>
          </w:tcPr>
          <w:p w14:paraId="5515E16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6,122</w:t>
            </w:r>
          </w:p>
          <w:p w14:paraId="4375F940" w14:textId="24AB0033" w:rsidR="00B4795F" w:rsidRPr="00AD4E65" w:rsidRDefault="00C21BC6"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nearly 75 years</w:t>
            </w:r>
          </w:p>
          <w:p w14:paraId="1FE7E03F" w14:textId="3CCB58DA" w:rsidR="00B4795F" w:rsidRPr="00AD4E65" w:rsidRDefault="00B4795F" w:rsidP="00C33C90">
            <w:pPr>
              <w:pStyle w:val="LTU-Body0pt"/>
              <w:rPr>
                <w:rStyle w:val="normaltextrun"/>
                <w:rFonts w:cs="Calibri"/>
                <w:szCs w:val="22"/>
              </w:rPr>
            </w:pPr>
            <w:r w:rsidRPr="00AD4E65">
              <w:rPr>
                <w:rStyle w:val="normaltextrun"/>
                <w:rFonts w:cs="Calibri"/>
                <w:szCs w:val="22"/>
              </w:rPr>
              <w:t>(range 66</w:t>
            </w:r>
            <w:r w:rsidR="00C21BC6" w:rsidRPr="00AD4E65">
              <w:t>–</w:t>
            </w:r>
            <w:r w:rsidRPr="00AD4E65">
              <w:rPr>
                <w:rStyle w:val="normaltextrun"/>
                <w:rFonts w:cs="Calibri"/>
                <w:szCs w:val="22"/>
              </w:rPr>
              <w:t>100 years)</w:t>
            </w:r>
          </w:p>
          <w:p w14:paraId="1D929C1E"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9" w:type="dxa"/>
            <w:shd w:val="clear" w:color="auto" w:fill="auto"/>
          </w:tcPr>
          <w:p w14:paraId="1C7BEC77" w14:textId="77777777" w:rsidR="00B4795F" w:rsidRPr="00AD4E65" w:rsidRDefault="00B4795F" w:rsidP="00C33C90">
            <w:pPr>
              <w:pStyle w:val="LTU-Body0pt"/>
              <w:rPr>
                <w:rStyle w:val="normaltextrun"/>
                <w:rFonts w:cs="Calibri"/>
                <w:szCs w:val="22"/>
              </w:rPr>
            </w:pPr>
            <w:r w:rsidRPr="00AD4E65">
              <w:rPr>
                <w:rFonts w:cs="Calibri"/>
                <w:szCs w:val="22"/>
              </w:rPr>
              <w:t xml:space="preserve">Australian non-veterans identified within AEC data and from the electoral </w:t>
            </w:r>
            <w:r w:rsidRPr="00AD4E65">
              <w:rPr>
                <w:rStyle w:val="normaltextrun"/>
                <w:rFonts w:cs="Calibri"/>
                <w:szCs w:val="22"/>
              </w:rPr>
              <w:t>roll sample)</w:t>
            </w:r>
          </w:p>
          <w:p w14:paraId="592B423B" w14:textId="77777777" w:rsidR="00B4795F" w:rsidRPr="00AD4E65" w:rsidRDefault="00B4795F" w:rsidP="00C33C90">
            <w:pPr>
              <w:pStyle w:val="LTU-Body0pt"/>
              <w:rPr>
                <w:rFonts w:cs="Calibri"/>
                <w:szCs w:val="22"/>
              </w:rPr>
            </w:pPr>
            <w:r w:rsidRPr="00AD4E65">
              <w:rPr>
                <w:rFonts w:cs="Calibri"/>
                <w:szCs w:val="22"/>
              </w:rPr>
              <w:t>N = 1,510</w:t>
            </w:r>
          </w:p>
          <w:p w14:paraId="6B98C9B1" w14:textId="41530DD3" w:rsidR="00B4795F" w:rsidRPr="00AD4E65" w:rsidRDefault="00C21BC6"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 xml:space="preserve">ge: </w:t>
            </w:r>
            <w:r w:rsidR="00D670DA" w:rsidRPr="00AD4E65">
              <w:rPr>
                <w:rStyle w:val="normaltextrun"/>
                <w:rFonts w:cs="Calibri"/>
                <w:szCs w:val="22"/>
              </w:rPr>
              <w:t>nearly 75 years</w:t>
            </w:r>
            <w:r w:rsidR="00B4795F" w:rsidRPr="00AD4E65">
              <w:rPr>
                <w:rStyle w:val="normaltextrun"/>
                <w:rFonts w:cs="Calibri"/>
                <w:szCs w:val="22"/>
              </w:rPr>
              <w:t xml:space="preserve"> (range 66</w:t>
            </w:r>
            <w:r w:rsidRPr="00AD4E65">
              <w:t>–</w:t>
            </w:r>
            <w:r w:rsidR="00B4795F" w:rsidRPr="00AD4E65">
              <w:rPr>
                <w:rStyle w:val="normaltextrun"/>
                <w:rFonts w:cs="Calibri"/>
                <w:szCs w:val="22"/>
              </w:rPr>
              <w:t>100)</w:t>
            </w:r>
          </w:p>
          <w:p w14:paraId="5F7E7998"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7" w:type="dxa"/>
            <w:shd w:val="clear" w:color="auto" w:fill="auto"/>
          </w:tcPr>
          <w:p w14:paraId="120BA472" w14:textId="2582789E" w:rsidR="00B4795F" w:rsidRPr="00AD4E65" w:rsidRDefault="00B4795F" w:rsidP="00C33C90">
            <w:pPr>
              <w:pStyle w:val="LTU-Body0pt"/>
              <w:rPr>
                <w:rFonts w:cs="Calibri"/>
                <w:szCs w:val="22"/>
              </w:rPr>
            </w:pPr>
            <w:r w:rsidRPr="00AD4E65">
              <w:rPr>
                <w:rFonts w:cs="Calibri"/>
                <w:szCs w:val="22"/>
              </w:rPr>
              <w:t>Post</w:t>
            </w:r>
            <w:r w:rsidR="00C21BC6" w:rsidRPr="00AD4E65">
              <w:rPr>
                <w:rFonts w:cs="Calibri"/>
                <w:szCs w:val="22"/>
              </w:rPr>
              <w:t>-</w:t>
            </w:r>
            <w:r w:rsidRPr="00AD4E65">
              <w:rPr>
                <w:rFonts w:cs="Calibri"/>
                <w:szCs w:val="22"/>
              </w:rPr>
              <w:t>traumatic Stress Disorder (PTSD-S) Checklist (1</w:t>
            </w:r>
            <w:r w:rsidR="00D670DA" w:rsidRPr="00AD4E65">
              <w:rPr>
                <w:rFonts w:cs="Calibri"/>
                <w:szCs w:val="22"/>
              </w:rPr>
              <w:t>7-item, non-military-S version)</w:t>
            </w:r>
          </w:p>
          <w:p w14:paraId="63B0764A" w14:textId="77777777" w:rsidR="00B4795F" w:rsidRPr="00AD4E65" w:rsidRDefault="00B4795F" w:rsidP="00C33C90">
            <w:pPr>
              <w:pStyle w:val="LTU-Body0pt"/>
              <w:rPr>
                <w:rFonts w:cs="Calibri"/>
                <w:szCs w:val="22"/>
              </w:rPr>
            </w:pPr>
            <w:r w:rsidRPr="00AD4E65">
              <w:rPr>
                <w:rFonts w:cs="Calibri"/>
                <w:szCs w:val="22"/>
              </w:rPr>
              <w:t>Hospital Anxiety and Depression Questionnaire (HAD)</w:t>
            </w:r>
          </w:p>
          <w:p w14:paraId="03B6DCAA" w14:textId="77777777" w:rsidR="00B4795F" w:rsidRPr="00AD4E65" w:rsidRDefault="00B4795F" w:rsidP="00C33C90">
            <w:pPr>
              <w:pStyle w:val="LTU-Body0pt"/>
              <w:rPr>
                <w:rFonts w:cs="Calibri"/>
                <w:szCs w:val="22"/>
              </w:rPr>
            </w:pPr>
            <w:r w:rsidRPr="00AD4E65">
              <w:rPr>
                <w:rFonts w:cs="Calibri"/>
                <w:szCs w:val="22"/>
              </w:rPr>
              <w:t xml:space="preserve">Combat Exposure Scale </w:t>
            </w:r>
          </w:p>
        </w:tc>
      </w:tr>
      <w:tr w:rsidR="00B4795F" w:rsidRPr="00AD4E65" w14:paraId="2E2D12EE" w14:textId="77777777" w:rsidTr="00C33C90">
        <w:tc>
          <w:tcPr>
            <w:tcW w:w="14124" w:type="dxa"/>
            <w:gridSpan w:val="9"/>
            <w:shd w:val="clear" w:color="auto" w:fill="auto"/>
          </w:tcPr>
          <w:p w14:paraId="2F2B60CB" w14:textId="54AAAE50" w:rsidR="00B4795F" w:rsidRPr="00AD4E65" w:rsidRDefault="00B4795F" w:rsidP="00C33C90">
            <w:pPr>
              <w:pStyle w:val="LTU-Body0pt"/>
              <w:rPr>
                <w:rFonts w:cs="Calibri"/>
                <w:szCs w:val="22"/>
              </w:rPr>
            </w:pPr>
            <w:r w:rsidRPr="00AD4E65">
              <w:rPr>
                <w:rFonts w:cs="Calibri"/>
                <w:szCs w:val="22"/>
              </w:rPr>
              <w:t xml:space="preserve">Findings: </w:t>
            </w:r>
            <w:r w:rsidR="00C21BC6" w:rsidRPr="00AD4E65">
              <w:rPr>
                <w:rFonts w:cs="Calibri"/>
                <w:szCs w:val="22"/>
              </w:rPr>
              <w:t>PTSD</w:t>
            </w:r>
            <w:r w:rsidRPr="00AD4E65">
              <w:rPr>
                <w:rFonts w:cs="Calibri"/>
                <w:szCs w:val="22"/>
              </w:rPr>
              <w:t xml:space="preserve"> (OR: 6.63, 95% CI: 5.09–8.63, p &lt;0.001), anxiety (OR: 5.74, 95% CI: 4.65</w:t>
            </w:r>
            <w:r w:rsidR="00C21BC6" w:rsidRPr="00AD4E65">
              <w:t>–</w:t>
            </w:r>
            <w:r w:rsidRPr="00AD4E65">
              <w:rPr>
                <w:rFonts w:cs="Calibri"/>
                <w:szCs w:val="22"/>
              </w:rPr>
              <w:t xml:space="preserve">7.09, p &lt; 0.001) and depression (OR: 5.45, 95% CI: 4.26–6.97, p &lt;0.001) were more prevalent in veterans than in the comparison group. </w:t>
            </w:r>
          </w:p>
        </w:tc>
      </w:tr>
      <w:tr w:rsidR="00C1115E" w:rsidRPr="00AD4E65" w14:paraId="6BD3769D" w14:textId="77777777" w:rsidTr="008046D4">
        <w:tc>
          <w:tcPr>
            <w:tcW w:w="1507" w:type="dxa"/>
            <w:shd w:val="clear" w:color="auto" w:fill="auto"/>
          </w:tcPr>
          <w:p w14:paraId="259552A9" w14:textId="77777777" w:rsidR="00C1115E" w:rsidRDefault="00C1115E" w:rsidP="008046D4">
            <w:pPr>
              <w:pStyle w:val="LTU-Body0pt"/>
              <w:rPr>
                <w:rFonts w:cs="Calibri"/>
                <w:szCs w:val="22"/>
              </w:rPr>
            </w:pPr>
            <w:r>
              <w:rPr>
                <w:rFonts w:cs="Calibri"/>
                <w:szCs w:val="22"/>
              </w:rPr>
              <w:t>Lehavot et al. (2016)</w:t>
            </w:r>
          </w:p>
        </w:tc>
        <w:tc>
          <w:tcPr>
            <w:tcW w:w="1700" w:type="dxa"/>
            <w:shd w:val="clear" w:color="auto" w:fill="auto"/>
          </w:tcPr>
          <w:p w14:paraId="6C90F728" w14:textId="77777777" w:rsidR="00C1115E" w:rsidRPr="00AD4E65" w:rsidRDefault="00C1115E" w:rsidP="008046D4">
            <w:pPr>
              <w:pStyle w:val="LTU-Body0pt"/>
              <w:rPr>
                <w:rFonts w:cs="Calibri"/>
                <w:szCs w:val="22"/>
              </w:rPr>
            </w:pPr>
            <w:r>
              <w:rPr>
                <w:rFonts w:cs="Calibri"/>
                <w:szCs w:val="22"/>
              </w:rPr>
              <w:t>Cross sectional survey (national) with follow-up for 21 years</w:t>
            </w:r>
          </w:p>
        </w:tc>
        <w:tc>
          <w:tcPr>
            <w:tcW w:w="1419" w:type="dxa"/>
            <w:gridSpan w:val="2"/>
            <w:shd w:val="clear" w:color="auto" w:fill="auto"/>
          </w:tcPr>
          <w:p w14:paraId="1066B61A" w14:textId="77777777" w:rsidR="00C1115E" w:rsidRPr="00AD4E65" w:rsidRDefault="00C1115E" w:rsidP="008046D4">
            <w:pPr>
              <w:pStyle w:val="LTU-Body0pt"/>
              <w:rPr>
                <w:rStyle w:val="normaltextrun"/>
                <w:rFonts w:cs="Calibri"/>
                <w:szCs w:val="22"/>
              </w:rPr>
            </w:pPr>
            <w:r>
              <w:rPr>
                <w:rStyle w:val="normaltextrun"/>
                <w:rFonts w:cs="Calibri"/>
                <w:szCs w:val="22"/>
              </w:rPr>
              <w:t>US</w:t>
            </w:r>
          </w:p>
        </w:tc>
        <w:tc>
          <w:tcPr>
            <w:tcW w:w="1697" w:type="dxa"/>
            <w:shd w:val="clear" w:color="auto" w:fill="auto"/>
          </w:tcPr>
          <w:p w14:paraId="4F64C95A" w14:textId="77777777" w:rsidR="00C1115E" w:rsidRPr="00AD4E65" w:rsidRDefault="00C1115E" w:rsidP="008046D4">
            <w:pPr>
              <w:pStyle w:val="LTU-Body0pt"/>
              <w:rPr>
                <w:rStyle w:val="normaltextrun"/>
                <w:rFonts w:cs="Calibri"/>
                <w:szCs w:val="22"/>
              </w:rPr>
            </w:pPr>
            <w:r>
              <w:rPr>
                <w:rStyle w:val="normaltextrun"/>
                <w:rFonts w:cs="Calibri"/>
                <w:szCs w:val="22"/>
              </w:rPr>
              <w:t>1993-1998 Women’s Health Initiative, follow up in 2014</w:t>
            </w:r>
          </w:p>
        </w:tc>
        <w:tc>
          <w:tcPr>
            <w:tcW w:w="2765" w:type="dxa"/>
            <w:gridSpan w:val="2"/>
            <w:shd w:val="clear" w:color="auto" w:fill="auto"/>
          </w:tcPr>
          <w:p w14:paraId="688D6D97" w14:textId="77777777" w:rsidR="00C1115E" w:rsidRDefault="00C1115E" w:rsidP="008046D4">
            <w:pPr>
              <w:pStyle w:val="LTU-Body0pt"/>
              <w:rPr>
                <w:rStyle w:val="normaltextrun"/>
                <w:rFonts w:cs="Calibri"/>
                <w:szCs w:val="22"/>
              </w:rPr>
            </w:pPr>
            <w:r>
              <w:rPr>
                <w:rStyle w:val="normaltextrun"/>
                <w:rFonts w:cs="Calibri"/>
                <w:szCs w:val="22"/>
              </w:rPr>
              <w:t>N = 3,433</w:t>
            </w:r>
          </w:p>
          <w:p w14:paraId="14B22947" w14:textId="77777777" w:rsidR="00C1115E" w:rsidRDefault="00C1115E" w:rsidP="008046D4">
            <w:pPr>
              <w:pStyle w:val="LTU-Body0pt"/>
              <w:rPr>
                <w:rStyle w:val="normaltextrun"/>
                <w:rFonts w:cs="Calibri"/>
                <w:szCs w:val="22"/>
              </w:rPr>
            </w:pPr>
            <w:r>
              <w:rPr>
                <w:rStyle w:val="normaltextrun"/>
                <w:rFonts w:cs="Calibri"/>
                <w:szCs w:val="22"/>
              </w:rPr>
              <w:t>Mean age of sexual minority group: 64.3 [8.0]</w:t>
            </w:r>
          </w:p>
          <w:p w14:paraId="11E64018" w14:textId="77777777" w:rsidR="00C1115E" w:rsidRDefault="00C1115E" w:rsidP="008046D4">
            <w:pPr>
              <w:pStyle w:val="LTU-Body0pt"/>
              <w:rPr>
                <w:rStyle w:val="normaltextrun"/>
                <w:rFonts w:cs="Calibri"/>
                <w:szCs w:val="22"/>
              </w:rPr>
            </w:pPr>
            <w:r>
              <w:rPr>
                <w:rStyle w:val="normaltextrun"/>
                <w:rFonts w:cs="Calibri"/>
                <w:szCs w:val="22"/>
              </w:rPr>
              <w:t>Mean age of heterosexual group: 67.1 [7.9]</w:t>
            </w:r>
          </w:p>
          <w:p w14:paraId="49358E24" w14:textId="77777777" w:rsidR="00C1115E" w:rsidRPr="00AD4E65" w:rsidRDefault="00C1115E" w:rsidP="008046D4">
            <w:pPr>
              <w:pStyle w:val="LTU-Body0pt"/>
              <w:rPr>
                <w:rStyle w:val="normaltextrun"/>
                <w:rFonts w:cs="Calibri"/>
                <w:szCs w:val="22"/>
              </w:rPr>
            </w:pPr>
            <w:r w:rsidRPr="00AD4E65">
              <w:rPr>
                <w:rStyle w:val="normaltextrun"/>
                <w:rFonts w:cs="Calibri"/>
                <w:szCs w:val="22"/>
              </w:rPr>
              <w:t>Sex: 100% women</w:t>
            </w:r>
          </w:p>
        </w:tc>
        <w:tc>
          <w:tcPr>
            <w:tcW w:w="2519" w:type="dxa"/>
            <w:shd w:val="clear" w:color="auto" w:fill="auto"/>
          </w:tcPr>
          <w:p w14:paraId="269AE87A" w14:textId="77777777" w:rsidR="00C1115E" w:rsidRDefault="00C1115E" w:rsidP="008046D4">
            <w:pPr>
              <w:pStyle w:val="LTU-Body0pt"/>
              <w:rPr>
                <w:rFonts w:cs="Calibri"/>
                <w:szCs w:val="22"/>
              </w:rPr>
            </w:pPr>
            <w:r>
              <w:rPr>
                <w:rFonts w:cs="Calibri"/>
                <w:szCs w:val="22"/>
              </w:rPr>
              <w:t>N = 133,206</w:t>
            </w:r>
          </w:p>
          <w:p w14:paraId="1FD54B4B" w14:textId="77777777" w:rsidR="00C1115E" w:rsidRDefault="00C1115E" w:rsidP="008046D4">
            <w:pPr>
              <w:pStyle w:val="LTU-Body0pt"/>
              <w:rPr>
                <w:rStyle w:val="normaltextrun"/>
                <w:rFonts w:cs="Calibri"/>
                <w:szCs w:val="22"/>
              </w:rPr>
            </w:pPr>
            <w:r>
              <w:rPr>
                <w:rStyle w:val="normaltextrun"/>
                <w:rFonts w:cs="Calibri"/>
                <w:szCs w:val="22"/>
              </w:rPr>
              <w:t>Mean age of sexual minority group: 59.7 [6.9]</w:t>
            </w:r>
          </w:p>
          <w:p w14:paraId="54B62DD9" w14:textId="77777777" w:rsidR="00C1115E" w:rsidRDefault="00C1115E" w:rsidP="008046D4">
            <w:pPr>
              <w:pStyle w:val="LTU-Body0pt"/>
              <w:rPr>
                <w:rStyle w:val="normaltextrun"/>
                <w:rFonts w:cs="Calibri"/>
                <w:szCs w:val="22"/>
              </w:rPr>
            </w:pPr>
            <w:r>
              <w:rPr>
                <w:rStyle w:val="normaltextrun"/>
                <w:rFonts w:cs="Calibri"/>
                <w:szCs w:val="22"/>
              </w:rPr>
              <w:t>Mean age of heterosexual group: 63.2 [7.1]</w:t>
            </w:r>
          </w:p>
          <w:p w14:paraId="6C09C11C" w14:textId="77777777" w:rsidR="00C1115E" w:rsidRPr="00AD4E65" w:rsidRDefault="00C1115E" w:rsidP="008046D4">
            <w:pPr>
              <w:pStyle w:val="LTU-Body0pt"/>
              <w:rPr>
                <w:rFonts w:cs="Calibri"/>
                <w:szCs w:val="22"/>
              </w:rPr>
            </w:pPr>
            <w:r w:rsidRPr="00AD4E65">
              <w:rPr>
                <w:rStyle w:val="normaltextrun"/>
                <w:rFonts w:cs="Calibri"/>
                <w:szCs w:val="22"/>
              </w:rPr>
              <w:t>Sex: 100% women</w:t>
            </w:r>
          </w:p>
        </w:tc>
        <w:tc>
          <w:tcPr>
            <w:tcW w:w="2517" w:type="dxa"/>
            <w:shd w:val="clear" w:color="auto" w:fill="auto"/>
          </w:tcPr>
          <w:p w14:paraId="4D4242DC" w14:textId="77777777" w:rsidR="00C1115E" w:rsidRDefault="00C1115E" w:rsidP="008046D4">
            <w:pPr>
              <w:pStyle w:val="LTU-Body0pt"/>
              <w:rPr>
                <w:rFonts w:cs="Calibri"/>
                <w:szCs w:val="22"/>
              </w:rPr>
            </w:pPr>
            <w:r>
              <w:rPr>
                <w:rFonts w:cs="Calibri"/>
                <w:szCs w:val="22"/>
              </w:rPr>
              <w:t>Health behaviours</w:t>
            </w:r>
          </w:p>
          <w:p w14:paraId="020BDD26" w14:textId="77777777" w:rsidR="00C1115E" w:rsidRDefault="00C1115E" w:rsidP="008046D4">
            <w:pPr>
              <w:pStyle w:val="LTU-Body0pt"/>
              <w:rPr>
                <w:rFonts w:cs="Calibri"/>
                <w:szCs w:val="22"/>
              </w:rPr>
            </w:pPr>
            <w:r>
              <w:rPr>
                <w:rFonts w:cs="Calibri"/>
                <w:szCs w:val="22"/>
              </w:rPr>
              <w:t>Health conditions</w:t>
            </w:r>
          </w:p>
          <w:p w14:paraId="1C2FAB83" w14:textId="77777777" w:rsidR="00C1115E" w:rsidRPr="00AD4E65" w:rsidRDefault="00C1115E" w:rsidP="008046D4">
            <w:pPr>
              <w:pStyle w:val="LTU-Body0pt"/>
              <w:rPr>
                <w:rFonts w:cs="Calibri"/>
                <w:szCs w:val="22"/>
              </w:rPr>
            </w:pPr>
            <w:r>
              <w:rPr>
                <w:rFonts w:cs="Calibri"/>
                <w:szCs w:val="22"/>
              </w:rPr>
              <w:t>Mortality (all-cause and cause-specific)</w:t>
            </w:r>
          </w:p>
        </w:tc>
      </w:tr>
      <w:tr w:rsidR="00C1115E" w:rsidRPr="00AD4E65" w14:paraId="3206C3E1" w14:textId="77777777" w:rsidTr="008046D4">
        <w:tc>
          <w:tcPr>
            <w:tcW w:w="14124" w:type="dxa"/>
            <w:gridSpan w:val="9"/>
            <w:shd w:val="clear" w:color="auto" w:fill="auto"/>
          </w:tcPr>
          <w:p w14:paraId="3BADDED4" w14:textId="77777777" w:rsidR="00C1115E" w:rsidRDefault="00C1115E" w:rsidP="008046D4">
            <w:pPr>
              <w:pStyle w:val="LTU-Body0pt"/>
              <w:rPr>
                <w:rFonts w:cs="Calibri"/>
                <w:szCs w:val="22"/>
              </w:rPr>
            </w:pPr>
            <w:r>
              <w:rPr>
                <w:rFonts w:cs="Calibri"/>
                <w:szCs w:val="22"/>
              </w:rPr>
              <w:t>Findings: Women veterans had greater all-</w:t>
            </w:r>
            <w:r w:rsidR="007334A5">
              <w:rPr>
                <w:rFonts w:cs="Calibri"/>
                <w:szCs w:val="22"/>
              </w:rPr>
              <w:t>cause</w:t>
            </w:r>
            <w:r>
              <w:rPr>
                <w:rFonts w:cs="Calibri"/>
                <w:szCs w:val="22"/>
              </w:rPr>
              <w:t xml:space="preserve"> mortality risk than non-veterans regardless of sexual orientation. </w:t>
            </w:r>
          </w:p>
          <w:p w14:paraId="2A7A5475" w14:textId="6D326FE3" w:rsidR="007334A5" w:rsidRPr="00AD4E65" w:rsidRDefault="007334A5" w:rsidP="008046D4">
            <w:pPr>
              <w:pStyle w:val="LTU-Body0pt"/>
              <w:rPr>
                <w:rFonts w:cs="Calibri"/>
                <w:szCs w:val="22"/>
              </w:rPr>
            </w:pPr>
            <w:r>
              <w:rPr>
                <w:rFonts w:cs="Calibri"/>
                <w:szCs w:val="22"/>
              </w:rPr>
              <w:lastRenderedPageBreak/>
              <w:t xml:space="preserve">Among heterosexual women, veterans were more likely to have had arthritis (54% vs. 47%), cardio-vascular disease (22% vs. 18%), and cancer (13% vs. 10). </w:t>
            </w:r>
            <w:r w:rsidR="00A7021C">
              <w:rPr>
                <w:rFonts w:cs="Calibri"/>
                <w:szCs w:val="22"/>
              </w:rPr>
              <w:t>However, they</w:t>
            </w:r>
            <w:r>
              <w:rPr>
                <w:rFonts w:cs="Calibri"/>
                <w:szCs w:val="22"/>
              </w:rPr>
              <w:t xml:space="preserve"> reported slightly lower rates of depression (9% vs. 11%).</w:t>
            </w:r>
          </w:p>
        </w:tc>
      </w:tr>
      <w:tr w:rsidR="00B4795F" w:rsidRPr="00AD4E65" w14:paraId="0ADB7BC7" w14:textId="77777777" w:rsidTr="00C33C90">
        <w:tc>
          <w:tcPr>
            <w:tcW w:w="1507" w:type="dxa"/>
            <w:shd w:val="clear" w:color="auto" w:fill="auto"/>
          </w:tcPr>
          <w:p w14:paraId="123BFD5F" w14:textId="77777777" w:rsidR="00B4795F" w:rsidRPr="00AD4E65" w:rsidRDefault="00B4795F" w:rsidP="00C33C90">
            <w:pPr>
              <w:pStyle w:val="LTU-Body0pt"/>
              <w:rPr>
                <w:rFonts w:cs="Calibri"/>
                <w:szCs w:val="22"/>
              </w:rPr>
            </w:pPr>
            <w:r w:rsidRPr="00AD4E65">
              <w:rPr>
                <w:rFonts w:cs="Calibri"/>
                <w:szCs w:val="22"/>
              </w:rPr>
              <w:lastRenderedPageBreak/>
              <w:t>O’Donnell (2000)</w:t>
            </w:r>
          </w:p>
          <w:p w14:paraId="2273CEE0" w14:textId="77777777" w:rsidR="00B4795F" w:rsidRPr="00AD4E65" w:rsidRDefault="00B4795F" w:rsidP="00C33C90">
            <w:pPr>
              <w:pStyle w:val="LTU-Body0pt"/>
              <w:rPr>
                <w:rFonts w:cs="Calibri"/>
                <w:szCs w:val="22"/>
              </w:rPr>
            </w:pPr>
          </w:p>
        </w:tc>
        <w:tc>
          <w:tcPr>
            <w:tcW w:w="1700" w:type="dxa"/>
            <w:shd w:val="clear" w:color="auto" w:fill="auto"/>
          </w:tcPr>
          <w:p w14:paraId="189DDD48" w14:textId="0CF1CA6F" w:rsidR="00B4795F" w:rsidRPr="00AD4E65" w:rsidRDefault="00B4795F" w:rsidP="00C33C90">
            <w:pPr>
              <w:pStyle w:val="LTU-Body0pt"/>
              <w:rPr>
                <w:rFonts w:cs="Calibri"/>
                <w:szCs w:val="22"/>
              </w:rPr>
            </w:pPr>
            <w:r w:rsidRPr="00AD4E65">
              <w:rPr>
                <w:rFonts w:cs="Calibri"/>
                <w:szCs w:val="22"/>
              </w:rPr>
              <w:t xml:space="preserve">Cross-sectional </w:t>
            </w:r>
            <w:r w:rsidR="00C21BC6" w:rsidRPr="00AD4E65">
              <w:rPr>
                <w:rFonts w:cs="Calibri"/>
                <w:szCs w:val="22"/>
              </w:rPr>
              <w:t>S</w:t>
            </w:r>
            <w:r w:rsidRPr="00AD4E65">
              <w:rPr>
                <w:rFonts w:cs="Calibri"/>
                <w:szCs w:val="22"/>
              </w:rPr>
              <w:t>urvey (national)</w:t>
            </w:r>
          </w:p>
          <w:p w14:paraId="7B3ED52A" w14:textId="77777777" w:rsidR="00B4795F" w:rsidRPr="00AD4E65" w:rsidRDefault="00B4795F" w:rsidP="00C33C90">
            <w:pPr>
              <w:pStyle w:val="LTU-Body0pt"/>
              <w:rPr>
                <w:rFonts w:cs="Calibri"/>
                <w:szCs w:val="22"/>
              </w:rPr>
            </w:pPr>
          </w:p>
        </w:tc>
        <w:tc>
          <w:tcPr>
            <w:tcW w:w="1134" w:type="dxa"/>
            <w:shd w:val="clear" w:color="auto" w:fill="auto"/>
          </w:tcPr>
          <w:p w14:paraId="3484AD6F" w14:textId="77777777" w:rsidR="00B4795F" w:rsidRPr="00AD4E65" w:rsidRDefault="00B4795F" w:rsidP="00C33C90">
            <w:pPr>
              <w:pStyle w:val="LTU-Body0pt"/>
              <w:rPr>
                <w:rFonts w:cs="Calibri"/>
                <w:szCs w:val="22"/>
              </w:rPr>
            </w:pPr>
            <w:r w:rsidRPr="00AD4E65">
              <w:rPr>
                <w:rFonts w:cs="Calibri"/>
                <w:szCs w:val="22"/>
              </w:rPr>
              <w:t>US</w:t>
            </w:r>
          </w:p>
        </w:tc>
        <w:tc>
          <w:tcPr>
            <w:tcW w:w="1982" w:type="dxa"/>
            <w:gridSpan w:val="2"/>
            <w:shd w:val="clear" w:color="auto" w:fill="auto"/>
          </w:tcPr>
          <w:p w14:paraId="60FE5ADB" w14:textId="77777777" w:rsidR="00B4795F" w:rsidRPr="00AD4E65" w:rsidRDefault="00B4795F" w:rsidP="00C33C90">
            <w:pPr>
              <w:pStyle w:val="LTU-Body0pt"/>
              <w:rPr>
                <w:rFonts w:cs="Calibri"/>
                <w:szCs w:val="22"/>
              </w:rPr>
            </w:pPr>
            <w:r w:rsidRPr="00AD4E65">
              <w:rPr>
                <w:rStyle w:val="normaltextrun"/>
                <w:rFonts w:cs="Calibri"/>
                <w:szCs w:val="22"/>
              </w:rPr>
              <w:t>Household Component of the Medical Expenditure Panel Survey (MEPS) (Round 1) (1996).</w:t>
            </w:r>
          </w:p>
        </w:tc>
        <w:tc>
          <w:tcPr>
            <w:tcW w:w="2765" w:type="dxa"/>
            <w:gridSpan w:val="2"/>
            <w:shd w:val="clear" w:color="auto" w:fill="auto"/>
          </w:tcPr>
          <w:p w14:paraId="18F0741B"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660 (61.8% of 1068)</w:t>
            </w:r>
          </w:p>
          <w:p w14:paraId="5BA2DC8A" w14:textId="3669BF1D" w:rsidR="00B4795F" w:rsidRPr="00AD4E65" w:rsidRDefault="00C21BC6"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72.3 SD [0.22]</w:t>
            </w:r>
          </w:p>
          <w:p w14:paraId="11F384D5" w14:textId="64EFCA53" w:rsidR="00B4795F" w:rsidRPr="00AD4E65" w:rsidRDefault="00B4795F" w:rsidP="00C33C90">
            <w:pPr>
              <w:pStyle w:val="LTU-Body0pt"/>
              <w:rPr>
                <w:rStyle w:val="normaltextrun"/>
                <w:rFonts w:cs="Calibri"/>
                <w:szCs w:val="22"/>
              </w:rPr>
            </w:pPr>
            <w:r w:rsidRPr="00AD4E65">
              <w:rPr>
                <w:rStyle w:val="normaltextrun"/>
                <w:rFonts w:cs="Calibri"/>
                <w:szCs w:val="22"/>
              </w:rPr>
              <w:t>(range 65</w:t>
            </w:r>
            <w:r w:rsidR="00C21BC6" w:rsidRPr="00AD4E65">
              <w:t>–</w:t>
            </w:r>
            <w:r w:rsidRPr="00AD4E65">
              <w:rPr>
                <w:rStyle w:val="normaltextrun"/>
                <w:rFonts w:cs="Calibri"/>
                <w:szCs w:val="22"/>
              </w:rPr>
              <w:t>90 years)</w:t>
            </w:r>
          </w:p>
          <w:p w14:paraId="463BAC08" w14:textId="23BB03B5" w:rsidR="00B4795F" w:rsidRPr="00AD4E65" w:rsidRDefault="00B4795F" w:rsidP="00C33C90">
            <w:pPr>
              <w:pStyle w:val="LTU-Body0pt"/>
              <w:rPr>
                <w:rFonts w:cs="Calibri"/>
                <w:szCs w:val="22"/>
              </w:rPr>
            </w:pPr>
            <w:r w:rsidRPr="00AD4E65">
              <w:rPr>
                <w:rStyle w:val="normaltextrun"/>
                <w:rFonts w:cs="Calibri"/>
                <w:szCs w:val="22"/>
              </w:rPr>
              <w:t>Sex</w:t>
            </w:r>
            <w:r w:rsidR="00C21BC6" w:rsidRPr="00AD4E65">
              <w:rPr>
                <w:rStyle w:val="normaltextrun"/>
                <w:rFonts w:cs="Calibri"/>
                <w:szCs w:val="22"/>
              </w:rPr>
              <w:t>:</w:t>
            </w:r>
            <w:r w:rsidRPr="00AD4E65">
              <w:rPr>
                <w:rStyle w:val="normaltextrun"/>
                <w:rFonts w:cs="Calibri"/>
                <w:szCs w:val="22"/>
              </w:rPr>
              <w:t xml:space="preserve"> 100%</w:t>
            </w:r>
            <w:r w:rsidR="00C21BC6" w:rsidRPr="00AD4E65">
              <w:rPr>
                <w:rStyle w:val="normaltextrun"/>
                <w:rFonts w:cs="Calibri"/>
                <w:szCs w:val="22"/>
              </w:rPr>
              <w:t xml:space="preserve"> men</w:t>
            </w:r>
          </w:p>
        </w:tc>
        <w:tc>
          <w:tcPr>
            <w:tcW w:w="2519" w:type="dxa"/>
            <w:shd w:val="clear" w:color="auto" w:fill="auto"/>
          </w:tcPr>
          <w:p w14:paraId="7A4381C6"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Male non-veterans </w:t>
            </w:r>
            <w:r w:rsidRPr="00AD4E65">
              <w:rPr>
                <w:rFonts w:cs="Calibri"/>
                <w:szCs w:val="22"/>
              </w:rPr>
              <w:t xml:space="preserve">in MEPS data aged 65+ </w:t>
            </w:r>
          </w:p>
          <w:p w14:paraId="0AD6851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408 (38.2% of 1068)</w:t>
            </w:r>
          </w:p>
          <w:p w14:paraId="62BC7615" w14:textId="0020A9B6" w:rsidR="00B4795F" w:rsidRPr="00AD4E65" w:rsidRDefault="00C21BC6"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75.0 SD [0.37]</w:t>
            </w:r>
          </w:p>
          <w:p w14:paraId="730ADC57" w14:textId="049D6507" w:rsidR="00B4795F" w:rsidRPr="00AD4E65" w:rsidRDefault="00B4795F" w:rsidP="00C33C90">
            <w:pPr>
              <w:pStyle w:val="LTU-Body0pt"/>
              <w:rPr>
                <w:rFonts w:cs="Calibri"/>
                <w:szCs w:val="22"/>
              </w:rPr>
            </w:pPr>
            <w:r w:rsidRPr="00AD4E65">
              <w:rPr>
                <w:rStyle w:val="normaltextrun"/>
                <w:rFonts w:cs="Calibri"/>
                <w:szCs w:val="22"/>
              </w:rPr>
              <w:t>(range 65</w:t>
            </w:r>
            <w:r w:rsidR="00C21BC6" w:rsidRPr="00AD4E65">
              <w:t>–</w:t>
            </w:r>
            <w:r w:rsidRPr="00AD4E65">
              <w:rPr>
                <w:rStyle w:val="normaltextrun"/>
                <w:rFonts w:cs="Calibri"/>
                <w:szCs w:val="22"/>
              </w:rPr>
              <w:t>90 years)</w:t>
            </w:r>
          </w:p>
        </w:tc>
        <w:tc>
          <w:tcPr>
            <w:tcW w:w="2517" w:type="dxa"/>
            <w:shd w:val="clear" w:color="auto" w:fill="auto"/>
          </w:tcPr>
          <w:p w14:paraId="02B3F836" w14:textId="77777777" w:rsidR="00B4795F" w:rsidRPr="00AD4E65" w:rsidRDefault="00B4795F" w:rsidP="00C33C90">
            <w:pPr>
              <w:pStyle w:val="LTU-Body0pt"/>
              <w:rPr>
                <w:rFonts w:cs="Calibri"/>
                <w:szCs w:val="22"/>
              </w:rPr>
            </w:pPr>
            <w:r w:rsidRPr="00AD4E65">
              <w:rPr>
                <w:rFonts w:cs="Calibri"/>
                <w:szCs w:val="22"/>
              </w:rPr>
              <w:t>Health status.</w:t>
            </w:r>
          </w:p>
          <w:p w14:paraId="4D45D3CF" w14:textId="77777777" w:rsidR="00B4795F" w:rsidRPr="00AD4E65" w:rsidRDefault="00B4795F" w:rsidP="00C33C90">
            <w:pPr>
              <w:pStyle w:val="LTU-Body0pt"/>
              <w:rPr>
                <w:rFonts w:cs="Calibri"/>
                <w:szCs w:val="22"/>
              </w:rPr>
            </w:pPr>
            <w:r w:rsidRPr="00AD4E65">
              <w:rPr>
                <w:rFonts w:cs="Calibri"/>
                <w:szCs w:val="22"/>
              </w:rPr>
              <w:t>Mental health</w:t>
            </w:r>
          </w:p>
        </w:tc>
      </w:tr>
      <w:tr w:rsidR="00B4795F" w:rsidRPr="00AD4E65" w14:paraId="215FFA01" w14:textId="77777777" w:rsidTr="00C33C90">
        <w:tc>
          <w:tcPr>
            <w:tcW w:w="14124" w:type="dxa"/>
            <w:gridSpan w:val="9"/>
            <w:shd w:val="clear" w:color="auto" w:fill="auto"/>
          </w:tcPr>
          <w:p w14:paraId="21284807" w14:textId="32B702A7" w:rsidR="00B4795F" w:rsidRPr="00AD4E65" w:rsidRDefault="00B4795F" w:rsidP="00C33C90">
            <w:pPr>
              <w:pStyle w:val="LTU-Body0pt"/>
              <w:rPr>
                <w:rFonts w:cs="Calibri"/>
                <w:szCs w:val="22"/>
              </w:rPr>
            </w:pPr>
            <w:r w:rsidRPr="00AD4E65">
              <w:rPr>
                <w:rFonts w:cs="Calibri"/>
                <w:szCs w:val="22"/>
              </w:rPr>
              <w:t>Findings: Veterans reported less motor disability (28.3% vs. 35.3%</w:t>
            </w:r>
            <w:r w:rsidRPr="00AD4E65">
              <w:rPr>
                <w:rStyle w:val="normaltextrun"/>
                <w:rFonts w:cs="Calibri"/>
                <w:szCs w:val="22"/>
              </w:rPr>
              <w:t xml:space="preserve">), cognitive disability (8.9% vs. 14.2%) and </w:t>
            </w:r>
            <w:r w:rsidRPr="00AD4E65">
              <w:rPr>
                <w:rFonts w:cs="Calibri"/>
                <w:szCs w:val="22"/>
              </w:rPr>
              <w:t>mental health fair to poor (9.6% vs. 15.8%</w:t>
            </w:r>
            <w:r w:rsidRPr="00AD4E65">
              <w:rPr>
                <w:rStyle w:val="normaltextrun"/>
                <w:rFonts w:cs="Calibri"/>
                <w:szCs w:val="22"/>
              </w:rPr>
              <w:t xml:space="preserve">) </w:t>
            </w:r>
            <w:r w:rsidR="00C21BC6" w:rsidRPr="00AD4E65">
              <w:rPr>
                <w:rFonts w:cs="Calibri"/>
                <w:szCs w:val="22"/>
              </w:rPr>
              <w:t xml:space="preserve">in comparison to </w:t>
            </w:r>
            <w:r w:rsidRPr="00AD4E65">
              <w:rPr>
                <w:rFonts w:cs="Calibri"/>
                <w:szCs w:val="22"/>
              </w:rPr>
              <w:t xml:space="preserve">non-veterans. However, after controlling for demographic, socioeconomic and health-related characteristics, no statistically significant </w:t>
            </w:r>
            <w:r w:rsidR="00C21BC6" w:rsidRPr="00AD4E65">
              <w:rPr>
                <w:rFonts w:cs="Calibri"/>
                <w:szCs w:val="22"/>
              </w:rPr>
              <w:t xml:space="preserve">difference </w:t>
            </w:r>
            <w:r w:rsidRPr="00AD4E65">
              <w:rPr>
                <w:rFonts w:cs="Calibri"/>
                <w:szCs w:val="22"/>
              </w:rPr>
              <w:t xml:space="preserve">was observed in self-assessed mental health between veterans and non-veterans. </w:t>
            </w:r>
          </w:p>
        </w:tc>
      </w:tr>
      <w:tr w:rsidR="00B4795F" w:rsidRPr="00AD4E65" w14:paraId="73DA7301" w14:textId="77777777" w:rsidTr="00C33C90">
        <w:tc>
          <w:tcPr>
            <w:tcW w:w="1507" w:type="dxa"/>
            <w:shd w:val="clear" w:color="auto" w:fill="auto"/>
          </w:tcPr>
          <w:p w14:paraId="7A06BA72" w14:textId="77777777" w:rsidR="00B4795F" w:rsidRPr="00AD4E65" w:rsidRDefault="00B4795F" w:rsidP="00C33C90">
            <w:pPr>
              <w:pStyle w:val="LTU-Body0pt"/>
              <w:rPr>
                <w:rFonts w:cs="Calibri"/>
                <w:szCs w:val="22"/>
              </w:rPr>
            </w:pPr>
            <w:r w:rsidRPr="00AD4E65">
              <w:rPr>
                <w:rFonts w:cs="Calibri"/>
                <w:szCs w:val="22"/>
              </w:rPr>
              <w:t>Selim et al. (2004)</w:t>
            </w:r>
          </w:p>
          <w:p w14:paraId="6F2BAF8E" w14:textId="77777777" w:rsidR="00B4795F" w:rsidRPr="00AD4E65" w:rsidRDefault="00B4795F" w:rsidP="00C33C90">
            <w:pPr>
              <w:pStyle w:val="LTU-Body0pt"/>
              <w:rPr>
                <w:rFonts w:cs="Calibri"/>
                <w:szCs w:val="22"/>
              </w:rPr>
            </w:pPr>
          </w:p>
        </w:tc>
        <w:tc>
          <w:tcPr>
            <w:tcW w:w="1700" w:type="dxa"/>
            <w:shd w:val="clear" w:color="auto" w:fill="auto"/>
          </w:tcPr>
          <w:p w14:paraId="79FADC6F" w14:textId="77777777" w:rsidR="00B4795F" w:rsidRPr="00AD4E65" w:rsidRDefault="00B4795F" w:rsidP="00C33C90">
            <w:pPr>
              <w:pStyle w:val="LTU-Body0pt"/>
              <w:rPr>
                <w:rFonts w:cs="Calibri"/>
                <w:szCs w:val="22"/>
              </w:rPr>
            </w:pPr>
            <w:r w:rsidRPr="00AD4E65">
              <w:rPr>
                <w:rFonts w:cs="Calibri"/>
                <w:szCs w:val="22"/>
              </w:rPr>
              <w:t>Cross-sectional study.</w:t>
            </w:r>
          </w:p>
          <w:p w14:paraId="27E78649" w14:textId="77777777" w:rsidR="00B4795F" w:rsidRPr="00AD4E65" w:rsidRDefault="00B4795F" w:rsidP="00C33C90">
            <w:pPr>
              <w:pStyle w:val="LTU-Body0pt"/>
              <w:rPr>
                <w:rFonts w:cs="Calibri"/>
                <w:szCs w:val="22"/>
              </w:rPr>
            </w:pPr>
          </w:p>
        </w:tc>
        <w:tc>
          <w:tcPr>
            <w:tcW w:w="1134" w:type="dxa"/>
            <w:shd w:val="clear" w:color="auto" w:fill="auto"/>
          </w:tcPr>
          <w:p w14:paraId="78177103" w14:textId="77777777" w:rsidR="00B4795F" w:rsidRPr="00AD4E65" w:rsidRDefault="00B4795F" w:rsidP="00C33C90">
            <w:pPr>
              <w:pStyle w:val="LTU-Body0pt"/>
              <w:rPr>
                <w:rFonts w:cs="Calibri"/>
                <w:szCs w:val="22"/>
              </w:rPr>
            </w:pPr>
            <w:r w:rsidRPr="00AD4E65">
              <w:rPr>
                <w:rFonts w:cs="Calibri"/>
                <w:szCs w:val="22"/>
              </w:rPr>
              <w:t>US</w:t>
            </w:r>
          </w:p>
        </w:tc>
        <w:tc>
          <w:tcPr>
            <w:tcW w:w="1982" w:type="dxa"/>
            <w:gridSpan w:val="2"/>
            <w:shd w:val="clear" w:color="auto" w:fill="auto"/>
          </w:tcPr>
          <w:p w14:paraId="36577FC5" w14:textId="77777777" w:rsidR="00B4795F" w:rsidRPr="00AD4E65" w:rsidRDefault="00B4795F" w:rsidP="00C33C90">
            <w:pPr>
              <w:pStyle w:val="LTU-Body0pt"/>
              <w:rPr>
                <w:rFonts w:cs="Calibri"/>
                <w:szCs w:val="22"/>
              </w:rPr>
            </w:pPr>
            <w:r w:rsidRPr="00AD4E65">
              <w:rPr>
                <w:rFonts w:cs="Calibri"/>
                <w:szCs w:val="22"/>
              </w:rPr>
              <w:t>Data from the 1999 Large Health Survey of Veteran Enrollees</w:t>
            </w:r>
          </w:p>
        </w:tc>
        <w:tc>
          <w:tcPr>
            <w:tcW w:w="2765" w:type="dxa"/>
            <w:gridSpan w:val="2"/>
            <w:shd w:val="clear" w:color="auto" w:fill="auto"/>
          </w:tcPr>
          <w:p w14:paraId="55CD6FD2" w14:textId="77777777" w:rsidR="00B4795F" w:rsidRPr="00AD4E65" w:rsidRDefault="00B4795F" w:rsidP="00C33C90">
            <w:pPr>
              <w:pStyle w:val="LTU-Body0pt"/>
              <w:rPr>
                <w:rFonts w:cs="Calibri"/>
                <w:szCs w:val="22"/>
              </w:rPr>
            </w:pPr>
            <w:r w:rsidRPr="00AD4E65">
              <w:rPr>
                <w:rFonts w:cs="Calibri"/>
                <w:szCs w:val="22"/>
              </w:rPr>
              <w:t xml:space="preserve">N = 663,729 </w:t>
            </w:r>
          </w:p>
          <w:p w14:paraId="4547C187" w14:textId="77777777" w:rsidR="00B4795F" w:rsidRPr="00AD4E65" w:rsidRDefault="00B4795F" w:rsidP="00C33C90">
            <w:pPr>
              <w:pStyle w:val="LTU-Body0pt"/>
              <w:rPr>
                <w:rFonts w:cs="Calibri"/>
                <w:szCs w:val="22"/>
              </w:rPr>
            </w:pPr>
            <w:r w:rsidRPr="00AD4E65">
              <w:rPr>
                <w:rFonts w:cs="Calibri"/>
                <w:szCs w:val="22"/>
              </w:rPr>
              <w:t>Age</w:t>
            </w:r>
            <w:r w:rsidR="00C21BC6" w:rsidRPr="00AD4E65">
              <w:rPr>
                <w:rFonts w:cs="Calibri"/>
                <w:szCs w:val="22"/>
              </w:rPr>
              <w:t>:</w:t>
            </w:r>
            <w:r w:rsidRPr="00AD4E65">
              <w:rPr>
                <w:rFonts w:cs="Calibri"/>
                <w:szCs w:val="22"/>
              </w:rPr>
              <w:t xml:space="preserve"> ≥ 65 years. </w:t>
            </w:r>
          </w:p>
          <w:p w14:paraId="6CD823A5" w14:textId="2FB27F26" w:rsidR="00B4795F" w:rsidRPr="00AD4E65" w:rsidRDefault="00B4795F" w:rsidP="00C33C90">
            <w:pPr>
              <w:pStyle w:val="LTU-Body0pt"/>
              <w:rPr>
                <w:rFonts w:cs="Calibri"/>
                <w:szCs w:val="22"/>
              </w:rPr>
            </w:pPr>
            <w:r w:rsidRPr="00AD4E65">
              <w:rPr>
                <w:rFonts w:cs="Calibri"/>
                <w:szCs w:val="22"/>
              </w:rPr>
              <w:t>65</w:t>
            </w:r>
            <w:r w:rsidR="00C21BC6" w:rsidRPr="00AD4E65">
              <w:t>–</w:t>
            </w:r>
            <w:r w:rsidRPr="00AD4E65">
              <w:rPr>
                <w:rFonts w:cs="Calibri"/>
                <w:szCs w:val="22"/>
              </w:rPr>
              <w:t>74 years 54%. 75</w:t>
            </w:r>
            <w:r w:rsidR="00C21BC6" w:rsidRPr="00AD4E65">
              <w:t>–</w:t>
            </w:r>
            <w:r w:rsidRPr="00AD4E65">
              <w:rPr>
                <w:rFonts w:cs="Calibri"/>
                <w:szCs w:val="22"/>
              </w:rPr>
              <w:t>84 years 42%, ≥ 85 years 4%</w:t>
            </w:r>
          </w:p>
          <w:p w14:paraId="3ADC5559" w14:textId="77777777" w:rsidR="00B4795F" w:rsidRPr="00AD4E65" w:rsidRDefault="00B4795F" w:rsidP="00C33C90">
            <w:pPr>
              <w:pStyle w:val="LTU-Body0pt"/>
              <w:rPr>
                <w:rFonts w:cs="Calibri"/>
                <w:szCs w:val="22"/>
              </w:rPr>
            </w:pPr>
            <w:r w:rsidRPr="00AD4E65">
              <w:rPr>
                <w:rFonts w:cs="Calibri"/>
                <w:szCs w:val="22"/>
              </w:rPr>
              <w:t>Sex: 98% men</w:t>
            </w:r>
          </w:p>
        </w:tc>
        <w:tc>
          <w:tcPr>
            <w:tcW w:w="2519" w:type="dxa"/>
            <w:shd w:val="clear" w:color="auto" w:fill="auto"/>
          </w:tcPr>
          <w:p w14:paraId="31C2FA18" w14:textId="77777777" w:rsidR="00B4795F" w:rsidRPr="00AD4E65" w:rsidRDefault="00B4795F" w:rsidP="00C33C90">
            <w:pPr>
              <w:pStyle w:val="LTU-Body0pt"/>
              <w:rPr>
                <w:rFonts w:cs="Calibri"/>
                <w:szCs w:val="22"/>
              </w:rPr>
            </w:pPr>
            <w:r w:rsidRPr="00AD4E65">
              <w:rPr>
                <w:rFonts w:cs="Calibri"/>
                <w:szCs w:val="22"/>
              </w:rPr>
              <w:t xml:space="preserve">Older people enrolled in Medicare managed care. </w:t>
            </w:r>
            <w:r w:rsidRPr="00AD4E65">
              <w:rPr>
                <w:rStyle w:val="normaltextrun"/>
                <w:rFonts w:cs="Calibri"/>
                <w:szCs w:val="22"/>
              </w:rPr>
              <w:t>N, age and sex: no information provided</w:t>
            </w:r>
          </w:p>
        </w:tc>
        <w:tc>
          <w:tcPr>
            <w:tcW w:w="2517" w:type="dxa"/>
            <w:shd w:val="clear" w:color="auto" w:fill="auto"/>
          </w:tcPr>
          <w:p w14:paraId="20013E7E" w14:textId="77777777" w:rsidR="00B4795F" w:rsidRPr="00AD4E65" w:rsidRDefault="00B4795F" w:rsidP="00C33C90">
            <w:pPr>
              <w:pStyle w:val="LTU-Body0pt"/>
              <w:rPr>
                <w:rFonts w:cs="Calibri"/>
                <w:szCs w:val="22"/>
              </w:rPr>
            </w:pPr>
            <w:r w:rsidRPr="00AD4E65">
              <w:rPr>
                <w:rFonts w:cs="Calibri"/>
                <w:szCs w:val="22"/>
              </w:rPr>
              <w:t>Health status.</w:t>
            </w:r>
          </w:p>
          <w:p w14:paraId="6AC71E18" w14:textId="77777777" w:rsidR="00B4795F" w:rsidRPr="00AD4E65" w:rsidRDefault="00B4795F" w:rsidP="00C33C90">
            <w:pPr>
              <w:pStyle w:val="LTU-Body0pt"/>
              <w:rPr>
                <w:rFonts w:cs="Calibri"/>
                <w:szCs w:val="22"/>
              </w:rPr>
            </w:pPr>
            <w:r w:rsidRPr="00AD4E65">
              <w:rPr>
                <w:rFonts w:cs="Calibri"/>
                <w:szCs w:val="22"/>
              </w:rPr>
              <w:t xml:space="preserve">SF-36 PCS and MCS scales </w:t>
            </w:r>
          </w:p>
        </w:tc>
      </w:tr>
      <w:tr w:rsidR="00B4795F" w:rsidRPr="00AD4E65" w14:paraId="6C6EABA1" w14:textId="77777777" w:rsidTr="00C33C90">
        <w:tc>
          <w:tcPr>
            <w:tcW w:w="14124" w:type="dxa"/>
            <w:gridSpan w:val="9"/>
            <w:shd w:val="clear" w:color="auto" w:fill="auto"/>
          </w:tcPr>
          <w:p w14:paraId="1E7AE9F9" w14:textId="4FEE87B5" w:rsidR="00B4795F" w:rsidRPr="00AD4E65" w:rsidRDefault="00B4795F" w:rsidP="00C33C90">
            <w:pPr>
              <w:pStyle w:val="LTU-Body0pt"/>
              <w:rPr>
                <w:rFonts w:cs="Calibri"/>
                <w:szCs w:val="22"/>
              </w:rPr>
            </w:pPr>
            <w:r w:rsidRPr="00AD4E65">
              <w:rPr>
                <w:rFonts w:cs="Calibri"/>
                <w:szCs w:val="22"/>
              </w:rPr>
              <w:t xml:space="preserve">Findings: The Physical Component Summary (PCS) scores of veterans were worse than those of older people enrolled in Medicare managed care. The mean PCS score of the youngest age group of veterans was 35.1, which is 1 SD worse than those of Medicare enrolees of the same age (45.9). The Mental Component Summary (MCS) scores of veterans were also worse than those of older people enrolled in Medicare managed care. The MCS score of the youngest age group (47.5, 95%), was about 0.5 SDs worse than that of those of the same age enrolled in Medicare managed care (53.3). </w:t>
            </w:r>
          </w:p>
        </w:tc>
      </w:tr>
      <w:tr w:rsidR="00B4795F" w:rsidRPr="00AD4E65" w14:paraId="784BF93E" w14:textId="77777777" w:rsidTr="00C33C90">
        <w:tc>
          <w:tcPr>
            <w:tcW w:w="1507" w:type="dxa"/>
            <w:shd w:val="clear" w:color="auto" w:fill="auto"/>
          </w:tcPr>
          <w:p w14:paraId="6CBB25D7" w14:textId="77777777" w:rsidR="00B4795F" w:rsidRPr="00AD4E65" w:rsidRDefault="00B4795F" w:rsidP="00C33C90">
            <w:pPr>
              <w:pStyle w:val="LTU-Body0pt"/>
              <w:rPr>
                <w:rFonts w:cs="Calibri"/>
                <w:szCs w:val="22"/>
              </w:rPr>
            </w:pPr>
            <w:r w:rsidRPr="00AD4E65">
              <w:rPr>
                <w:rFonts w:cs="Calibri"/>
                <w:szCs w:val="22"/>
              </w:rPr>
              <w:t>Sim et al. (2005)</w:t>
            </w:r>
          </w:p>
        </w:tc>
        <w:tc>
          <w:tcPr>
            <w:tcW w:w="1700" w:type="dxa"/>
            <w:shd w:val="clear" w:color="auto" w:fill="auto"/>
          </w:tcPr>
          <w:p w14:paraId="62A787BD" w14:textId="77777777" w:rsidR="00B4795F" w:rsidRPr="00AD4E65" w:rsidRDefault="00B4795F" w:rsidP="00C33C90">
            <w:pPr>
              <w:pStyle w:val="LTU-Body0pt"/>
              <w:rPr>
                <w:rFonts w:cs="Calibri"/>
                <w:szCs w:val="22"/>
              </w:rPr>
            </w:pPr>
            <w:r w:rsidRPr="00AD4E65">
              <w:rPr>
                <w:rFonts w:cs="Calibri"/>
                <w:szCs w:val="22"/>
              </w:rPr>
              <w:t>Survey (self-report questionnaire)</w:t>
            </w:r>
          </w:p>
        </w:tc>
        <w:tc>
          <w:tcPr>
            <w:tcW w:w="1134" w:type="dxa"/>
            <w:shd w:val="clear" w:color="auto" w:fill="auto"/>
          </w:tcPr>
          <w:p w14:paraId="500F4762" w14:textId="77777777" w:rsidR="00B4795F" w:rsidRPr="00AD4E65" w:rsidRDefault="00B4795F" w:rsidP="00C33C90">
            <w:pPr>
              <w:pStyle w:val="LTU-Body0pt"/>
              <w:rPr>
                <w:rFonts w:cs="Calibri"/>
                <w:szCs w:val="22"/>
              </w:rPr>
            </w:pPr>
            <w:r w:rsidRPr="00AD4E65">
              <w:rPr>
                <w:rFonts w:cs="Calibri"/>
                <w:szCs w:val="22"/>
              </w:rPr>
              <w:t>Australia</w:t>
            </w:r>
          </w:p>
        </w:tc>
        <w:tc>
          <w:tcPr>
            <w:tcW w:w="1982" w:type="dxa"/>
            <w:gridSpan w:val="2"/>
            <w:shd w:val="clear" w:color="auto" w:fill="auto"/>
          </w:tcPr>
          <w:p w14:paraId="75325FC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Korean War veterans residing in Australia </w:t>
            </w:r>
          </w:p>
          <w:p w14:paraId="2890513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Population sample of 2,964 Australian men aged 65 years and over drawn from the Electoral Roll</w:t>
            </w:r>
          </w:p>
        </w:tc>
        <w:tc>
          <w:tcPr>
            <w:tcW w:w="2765" w:type="dxa"/>
            <w:gridSpan w:val="2"/>
            <w:shd w:val="clear" w:color="auto" w:fill="auto"/>
          </w:tcPr>
          <w:p w14:paraId="4387BC2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6,122 (from a sample frame of 7,525)</w:t>
            </w:r>
          </w:p>
          <w:p w14:paraId="494A584C" w14:textId="4E335344"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C21BC6" w:rsidRPr="00AD4E65">
              <w:rPr>
                <w:rStyle w:val="normaltextrun"/>
                <w:rFonts w:cs="Calibri"/>
                <w:szCs w:val="22"/>
              </w:rPr>
              <w:t xml:space="preserve"> range</w:t>
            </w:r>
            <w:r w:rsidRPr="00AD4E65">
              <w:rPr>
                <w:rStyle w:val="normaltextrun"/>
                <w:rFonts w:cs="Calibri"/>
                <w:szCs w:val="22"/>
              </w:rPr>
              <w:t>: 66</w:t>
            </w:r>
            <w:r w:rsidR="00C21BC6" w:rsidRPr="00AD4E65">
              <w:t>–</w:t>
            </w:r>
            <w:r w:rsidRPr="00AD4E65">
              <w:rPr>
                <w:rStyle w:val="normaltextrun"/>
                <w:rFonts w:cs="Calibri"/>
                <w:szCs w:val="22"/>
              </w:rPr>
              <w:t>99</w:t>
            </w:r>
          </w:p>
          <w:p w14:paraId="442A2890" w14:textId="167734C2" w:rsidR="00B4795F" w:rsidRPr="00AD4E65" w:rsidRDefault="00B4795F" w:rsidP="00C33C90">
            <w:pPr>
              <w:pStyle w:val="LTU-Body0pt"/>
              <w:rPr>
                <w:rStyle w:val="normaltextrun"/>
                <w:rFonts w:cs="Calibri"/>
                <w:szCs w:val="22"/>
              </w:rPr>
            </w:pPr>
            <w:r w:rsidRPr="00AD4E65">
              <w:rPr>
                <w:rStyle w:val="normaltextrun"/>
                <w:rFonts w:cs="Calibri"/>
                <w:szCs w:val="22"/>
              </w:rPr>
              <w:t>Sex: 100% me</w:t>
            </w:r>
            <w:r w:rsidR="00C21BC6" w:rsidRPr="00AD4E65">
              <w:rPr>
                <w:rStyle w:val="normaltextrun"/>
                <w:rFonts w:cs="Calibri"/>
                <w:szCs w:val="22"/>
              </w:rPr>
              <w:t>n</w:t>
            </w:r>
          </w:p>
        </w:tc>
        <w:tc>
          <w:tcPr>
            <w:tcW w:w="2519" w:type="dxa"/>
            <w:shd w:val="clear" w:color="auto" w:fill="auto"/>
          </w:tcPr>
          <w:p w14:paraId="2062E4B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1,893 (from a sample frame of 2,964)</w:t>
            </w:r>
          </w:p>
          <w:p w14:paraId="0CEC45FA" w14:textId="62602987"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C21BC6" w:rsidRPr="00AD4E65">
              <w:rPr>
                <w:rStyle w:val="normaltextrun"/>
                <w:rFonts w:cs="Calibri"/>
                <w:szCs w:val="22"/>
              </w:rPr>
              <w:t xml:space="preserve"> range</w:t>
            </w:r>
            <w:r w:rsidRPr="00AD4E65">
              <w:rPr>
                <w:rStyle w:val="normaltextrun"/>
                <w:rFonts w:cs="Calibri"/>
                <w:szCs w:val="22"/>
              </w:rPr>
              <w:t>: 66</w:t>
            </w:r>
            <w:r w:rsidR="00C21BC6" w:rsidRPr="00AD4E65">
              <w:t>–</w:t>
            </w:r>
            <w:r w:rsidRPr="00AD4E65">
              <w:rPr>
                <w:rStyle w:val="normaltextrun"/>
                <w:rFonts w:cs="Calibri"/>
                <w:szCs w:val="22"/>
              </w:rPr>
              <w:t>99</w:t>
            </w:r>
          </w:p>
          <w:p w14:paraId="5F453BF8" w14:textId="74C67564" w:rsidR="00B4795F" w:rsidRPr="00AD4E65" w:rsidRDefault="00B4795F" w:rsidP="00C33C90">
            <w:pPr>
              <w:pStyle w:val="LTU-Body0pt"/>
              <w:rPr>
                <w:rStyle w:val="normaltextrun"/>
                <w:rFonts w:cs="Calibri"/>
                <w:szCs w:val="22"/>
              </w:rPr>
            </w:pPr>
            <w:r w:rsidRPr="00AD4E65">
              <w:rPr>
                <w:rStyle w:val="normaltextrun"/>
                <w:rFonts w:cs="Calibri"/>
                <w:szCs w:val="22"/>
              </w:rPr>
              <w:t>Sex: 100% m</w:t>
            </w:r>
            <w:r w:rsidR="00C21BC6" w:rsidRPr="00AD4E65">
              <w:rPr>
                <w:rStyle w:val="normaltextrun"/>
                <w:rFonts w:cs="Calibri"/>
                <w:szCs w:val="22"/>
              </w:rPr>
              <w:t>en</w:t>
            </w:r>
          </w:p>
        </w:tc>
        <w:tc>
          <w:tcPr>
            <w:tcW w:w="2517" w:type="dxa"/>
            <w:shd w:val="clear" w:color="auto" w:fill="auto"/>
          </w:tcPr>
          <w:p w14:paraId="7E1A831D" w14:textId="77777777" w:rsidR="00B4795F" w:rsidRPr="00AD4E65" w:rsidRDefault="00B4795F" w:rsidP="00C33C90">
            <w:pPr>
              <w:pStyle w:val="LTU-Body0pt"/>
              <w:rPr>
                <w:rFonts w:cs="Calibri"/>
                <w:szCs w:val="22"/>
              </w:rPr>
            </w:pPr>
            <w:r w:rsidRPr="00AD4E65">
              <w:rPr>
                <w:rFonts w:cs="Calibri"/>
                <w:szCs w:val="22"/>
              </w:rPr>
              <w:t>Life satisfaction</w:t>
            </w:r>
          </w:p>
          <w:p w14:paraId="5A24F08F" w14:textId="77777777" w:rsidR="00B4795F" w:rsidRPr="00AD4E65" w:rsidRDefault="00B4795F" w:rsidP="00C33C90">
            <w:pPr>
              <w:pStyle w:val="LTU-Body0pt"/>
              <w:rPr>
                <w:rFonts w:cs="Calibri"/>
                <w:szCs w:val="22"/>
              </w:rPr>
            </w:pPr>
            <w:r w:rsidRPr="00AD4E65">
              <w:rPr>
                <w:rFonts w:cs="Calibri"/>
                <w:szCs w:val="22"/>
              </w:rPr>
              <w:t xml:space="preserve">Depression </w:t>
            </w:r>
          </w:p>
          <w:p w14:paraId="562D960F" w14:textId="77777777" w:rsidR="00B4795F" w:rsidRPr="00AD4E65" w:rsidRDefault="00B4795F" w:rsidP="00C33C90">
            <w:pPr>
              <w:pStyle w:val="LTU-Body0pt"/>
              <w:rPr>
                <w:rFonts w:cs="Calibri"/>
                <w:szCs w:val="22"/>
              </w:rPr>
            </w:pPr>
            <w:r w:rsidRPr="00AD4E65">
              <w:rPr>
                <w:rFonts w:cs="Calibri"/>
                <w:szCs w:val="22"/>
              </w:rPr>
              <w:t>Anxiety</w:t>
            </w:r>
          </w:p>
          <w:p w14:paraId="2DE29DCF" w14:textId="77777777" w:rsidR="00B4795F" w:rsidRPr="00AD4E65" w:rsidRDefault="00B4795F" w:rsidP="00C33C90">
            <w:pPr>
              <w:pStyle w:val="LTU-Body0pt"/>
              <w:rPr>
                <w:rFonts w:cs="Calibri"/>
                <w:szCs w:val="22"/>
              </w:rPr>
            </w:pPr>
            <w:r w:rsidRPr="00AD4E65">
              <w:rPr>
                <w:rFonts w:cs="Calibri"/>
                <w:szCs w:val="22"/>
              </w:rPr>
              <w:t>PTSD</w:t>
            </w:r>
          </w:p>
          <w:p w14:paraId="69CCD84D" w14:textId="77777777" w:rsidR="00B4795F" w:rsidRPr="00AD4E65" w:rsidRDefault="00B4795F" w:rsidP="00C33C90">
            <w:pPr>
              <w:pStyle w:val="LTU-Body0pt"/>
              <w:rPr>
                <w:rFonts w:cs="Calibri"/>
                <w:szCs w:val="22"/>
              </w:rPr>
            </w:pPr>
            <w:r w:rsidRPr="00AD4E65">
              <w:rPr>
                <w:rFonts w:cs="Calibri"/>
                <w:szCs w:val="22"/>
              </w:rPr>
              <w:t>Smoking</w:t>
            </w:r>
          </w:p>
          <w:p w14:paraId="7292F476" w14:textId="77777777" w:rsidR="00B4795F" w:rsidRPr="00AD4E65" w:rsidRDefault="00B4795F" w:rsidP="00C33C90">
            <w:pPr>
              <w:pStyle w:val="LTU-Body0pt"/>
              <w:rPr>
                <w:rFonts w:cs="Calibri"/>
                <w:szCs w:val="22"/>
              </w:rPr>
            </w:pPr>
            <w:r w:rsidRPr="00AD4E65">
              <w:rPr>
                <w:rFonts w:cs="Calibri"/>
                <w:szCs w:val="22"/>
              </w:rPr>
              <w:t>Alcohol consumption (AUDIT)</w:t>
            </w:r>
          </w:p>
          <w:p w14:paraId="0AB941B1" w14:textId="77777777" w:rsidR="00B4795F" w:rsidRPr="00AD4E65" w:rsidRDefault="00B4795F" w:rsidP="00C33C90">
            <w:pPr>
              <w:pStyle w:val="LTU-Body0pt"/>
              <w:rPr>
                <w:rFonts w:cs="Calibri"/>
                <w:szCs w:val="22"/>
              </w:rPr>
            </w:pPr>
            <w:r w:rsidRPr="00AD4E65">
              <w:rPr>
                <w:rFonts w:cs="Calibri"/>
                <w:szCs w:val="22"/>
              </w:rPr>
              <w:t>Quality of life</w:t>
            </w:r>
          </w:p>
          <w:p w14:paraId="0019C94B" w14:textId="77777777" w:rsidR="00B4795F" w:rsidRPr="00AD4E65" w:rsidRDefault="00B4795F" w:rsidP="00C33C90">
            <w:pPr>
              <w:pStyle w:val="LTU-Body0pt"/>
              <w:rPr>
                <w:rFonts w:cs="Calibri"/>
                <w:szCs w:val="22"/>
              </w:rPr>
            </w:pPr>
            <w:r w:rsidRPr="00AD4E65">
              <w:rPr>
                <w:rFonts w:cs="Calibri"/>
                <w:szCs w:val="22"/>
              </w:rPr>
              <w:t>Medical conditions</w:t>
            </w:r>
          </w:p>
        </w:tc>
      </w:tr>
      <w:tr w:rsidR="00B4795F" w:rsidRPr="00AD4E65" w14:paraId="5DB29611" w14:textId="77777777" w:rsidTr="00C33C90">
        <w:tc>
          <w:tcPr>
            <w:tcW w:w="14124" w:type="dxa"/>
            <w:gridSpan w:val="9"/>
            <w:shd w:val="clear" w:color="auto" w:fill="auto"/>
          </w:tcPr>
          <w:p w14:paraId="15A5A5CE" w14:textId="77777777" w:rsidR="00B4795F" w:rsidRPr="00AD4E65" w:rsidRDefault="00B4795F" w:rsidP="00C33C90">
            <w:pPr>
              <w:pStyle w:val="LTU-Body0pt"/>
              <w:rPr>
                <w:rFonts w:cs="Calibri"/>
                <w:szCs w:val="22"/>
              </w:rPr>
            </w:pPr>
            <w:r w:rsidRPr="00AD4E65">
              <w:rPr>
                <w:rFonts w:cs="Calibri"/>
                <w:szCs w:val="22"/>
              </w:rPr>
              <w:t xml:space="preserve">Findings: Veterans were 3 times more likely to meet criteria for a history of alcohol-related problems at some point in their life. Proportions of veterans meeting criteria for PTSD, anxiety and depression were 5 or 6 times higher than </w:t>
            </w:r>
            <w:r w:rsidR="00277904" w:rsidRPr="00AD4E65">
              <w:rPr>
                <w:rFonts w:cs="Calibri"/>
                <w:szCs w:val="22"/>
              </w:rPr>
              <w:t xml:space="preserve">in </w:t>
            </w:r>
            <w:r w:rsidRPr="00AD4E65">
              <w:rPr>
                <w:rFonts w:cs="Calibri"/>
                <w:szCs w:val="22"/>
              </w:rPr>
              <w:t xml:space="preserve">the comparison group. </w:t>
            </w:r>
          </w:p>
          <w:p w14:paraId="0ED68EB4" w14:textId="4C400C4F" w:rsidR="00B4795F" w:rsidRPr="00AD4E65" w:rsidRDefault="00B4795F" w:rsidP="00C33C90">
            <w:pPr>
              <w:pStyle w:val="LTU-Body0pt"/>
              <w:rPr>
                <w:rFonts w:cs="Calibri"/>
                <w:szCs w:val="22"/>
              </w:rPr>
            </w:pPr>
            <w:r w:rsidRPr="00AD4E65">
              <w:rPr>
                <w:rFonts w:cs="Calibri"/>
                <w:szCs w:val="22"/>
              </w:rPr>
              <w:lastRenderedPageBreak/>
              <w:t>Veterans reported poorer overall life</w:t>
            </w:r>
            <w:r w:rsidR="00D31B85">
              <w:rPr>
                <w:rFonts w:cs="Calibri"/>
                <w:szCs w:val="22"/>
              </w:rPr>
              <w:t xml:space="preserve"> satisfaction than non-veterans,</w:t>
            </w:r>
            <w:r w:rsidRPr="00AD4E65">
              <w:rPr>
                <w:rFonts w:cs="Calibri"/>
                <w:szCs w:val="22"/>
              </w:rPr>
              <w:t xml:space="preserve"> </w:t>
            </w:r>
            <w:r w:rsidR="00D31B85">
              <w:rPr>
                <w:rFonts w:cs="Calibri"/>
                <w:szCs w:val="22"/>
              </w:rPr>
              <w:t xml:space="preserve">were </w:t>
            </w:r>
            <w:r w:rsidRPr="00AD4E65">
              <w:rPr>
                <w:rFonts w:cs="Calibri"/>
                <w:szCs w:val="22"/>
              </w:rPr>
              <w:t xml:space="preserve">less likely to report feeling pleased about their life as a whole (18% vs. 40%) and </w:t>
            </w:r>
            <w:r w:rsidR="00D31B85">
              <w:rPr>
                <w:rFonts w:cs="Calibri"/>
                <w:szCs w:val="22"/>
              </w:rPr>
              <w:t xml:space="preserve">were </w:t>
            </w:r>
            <w:r w:rsidRPr="00AD4E65">
              <w:rPr>
                <w:rFonts w:cs="Calibri"/>
                <w:szCs w:val="22"/>
              </w:rPr>
              <w:t>more likely to report feeling unhappy or terrible (11% vs. 3%). Veterans were more likely to report their quality of life as poor or very poor (22% vs. 6%).</w:t>
            </w:r>
          </w:p>
          <w:p w14:paraId="582D5213" w14:textId="61E87C0C" w:rsidR="00B4795F" w:rsidRPr="00AD4E65" w:rsidRDefault="00B4795F" w:rsidP="00C33C90">
            <w:pPr>
              <w:pStyle w:val="LTU-Body0pt"/>
              <w:rPr>
                <w:rFonts w:cs="Calibri"/>
                <w:szCs w:val="22"/>
              </w:rPr>
            </w:pPr>
            <w:r w:rsidRPr="00AD4E65">
              <w:rPr>
                <w:rFonts w:cs="Calibri"/>
                <w:szCs w:val="22"/>
              </w:rPr>
              <w:t>Fifteen medical conditions were reported 1.5 to 3 times more frequent in veterans than non-veterans: asthma</w:t>
            </w:r>
            <w:r w:rsidR="00C21BC6" w:rsidRPr="00AD4E65">
              <w:rPr>
                <w:rFonts w:cs="Calibri"/>
                <w:szCs w:val="22"/>
              </w:rPr>
              <w:t>;</w:t>
            </w:r>
            <w:r w:rsidRPr="00AD4E65">
              <w:rPr>
                <w:rFonts w:cs="Calibri"/>
                <w:szCs w:val="22"/>
              </w:rPr>
              <w:t xml:space="preserve"> high blood pressure; stroke; heart attack or angina; rapid or irregular heart beat; liver disease; arthritis; kidney disease; diabetes; melanoma; other skin cancer; other can</w:t>
            </w:r>
            <w:r w:rsidR="00E43D0A" w:rsidRPr="00AD4E65">
              <w:rPr>
                <w:rFonts w:cs="Calibri"/>
                <w:szCs w:val="22"/>
              </w:rPr>
              <w:t>c</w:t>
            </w:r>
            <w:r w:rsidRPr="00AD4E65">
              <w:rPr>
                <w:rFonts w:cs="Calibri"/>
                <w:szCs w:val="22"/>
              </w:rPr>
              <w:t>er; stomach or duodenal ulcer; partial or complete blindness; and partial or complete deafness. The</w:t>
            </w:r>
            <w:r w:rsidR="00C21BC6" w:rsidRPr="00AD4E65">
              <w:rPr>
                <w:rFonts w:cs="Calibri"/>
                <w:szCs w:val="22"/>
              </w:rPr>
              <w:t>y</w:t>
            </w:r>
            <w:r w:rsidRPr="00AD4E65">
              <w:rPr>
                <w:rFonts w:cs="Calibri"/>
                <w:szCs w:val="22"/>
              </w:rPr>
              <w:t xml:space="preserve"> also reported an increased rate of hospitalisation in the previous </w:t>
            </w:r>
            <w:r w:rsidR="00F92784" w:rsidRPr="00AD4E65">
              <w:rPr>
                <w:rFonts w:cs="Calibri"/>
                <w:szCs w:val="22"/>
              </w:rPr>
              <w:t>12-month</w:t>
            </w:r>
            <w:r w:rsidRPr="00AD4E65">
              <w:rPr>
                <w:rFonts w:cs="Calibri"/>
                <w:szCs w:val="22"/>
              </w:rPr>
              <w:t>s.</w:t>
            </w:r>
          </w:p>
        </w:tc>
      </w:tr>
      <w:tr w:rsidR="00B4795F" w:rsidRPr="00AD4E65" w14:paraId="2F0BD77F" w14:textId="77777777" w:rsidTr="00C33C90">
        <w:tc>
          <w:tcPr>
            <w:tcW w:w="1507" w:type="dxa"/>
            <w:tcBorders>
              <w:top w:val="single" w:sz="4" w:space="0" w:color="1F4E79" w:themeColor="accent1" w:themeShade="80"/>
              <w:bottom w:val="single" w:sz="4" w:space="0" w:color="1F4E79" w:themeColor="accent1" w:themeShade="80"/>
            </w:tcBorders>
            <w:shd w:val="clear" w:color="auto" w:fill="auto"/>
          </w:tcPr>
          <w:p w14:paraId="2733EAFC" w14:textId="77777777" w:rsidR="00B4795F" w:rsidRPr="00AD4E65" w:rsidRDefault="00B4795F" w:rsidP="00C33C90">
            <w:pPr>
              <w:pStyle w:val="LTU-Body0pt"/>
              <w:rPr>
                <w:rFonts w:cs="Calibri"/>
                <w:szCs w:val="22"/>
              </w:rPr>
            </w:pPr>
            <w:r w:rsidRPr="00AD4E65">
              <w:rPr>
                <w:rFonts w:cs="Calibri"/>
                <w:szCs w:val="22"/>
              </w:rPr>
              <w:lastRenderedPageBreak/>
              <w:t>Woodhead et al. (2011a)</w:t>
            </w:r>
          </w:p>
        </w:tc>
        <w:tc>
          <w:tcPr>
            <w:tcW w:w="1700" w:type="dxa"/>
            <w:tcBorders>
              <w:top w:val="single" w:sz="4" w:space="0" w:color="1F4E79" w:themeColor="accent1" w:themeShade="80"/>
              <w:bottom w:val="single" w:sz="4" w:space="0" w:color="1F4E79" w:themeColor="accent1" w:themeShade="80"/>
            </w:tcBorders>
            <w:shd w:val="clear" w:color="auto" w:fill="auto"/>
          </w:tcPr>
          <w:p w14:paraId="0DCA931A" w14:textId="77777777" w:rsidR="00B4795F" w:rsidRPr="00AD4E65" w:rsidRDefault="00B4795F" w:rsidP="00C33C90">
            <w:pPr>
              <w:pStyle w:val="LTU-Body0pt"/>
              <w:rPr>
                <w:rFonts w:cs="Calibri"/>
                <w:szCs w:val="22"/>
              </w:rPr>
            </w:pPr>
            <w:r w:rsidRPr="00AD4E65">
              <w:rPr>
                <w:rFonts w:cs="Calibri"/>
                <w:szCs w:val="22"/>
              </w:rPr>
              <w:t>Cross-sectional</w:t>
            </w:r>
          </w:p>
          <w:p w14:paraId="2F79FFD9" w14:textId="6883FFA9" w:rsidR="00B4795F" w:rsidRPr="00AD4E65" w:rsidRDefault="00FB4B4F" w:rsidP="00C33C90">
            <w:pPr>
              <w:pStyle w:val="LTU-Body0pt"/>
              <w:rPr>
                <w:rFonts w:cs="Calibri"/>
                <w:szCs w:val="22"/>
              </w:rPr>
            </w:pPr>
            <w:r w:rsidRPr="00AD4E65">
              <w:rPr>
                <w:rFonts w:cs="Calibri"/>
                <w:szCs w:val="22"/>
              </w:rPr>
              <w:t>s</w:t>
            </w:r>
            <w:r w:rsidR="00B4795F" w:rsidRPr="00AD4E65">
              <w:rPr>
                <w:rFonts w:cs="Calibri"/>
                <w:szCs w:val="22"/>
              </w:rPr>
              <w:t>urvey (national)</w:t>
            </w:r>
          </w:p>
          <w:p w14:paraId="7658F288" w14:textId="77777777" w:rsidR="00B4795F" w:rsidRPr="00AD4E65" w:rsidRDefault="00B4795F" w:rsidP="00C33C90">
            <w:pPr>
              <w:pStyle w:val="LTU-Body0pt"/>
              <w:rPr>
                <w:rFonts w:cs="Calibri"/>
                <w:szCs w:val="22"/>
              </w:rPr>
            </w:pPr>
          </w:p>
        </w:tc>
        <w:tc>
          <w:tcPr>
            <w:tcW w:w="1134" w:type="dxa"/>
            <w:tcBorders>
              <w:top w:val="single" w:sz="4" w:space="0" w:color="1F4E79" w:themeColor="accent1" w:themeShade="80"/>
              <w:bottom w:val="single" w:sz="4" w:space="0" w:color="1F4E79" w:themeColor="accent1" w:themeShade="80"/>
            </w:tcBorders>
            <w:shd w:val="clear" w:color="auto" w:fill="auto"/>
          </w:tcPr>
          <w:p w14:paraId="4D5D4F48" w14:textId="77777777" w:rsidR="00B4795F" w:rsidRPr="00AD4E65" w:rsidRDefault="00B4795F" w:rsidP="00C33C90">
            <w:pPr>
              <w:pStyle w:val="LTU-Body0pt"/>
              <w:rPr>
                <w:rFonts w:cs="Calibri"/>
                <w:szCs w:val="22"/>
              </w:rPr>
            </w:pPr>
            <w:r w:rsidRPr="00AD4E65">
              <w:rPr>
                <w:rFonts w:cs="Calibri"/>
                <w:szCs w:val="22"/>
              </w:rPr>
              <w:t>UK</w:t>
            </w:r>
          </w:p>
        </w:tc>
        <w:tc>
          <w:tcPr>
            <w:tcW w:w="2230" w:type="dxa"/>
            <w:gridSpan w:val="3"/>
            <w:tcBorders>
              <w:top w:val="single" w:sz="4" w:space="0" w:color="1F4E79" w:themeColor="accent1" w:themeShade="80"/>
              <w:bottom w:val="single" w:sz="4" w:space="0" w:color="1F4E79" w:themeColor="accent1" w:themeShade="80"/>
            </w:tcBorders>
            <w:shd w:val="clear" w:color="auto" w:fill="auto"/>
          </w:tcPr>
          <w:p w14:paraId="0FB74B0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UK veterans identified from the Adult Psychiatric Morbidity Survey (APMS) of England</w:t>
            </w:r>
          </w:p>
          <w:p w14:paraId="05C55B01" w14:textId="77777777" w:rsidR="00B4795F" w:rsidRPr="00AD4E65" w:rsidRDefault="00B4795F" w:rsidP="00C33C90">
            <w:pPr>
              <w:pStyle w:val="LTU-Body0pt"/>
              <w:rPr>
                <w:rFonts w:cs="Calibri"/>
                <w:szCs w:val="22"/>
              </w:rPr>
            </w:pPr>
          </w:p>
        </w:tc>
        <w:tc>
          <w:tcPr>
            <w:tcW w:w="2517" w:type="dxa"/>
            <w:tcBorders>
              <w:top w:val="single" w:sz="4" w:space="0" w:color="1F4E79" w:themeColor="accent1" w:themeShade="80"/>
              <w:bottom w:val="single" w:sz="4" w:space="0" w:color="1F4E79" w:themeColor="accent1" w:themeShade="80"/>
            </w:tcBorders>
            <w:shd w:val="clear" w:color="auto" w:fill="auto"/>
          </w:tcPr>
          <w:p w14:paraId="7F40EF9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484</w:t>
            </w:r>
          </w:p>
          <w:p w14:paraId="79340623" w14:textId="2DDEAEA6"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FB4B4F" w:rsidRPr="00AD4E65">
              <w:rPr>
                <w:rStyle w:val="normaltextrun"/>
                <w:rFonts w:cs="Calibri"/>
                <w:szCs w:val="22"/>
              </w:rPr>
              <w:t xml:space="preserve"> range</w:t>
            </w:r>
            <w:r w:rsidRPr="00AD4E65">
              <w:rPr>
                <w:rStyle w:val="normaltextrun"/>
                <w:rFonts w:cs="Calibri"/>
                <w:szCs w:val="22"/>
              </w:rPr>
              <w:t>: 65</w:t>
            </w:r>
            <w:r w:rsidR="00FB4B4F" w:rsidRPr="00AD4E65">
              <w:t>–</w:t>
            </w:r>
            <w:r w:rsidRPr="00AD4E65">
              <w:rPr>
                <w:rStyle w:val="normaltextrun"/>
                <w:rFonts w:cs="Calibri"/>
                <w:szCs w:val="22"/>
              </w:rPr>
              <w:t>74 46.4% and ≥ 75 53.6%</w:t>
            </w:r>
          </w:p>
          <w:p w14:paraId="5BDC52D7"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9" w:type="dxa"/>
            <w:tcBorders>
              <w:top w:val="single" w:sz="4" w:space="0" w:color="1F4E79" w:themeColor="accent1" w:themeShade="80"/>
              <w:bottom w:val="single" w:sz="4" w:space="0" w:color="1F4E79" w:themeColor="accent1" w:themeShade="80"/>
            </w:tcBorders>
            <w:shd w:val="clear" w:color="auto" w:fill="auto"/>
          </w:tcPr>
          <w:p w14:paraId="2E62F220" w14:textId="77777777" w:rsidR="00B4795F" w:rsidRPr="00AD4E65" w:rsidRDefault="00B4795F" w:rsidP="00C33C90">
            <w:pPr>
              <w:pStyle w:val="LTU-Body0pt"/>
              <w:rPr>
                <w:rFonts w:cs="Calibri"/>
                <w:szCs w:val="22"/>
              </w:rPr>
            </w:pPr>
            <w:r w:rsidRPr="00AD4E65">
              <w:rPr>
                <w:rFonts w:cs="Calibri"/>
                <w:szCs w:val="22"/>
              </w:rPr>
              <w:t xml:space="preserve">Male non-veterans </w:t>
            </w:r>
            <w:r w:rsidRPr="00AD4E65">
              <w:rPr>
                <w:rStyle w:val="normaltextrun"/>
                <w:rFonts w:cs="Calibri"/>
                <w:szCs w:val="22"/>
              </w:rPr>
              <w:t xml:space="preserve">in same national survey, </w:t>
            </w:r>
            <w:r w:rsidRPr="00AD4E65">
              <w:rPr>
                <w:rFonts w:cs="Calibri"/>
                <w:szCs w:val="22"/>
              </w:rPr>
              <w:t>2007 Adult Psychiatric Morbidity Survey (APMS) of England)</w:t>
            </w:r>
          </w:p>
          <w:p w14:paraId="24EF7E4F" w14:textId="77777777" w:rsidR="00B4795F" w:rsidRPr="00AD4E65" w:rsidRDefault="00B4795F" w:rsidP="00C33C90">
            <w:pPr>
              <w:pStyle w:val="LTU-Body0pt"/>
              <w:rPr>
                <w:rFonts w:cs="Calibri"/>
                <w:szCs w:val="22"/>
              </w:rPr>
            </w:pPr>
            <w:r w:rsidRPr="00AD4E65">
              <w:rPr>
                <w:rFonts w:cs="Calibri"/>
                <w:szCs w:val="22"/>
              </w:rPr>
              <w:t>N = 301</w:t>
            </w:r>
          </w:p>
          <w:p w14:paraId="12CD5785" w14:textId="601E8C28" w:rsidR="00B4795F" w:rsidRPr="00AD4E65" w:rsidRDefault="00B4795F" w:rsidP="00C33C90">
            <w:pPr>
              <w:pStyle w:val="LTU-Body0pt"/>
              <w:rPr>
                <w:rFonts w:cs="Calibri"/>
                <w:szCs w:val="22"/>
              </w:rPr>
            </w:pPr>
            <w:r w:rsidRPr="00AD4E65">
              <w:rPr>
                <w:rStyle w:val="normaltextrun"/>
                <w:rFonts w:cs="Calibri"/>
                <w:szCs w:val="22"/>
              </w:rPr>
              <w:t>Age</w:t>
            </w:r>
            <w:r w:rsidR="00FB4B4F" w:rsidRPr="00AD4E65">
              <w:rPr>
                <w:rStyle w:val="normaltextrun"/>
                <w:rFonts w:cs="Calibri"/>
                <w:szCs w:val="22"/>
              </w:rPr>
              <w:t xml:space="preserve"> range</w:t>
            </w:r>
            <w:r w:rsidRPr="00AD4E65">
              <w:rPr>
                <w:rStyle w:val="normaltextrun"/>
                <w:rFonts w:cs="Calibri"/>
                <w:szCs w:val="22"/>
              </w:rPr>
              <w:t>: 65</w:t>
            </w:r>
            <w:r w:rsidR="00FB4B4F" w:rsidRPr="00AD4E65">
              <w:t>–</w:t>
            </w:r>
            <w:r w:rsidRPr="00AD4E65">
              <w:rPr>
                <w:rStyle w:val="normaltextrun"/>
                <w:rFonts w:cs="Calibri"/>
                <w:szCs w:val="22"/>
              </w:rPr>
              <w:t>74 74.3% and ≥ 75 25.8%</w:t>
            </w:r>
          </w:p>
        </w:tc>
        <w:tc>
          <w:tcPr>
            <w:tcW w:w="2517" w:type="dxa"/>
            <w:tcBorders>
              <w:top w:val="single" w:sz="4" w:space="0" w:color="1F4E79" w:themeColor="accent1" w:themeShade="80"/>
              <w:bottom w:val="single" w:sz="4" w:space="0" w:color="1F4E79" w:themeColor="accent1" w:themeShade="80"/>
            </w:tcBorders>
            <w:shd w:val="clear" w:color="auto" w:fill="auto"/>
          </w:tcPr>
          <w:p w14:paraId="6AA35358" w14:textId="77777777" w:rsidR="00B4795F" w:rsidRPr="00AD4E65" w:rsidRDefault="00B4795F" w:rsidP="00C33C90">
            <w:pPr>
              <w:pStyle w:val="LTU-Body0pt"/>
              <w:rPr>
                <w:rFonts w:cs="Calibri"/>
                <w:szCs w:val="22"/>
              </w:rPr>
            </w:pPr>
            <w:r w:rsidRPr="00AD4E65">
              <w:rPr>
                <w:rFonts w:cs="Calibri"/>
                <w:szCs w:val="22"/>
              </w:rPr>
              <w:t xml:space="preserve">Health &amp; related behaviours </w:t>
            </w:r>
          </w:p>
          <w:p w14:paraId="16C1427E" w14:textId="77777777" w:rsidR="00B4795F" w:rsidRPr="00AD4E65" w:rsidRDefault="00B4795F" w:rsidP="00C33C90">
            <w:pPr>
              <w:pStyle w:val="LTU-Body0pt"/>
              <w:rPr>
                <w:rFonts w:cs="Calibri"/>
                <w:szCs w:val="22"/>
              </w:rPr>
            </w:pPr>
            <w:r w:rsidRPr="00AD4E65">
              <w:rPr>
                <w:rFonts w:cs="Calibri"/>
                <w:szCs w:val="22"/>
              </w:rPr>
              <w:t xml:space="preserve">Physical health </w:t>
            </w:r>
          </w:p>
          <w:p w14:paraId="0F20A85A" w14:textId="77777777" w:rsidR="00B4795F" w:rsidRPr="00AD4E65" w:rsidRDefault="00B4795F" w:rsidP="00C33C90">
            <w:pPr>
              <w:pStyle w:val="LTU-Body0pt"/>
              <w:rPr>
                <w:rFonts w:cs="Calibri"/>
                <w:szCs w:val="22"/>
              </w:rPr>
            </w:pPr>
            <w:r w:rsidRPr="00AD4E65">
              <w:rPr>
                <w:rFonts w:cs="Calibri"/>
                <w:szCs w:val="22"/>
              </w:rPr>
              <w:t>Perceived health</w:t>
            </w:r>
          </w:p>
          <w:p w14:paraId="72E75098" w14:textId="77777777" w:rsidR="00B4795F" w:rsidRPr="00AD4E65" w:rsidRDefault="00B4795F" w:rsidP="00C33C90">
            <w:pPr>
              <w:pStyle w:val="LTU-Body0pt"/>
              <w:rPr>
                <w:rFonts w:cs="Calibri"/>
                <w:szCs w:val="22"/>
              </w:rPr>
            </w:pPr>
            <w:r w:rsidRPr="00AD4E65">
              <w:rPr>
                <w:rFonts w:cs="Calibri"/>
                <w:szCs w:val="22"/>
              </w:rPr>
              <w:t>Experience of homelessness and/or financial problems</w:t>
            </w:r>
          </w:p>
        </w:tc>
      </w:tr>
      <w:tr w:rsidR="00B4795F" w:rsidRPr="00AD4E65" w14:paraId="4805D690" w14:textId="77777777" w:rsidTr="00C33C90">
        <w:tc>
          <w:tcPr>
            <w:tcW w:w="14124" w:type="dxa"/>
            <w:gridSpan w:val="9"/>
            <w:tcBorders>
              <w:top w:val="single" w:sz="4" w:space="0" w:color="1F4E79" w:themeColor="accent1" w:themeShade="80"/>
              <w:bottom w:val="single" w:sz="4" w:space="0" w:color="1F4E79" w:themeColor="accent1" w:themeShade="80"/>
            </w:tcBorders>
            <w:shd w:val="clear" w:color="auto" w:fill="auto"/>
          </w:tcPr>
          <w:p w14:paraId="7456FBC6" w14:textId="4DBACAD2" w:rsidR="00B4795F" w:rsidRPr="00AD4E65" w:rsidRDefault="00B4795F" w:rsidP="00C33C90">
            <w:pPr>
              <w:pStyle w:val="LTU-Body0pt"/>
              <w:rPr>
                <w:rFonts w:cs="Calibri"/>
                <w:szCs w:val="22"/>
              </w:rPr>
            </w:pPr>
            <w:r w:rsidRPr="00AD4E65">
              <w:rPr>
                <w:rFonts w:cs="Calibri"/>
                <w:szCs w:val="22"/>
              </w:rPr>
              <w:t>Findings: Veterans were less likely to have any mental disorder (age adjusted OR: 0.56, 95% CI: 0.31</w:t>
            </w:r>
            <w:r w:rsidR="00FB4B4F" w:rsidRPr="00AD4E65">
              <w:t>–</w:t>
            </w:r>
            <w:r w:rsidRPr="00AD4E65">
              <w:rPr>
                <w:rFonts w:cs="Calibri"/>
                <w:szCs w:val="22"/>
              </w:rPr>
              <w:t>0.99). There were no differences in health problems since a</w:t>
            </w:r>
            <w:r w:rsidR="005E1285" w:rsidRPr="00AD4E65">
              <w:rPr>
                <w:rFonts w:cs="Calibri"/>
                <w:szCs w:val="22"/>
              </w:rPr>
              <w:t>g</w:t>
            </w:r>
            <w:r w:rsidRPr="00AD4E65">
              <w:rPr>
                <w:rFonts w:cs="Calibri"/>
                <w:szCs w:val="22"/>
              </w:rPr>
              <w:t>e 16, health problems in the past year, or perceived health.</w:t>
            </w:r>
          </w:p>
        </w:tc>
      </w:tr>
    </w:tbl>
    <w:p w14:paraId="23052110" w14:textId="77777777" w:rsidR="00B4795F" w:rsidRPr="00AD4E65" w:rsidRDefault="00B4795F" w:rsidP="00B4795F">
      <w:pPr>
        <w:pStyle w:val="LTU-Body0pt"/>
        <w:rPr>
          <w:rFonts w:cs="Calibri"/>
          <w:szCs w:val="22"/>
        </w:rPr>
      </w:pPr>
    </w:p>
    <w:p w14:paraId="16D238FC" w14:textId="77777777" w:rsidR="00B4795F" w:rsidRPr="00AD4E65" w:rsidRDefault="00B4795F" w:rsidP="00B4795F">
      <w:pPr>
        <w:pStyle w:val="LTU-Body0pt"/>
        <w:rPr>
          <w:rFonts w:cs="Calibri"/>
          <w:szCs w:val="22"/>
        </w:rPr>
      </w:pPr>
    </w:p>
    <w:p w14:paraId="19E0CAAE" w14:textId="77777777" w:rsidR="0043783D" w:rsidRPr="00AD4E65" w:rsidRDefault="0043783D">
      <w:pPr>
        <w:rPr>
          <w:rFonts w:eastAsiaTheme="majorEastAsia" w:cstheme="majorBidi"/>
          <w:b/>
          <w:sz w:val="28"/>
          <w:szCs w:val="26"/>
          <w:lang w:val="en-AU"/>
        </w:rPr>
      </w:pPr>
      <w:bookmarkStart w:id="14" w:name="_Toc512464840"/>
      <w:bookmarkStart w:id="15" w:name="_Toc514858274"/>
      <w:r w:rsidRPr="00AD4E65">
        <w:rPr>
          <w:lang w:val="en-AU"/>
        </w:rPr>
        <w:br w:type="page"/>
      </w:r>
    </w:p>
    <w:p w14:paraId="5FCC325A" w14:textId="77777777" w:rsidR="00B4795F" w:rsidRPr="00AD4E65" w:rsidRDefault="00B4795F" w:rsidP="00B4795F">
      <w:pPr>
        <w:pStyle w:val="Heading2"/>
      </w:pPr>
      <w:r w:rsidRPr="00AD4E65">
        <w:lastRenderedPageBreak/>
        <w:t>Challenges: Mixed age groups</w:t>
      </w:r>
      <w:bookmarkEnd w:id="14"/>
      <w:bookmarkEnd w:id="15"/>
    </w:p>
    <w:tbl>
      <w:tblPr>
        <w:tblStyle w:val="TableGrid"/>
        <w:tblW w:w="14124" w:type="dxa"/>
        <w:tblInd w:w="-9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507"/>
        <w:gridCol w:w="1700"/>
        <w:gridCol w:w="1134"/>
        <w:gridCol w:w="1982"/>
        <w:gridCol w:w="248"/>
        <w:gridCol w:w="2517"/>
        <w:gridCol w:w="2519"/>
        <w:gridCol w:w="2517"/>
      </w:tblGrid>
      <w:tr w:rsidR="00B4795F" w:rsidRPr="00AD4E65" w14:paraId="2BC4A709" w14:textId="77777777" w:rsidTr="00C33C90">
        <w:trPr>
          <w:trHeight w:val="573"/>
          <w:tblHeader/>
        </w:trPr>
        <w:tc>
          <w:tcPr>
            <w:tcW w:w="150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7B488ED"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Authors &amp; Year</w:t>
            </w:r>
          </w:p>
        </w:tc>
        <w:tc>
          <w:tcPr>
            <w:tcW w:w="170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23F5CAF5"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Study design</w:t>
            </w:r>
          </w:p>
        </w:tc>
        <w:tc>
          <w:tcPr>
            <w:tcW w:w="1134"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2777F132"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Country</w:t>
            </w:r>
          </w:p>
        </w:tc>
        <w:tc>
          <w:tcPr>
            <w:tcW w:w="2230"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F6CDCFC"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 xml:space="preserve">Study population and sampling </w:t>
            </w:r>
          </w:p>
        </w:tc>
        <w:tc>
          <w:tcPr>
            <w:tcW w:w="251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4E6696DF"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Veterans</w:t>
            </w:r>
            <w:r w:rsidRPr="00AD4E65">
              <w:rPr>
                <w:rFonts w:cs="Calibri"/>
                <w:bCs/>
                <w:color w:val="FFFFFF" w:themeColor="background1"/>
                <w:szCs w:val="22"/>
                <w:lang w:eastAsia="zh-CN"/>
              </w:rPr>
              <w:br/>
              <w:t>age, gender (</w:t>
            </w:r>
            <w:r w:rsidRPr="00AD4E65">
              <w:rPr>
                <w:rFonts w:cs="Calibri"/>
                <w:bCs/>
                <w:iCs/>
                <w:color w:val="FFFFFF" w:themeColor="background1"/>
                <w:szCs w:val="22"/>
                <w:lang w:eastAsia="zh-CN"/>
              </w:rPr>
              <w:t>N</w:t>
            </w:r>
            <w:r w:rsidRPr="00AD4E65">
              <w:rPr>
                <w:rFonts w:cs="Calibri"/>
                <w:bCs/>
                <w:color w:val="FFFFFF" w:themeColor="background1"/>
                <w:szCs w:val="22"/>
                <w:lang w:eastAsia="zh-CN"/>
              </w:rPr>
              <w:t>)</w:t>
            </w:r>
          </w:p>
        </w:tc>
        <w:tc>
          <w:tcPr>
            <w:tcW w:w="2519"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50B6D55B"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Comparison Group</w:t>
            </w:r>
            <w:r w:rsidRPr="00AD4E65">
              <w:rPr>
                <w:rFonts w:cs="Calibri"/>
                <w:bCs/>
                <w:color w:val="FFFFFF" w:themeColor="background1"/>
                <w:szCs w:val="22"/>
                <w:lang w:eastAsia="zh-CN"/>
              </w:rPr>
              <w:br/>
              <w:t>age, gender (</w:t>
            </w:r>
            <w:r w:rsidRPr="00AD4E65">
              <w:rPr>
                <w:rFonts w:cs="Calibri"/>
                <w:bCs/>
                <w:iCs/>
                <w:color w:val="FFFFFF" w:themeColor="background1"/>
                <w:szCs w:val="22"/>
                <w:lang w:eastAsia="zh-CN"/>
              </w:rPr>
              <w:t>N</w:t>
            </w:r>
            <w:r w:rsidRPr="00AD4E65">
              <w:rPr>
                <w:rFonts w:cs="Calibri"/>
                <w:bCs/>
                <w:color w:val="FFFFFF" w:themeColor="background1"/>
                <w:szCs w:val="22"/>
                <w:lang w:eastAsia="zh-CN"/>
              </w:rPr>
              <w:t>)</w:t>
            </w:r>
          </w:p>
        </w:tc>
        <w:tc>
          <w:tcPr>
            <w:tcW w:w="251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1123F6ED"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 xml:space="preserve">Primary outcome measures </w:t>
            </w:r>
          </w:p>
        </w:tc>
      </w:tr>
      <w:tr w:rsidR="00B4795F" w:rsidRPr="00AD4E65" w14:paraId="3F88C039" w14:textId="77777777" w:rsidTr="00C33C90">
        <w:tc>
          <w:tcPr>
            <w:tcW w:w="1507" w:type="dxa"/>
            <w:tcBorders>
              <w:top w:val="single" w:sz="4" w:space="0" w:color="1F4E79" w:themeColor="accent1" w:themeShade="80"/>
            </w:tcBorders>
            <w:shd w:val="clear" w:color="auto" w:fill="auto"/>
          </w:tcPr>
          <w:p w14:paraId="3248BBF1" w14:textId="77777777" w:rsidR="00B4795F" w:rsidRPr="00AD4E65" w:rsidRDefault="00B4795F" w:rsidP="00C33C90">
            <w:pPr>
              <w:pStyle w:val="LTU-Body0pt"/>
              <w:rPr>
                <w:rFonts w:cs="Calibri"/>
                <w:szCs w:val="22"/>
              </w:rPr>
            </w:pPr>
            <w:r w:rsidRPr="00AD4E65">
              <w:rPr>
                <w:rFonts w:cs="Calibri"/>
                <w:szCs w:val="22"/>
              </w:rPr>
              <w:t>AIHW. (2016)</w:t>
            </w:r>
          </w:p>
        </w:tc>
        <w:tc>
          <w:tcPr>
            <w:tcW w:w="1700" w:type="dxa"/>
            <w:tcBorders>
              <w:top w:val="single" w:sz="4" w:space="0" w:color="1F4E79" w:themeColor="accent1" w:themeShade="80"/>
            </w:tcBorders>
            <w:shd w:val="clear" w:color="auto" w:fill="auto"/>
          </w:tcPr>
          <w:p w14:paraId="2B5EE4D1" w14:textId="315E3419" w:rsidR="00B4795F" w:rsidRPr="00AD4E65" w:rsidRDefault="00B4795F" w:rsidP="00C33C90">
            <w:pPr>
              <w:pStyle w:val="LTU-Body0pt"/>
              <w:rPr>
                <w:rFonts w:cs="Calibri"/>
                <w:szCs w:val="22"/>
              </w:rPr>
            </w:pPr>
            <w:r w:rsidRPr="00AD4E65">
              <w:rPr>
                <w:rFonts w:cs="Calibri"/>
                <w:szCs w:val="22"/>
              </w:rPr>
              <w:t>Comparison of statistics 2001</w:t>
            </w:r>
            <w:r w:rsidR="00FB4B4F" w:rsidRPr="00AD4E65">
              <w:t>–</w:t>
            </w:r>
            <w:r w:rsidRPr="00AD4E65">
              <w:rPr>
                <w:rFonts w:cs="Calibri"/>
                <w:szCs w:val="22"/>
              </w:rPr>
              <w:t>2014</w:t>
            </w:r>
          </w:p>
        </w:tc>
        <w:tc>
          <w:tcPr>
            <w:tcW w:w="1134" w:type="dxa"/>
            <w:tcBorders>
              <w:top w:val="single" w:sz="4" w:space="0" w:color="1F4E79" w:themeColor="accent1" w:themeShade="80"/>
            </w:tcBorders>
            <w:shd w:val="clear" w:color="auto" w:fill="auto"/>
          </w:tcPr>
          <w:p w14:paraId="727CFEB7" w14:textId="77777777" w:rsidR="00B4795F" w:rsidRPr="00AD4E65" w:rsidRDefault="00B4795F" w:rsidP="00C33C90">
            <w:pPr>
              <w:pStyle w:val="LTU-Body0pt"/>
              <w:rPr>
                <w:rFonts w:cs="Calibri"/>
                <w:szCs w:val="22"/>
              </w:rPr>
            </w:pPr>
            <w:r w:rsidRPr="00AD4E65">
              <w:rPr>
                <w:rFonts w:cs="Calibri"/>
                <w:szCs w:val="22"/>
              </w:rPr>
              <w:t>Australia</w:t>
            </w:r>
          </w:p>
        </w:tc>
        <w:tc>
          <w:tcPr>
            <w:tcW w:w="2230" w:type="dxa"/>
            <w:gridSpan w:val="2"/>
            <w:tcBorders>
              <w:top w:val="single" w:sz="4" w:space="0" w:color="1F4E79" w:themeColor="accent1" w:themeShade="80"/>
            </w:tcBorders>
            <w:shd w:val="clear" w:color="auto" w:fill="auto"/>
          </w:tcPr>
          <w:p w14:paraId="404495B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Personnel Management Key system database, linked with the National Death Index. Department of Defence’s database of confirmed and suspected suicide deaths </w:t>
            </w:r>
          </w:p>
        </w:tc>
        <w:tc>
          <w:tcPr>
            <w:tcW w:w="2517" w:type="dxa"/>
            <w:tcBorders>
              <w:top w:val="single" w:sz="4" w:space="0" w:color="1F4E79" w:themeColor="accent1" w:themeShade="80"/>
            </w:tcBorders>
            <w:shd w:val="clear" w:color="auto" w:fill="auto"/>
          </w:tcPr>
          <w:p w14:paraId="222F474C" w14:textId="77777777" w:rsidR="00B4795F" w:rsidRPr="00AD4E65" w:rsidRDefault="00B4795F" w:rsidP="00C33C90">
            <w:pPr>
              <w:pStyle w:val="LTU-Body0pt"/>
              <w:rPr>
                <w:rFonts w:cs="Calibri"/>
                <w:szCs w:val="22"/>
              </w:rPr>
            </w:pPr>
            <w:r w:rsidRPr="00AD4E65">
              <w:rPr>
                <w:rFonts w:cs="Calibri"/>
                <w:szCs w:val="22"/>
              </w:rPr>
              <w:t>All veterans serving and ex-serving in Australian Defence force 2001-2014</w:t>
            </w:r>
          </w:p>
          <w:p w14:paraId="0ACEF798" w14:textId="45E075A5" w:rsidR="00B4795F" w:rsidRPr="00AD4E65" w:rsidRDefault="00B4795F" w:rsidP="00C33C90">
            <w:pPr>
              <w:pStyle w:val="LTU-Body0pt"/>
              <w:rPr>
                <w:rFonts w:cs="Calibri"/>
                <w:szCs w:val="22"/>
              </w:rPr>
            </w:pPr>
            <w:r w:rsidRPr="00AD4E65">
              <w:rPr>
                <w:rFonts w:cs="Calibri"/>
                <w:szCs w:val="22"/>
              </w:rPr>
              <w:t>Age</w:t>
            </w:r>
            <w:r w:rsidR="00FB4B4F" w:rsidRPr="00AD4E65">
              <w:rPr>
                <w:rFonts w:cs="Calibri"/>
                <w:szCs w:val="22"/>
              </w:rPr>
              <w:t xml:space="preserve"> range</w:t>
            </w:r>
            <w:r w:rsidRPr="00AD4E65">
              <w:rPr>
                <w:rFonts w:cs="Calibri"/>
                <w:szCs w:val="22"/>
              </w:rPr>
              <w:t>: 18</w:t>
            </w:r>
            <w:r w:rsidR="00FB4B4F" w:rsidRPr="00AD4E65">
              <w:t>–</w:t>
            </w:r>
            <w:r w:rsidRPr="00AD4E65">
              <w:rPr>
                <w:rFonts w:cs="Calibri"/>
                <w:szCs w:val="22"/>
              </w:rPr>
              <w:t>83, analysed by 5-year age bands</w:t>
            </w:r>
          </w:p>
        </w:tc>
        <w:tc>
          <w:tcPr>
            <w:tcW w:w="2519" w:type="dxa"/>
            <w:tcBorders>
              <w:top w:val="single" w:sz="4" w:space="0" w:color="1F4E79" w:themeColor="accent1" w:themeShade="80"/>
            </w:tcBorders>
            <w:shd w:val="clear" w:color="auto" w:fill="auto"/>
          </w:tcPr>
          <w:p w14:paraId="40FD328C" w14:textId="77777777" w:rsidR="00B4795F" w:rsidRPr="00AD4E65" w:rsidRDefault="00B4795F" w:rsidP="00C33C90">
            <w:pPr>
              <w:pStyle w:val="LTU-Body0pt"/>
              <w:rPr>
                <w:rFonts w:cs="Calibri"/>
                <w:szCs w:val="22"/>
              </w:rPr>
            </w:pPr>
            <w:r w:rsidRPr="00AD4E65">
              <w:rPr>
                <w:rFonts w:cs="Calibri"/>
                <w:szCs w:val="22"/>
              </w:rPr>
              <w:t>All Australian men, age-standardised suicide rates</w:t>
            </w:r>
          </w:p>
        </w:tc>
        <w:tc>
          <w:tcPr>
            <w:tcW w:w="2517" w:type="dxa"/>
            <w:tcBorders>
              <w:top w:val="single" w:sz="4" w:space="0" w:color="1F4E79" w:themeColor="accent1" w:themeShade="80"/>
            </w:tcBorders>
            <w:shd w:val="clear" w:color="auto" w:fill="auto"/>
          </w:tcPr>
          <w:p w14:paraId="4C8904C4" w14:textId="77777777" w:rsidR="00B4795F" w:rsidRPr="00AD4E65" w:rsidRDefault="00B4795F" w:rsidP="00C33C90">
            <w:pPr>
              <w:pStyle w:val="LTU-Body0pt"/>
              <w:rPr>
                <w:rFonts w:cs="Calibri"/>
                <w:szCs w:val="22"/>
              </w:rPr>
            </w:pPr>
            <w:r w:rsidRPr="00AD4E65">
              <w:rPr>
                <w:rFonts w:cs="Calibri"/>
                <w:szCs w:val="22"/>
              </w:rPr>
              <w:t>Suicide rate</w:t>
            </w:r>
          </w:p>
        </w:tc>
      </w:tr>
      <w:tr w:rsidR="00B4795F" w:rsidRPr="00AD4E65" w14:paraId="4C434003" w14:textId="77777777" w:rsidTr="00C33C90">
        <w:tc>
          <w:tcPr>
            <w:tcW w:w="14124" w:type="dxa"/>
            <w:gridSpan w:val="8"/>
            <w:tcBorders>
              <w:top w:val="single" w:sz="4" w:space="0" w:color="1F4E79" w:themeColor="accent1" w:themeShade="80"/>
            </w:tcBorders>
            <w:shd w:val="clear" w:color="auto" w:fill="auto"/>
          </w:tcPr>
          <w:p w14:paraId="7C432F8F" w14:textId="74B69D4F" w:rsidR="00B4795F" w:rsidRPr="00AD4E65" w:rsidRDefault="00B4795F" w:rsidP="00C33C90">
            <w:pPr>
              <w:pStyle w:val="LTU-Body0pt"/>
              <w:rPr>
                <w:rFonts w:cs="Calibri"/>
                <w:szCs w:val="22"/>
              </w:rPr>
            </w:pPr>
            <w:r w:rsidRPr="00AD4E65">
              <w:rPr>
                <w:rFonts w:cs="Calibri"/>
                <w:szCs w:val="22"/>
              </w:rPr>
              <w:t>Findings: After adjusting for age, when compared with all Australian men, the comparative suicide rate for ex-serving men carried by aged and was higher for those aged 18</w:t>
            </w:r>
            <w:r w:rsidR="00FB4B4F" w:rsidRPr="00AD4E65">
              <w:t>–</w:t>
            </w:r>
            <w:r w:rsidRPr="00AD4E65">
              <w:rPr>
                <w:rFonts w:cs="Calibri"/>
                <w:szCs w:val="22"/>
              </w:rPr>
              <w:t>24, but lower for those aged 55</w:t>
            </w:r>
            <w:r w:rsidR="00FB4B4F" w:rsidRPr="00AD4E65">
              <w:t>–</w:t>
            </w:r>
            <w:r w:rsidRPr="00AD4E65">
              <w:rPr>
                <w:rFonts w:cs="Calibri"/>
                <w:szCs w:val="22"/>
              </w:rPr>
              <w:t>83.</w:t>
            </w:r>
          </w:p>
          <w:p w14:paraId="38846D85" w14:textId="77777777" w:rsidR="00B4795F" w:rsidRPr="00AD4E65" w:rsidRDefault="00B4795F" w:rsidP="00C33C90">
            <w:pPr>
              <w:pStyle w:val="LTU-Body0pt"/>
              <w:rPr>
                <w:rFonts w:cs="Calibri"/>
                <w:szCs w:val="22"/>
              </w:rPr>
            </w:pPr>
            <w:r w:rsidRPr="00AD4E65">
              <w:rPr>
                <w:rFonts w:cs="Calibri"/>
                <w:szCs w:val="22"/>
              </w:rPr>
              <w:t>The suicide rate was: 53% lower than age-standardised rates for men serving full-time and 46% lower for men in the reserve; but 13% higher for ex-serving men.</w:t>
            </w:r>
          </w:p>
          <w:p w14:paraId="4B6A68CC" w14:textId="77777777" w:rsidR="00B4795F" w:rsidRPr="00AD4E65" w:rsidRDefault="00B4795F" w:rsidP="00C33C90">
            <w:pPr>
              <w:pStyle w:val="LTU-Body0pt"/>
              <w:rPr>
                <w:rFonts w:cs="Calibri"/>
                <w:szCs w:val="22"/>
              </w:rPr>
            </w:pPr>
            <w:r w:rsidRPr="00AD4E65">
              <w:rPr>
                <w:rFonts w:cs="Calibri"/>
                <w:szCs w:val="22"/>
              </w:rPr>
              <w:t>It was not possible to compare rates for women.</w:t>
            </w:r>
          </w:p>
        </w:tc>
      </w:tr>
      <w:tr w:rsidR="00B4795F" w:rsidRPr="00AD4E65" w14:paraId="1FD2A93E" w14:textId="77777777" w:rsidTr="00C33C90">
        <w:tc>
          <w:tcPr>
            <w:tcW w:w="1507" w:type="dxa"/>
            <w:tcBorders>
              <w:top w:val="single" w:sz="4" w:space="0" w:color="1F4E79" w:themeColor="accent1" w:themeShade="80"/>
            </w:tcBorders>
            <w:shd w:val="clear" w:color="auto" w:fill="auto"/>
            <w:hideMark/>
          </w:tcPr>
          <w:p w14:paraId="4AFB8E21" w14:textId="77777777" w:rsidR="00B4795F" w:rsidRPr="00AD4E65" w:rsidRDefault="00B4795F" w:rsidP="00C33C90">
            <w:pPr>
              <w:pStyle w:val="LTU-Body0pt"/>
              <w:rPr>
                <w:rFonts w:cs="Calibri"/>
                <w:szCs w:val="22"/>
                <w:lang w:eastAsia="zh-CN"/>
              </w:rPr>
            </w:pPr>
            <w:r w:rsidRPr="00AD4E65">
              <w:rPr>
                <w:rFonts w:cs="Calibri"/>
                <w:szCs w:val="22"/>
                <w:lang w:eastAsia="zh-CN"/>
              </w:rPr>
              <w:t>Allender et al. (2006)</w:t>
            </w:r>
          </w:p>
        </w:tc>
        <w:tc>
          <w:tcPr>
            <w:tcW w:w="1700" w:type="dxa"/>
            <w:tcBorders>
              <w:top w:val="single" w:sz="4" w:space="0" w:color="1F4E79" w:themeColor="accent1" w:themeShade="80"/>
            </w:tcBorders>
            <w:shd w:val="clear" w:color="auto" w:fill="auto"/>
            <w:hideMark/>
          </w:tcPr>
          <w:p w14:paraId="2F885611" w14:textId="48C22D63" w:rsidR="00B4795F" w:rsidRPr="00AD4E65" w:rsidRDefault="00F11510" w:rsidP="00C33C90">
            <w:pPr>
              <w:pStyle w:val="LTU-Body0pt"/>
              <w:rPr>
                <w:rFonts w:cs="Calibri"/>
                <w:szCs w:val="22"/>
                <w:lang w:eastAsia="zh-CN"/>
              </w:rPr>
            </w:pPr>
            <w:r>
              <w:rPr>
                <w:rFonts w:cs="Calibri"/>
                <w:szCs w:val="22"/>
                <w:lang w:eastAsia="zh-CN"/>
              </w:rPr>
              <w:t>Cross-sectional study</w:t>
            </w:r>
          </w:p>
          <w:p w14:paraId="1C5A87FE" w14:textId="0257D1C1" w:rsidR="00B4795F" w:rsidRPr="00AD4E65" w:rsidRDefault="00F11510" w:rsidP="00C33C90">
            <w:pPr>
              <w:pStyle w:val="LTU-Body0pt"/>
              <w:rPr>
                <w:rFonts w:cs="Calibri"/>
                <w:szCs w:val="22"/>
                <w:lang w:eastAsia="zh-CN"/>
              </w:rPr>
            </w:pPr>
            <w:r>
              <w:rPr>
                <w:rFonts w:cs="Calibri"/>
                <w:szCs w:val="22"/>
                <w:lang w:eastAsia="zh-CN"/>
              </w:rPr>
              <w:t>Postal questionnaire</w:t>
            </w:r>
          </w:p>
          <w:p w14:paraId="581FEF7E" w14:textId="44139A14" w:rsidR="00B4795F" w:rsidRPr="00AD4E65" w:rsidRDefault="00B4795F" w:rsidP="00C33C90">
            <w:pPr>
              <w:pStyle w:val="LTU-Body0pt"/>
              <w:rPr>
                <w:rFonts w:cs="Calibri"/>
                <w:szCs w:val="22"/>
                <w:lang w:eastAsia="zh-CN"/>
              </w:rPr>
            </w:pPr>
            <w:r w:rsidRPr="00AD4E65">
              <w:rPr>
                <w:rFonts w:cs="Calibri"/>
                <w:szCs w:val="22"/>
                <w:lang w:eastAsia="zh-CN"/>
              </w:rPr>
              <w:t xml:space="preserve">4 UK general population surveys </w:t>
            </w:r>
            <w:r w:rsidRPr="00AD4E65">
              <w:rPr>
                <w:rFonts w:cs="Calibri"/>
                <w:szCs w:val="22"/>
              </w:rPr>
              <w:t>(1991</w:t>
            </w:r>
            <w:r w:rsidR="00FB4B4F" w:rsidRPr="00AD4E65">
              <w:t>–</w:t>
            </w:r>
            <w:r w:rsidR="00FB4B4F" w:rsidRPr="00AD4E65">
              <w:rPr>
                <w:rFonts w:cs="Calibri"/>
                <w:szCs w:val="22"/>
              </w:rPr>
              <w:t>199</w:t>
            </w:r>
            <w:r w:rsidRPr="00AD4E65">
              <w:rPr>
                <w:rFonts w:cs="Calibri"/>
                <w:szCs w:val="22"/>
              </w:rPr>
              <w:t>2, 1996, and 1997)</w:t>
            </w:r>
          </w:p>
        </w:tc>
        <w:tc>
          <w:tcPr>
            <w:tcW w:w="1134" w:type="dxa"/>
            <w:tcBorders>
              <w:top w:val="single" w:sz="4" w:space="0" w:color="1F4E79" w:themeColor="accent1" w:themeShade="80"/>
            </w:tcBorders>
            <w:shd w:val="clear" w:color="auto" w:fill="auto"/>
            <w:hideMark/>
          </w:tcPr>
          <w:p w14:paraId="5C3394E8" w14:textId="77777777" w:rsidR="00B4795F" w:rsidRPr="00AD4E65" w:rsidRDefault="00B4795F" w:rsidP="00C33C90">
            <w:pPr>
              <w:pStyle w:val="LTU-Body0pt"/>
              <w:rPr>
                <w:rFonts w:cs="Calibri"/>
                <w:szCs w:val="22"/>
                <w:lang w:eastAsia="zh-CN"/>
              </w:rPr>
            </w:pPr>
            <w:r w:rsidRPr="00AD4E65">
              <w:rPr>
                <w:rFonts w:cs="Calibri"/>
                <w:szCs w:val="22"/>
                <w:lang w:eastAsia="zh-CN"/>
              </w:rPr>
              <w:t>UK</w:t>
            </w:r>
          </w:p>
        </w:tc>
        <w:tc>
          <w:tcPr>
            <w:tcW w:w="2230" w:type="dxa"/>
            <w:gridSpan w:val="2"/>
            <w:tcBorders>
              <w:top w:val="single" w:sz="4" w:space="0" w:color="1F4E79" w:themeColor="accent1" w:themeShade="80"/>
            </w:tcBorders>
            <w:shd w:val="clear" w:color="auto" w:fill="auto"/>
          </w:tcPr>
          <w:p w14:paraId="41E463D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Veteran members of Porton Down Volunteer Support Group (PTVSG)</w:t>
            </w:r>
          </w:p>
          <w:p w14:paraId="71D72DF5" w14:textId="77777777" w:rsidR="00B4795F" w:rsidRPr="00AD4E65" w:rsidRDefault="00B4795F" w:rsidP="00C33C90">
            <w:pPr>
              <w:pStyle w:val="LTU-Body0pt"/>
              <w:rPr>
                <w:rFonts w:cs="Calibri"/>
                <w:szCs w:val="22"/>
                <w:lang w:eastAsia="zh-CN"/>
              </w:rPr>
            </w:pPr>
          </w:p>
        </w:tc>
        <w:tc>
          <w:tcPr>
            <w:tcW w:w="2517" w:type="dxa"/>
            <w:tcBorders>
              <w:top w:val="single" w:sz="4" w:space="0" w:color="1F4E79" w:themeColor="accent1" w:themeShade="80"/>
            </w:tcBorders>
            <w:shd w:val="clear" w:color="auto" w:fill="auto"/>
          </w:tcPr>
          <w:p w14:paraId="670AFDB2" w14:textId="77777777" w:rsidR="00B4795F" w:rsidRPr="00AD4E65" w:rsidRDefault="00B4795F" w:rsidP="00C33C90">
            <w:pPr>
              <w:pStyle w:val="LTU-Body0pt"/>
              <w:rPr>
                <w:rFonts w:cs="Calibri"/>
                <w:szCs w:val="22"/>
              </w:rPr>
            </w:pPr>
            <w:r w:rsidRPr="00AD4E65">
              <w:rPr>
                <w:rFonts w:cs="Calibri"/>
                <w:szCs w:val="22"/>
              </w:rPr>
              <w:t>All members of Porton Down Volunteer Support Group (PDVSG)</w:t>
            </w:r>
          </w:p>
          <w:p w14:paraId="2BB392DF" w14:textId="77777777" w:rsidR="00B4795F" w:rsidRPr="00AD4E65" w:rsidRDefault="00B4795F" w:rsidP="00C33C90">
            <w:pPr>
              <w:pStyle w:val="LTU-Body0pt"/>
              <w:rPr>
                <w:rFonts w:cs="Calibri"/>
                <w:szCs w:val="22"/>
              </w:rPr>
            </w:pPr>
            <w:r w:rsidRPr="00AD4E65">
              <w:rPr>
                <w:rFonts w:cs="Calibri"/>
                <w:szCs w:val="22"/>
              </w:rPr>
              <w:t>N=269 (includes 3 surrogates)</w:t>
            </w:r>
          </w:p>
          <w:p w14:paraId="23163C7F" w14:textId="265CBAE1" w:rsidR="00B4795F" w:rsidRPr="00AD4E65" w:rsidRDefault="00FB4B4F" w:rsidP="00C33C90">
            <w:pPr>
              <w:pStyle w:val="LTU-Body0pt"/>
              <w:rPr>
                <w:rFonts w:cs="Calibri"/>
                <w:szCs w:val="22"/>
              </w:rPr>
            </w:pPr>
            <w:r w:rsidRPr="00AD4E65">
              <w:rPr>
                <w:rFonts w:cs="Calibri"/>
                <w:szCs w:val="22"/>
              </w:rPr>
              <w:t>Mean a</w:t>
            </w:r>
            <w:r w:rsidR="00B4795F" w:rsidRPr="00AD4E65">
              <w:rPr>
                <w:rFonts w:cs="Calibri"/>
                <w:szCs w:val="22"/>
              </w:rPr>
              <w:t>ge</w:t>
            </w:r>
            <w:r w:rsidRPr="00AD4E65">
              <w:rPr>
                <w:rFonts w:cs="Calibri"/>
                <w:szCs w:val="22"/>
              </w:rPr>
              <w:t>:</w:t>
            </w:r>
            <w:r w:rsidR="00B4795F" w:rsidRPr="00AD4E65">
              <w:rPr>
                <w:rFonts w:cs="Calibri"/>
                <w:szCs w:val="22"/>
              </w:rPr>
              <w:t xml:space="preserve"> 66.8 [SD 8.3]</w:t>
            </w:r>
          </w:p>
          <w:p w14:paraId="271B928E" w14:textId="77777777" w:rsidR="00B4795F" w:rsidRPr="00AD4E65" w:rsidRDefault="00B4795F" w:rsidP="00C33C90">
            <w:pPr>
              <w:pStyle w:val="LTU-Body0pt"/>
              <w:rPr>
                <w:rFonts w:cs="Calibri"/>
                <w:szCs w:val="22"/>
                <w:lang w:eastAsia="zh-CN"/>
              </w:rPr>
            </w:pPr>
            <w:r w:rsidRPr="00AD4E65">
              <w:rPr>
                <w:rFonts w:cs="Calibri"/>
                <w:szCs w:val="22"/>
              </w:rPr>
              <w:t>Sex: 100% Men</w:t>
            </w:r>
          </w:p>
        </w:tc>
        <w:tc>
          <w:tcPr>
            <w:tcW w:w="2519" w:type="dxa"/>
            <w:tcBorders>
              <w:top w:val="single" w:sz="4" w:space="0" w:color="1F4E79" w:themeColor="accent1" w:themeShade="80"/>
            </w:tcBorders>
            <w:shd w:val="clear" w:color="auto" w:fill="auto"/>
          </w:tcPr>
          <w:p w14:paraId="67D210D3" w14:textId="77777777" w:rsidR="00B4795F" w:rsidRPr="00AD4E65" w:rsidRDefault="00B4795F" w:rsidP="00C33C90">
            <w:pPr>
              <w:pStyle w:val="LTU-Body0pt"/>
              <w:rPr>
                <w:rFonts w:cs="Calibri"/>
                <w:szCs w:val="22"/>
              </w:rPr>
            </w:pPr>
            <w:r w:rsidRPr="00AD4E65">
              <w:rPr>
                <w:rFonts w:cs="Calibri"/>
                <w:szCs w:val="22"/>
              </w:rPr>
              <w:t>N not provided.</w:t>
            </w:r>
          </w:p>
          <w:p w14:paraId="00DC542F" w14:textId="7D07A190" w:rsidR="00B4795F" w:rsidRPr="00AD4E65" w:rsidRDefault="00B4795F" w:rsidP="00C33C90">
            <w:pPr>
              <w:pStyle w:val="LTU-Body0pt"/>
              <w:rPr>
                <w:rFonts w:cs="Calibri"/>
                <w:szCs w:val="22"/>
              </w:rPr>
            </w:pPr>
            <w:r w:rsidRPr="00AD4E65">
              <w:rPr>
                <w:rFonts w:cs="Calibri"/>
                <w:szCs w:val="22"/>
              </w:rPr>
              <w:t>Data provided for age groups 35</w:t>
            </w:r>
            <w:r w:rsidR="00FB4B4F" w:rsidRPr="00AD4E65">
              <w:t>–</w:t>
            </w:r>
            <w:r w:rsidRPr="00AD4E65">
              <w:rPr>
                <w:rFonts w:cs="Calibri"/>
                <w:szCs w:val="22"/>
              </w:rPr>
              <w:t>44, 45</w:t>
            </w:r>
            <w:r w:rsidR="00FB4B4F" w:rsidRPr="00AD4E65">
              <w:t>–</w:t>
            </w:r>
            <w:r w:rsidRPr="00AD4E65">
              <w:rPr>
                <w:rFonts w:cs="Calibri"/>
                <w:szCs w:val="22"/>
              </w:rPr>
              <w:t>54, 55</w:t>
            </w:r>
            <w:r w:rsidR="00FB4B4F" w:rsidRPr="00AD4E65">
              <w:t>–</w:t>
            </w:r>
            <w:r w:rsidRPr="00AD4E65">
              <w:rPr>
                <w:rFonts w:cs="Calibri"/>
                <w:szCs w:val="22"/>
              </w:rPr>
              <w:t>64, and 76</w:t>
            </w:r>
            <w:r w:rsidR="00FB4B4F" w:rsidRPr="00AD4E65">
              <w:t>–</w:t>
            </w:r>
            <w:r w:rsidRPr="00AD4E65">
              <w:rPr>
                <w:rFonts w:cs="Calibri"/>
                <w:szCs w:val="22"/>
              </w:rPr>
              <w:t>84 years.</w:t>
            </w:r>
          </w:p>
          <w:p w14:paraId="1F964746" w14:textId="77777777" w:rsidR="00B4795F" w:rsidRPr="00AD4E65" w:rsidRDefault="00B4795F" w:rsidP="00C33C90">
            <w:pPr>
              <w:pStyle w:val="LTU-Body0pt"/>
              <w:rPr>
                <w:rFonts w:cs="Calibri"/>
                <w:szCs w:val="22"/>
                <w:lang w:eastAsia="zh-CN"/>
              </w:rPr>
            </w:pPr>
            <w:r w:rsidRPr="00AD4E65">
              <w:rPr>
                <w:rFonts w:cs="Calibri"/>
                <w:szCs w:val="22"/>
              </w:rPr>
              <w:t>Sex: 100% Men</w:t>
            </w:r>
          </w:p>
        </w:tc>
        <w:tc>
          <w:tcPr>
            <w:tcW w:w="2517" w:type="dxa"/>
            <w:tcBorders>
              <w:top w:val="single" w:sz="4" w:space="0" w:color="1F4E79" w:themeColor="accent1" w:themeShade="80"/>
            </w:tcBorders>
            <w:shd w:val="clear" w:color="auto" w:fill="auto"/>
          </w:tcPr>
          <w:p w14:paraId="633904BF" w14:textId="77777777" w:rsidR="00B4795F" w:rsidRPr="00AD4E65" w:rsidRDefault="00B4795F" w:rsidP="00C33C90">
            <w:pPr>
              <w:pStyle w:val="LTU-Body0pt"/>
              <w:rPr>
                <w:rFonts w:cs="Calibri"/>
                <w:szCs w:val="22"/>
              </w:rPr>
            </w:pPr>
            <w:r w:rsidRPr="00AD4E65">
              <w:rPr>
                <w:rFonts w:cs="Calibri"/>
                <w:szCs w:val="22"/>
              </w:rPr>
              <w:t>Self-reported health problems (e.g. body systems &amp; symptoms)</w:t>
            </w:r>
          </w:p>
          <w:p w14:paraId="1D780132" w14:textId="77777777" w:rsidR="00B4795F" w:rsidRPr="00AD4E65" w:rsidRDefault="00B4795F" w:rsidP="00C33C90">
            <w:pPr>
              <w:pStyle w:val="LTU-Body0pt"/>
              <w:rPr>
                <w:rFonts w:cs="Calibri"/>
                <w:szCs w:val="22"/>
                <w:lang w:eastAsia="zh-CN"/>
              </w:rPr>
            </w:pPr>
            <w:r w:rsidRPr="00AD4E65">
              <w:rPr>
                <w:rFonts w:cs="Calibri"/>
                <w:szCs w:val="22"/>
              </w:rPr>
              <w:t>SF-36 – all component measures.</w:t>
            </w:r>
          </w:p>
        </w:tc>
      </w:tr>
      <w:tr w:rsidR="00B4795F" w:rsidRPr="00AD4E65" w14:paraId="48B95CC9" w14:textId="77777777" w:rsidTr="00C33C90">
        <w:tc>
          <w:tcPr>
            <w:tcW w:w="14124" w:type="dxa"/>
            <w:gridSpan w:val="8"/>
            <w:tcBorders>
              <w:top w:val="single" w:sz="4" w:space="0" w:color="1F4E79" w:themeColor="accent1" w:themeShade="80"/>
            </w:tcBorders>
            <w:shd w:val="clear" w:color="auto" w:fill="auto"/>
          </w:tcPr>
          <w:p w14:paraId="6FB36D56" w14:textId="77777777" w:rsidR="00B4795F" w:rsidRPr="00AD4E65" w:rsidRDefault="00B4795F" w:rsidP="00C33C90">
            <w:pPr>
              <w:pStyle w:val="LTU-Body0pt"/>
              <w:rPr>
                <w:rFonts w:cs="Calibri"/>
                <w:szCs w:val="22"/>
              </w:rPr>
            </w:pPr>
            <w:r w:rsidRPr="00AD4E65">
              <w:rPr>
                <w:rFonts w:cs="Calibri"/>
                <w:szCs w:val="22"/>
              </w:rPr>
              <w:t xml:space="preserve">Findings: Current health-related quality of life dimensions were consistently lower than age-specific estimates from general population samples. </w:t>
            </w:r>
          </w:p>
          <w:p w14:paraId="517676D3" w14:textId="757EA47F" w:rsidR="00B4795F" w:rsidRPr="00AD4E65" w:rsidRDefault="00B4795F" w:rsidP="00C33C90">
            <w:pPr>
              <w:pStyle w:val="LTU-Body0pt"/>
              <w:rPr>
                <w:rFonts w:cs="Calibri"/>
                <w:szCs w:val="22"/>
              </w:rPr>
            </w:pPr>
            <w:r w:rsidRPr="00AD4E65">
              <w:rPr>
                <w:rFonts w:cs="Calibri"/>
                <w:szCs w:val="22"/>
              </w:rPr>
              <w:t>Authors’ comment</w:t>
            </w:r>
            <w:r w:rsidR="00FB4B4F" w:rsidRPr="00AD4E65">
              <w:rPr>
                <w:rFonts w:cs="Calibri"/>
                <w:szCs w:val="22"/>
              </w:rPr>
              <w:t>:</w:t>
            </w:r>
            <w:r w:rsidRPr="00AD4E65">
              <w:rPr>
                <w:rFonts w:cs="Calibri"/>
                <w:szCs w:val="22"/>
              </w:rPr>
              <w:t xml:space="preserve"> Members of the PDVSG responding to this survey reported poorer quality of life than the general population. Despite there being no clear pattern of specific morbidities, we cannot rule out ill-health being potentially associated with past experience at Porton Down.</w:t>
            </w:r>
          </w:p>
        </w:tc>
      </w:tr>
      <w:tr w:rsidR="00B4795F" w:rsidRPr="00AD4E65" w14:paraId="47B00E97" w14:textId="77777777" w:rsidTr="00C33C90">
        <w:tc>
          <w:tcPr>
            <w:tcW w:w="1507" w:type="dxa"/>
            <w:tcBorders>
              <w:top w:val="single" w:sz="4" w:space="0" w:color="1F4E79" w:themeColor="accent1" w:themeShade="80"/>
            </w:tcBorders>
            <w:shd w:val="clear" w:color="auto" w:fill="auto"/>
          </w:tcPr>
          <w:p w14:paraId="0A296696" w14:textId="77777777" w:rsidR="00B4795F" w:rsidRPr="00AD4E65" w:rsidRDefault="00E814D2" w:rsidP="00C33C90">
            <w:pPr>
              <w:pStyle w:val="LTU-Body0pt"/>
              <w:rPr>
                <w:rFonts w:cs="Calibri"/>
                <w:szCs w:val="22"/>
              </w:rPr>
            </w:pPr>
            <w:r w:rsidRPr="00AD4E65">
              <w:rPr>
                <w:rFonts w:cs="Calibri"/>
                <w:szCs w:val="22"/>
              </w:rPr>
              <w:lastRenderedPageBreak/>
              <w:t>Anderse</w:t>
            </w:r>
            <w:r w:rsidR="00B4795F" w:rsidRPr="00AD4E65">
              <w:rPr>
                <w:rFonts w:cs="Calibri"/>
                <w:szCs w:val="22"/>
              </w:rPr>
              <w:t>n et al. (1992)</w:t>
            </w:r>
          </w:p>
        </w:tc>
        <w:tc>
          <w:tcPr>
            <w:tcW w:w="1700" w:type="dxa"/>
            <w:tcBorders>
              <w:top w:val="single" w:sz="4" w:space="0" w:color="1F4E79" w:themeColor="accent1" w:themeShade="80"/>
            </w:tcBorders>
            <w:shd w:val="clear" w:color="auto" w:fill="auto"/>
          </w:tcPr>
          <w:p w14:paraId="5442AD18" w14:textId="6BC515C6" w:rsidR="00B4795F" w:rsidRPr="00AD4E65" w:rsidRDefault="00B4795F" w:rsidP="00F11510">
            <w:pPr>
              <w:pStyle w:val="LTU-Body0pt"/>
              <w:rPr>
                <w:rFonts w:cs="Calibri"/>
                <w:szCs w:val="22"/>
              </w:rPr>
            </w:pPr>
            <w:r w:rsidRPr="00AD4E65">
              <w:rPr>
                <w:rFonts w:cs="Calibri"/>
                <w:szCs w:val="22"/>
              </w:rPr>
              <w:t xml:space="preserve">Cross-sectional </w:t>
            </w:r>
            <w:r w:rsidR="00FB4B4F" w:rsidRPr="00AD4E65">
              <w:rPr>
                <w:rFonts w:cs="Calibri"/>
                <w:szCs w:val="22"/>
              </w:rPr>
              <w:t>s</w:t>
            </w:r>
            <w:r w:rsidRPr="00AD4E65">
              <w:rPr>
                <w:rFonts w:cs="Calibri"/>
                <w:szCs w:val="22"/>
              </w:rPr>
              <w:t>urvey (national – 3 US states only reported)</w:t>
            </w:r>
          </w:p>
        </w:tc>
        <w:tc>
          <w:tcPr>
            <w:tcW w:w="1134" w:type="dxa"/>
            <w:tcBorders>
              <w:top w:val="single" w:sz="4" w:space="0" w:color="1F4E79" w:themeColor="accent1" w:themeShade="80"/>
            </w:tcBorders>
            <w:shd w:val="clear" w:color="auto" w:fill="auto"/>
          </w:tcPr>
          <w:p w14:paraId="1CF74890"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Borders>
              <w:top w:val="single" w:sz="4" w:space="0" w:color="1F4E79" w:themeColor="accent1" w:themeShade="80"/>
            </w:tcBorders>
            <w:shd w:val="clear" w:color="auto" w:fill="auto"/>
          </w:tcPr>
          <w:p w14:paraId="55A783CB" w14:textId="77777777" w:rsidR="00B4795F" w:rsidRPr="00AD4E65" w:rsidRDefault="00B4795F" w:rsidP="00C33C90">
            <w:pPr>
              <w:pStyle w:val="LTU-Body0pt"/>
              <w:rPr>
                <w:rFonts w:cs="Calibri"/>
                <w:szCs w:val="22"/>
              </w:rPr>
            </w:pPr>
            <w:r w:rsidRPr="00AD4E65">
              <w:rPr>
                <w:rStyle w:val="normaltextrun"/>
                <w:rFonts w:cs="Calibri"/>
                <w:szCs w:val="22"/>
              </w:rPr>
              <w:t>US veterans within National Institute of Mental Health (NIMH) Epidemiologic Catchment Areas (ECA) program.</w:t>
            </w:r>
          </w:p>
        </w:tc>
        <w:tc>
          <w:tcPr>
            <w:tcW w:w="2517" w:type="dxa"/>
            <w:tcBorders>
              <w:top w:val="single" w:sz="4" w:space="0" w:color="1F4E79" w:themeColor="accent1" w:themeShade="80"/>
            </w:tcBorders>
            <w:shd w:val="clear" w:color="auto" w:fill="auto"/>
          </w:tcPr>
          <w:p w14:paraId="1677E78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834</w:t>
            </w:r>
          </w:p>
          <w:p w14:paraId="10F9E549" w14:textId="11C2887A"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FB4B4F" w:rsidRPr="00AD4E65">
              <w:rPr>
                <w:rStyle w:val="normaltextrun"/>
                <w:rFonts w:cs="Calibri"/>
                <w:szCs w:val="22"/>
              </w:rPr>
              <w:t xml:space="preserve"> range</w:t>
            </w:r>
            <w:r w:rsidRPr="00AD4E65">
              <w:rPr>
                <w:rStyle w:val="normaltextrun"/>
                <w:rFonts w:cs="Calibri"/>
                <w:szCs w:val="22"/>
              </w:rPr>
              <w:t>: 18</w:t>
            </w:r>
            <w:r w:rsidR="00FB4B4F" w:rsidRPr="00AD4E65">
              <w:t>–</w:t>
            </w:r>
            <w:r w:rsidRPr="00AD4E65">
              <w:rPr>
                <w:rStyle w:val="normaltextrun"/>
                <w:rFonts w:cs="Calibri"/>
                <w:szCs w:val="22"/>
              </w:rPr>
              <w:t>60 years</w:t>
            </w:r>
          </w:p>
          <w:p w14:paraId="5DDDE0AF"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9" w:type="dxa"/>
            <w:tcBorders>
              <w:top w:val="single" w:sz="4" w:space="0" w:color="1F4E79" w:themeColor="accent1" w:themeShade="80"/>
            </w:tcBorders>
            <w:shd w:val="clear" w:color="auto" w:fill="auto"/>
          </w:tcPr>
          <w:p w14:paraId="24017823" w14:textId="77777777" w:rsidR="00B4795F" w:rsidRPr="00AD4E65" w:rsidRDefault="00B4795F" w:rsidP="00C33C90">
            <w:pPr>
              <w:pStyle w:val="LTU-Body0pt"/>
              <w:rPr>
                <w:rFonts w:cs="Calibri"/>
                <w:szCs w:val="22"/>
              </w:rPr>
            </w:pPr>
            <w:r w:rsidRPr="00AD4E65">
              <w:rPr>
                <w:rFonts w:cs="Calibri"/>
                <w:szCs w:val="22"/>
              </w:rPr>
              <w:t xml:space="preserve">Male non-veterans </w:t>
            </w:r>
            <w:r w:rsidRPr="00AD4E65">
              <w:rPr>
                <w:rStyle w:val="normaltextrun"/>
                <w:rFonts w:cs="Calibri"/>
                <w:szCs w:val="22"/>
              </w:rPr>
              <w:t>in National Institute of Mental Health (NIMH) Epidemiologic Catchment Areas (ECA) program</w:t>
            </w:r>
          </w:p>
          <w:p w14:paraId="676A9308" w14:textId="77777777" w:rsidR="00B4795F" w:rsidRPr="00AD4E65" w:rsidRDefault="00B4795F" w:rsidP="00C33C90">
            <w:pPr>
              <w:pStyle w:val="LTU-Body0pt"/>
              <w:rPr>
                <w:rFonts w:cs="Calibri"/>
                <w:szCs w:val="22"/>
              </w:rPr>
            </w:pPr>
            <w:r w:rsidRPr="00AD4E65">
              <w:rPr>
                <w:rFonts w:cs="Calibri"/>
                <w:szCs w:val="22"/>
              </w:rPr>
              <w:t>N = 2,255</w:t>
            </w:r>
          </w:p>
          <w:p w14:paraId="7E977C35" w14:textId="5DF5F928" w:rsidR="00B4795F" w:rsidRPr="00AD4E65" w:rsidRDefault="00B4795F" w:rsidP="00C33C90">
            <w:pPr>
              <w:pStyle w:val="LTU-Body0pt"/>
              <w:rPr>
                <w:rFonts w:cs="Calibri"/>
                <w:szCs w:val="22"/>
              </w:rPr>
            </w:pPr>
            <w:r w:rsidRPr="00AD4E65">
              <w:rPr>
                <w:rStyle w:val="normaltextrun"/>
                <w:rFonts w:cs="Calibri"/>
                <w:szCs w:val="22"/>
              </w:rPr>
              <w:t>Age</w:t>
            </w:r>
            <w:r w:rsidR="00FB4B4F" w:rsidRPr="00AD4E65">
              <w:rPr>
                <w:rStyle w:val="normaltextrun"/>
                <w:rFonts w:cs="Calibri"/>
                <w:szCs w:val="22"/>
              </w:rPr>
              <w:t xml:space="preserve"> range</w:t>
            </w:r>
            <w:r w:rsidRPr="00AD4E65">
              <w:rPr>
                <w:rStyle w:val="normaltextrun"/>
                <w:rFonts w:cs="Calibri"/>
                <w:szCs w:val="22"/>
              </w:rPr>
              <w:t>: 18</w:t>
            </w:r>
            <w:r w:rsidR="00FB4B4F" w:rsidRPr="00AD4E65">
              <w:t>–</w:t>
            </w:r>
            <w:r w:rsidRPr="00AD4E65">
              <w:rPr>
                <w:rStyle w:val="normaltextrun"/>
                <w:rFonts w:cs="Calibri"/>
                <w:szCs w:val="22"/>
              </w:rPr>
              <w:t>60 years</w:t>
            </w:r>
          </w:p>
        </w:tc>
        <w:tc>
          <w:tcPr>
            <w:tcW w:w="2517" w:type="dxa"/>
            <w:tcBorders>
              <w:top w:val="single" w:sz="4" w:space="0" w:color="1F4E79" w:themeColor="accent1" w:themeShade="80"/>
            </w:tcBorders>
            <w:shd w:val="clear" w:color="auto" w:fill="auto"/>
          </w:tcPr>
          <w:p w14:paraId="14850973" w14:textId="77777777" w:rsidR="00B4795F" w:rsidRPr="00AD4E65" w:rsidRDefault="00B4795F" w:rsidP="00C33C90">
            <w:pPr>
              <w:pStyle w:val="LTU-Body0pt"/>
              <w:rPr>
                <w:rFonts w:cs="Calibri"/>
                <w:szCs w:val="22"/>
              </w:rPr>
            </w:pPr>
            <w:r w:rsidRPr="00AD4E65">
              <w:rPr>
                <w:rFonts w:cs="Calibri"/>
                <w:szCs w:val="22"/>
              </w:rPr>
              <w:t>Self-reported mental health status</w:t>
            </w:r>
          </w:p>
          <w:p w14:paraId="4EC82E8F" w14:textId="77777777" w:rsidR="00B4795F" w:rsidRPr="00AD4E65" w:rsidRDefault="00B4795F" w:rsidP="00C33C90">
            <w:pPr>
              <w:pStyle w:val="LTU-Body0pt"/>
              <w:rPr>
                <w:rFonts w:cs="Calibri"/>
                <w:szCs w:val="22"/>
              </w:rPr>
            </w:pPr>
            <w:r w:rsidRPr="00AD4E65">
              <w:rPr>
                <w:rFonts w:cs="Calibri"/>
                <w:szCs w:val="22"/>
              </w:rPr>
              <w:t>Alcohol abuse</w:t>
            </w:r>
          </w:p>
          <w:p w14:paraId="70AEFD1C" w14:textId="77777777" w:rsidR="00B4795F" w:rsidRPr="00AD4E65" w:rsidRDefault="00B4795F" w:rsidP="00C33C90">
            <w:pPr>
              <w:pStyle w:val="LTU-Body0pt"/>
              <w:rPr>
                <w:rFonts w:cs="Calibri"/>
                <w:szCs w:val="22"/>
              </w:rPr>
            </w:pPr>
            <w:r w:rsidRPr="00AD4E65">
              <w:rPr>
                <w:rFonts w:cs="Calibri"/>
                <w:szCs w:val="22"/>
              </w:rPr>
              <w:t>Drug abuse</w:t>
            </w:r>
          </w:p>
          <w:p w14:paraId="04312139" w14:textId="77777777" w:rsidR="00B4795F" w:rsidRPr="00AD4E65" w:rsidRDefault="00B4795F" w:rsidP="00C33C90">
            <w:pPr>
              <w:pStyle w:val="LTU-Body0pt"/>
              <w:rPr>
                <w:rFonts w:cs="Calibri"/>
                <w:szCs w:val="22"/>
              </w:rPr>
            </w:pPr>
            <w:r w:rsidRPr="00AD4E65">
              <w:rPr>
                <w:rFonts w:cs="Calibri"/>
                <w:szCs w:val="22"/>
              </w:rPr>
              <w:t>Depression</w:t>
            </w:r>
          </w:p>
          <w:p w14:paraId="6BD43988" w14:textId="77777777" w:rsidR="00B4795F" w:rsidRPr="00AD4E65" w:rsidRDefault="00B4795F" w:rsidP="00C33C90">
            <w:pPr>
              <w:pStyle w:val="LTU-Body0pt"/>
              <w:rPr>
                <w:rFonts w:cs="Calibri"/>
                <w:szCs w:val="22"/>
              </w:rPr>
            </w:pPr>
            <w:r w:rsidRPr="00AD4E65">
              <w:rPr>
                <w:rFonts w:cs="Calibri"/>
                <w:szCs w:val="22"/>
              </w:rPr>
              <w:t xml:space="preserve">Other </w:t>
            </w:r>
          </w:p>
        </w:tc>
      </w:tr>
      <w:tr w:rsidR="00B4795F" w:rsidRPr="00AD4E65" w14:paraId="72BD370E" w14:textId="77777777" w:rsidTr="00C33C90">
        <w:tc>
          <w:tcPr>
            <w:tcW w:w="14124" w:type="dxa"/>
            <w:gridSpan w:val="8"/>
            <w:tcBorders>
              <w:top w:val="single" w:sz="4" w:space="0" w:color="1F4E79" w:themeColor="accent1" w:themeShade="80"/>
            </w:tcBorders>
            <w:shd w:val="clear" w:color="auto" w:fill="auto"/>
          </w:tcPr>
          <w:p w14:paraId="482C9E2E" w14:textId="77777777" w:rsidR="00B4795F" w:rsidRPr="00AD4E65" w:rsidRDefault="00B4795F" w:rsidP="00C33C90">
            <w:pPr>
              <w:pStyle w:val="LTU-Body0pt"/>
              <w:rPr>
                <w:rFonts w:cs="Calibri"/>
                <w:szCs w:val="22"/>
              </w:rPr>
            </w:pPr>
            <w:r w:rsidRPr="00AD4E65">
              <w:rPr>
                <w:rFonts w:cs="Calibri"/>
                <w:szCs w:val="22"/>
              </w:rPr>
              <w:t>Findings: Alcohol abuse rate was 28% in vet</w:t>
            </w:r>
            <w:r w:rsidR="00234E8A" w:rsidRPr="00AD4E65">
              <w:rPr>
                <w:rFonts w:cs="Calibri"/>
                <w:szCs w:val="22"/>
              </w:rPr>
              <w:t xml:space="preserve">erans and 25% in non-veterans, while drug abuse was 11% in veterans and 13% in non-veterans </w:t>
            </w:r>
            <w:r w:rsidR="008C5489" w:rsidRPr="00AD4E65">
              <w:rPr>
                <w:rFonts w:cs="Calibri"/>
                <w:szCs w:val="22"/>
              </w:rPr>
              <w:t>(both significant at p &lt; .05)</w:t>
            </w:r>
            <w:r w:rsidR="00234E8A" w:rsidRPr="00AD4E65">
              <w:rPr>
                <w:rFonts w:cs="Calibri"/>
                <w:szCs w:val="22"/>
              </w:rPr>
              <w:t>.</w:t>
            </w:r>
          </w:p>
        </w:tc>
      </w:tr>
      <w:tr w:rsidR="00B4795F" w:rsidRPr="00AD4E65" w14:paraId="21B29840" w14:textId="77777777" w:rsidTr="00C33C90">
        <w:tc>
          <w:tcPr>
            <w:tcW w:w="1507" w:type="dxa"/>
            <w:tcBorders>
              <w:top w:val="single" w:sz="4" w:space="0" w:color="1F4E79" w:themeColor="accent1" w:themeShade="80"/>
            </w:tcBorders>
            <w:shd w:val="clear" w:color="auto" w:fill="auto"/>
          </w:tcPr>
          <w:p w14:paraId="5FF606F3" w14:textId="77777777" w:rsidR="00B4795F" w:rsidRPr="00AD4E65" w:rsidRDefault="00B4795F" w:rsidP="00C33C90">
            <w:pPr>
              <w:pStyle w:val="LTU-Body0pt"/>
              <w:rPr>
                <w:rFonts w:cs="Calibri"/>
                <w:szCs w:val="22"/>
              </w:rPr>
            </w:pPr>
            <w:r w:rsidRPr="00AD4E65">
              <w:rPr>
                <w:rFonts w:cs="Calibri"/>
                <w:szCs w:val="22"/>
              </w:rPr>
              <w:t>Barrera et al. (2013)</w:t>
            </w:r>
          </w:p>
        </w:tc>
        <w:tc>
          <w:tcPr>
            <w:tcW w:w="1700" w:type="dxa"/>
            <w:tcBorders>
              <w:top w:val="single" w:sz="4" w:space="0" w:color="1F4E79" w:themeColor="accent1" w:themeShade="80"/>
            </w:tcBorders>
            <w:shd w:val="clear" w:color="auto" w:fill="auto"/>
          </w:tcPr>
          <w:p w14:paraId="43485C4F" w14:textId="1FCE88FC" w:rsidR="00B4795F" w:rsidRPr="00AD4E65" w:rsidRDefault="00B4795F" w:rsidP="00F11510">
            <w:pPr>
              <w:pStyle w:val="LTU-Body0pt"/>
              <w:rPr>
                <w:rFonts w:cs="Calibri"/>
                <w:szCs w:val="22"/>
              </w:rPr>
            </w:pPr>
            <w:r w:rsidRPr="00AD4E65">
              <w:rPr>
                <w:rFonts w:cs="Calibri"/>
                <w:szCs w:val="22"/>
              </w:rPr>
              <w:t>Cross-sectional</w:t>
            </w:r>
            <w:r w:rsidR="00F11510">
              <w:rPr>
                <w:rFonts w:cs="Calibri"/>
                <w:szCs w:val="22"/>
              </w:rPr>
              <w:t xml:space="preserve"> </w:t>
            </w:r>
            <w:r w:rsidR="00FB4B4F" w:rsidRPr="00AD4E65">
              <w:rPr>
                <w:rFonts w:cs="Calibri"/>
                <w:szCs w:val="22"/>
              </w:rPr>
              <w:t>s</w:t>
            </w:r>
            <w:r w:rsidRPr="00AD4E65">
              <w:rPr>
                <w:rFonts w:cs="Calibri"/>
                <w:szCs w:val="22"/>
              </w:rPr>
              <w:t>urvey (single site)</w:t>
            </w:r>
          </w:p>
        </w:tc>
        <w:tc>
          <w:tcPr>
            <w:tcW w:w="1134" w:type="dxa"/>
            <w:tcBorders>
              <w:top w:val="single" w:sz="4" w:space="0" w:color="1F4E79" w:themeColor="accent1" w:themeShade="80"/>
            </w:tcBorders>
            <w:shd w:val="clear" w:color="auto" w:fill="auto"/>
          </w:tcPr>
          <w:p w14:paraId="4A0A16D8"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Borders>
              <w:top w:val="single" w:sz="4" w:space="0" w:color="1F4E79" w:themeColor="accent1" w:themeShade="80"/>
            </w:tcBorders>
            <w:shd w:val="clear" w:color="auto" w:fill="auto"/>
          </w:tcPr>
          <w:p w14:paraId="001B35A3" w14:textId="77777777" w:rsidR="00B4795F" w:rsidRPr="00AD4E65" w:rsidRDefault="00B4795F" w:rsidP="00C33C90">
            <w:pPr>
              <w:pStyle w:val="LTU-Body0pt"/>
              <w:rPr>
                <w:rFonts w:cs="Calibri"/>
                <w:szCs w:val="22"/>
              </w:rPr>
            </w:pPr>
            <w:r w:rsidRPr="00AD4E65">
              <w:rPr>
                <w:rFonts w:cs="Calibri"/>
                <w:szCs w:val="22"/>
              </w:rPr>
              <w:t>US veterans with primary diagnosis of panic disorder, recruited via physician referrals and advertisements posted in clinic waiting areas.</w:t>
            </w:r>
          </w:p>
        </w:tc>
        <w:tc>
          <w:tcPr>
            <w:tcW w:w="2517" w:type="dxa"/>
            <w:tcBorders>
              <w:top w:val="single" w:sz="4" w:space="0" w:color="1F4E79" w:themeColor="accent1" w:themeShade="80"/>
            </w:tcBorders>
            <w:shd w:val="clear" w:color="auto" w:fill="auto"/>
          </w:tcPr>
          <w:p w14:paraId="2EE56789" w14:textId="77777777" w:rsidR="00B4795F" w:rsidRPr="00AD4E65" w:rsidRDefault="00B4795F" w:rsidP="00C33C90">
            <w:pPr>
              <w:pStyle w:val="LTU-Body0pt"/>
              <w:rPr>
                <w:rFonts w:cs="Calibri"/>
                <w:szCs w:val="22"/>
              </w:rPr>
            </w:pPr>
            <w:r w:rsidRPr="00AD4E65">
              <w:rPr>
                <w:rFonts w:cs="Calibri"/>
                <w:szCs w:val="22"/>
              </w:rPr>
              <w:t>N = 21</w:t>
            </w:r>
          </w:p>
          <w:p w14:paraId="31C1CAE3" w14:textId="3F96AB4F" w:rsidR="00B4795F" w:rsidRPr="00AD4E65" w:rsidRDefault="00FB4B4F" w:rsidP="00C33C90">
            <w:pPr>
              <w:pStyle w:val="LTU-Body0pt"/>
              <w:rPr>
                <w:rFonts w:cs="Calibri"/>
                <w:szCs w:val="22"/>
              </w:rPr>
            </w:pPr>
            <w:r w:rsidRPr="00AD4E65">
              <w:rPr>
                <w:rFonts w:cs="Calibri"/>
                <w:szCs w:val="22"/>
              </w:rPr>
              <w:t>Mean a</w:t>
            </w:r>
            <w:r w:rsidR="00B4795F" w:rsidRPr="00AD4E65">
              <w:rPr>
                <w:rFonts w:cs="Calibri"/>
                <w:szCs w:val="22"/>
              </w:rPr>
              <w:t>ge: 46.3 [SD 9.1]</w:t>
            </w:r>
          </w:p>
          <w:p w14:paraId="72913FB4" w14:textId="26ABD3BF" w:rsidR="00B4795F" w:rsidRPr="00AD4E65" w:rsidRDefault="00B4795F" w:rsidP="00C33C90">
            <w:pPr>
              <w:pStyle w:val="LTU-Body0pt"/>
              <w:rPr>
                <w:rFonts w:cs="Calibri"/>
                <w:szCs w:val="22"/>
              </w:rPr>
            </w:pPr>
            <w:r w:rsidRPr="00AD4E65">
              <w:rPr>
                <w:rFonts w:cs="Calibri"/>
                <w:szCs w:val="22"/>
              </w:rPr>
              <w:t>(31</w:t>
            </w:r>
            <w:r w:rsidR="00FB4B4F" w:rsidRPr="00AD4E65">
              <w:t>–</w:t>
            </w:r>
            <w:r w:rsidRPr="00AD4E65">
              <w:rPr>
                <w:rFonts w:cs="Calibri"/>
                <w:szCs w:val="22"/>
              </w:rPr>
              <w:t>58 years)</w:t>
            </w:r>
          </w:p>
          <w:p w14:paraId="4945C30B" w14:textId="77777777" w:rsidR="00B4795F" w:rsidRPr="00AD4E65" w:rsidRDefault="00B4795F" w:rsidP="00C33C90">
            <w:pPr>
              <w:pStyle w:val="LTU-Body0pt"/>
              <w:rPr>
                <w:rFonts w:cs="Calibri"/>
                <w:szCs w:val="22"/>
              </w:rPr>
            </w:pPr>
            <w:r w:rsidRPr="00AD4E65">
              <w:rPr>
                <w:rFonts w:cs="Calibri"/>
                <w:szCs w:val="22"/>
              </w:rPr>
              <w:t>Sex: 86% men</w:t>
            </w:r>
          </w:p>
        </w:tc>
        <w:tc>
          <w:tcPr>
            <w:tcW w:w="2519" w:type="dxa"/>
            <w:tcBorders>
              <w:top w:val="single" w:sz="4" w:space="0" w:color="1F4E79" w:themeColor="accent1" w:themeShade="80"/>
            </w:tcBorders>
            <w:shd w:val="clear" w:color="auto" w:fill="auto"/>
          </w:tcPr>
          <w:p w14:paraId="14585125" w14:textId="77777777" w:rsidR="00B4795F" w:rsidRPr="00AD4E65" w:rsidRDefault="00B4795F" w:rsidP="00C33C90">
            <w:pPr>
              <w:pStyle w:val="LTU-Body0pt"/>
              <w:rPr>
                <w:rFonts w:cs="Calibri"/>
                <w:szCs w:val="22"/>
              </w:rPr>
            </w:pPr>
            <w:r w:rsidRPr="00AD4E65">
              <w:rPr>
                <w:rFonts w:cs="Calibri"/>
                <w:szCs w:val="22"/>
              </w:rPr>
              <w:t>Civilians with panic disorder</w:t>
            </w:r>
          </w:p>
          <w:p w14:paraId="1B2DAB3F" w14:textId="77777777" w:rsidR="00B4795F" w:rsidRPr="00AD4E65" w:rsidRDefault="00B4795F" w:rsidP="00C33C90">
            <w:pPr>
              <w:pStyle w:val="LTU-Body0pt"/>
              <w:rPr>
                <w:rFonts w:cs="Calibri"/>
                <w:szCs w:val="22"/>
              </w:rPr>
            </w:pPr>
            <w:r w:rsidRPr="00AD4E65">
              <w:rPr>
                <w:rFonts w:cs="Calibri"/>
                <w:szCs w:val="22"/>
              </w:rPr>
              <w:t>N = 213</w:t>
            </w:r>
          </w:p>
          <w:p w14:paraId="420F4935" w14:textId="77777777" w:rsidR="00B4795F" w:rsidRPr="00AD4E65" w:rsidRDefault="00B4795F" w:rsidP="00C33C90">
            <w:pPr>
              <w:pStyle w:val="LTU-Body0pt"/>
              <w:rPr>
                <w:rFonts w:cs="Calibri"/>
                <w:szCs w:val="22"/>
              </w:rPr>
            </w:pPr>
            <w:r w:rsidRPr="00AD4E65">
              <w:rPr>
                <w:rFonts w:cs="Calibri"/>
                <w:szCs w:val="22"/>
              </w:rPr>
              <w:t>Age and sex: no information provided</w:t>
            </w:r>
          </w:p>
          <w:p w14:paraId="5F784E5E" w14:textId="77777777" w:rsidR="00B4795F" w:rsidRPr="00AD4E65" w:rsidRDefault="00B4795F" w:rsidP="00C33C90">
            <w:pPr>
              <w:pStyle w:val="LTU-Body0pt"/>
              <w:rPr>
                <w:rFonts w:cs="Calibri"/>
                <w:szCs w:val="22"/>
              </w:rPr>
            </w:pPr>
            <w:r w:rsidRPr="00AD4E65">
              <w:rPr>
                <w:rFonts w:cs="Calibri"/>
                <w:szCs w:val="22"/>
              </w:rPr>
              <w:t>U.S. population norms</w:t>
            </w:r>
          </w:p>
          <w:p w14:paraId="25635D5E" w14:textId="77777777" w:rsidR="00B4795F" w:rsidRPr="00AD4E65" w:rsidRDefault="00B4795F" w:rsidP="00C33C90">
            <w:pPr>
              <w:pStyle w:val="LTU-Body0pt"/>
              <w:rPr>
                <w:rFonts w:cs="Calibri"/>
                <w:szCs w:val="22"/>
              </w:rPr>
            </w:pPr>
            <w:r w:rsidRPr="00AD4E65">
              <w:rPr>
                <w:rFonts w:cs="Calibri"/>
                <w:szCs w:val="22"/>
              </w:rPr>
              <w:t>N=2,474</w:t>
            </w:r>
          </w:p>
          <w:p w14:paraId="7001A43B" w14:textId="77777777" w:rsidR="00B4795F" w:rsidRPr="00AD4E65" w:rsidRDefault="00B4795F" w:rsidP="00C33C90">
            <w:pPr>
              <w:pStyle w:val="LTU-Body0pt"/>
              <w:rPr>
                <w:rFonts w:cs="Calibri"/>
                <w:szCs w:val="22"/>
              </w:rPr>
            </w:pPr>
            <w:r w:rsidRPr="00AD4E65">
              <w:rPr>
                <w:rFonts w:cs="Calibri"/>
                <w:szCs w:val="22"/>
              </w:rPr>
              <w:t xml:space="preserve">Age and sex: no information </w:t>
            </w:r>
          </w:p>
        </w:tc>
        <w:tc>
          <w:tcPr>
            <w:tcW w:w="2517" w:type="dxa"/>
            <w:tcBorders>
              <w:top w:val="single" w:sz="4" w:space="0" w:color="1F4E79" w:themeColor="accent1" w:themeShade="80"/>
            </w:tcBorders>
            <w:shd w:val="clear" w:color="auto" w:fill="auto"/>
          </w:tcPr>
          <w:p w14:paraId="0A065769" w14:textId="77777777" w:rsidR="00B4795F" w:rsidRPr="00AD4E65" w:rsidRDefault="00B4795F" w:rsidP="00C33C90">
            <w:pPr>
              <w:pStyle w:val="LTU-Body0pt"/>
              <w:rPr>
                <w:rFonts w:cs="Calibri"/>
                <w:szCs w:val="22"/>
              </w:rPr>
            </w:pPr>
            <w:r w:rsidRPr="00AD4E65">
              <w:rPr>
                <w:rFonts w:cs="Calibri"/>
                <w:szCs w:val="22"/>
              </w:rPr>
              <w:t>SF-36 – all component measures.</w:t>
            </w:r>
          </w:p>
          <w:p w14:paraId="305400E2" w14:textId="77777777" w:rsidR="00B4795F" w:rsidRPr="00AD4E65" w:rsidRDefault="00B4795F" w:rsidP="00C33C90">
            <w:pPr>
              <w:pStyle w:val="LTU-Body0pt"/>
              <w:rPr>
                <w:rFonts w:cs="Calibri"/>
                <w:szCs w:val="22"/>
              </w:rPr>
            </w:pPr>
            <w:r w:rsidRPr="00AD4E65">
              <w:rPr>
                <w:rFonts w:cs="Calibri"/>
                <w:szCs w:val="22"/>
              </w:rPr>
              <w:t xml:space="preserve">Health utility scores </w:t>
            </w:r>
          </w:p>
        </w:tc>
      </w:tr>
      <w:tr w:rsidR="00B4795F" w:rsidRPr="00AD4E65" w14:paraId="7869EE58" w14:textId="77777777" w:rsidTr="00C33C90">
        <w:tc>
          <w:tcPr>
            <w:tcW w:w="14124" w:type="dxa"/>
            <w:gridSpan w:val="8"/>
            <w:tcBorders>
              <w:top w:val="single" w:sz="4" w:space="0" w:color="1F4E79" w:themeColor="accent1" w:themeShade="80"/>
            </w:tcBorders>
            <w:shd w:val="clear" w:color="auto" w:fill="auto"/>
          </w:tcPr>
          <w:p w14:paraId="5B8780ED" w14:textId="77777777" w:rsidR="00B4795F" w:rsidRPr="00AD4E65" w:rsidRDefault="00B4795F" w:rsidP="00C33C90">
            <w:pPr>
              <w:pStyle w:val="LTU-Body0pt"/>
              <w:rPr>
                <w:rFonts w:cs="Calibri"/>
                <w:szCs w:val="22"/>
              </w:rPr>
            </w:pPr>
            <w:r w:rsidRPr="00AD4E65">
              <w:rPr>
                <w:rFonts w:cs="Calibri"/>
                <w:szCs w:val="22"/>
              </w:rPr>
              <w:t xml:space="preserve">Findings: Veterans reported significantly greater impairment on all eight (physical functioning, role physical, bodily pain, general health, vitality, social functioning, role emotional and mental health) of the SF-36 subscales. </w:t>
            </w:r>
          </w:p>
        </w:tc>
      </w:tr>
      <w:tr w:rsidR="00B4795F" w:rsidRPr="00AD4E65" w14:paraId="73B50D84" w14:textId="77777777" w:rsidTr="00C33C90">
        <w:tc>
          <w:tcPr>
            <w:tcW w:w="1507" w:type="dxa"/>
            <w:tcBorders>
              <w:top w:val="single" w:sz="4" w:space="0" w:color="1F4E79" w:themeColor="accent1" w:themeShade="80"/>
            </w:tcBorders>
            <w:shd w:val="clear" w:color="auto" w:fill="auto"/>
          </w:tcPr>
          <w:p w14:paraId="12E9958A" w14:textId="77777777" w:rsidR="00B4795F" w:rsidRPr="00AD4E65" w:rsidRDefault="00B4795F" w:rsidP="00C33C90">
            <w:pPr>
              <w:pStyle w:val="LTU-Body0pt"/>
              <w:rPr>
                <w:rFonts w:cs="Calibri"/>
                <w:szCs w:val="22"/>
              </w:rPr>
            </w:pPr>
            <w:r w:rsidRPr="00AD4E65">
              <w:rPr>
                <w:rFonts w:cs="Calibri"/>
                <w:szCs w:val="22"/>
              </w:rPr>
              <w:t>Becerra &amp; Becerra (2015)</w:t>
            </w:r>
          </w:p>
        </w:tc>
        <w:tc>
          <w:tcPr>
            <w:tcW w:w="1700" w:type="dxa"/>
            <w:tcBorders>
              <w:top w:val="single" w:sz="4" w:space="0" w:color="1F4E79" w:themeColor="accent1" w:themeShade="80"/>
            </w:tcBorders>
            <w:shd w:val="clear" w:color="auto" w:fill="auto"/>
          </w:tcPr>
          <w:p w14:paraId="261A9472" w14:textId="4238F910" w:rsidR="00B4795F" w:rsidRPr="00AD4E65" w:rsidRDefault="00B4795F" w:rsidP="00C33C90">
            <w:pPr>
              <w:pStyle w:val="LTU-Body0pt"/>
              <w:rPr>
                <w:rFonts w:cs="Calibri"/>
                <w:szCs w:val="22"/>
              </w:rPr>
            </w:pPr>
            <w:r w:rsidRPr="00AD4E65">
              <w:rPr>
                <w:rFonts w:cs="Calibri"/>
                <w:szCs w:val="22"/>
              </w:rPr>
              <w:t xml:space="preserve">Cross-sectional </w:t>
            </w:r>
            <w:r w:rsidR="00FB4B4F" w:rsidRPr="00AD4E65">
              <w:rPr>
                <w:rFonts w:cs="Calibri"/>
                <w:szCs w:val="22"/>
              </w:rPr>
              <w:t>s</w:t>
            </w:r>
            <w:r w:rsidRPr="00AD4E65">
              <w:rPr>
                <w:rFonts w:cs="Calibri"/>
                <w:szCs w:val="22"/>
              </w:rPr>
              <w:t>urvey</w:t>
            </w:r>
          </w:p>
          <w:p w14:paraId="64BD8D90" w14:textId="77777777" w:rsidR="00B4795F" w:rsidRPr="00AD4E65" w:rsidRDefault="00B4795F" w:rsidP="00C33C90">
            <w:pPr>
              <w:pStyle w:val="LTU-Body0pt"/>
              <w:rPr>
                <w:rFonts w:cs="Calibri"/>
                <w:szCs w:val="22"/>
              </w:rPr>
            </w:pPr>
            <w:r w:rsidRPr="00AD4E65">
              <w:rPr>
                <w:rFonts w:cs="Calibri"/>
                <w:szCs w:val="22"/>
              </w:rPr>
              <w:t>(State-based)</w:t>
            </w:r>
          </w:p>
        </w:tc>
        <w:tc>
          <w:tcPr>
            <w:tcW w:w="1134" w:type="dxa"/>
            <w:tcBorders>
              <w:top w:val="single" w:sz="4" w:space="0" w:color="1F4E79" w:themeColor="accent1" w:themeShade="80"/>
            </w:tcBorders>
            <w:shd w:val="clear" w:color="auto" w:fill="auto"/>
          </w:tcPr>
          <w:p w14:paraId="56ECB756"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Borders>
              <w:top w:val="single" w:sz="4" w:space="0" w:color="1F4E79" w:themeColor="accent1" w:themeShade="80"/>
            </w:tcBorders>
            <w:shd w:val="clear" w:color="auto" w:fill="auto"/>
          </w:tcPr>
          <w:p w14:paraId="524238E8" w14:textId="77777777" w:rsidR="00B4795F" w:rsidRPr="00AD4E65" w:rsidRDefault="00B4795F" w:rsidP="00C33C90">
            <w:pPr>
              <w:pStyle w:val="LTU-Body0pt"/>
              <w:rPr>
                <w:rFonts w:cs="Calibri"/>
                <w:szCs w:val="22"/>
              </w:rPr>
            </w:pPr>
            <w:r w:rsidRPr="00AD4E65">
              <w:rPr>
                <w:rFonts w:cs="Calibri"/>
                <w:szCs w:val="22"/>
              </w:rPr>
              <w:t>California Behavioural Risk Factor Surveillance System (BRFSS)</w:t>
            </w:r>
          </w:p>
          <w:p w14:paraId="518DEDE1" w14:textId="77777777" w:rsidR="00B4795F" w:rsidRPr="00AD4E65" w:rsidRDefault="00B4795F" w:rsidP="00C33C90">
            <w:pPr>
              <w:pStyle w:val="LTU-Body0pt"/>
              <w:rPr>
                <w:rFonts w:cs="Calibri"/>
                <w:szCs w:val="22"/>
              </w:rPr>
            </w:pPr>
            <w:r w:rsidRPr="00AD4E65">
              <w:rPr>
                <w:rFonts w:cs="Calibri"/>
                <w:szCs w:val="22"/>
              </w:rPr>
              <w:t xml:space="preserve">California Health Interview Survey (CHIS) 2009 and 2011/2012 data </w:t>
            </w:r>
          </w:p>
        </w:tc>
        <w:tc>
          <w:tcPr>
            <w:tcW w:w="2517" w:type="dxa"/>
            <w:tcBorders>
              <w:top w:val="single" w:sz="4" w:space="0" w:color="1F4E79" w:themeColor="accent1" w:themeShade="80"/>
            </w:tcBorders>
            <w:shd w:val="clear" w:color="auto" w:fill="auto"/>
          </w:tcPr>
          <w:p w14:paraId="4CEBA329" w14:textId="77777777" w:rsidR="00B4795F" w:rsidRPr="00AD4E65" w:rsidRDefault="00B4795F" w:rsidP="00C33C90">
            <w:pPr>
              <w:pStyle w:val="LTU-Body0pt"/>
              <w:rPr>
                <w:rFonts w:cs="Calibri"/>
                <w:szCs w:val="22"/>
              </w:rPr>
            </w:pPr>
            <w:r w:rsidRPr="00AD4E65">
              <w:rPr>
                <w:rFonts w:cs="Calibri"/>
                <w:szCs w:val="22"/>
              </w:rPr>
              <w:t>N = 9,993</w:t>
            </w:r>
          </w:p>
          <w:p w14:paraId="06DF2E3F" w14:textId="47F2BFA3" w:rsidR="00B4795F" w:rsidRPr="00AD4E65" w:rsidRDefault="00FB4B4F" w:rsidP="00C33C90">
            <w:pPr>
              <w:pStyle w:val="LTU-Body0pt"/>
              <w:rPr>
                <w:rFonts w:cs="Calibri"/>
                <w:szCs w:val="22"/>
              </w:rPr>
            </w:pPr>
            <w:r w:rsidRPr="00AD4E65">
              <w:rPr>
                <w:rFonts w:cs="Calibri"/>
                <w:szCs w:val="22"/>
              </w:rPr>
              <w:t>Mean a</w:t>
            </w:r>
            <w:r w:rsidR="00B4795F" w:rsidRPr="00AD4E65">
              <w:rPr>
                <w:rFonts w:cs="Calibri"/>
                <w:szCs w:val="22"/>
              </w:rPr>
              <w:t>ge: 60.0 SD [0.40]</w:t>
            </w:r>
          </w:p>
          <w:p w14:paraId="3AFDCBE7" w14:textId="77777777" w:rsidR="00B4795F" w:rsidRPr="00AD4E65" w:rsidRDefault="00B4795F" w:rsidP="00C33C90">
            <w:pPr>
              <w:pStyle w:val="LTU-Body0pt"/>
              <w:rPr>
                <w:rFonts w:cs="Calibri"/>
                <w:szCs w:val="22"/>
              </w:rPr>
            </w:pPr>
            <w:r w:rsidRPr="00AD4E65">
              <w:rPr>
                <w:rFonts w:cs="Calibri"/>
                <w:szCs w:val="22"/>
              </w:rPr>
              <w:t>Sex: 100% men</w:t>
            </w:r>
          </w:p>
        </w:tc>
        <w:tc>
          <w:tcPr>
            <w:tcW w:w="2519" w:type="dxa"/>
            <w:tcBorders>
              <w:top w:val="single" w:sz="4" w:space="0" w:color="1F4E79" w:themeColor="accent1" w:themeShade="80"/>
            </w:tcBorders>
            <w:shd w:val="clear" w:color="auto" w:fill="auto"/>
          </w:tcPr>
          <w:p w14:paraId="35842C6B" w14:textId="77777777" w:rsidR="00B4795F" w:rsidRPr="00AD4E65" w:rsidRDefault="00B4795F" w:rsidP="00C33C90">
            <w:pPr>
              <w:pStyle w:val="LTU-Body0pt"/>
              <w:rPr>
                <w:rFonts w:cs="Calibri"/>
                <w:szCs w:val="22"/>
              </w:rPr>
            </w:pPr>
            <w:r w:rsidRPr="00AD4E65">
              <w:rPr>
                <w:rFonts w:cs="Calibri"/>
                <w:szCs w:val="22"/>
              </w:rPr>
              <w:t>Male civilians (non-veterans within California Behavioural Risk Factor Surveillance System (BRFSS))</w:t>
            </w:r>
          </w:p>
          <w:p w14:paraId="2AA8D3FF" w14:textId="77777777" w:rsidR="00B4795F" w:rsidRPr="00AD4E65" w:rsidRDefault="00B4795F" w:rsidP="00C33C90">
            <w:pPr>
              <w:pStyle w:val="LTU-Body0pt"/>
              <w:rPr>
                <w:rFonts w:cs="Calibri"/>
                <w:szCs w:val="22"/>
              </w:rPr>
            </w:pPr>
            <w:r w:rsidRPr="00AD4E65">
              <w:rPr>
                <w:rFonts w:cs="Calibri"/>
                <w:szCs w:val="22"/>
              </w:rPr>
              <w:t>N = 26,999</w:t>
            </w:r>
          </w:p>
          <w:p w14:paraId="29D9B049" w14:textId="1F28BFF0" w:rsidR="00B4795F" w:rsidRPr="00AD4E65" w:rsidRDefault="00FB4B4F" w:rsidP="00C33C90">
            <w:pPr>
              <w:pStyle w:val="LTU-Body0pt"/>
              <w:rPr>
                <w:rFonts w:cs="Calibri"/>
                <w:szCs w:val="22"/>
              </w:rPr>
            </w:pPr>
            <w:r w:rsidRPr="00AD4E65">
              <w:rPr>
                <w:rFonts w:cs="Calibri"/>
                <w:szCs w:val="22"/>
              </w:rPr>
              <w:t>Mean a</w:t>
            </w:r>
            <w:r w:rsidR="00B4795F" w:rsidRPr="00AD4E65">
              <w:rPr>
                <w:rFonts w:cs="Calibri"/>
                <w:szCs w:val="22"/>
              </w:rPr>
              <w:t>ge: 41.4 [SD 0.06]</w:t>
            </w:r>
          </w:p>
        </w:tc>
        <w:tc>
          <w:tcPr>
            <w:tcW w:w="2517" w:type="dxa"/>
            <w:tcBorders>
              <w:top w:val="single" w:sz="4" w:space="0" w:color="1F4E79" w:themeColor="accent1" w:themeShade="80"/>
            </w:tcBorders>
            <w:shd w:val="clear" w:color="auto" w:fill="auto"/>
          </w:tcPr>
          <w:p w14:paraId="1F4CA169" w14:textId="77777777" w:rsidR="00B4795F" w:rsidRPr="00AD4E65" w:rsidRDefault="00B4795F" w:rsidP="00C33C90">
            <w:pPr>
              <w:pStyle w:val="LTU-Body0pt"/>
              <w:rPr>
                <w:rFonts w:cs="Calibri"/>
                <w:szCs w:val="22"/>
              </w:rPr>
            </w:pPr>
            <w:r w:rsidRPr="00AD4E65">
              <w:rPr>
                <w:rFonts w:cs="Calibri"/>
                <w:szCs w:val="22"/>
              </w:rPr>
              <w:t>Kessler 6-scale measure of psychological distress.</w:t>
            </w:r>
          </w:p>
          <w:p w14:paraId="59D8F828" w14:textId="77777777" w:rsidR="00B4795F" w:rsidRPr="00AD4E65" w:rsidRDefault="00B4795F" w:rsidP="00C33C90">
            <w:pPr>
              <w:pStyle w:val="LTU-Body0pt"/>
              <w:rPr>
                <w:rFonts w:cs="Calibri"/>
                <w:szCs w:val="22"/>
              </w:rPr>
            </w:pPr>
            <w:r w:rsidRPr="00AD4E65">
              <w:rPr>
                <w:rFonts w:cs="Calibri"/>
                <w:szCs w:val="22"/>
              </w:rPr>
              <w:t>Asthma</w:t>
            </w:r>
          </w:p>
        </w:tc>
      </w:tr>
      <w:tr w:rsidR="00B4795F" w:rsidRPr="00AD4E65" w14:paraId="073B5203" w14:textId="77777777" w:rsidTr="00C33C90">
        <w:tc>
          <w:tcPr>
            <w:tcW w:w="14124" w:type="dxa"/>
            <w:gridSpan w:val="8"/>
            <w:tcBorders>
              <w:top w:val="single" w:sz="4" w:space="0" w:color="1F4E79" w:themeColor="accent1" w:themeShade="80"/>
            </w:tcBorders>
            <w:shd w:val="clear" w:color="auto" w:fill="auto"/>
          </w:tcPr>
          <w:p w14:paraId="03D46BE1" w14:textId="77777777" w:rsidR="00B4795F" w:rsidRPr="00AD4E65" w:rsidRDefault="00B4795F" w:rsidP="00C33C90">
            <w:pPr>
              <w:pStyle w:val="LTU-Body0pt"/>
              <w:rPr>
                <w:rFonts w:cs="Calibri"/>
                <w:szCs w:val="22"/>
              </w:rPr>
            </w:pPr>
            <w:r w:rsidRPr="00AD4E65">
              <w:rPr>
                <w:rFonts w:cs="Calibri"/>
                <w:szCs w:val="22"/>
              </w:rPr>
              <w:t xml:space="preserve">Findings: More civilians reported past year serious psychological distress (SPD) (6.34%) than veterans (4.67%). </w:t>
            </w:r>
          </w:p>
        </w:tc>
      </w:tr>
      <w:tr w:rsidR="00B4795F" w:rsidRPr="00AD4E65" w14:paraId="234D9399" w14:textId="77777777" w:rsidTr="00C33C90">
        <w:tc>
          <w:tcPr>
            <w:tcW w:w="1507" w:type="dxa"/>
            <w:tcBorders>
              <w:top w:val="single" w:sz="4" w:space="0" w:color="1F4E79" w:themeColor="accent1" w:themeShade="80"/>
            </w:tcBorders>
            <w:shd w:val="clear" w:color="auto" w:fill="auto"/>
          </w:tcPr>
          <w:p w14:paraId="09C5E435" w14:textId="77777777" w:rsidR="00B4795F" w:rsidRPr="00AD4E65" w:rsidRDefault="00B4795F" w:rsidP="00C33C90">
            <w:pPr>
              <w:pStyle w:val="LTU-Body0pt"/>
              <w:rPr>
                <w:rFonts w:cs="Calibri"/>
                <w:szCs w:val="22"/>
              </w:rPr>
            </w:pPr>
            <w:r w:rsidRPr="00AD4E65">
              <w:rPr>
                <w:rFonts w:cs="Calibri"/>
                <w:szCs w:val="22"/>
              </w:rPr>
              <w:t>Bergman et al. (2017)</w:t>
            </w:r>
          </w:p>
        </w:tc>
        <w:tc>
          <w:tcPr>
            <w:tcW w:w="1700" w:type="dxa"/>
            <w:tcBorders>
              <w:top w:val="single" w:sz="4" w:space="0" w:color="1F4E79" w:themeColor="accent1" w:themeShade="80"/>
            </w:tcBorders>
            <w:shd w:val="clear" w:color="auto" w:fill="auto"/>
          </w:tcPr>
          <w:p w14:paraId="07D071B1" w14:textId="77777777" w:rsidR="00B4795F" w:rsidRPr="00AD4E65" w:rsidRDefault="00B4795F" w:rsidP="00C33C90">
            <w:pPr>
              <w:pStyle w:val="LTU-Body0pt"/>
              <w:rPr>
                <w:rFonts w:cs="Calibri"/>
                <w:szCs w:val="22"/>
              </w:rPr>
            </w:pPr>
            <w:r w:rsidRPr="00AD4E65">
              <w:rPr>
                <w:rFonts w:cs="Calibri"/>
                <w:szCs w:val="22"/>
              </w:rPr>
              <w:t>Cross-sectional</w:t>
            </w:r>
          </w:p>
          <w:p w14:paraId="62A63BC3" w14:textId="222CFB74" w:rsidR="00B4795F" w:rsidRPr="00AD4E65" w:rsidRDefault="00FB4B4F" w:rsidP="00C33C90">
            <w:pPr>
              <w:pStyle w:val="LTU-Body0pt"/>
              <w:rPr>
                <w:rFonts w:cs="Calibri"/>
                <w:szCs w:val="22"/>
              </w:rPr>
            </w:pPr>
            <w:r w:rsidRPr="00AD4E65">
              <w:rPr>
                <w:rFonts w:cs="Calibri"/>
                <w:szCs w:val="22"/>
              </w:rPr>
              <w:lastRenderedPageBreak/>
              <w:t>s</w:t>
            </w:r>
            <w:r w:rsidR="00B4795F" w:rsidRPr="00AD4E65">
              <w:rPr>
                <w:rFonts w:cs="Calibri"/>
                <w:szCs w:val="22"/>
              </w:rPr>
              <w:t>urvey (national)</w:t>
            </w:r>
          </w:p>
          <w:p w14:paraId="1E4F84FA" w14:textId="77777777" w:rsidR="00B4795F" w:rsidRPr="00AD4E65" w:rsidRDefault="00B4795F" w:rsidP="00C33C90">
            <w:pPr>
              <w:pStyle w:val="LTU-Body0pt"/>
              <w:rPr>
                <w:rFonts w:cs="Calibri"/>
                <w:szCs w:val="22"/>
              </w:rPr>
            </w:pPr>
          </w:p>
        </w:tc>
        <w:tc>
          <w:tcPr>
            <w:tcW w:w="1134" w:type="dxa"/>
            <w:tcBorders>
              <w:top w:val="single" w:sz="4" w:space="0" w:color="1F4E79" w:themeColor="accent1" w:themeShade="80"/>
            </w:tcBorders>
            <w:shd w:val="clear" w:color="auto" w:fill="auto"/>
          </w:tcPr>
          <w:p w14:paraId="6BAD3C31" w14:textId="77777777" w:rsidR="00B4795F" w:rsidRPr="00AD4E65" w:rsidRDefault="00B4795F" w:rsidP="00C33C90">
            <w:pPr>
              <w:pStyle w:val="LTU-Body0pt"/>
              <w:rPr>
                <w:rFonts w:cs="Calibri"/>
                <w:szCs w:val="22"/>
              </w:rPr>
            </w:pPr>
            <w:r w:rsidRPr="00AD4E65">
              <w:rPr>
                <w:rFonts w:cs="Calibri"/>
                <w:szCs w:val="22"/>
              </w:rPr>
              <w:lastRenderedPageBreak/>
              <w:t>UK</w:t>
            </w:r>
          </w:p>
        </w:tc>
        <w:tc>
          <w:tcPr>
            <w:tcW w:w="2230" w:type="dxa"/>
            <w:gridSpan w:val="2"/>
            <w:tcBorders>
              <w:top w:val="single" w:sz="4" w:space="0" w:color="1F4E79" w:themeColor="accent1" w:themeShade="80"/>
            </w:tcBorders>
            <w:shd w:val="clear" w:color="auto" w:fill="auto"/>
          </w:tcPr>
          <w:p w14:paraId="6FEB07AD" w14:textId="576A3586" w:rsidR="00B4795F" w:rsidRPr="00AD4E65" w:rsidRDefault="00B4795F" w:rsidP="00C33C90">
            <w:pPr>
              <w:pStyle w:val="LTU-Body0pt"/>
              <w:rPr>
                <w:rFonts w:cs="Calibri"/>
                <w:szCs w:val="22"/>
              </w:rPr>
            </w:pPr>
            <w:r w:rsidRPr="00AD4E65">
              <w:rPr>
                <w:rFonts w:cs="Calibri"/>
                <w:szCs w:val="22"/>
              </w:rPr>
              <w:t>Scottish Veterans Health Study.</w:t>
            </w:r>
          </w:p>
          <w:p w14:paraId="26927CFF" w14:textId="77777777" w:rsidR="00B4795F" w:rsidRPr="00AD4E65" w:rsidRDefault="00B4795F" w:rsidP="00C33C90">
            <w:pPr>
              <w:pStyle w:val="LTU-Body0pt"/>
              <w:rPr>
                <w:rFonts w:cs="Calibri"/>
                <w:szCs w:val="22"/>
              </w:rPr>
            </w:pPr>
          </w:p>
        </w:tc>
        <w:tc>
          <w:tcPr>
            <w:tcW w:w="2517" w:type="dxa"/>
            <w:tcBorders>
              <w:top w:val="single" w:sz="4" w:space="0" w:color="1F4E79" w:themeColor="accent1" w:themeShade="80"/>
            </w:tcBorders>
            <w:shd w:val="clear" w:color="auto" w:fill="auto"/>
          </w:tcPr>
          <w:p w14:paraId="5CD213EF" w14:textId="77777777" w:rsidR="00B4795F" w:rsidRPr="00AD4E65" w:rsidRDefault="00B4795F" w:rsidP="00C33C90">
            <w:pPr>
              <w:pStyle w:val="LTU-Body0pt"/>
              <w:rPr>
                <w:rFonts w:cs="Calibri"/>
                <w:szCs w:val="22"/>
              </w:rPr>
            </w:pPr>
            <w:r w:rsidRPr="00AD4E65">
              <w:rPr>
                <w:rStyle w:val="normaltextrun"/>
                <w:rFonts w:cs="Calibri"/>
                <w:szCs w:val="22"/>
              </w:rPr>
              <w:lastRenderedPageBreak/>
              <w:t>N = 56,570 (56,205 included in the analysis)</w:t>
            </w:r>
            <w:r w:rsidRPr="00AD4E65">
              <w:rPr>
                <w:rFonts w:cs="Calibri"/>
                <w:szCs w:val="22"/>
              </w:rPr>
              <w:t xml:space="preserve"> </w:t>
            </w:r>
          </w:p>
          <w:p w14:paraId="025394BD" w14:textId="0772B5E5" w:rsidR="00B4795F" w:rsidRPr="00AD4E65" w:rsidRDefault="00B4795F" w:rsidP="00C33C90">
            <w:pPr>
              <w:pStyle w:val="LTU-Body0pt"/>
              <w:rPr>
                <w:rFonts w:cs="Calibri"/>
                <w:szCs w:val="22"/>
              </w:rPr>
            </w:pPr>
            <w:r w:rsidRPr="00AD4E65">
              <w:rPr>
                <w:rFonts w:cs="Calibri"/>
                <w:szCs w:val="22"/>
              </w:rPr>
              <w:lastRenderedPageBreak/>
              <w:t>Age</w:t>
            </w:r>
            <w:r w:rsidR="00FB4B4F" w:rsidRPr="00AD4E65">
              <w:rPr>
                <w:rFonts w:cs="Calibri"/>
                <w:szCs w:val="22"/>
              </w:rPr>
              <w:t xml:space="preserve"> r</w:t>
            </w:r>
            <w:r w:rsidRPr="00AD4E65">
              <w:rPr>
                <w:rFonts w:cs="Calibri"/>
                <w:szCs w:val="22"/>
              </w:rPr>
              <w:t>ange</w:t>
            </w:r>
            <w:r w:rsidR="00FB4B4F" w:rsidRPr="00AD4E65">
              <w:rPr>
                <w:rFonts w:cs="Calibri"/>
                <w:szCs w:val="22"/>
              </w:rPr>
              <w:t>:</w:t>
            </w:r>
            <w:r w:rsidRPr="00AD4E65">
              <w:rPr>
                <w:rFonts w:cs="Calibri"/>
                <w:szCs w:val="22"/>
              </w:rPr>
              <w:t xml:space="preserve"> 37</w:t>
            </w:r>
            <w:r w:rsidR="00FB4B4F" w:rsidRPr="00AD4E65">
              <w:t>–</w:t>
            </w:r>
            <w:r w:rsidRPr="00AD4E65">
              <w:rPr>
                <w:rFonts w:cs="Calibri"/>
                <w:szCs w:val="22"/>
              </w:rPr>
              <w:t xml:space="preserve">77 years </w:t>
            </w:r>
          </w:p>
          <w:p w14:paraId="5B7DD320" w14:textId="77777777" w:rsidR="00B4795F" w:rsidRPr="00AD4E65" w:rsidRDefault="00B4795F" w:rsidP="00C33C90">
            <w:pPr>
              <w:pStyle w:val="LTU-Body0pt"/>
              <w:rPr>
                <w:rFonts w:cs="Calibri"/>
                <w:szCs w:val="22"/>
              </w:rPr>
            </w:pPr>
            <w:r w:rsidRPr="00AD4E65">
              <w:rPr>
                <w:rFonts w:cs="Calibri"/>
                <w:szCs w:val="22"/>
              </w:rPr>
              <w:t>(Veterans born 1945–1985 registered with NHS Scotland)</w:t>
            </w:r>
          </w:p>
          <w:p w14:paraId="051962E0" w14:textId="77777777" w:rsidR="00B4795F" w:rsidRPr="00AD4E65" w:rsidRDefault="00B4795F" w:rsidP="00C33C90">
            <w:pPr>
              <w:pStyle w:val="LTU-Body0pt"/>
              <w:rPr>
                <w:rFonts w:cs="Calibri"/>
                <w:szCs w:val="22"/>
              </w:rPr>
            </w:pPr>
            <w:r w:rsidRPr="00AD4E65">
              <w:rPr>
                <w:rStyle w:val="normaltextrun"/>
                <w:rFonts w:cs="Calibri"/>
                <w:szCs w:val="22"/>
              </w:rPr>
              <w:t>Sex: 90.7% men</w:t>
            </w:r>
          </w:p>
        </w:tc>
        <w:tc>
          <w:tcPr>
            <w:tcW w:w="2519" w:type="dxa"/>
            <w:tcBorders>
              <w:top w:val="single" w:sz="4" w:space="0" w:color="1F4E79" w:themeColor="accent1" w:themeShade="80"/>
            </w:tcBorders>
            <w:shd w:val="clear" w:color="auto" w:fill="auto"/>
          </w:tcPr>
          <w:p w14:paraId="39F2D33D" w14:textId="77777777" w:rsidR="00B4795F" w:rsidRPr="00AD4E65" w:rsidRDefault="00B4795F" w:rsidP="00C33C90">
            <w:pPr>
              <w:pStyle w:val="LTU-Body0pt"/>
              <w:rPr>
                <w:rFonts w:cs="Calibri"/>
                <w:szCs w:val="22"/>
              </w:rPr>
            </w:pPr>
            <w:r w:rsidRPr="00AD4E65">
              <w:rPr>
                <w:rFonts w:cs="Calibri"/>
                <w:szCs w:val="22"/>
              </w:rPr>
              <w:lastRenderedPageBreak/>
              <w:t>Non-veterans</w:t>
            </w:r>
          </w:p>
          <w:p w14:paraId="339E96EA" w14:textId="77777777" w:rsidR="00B4795F" w:rsidRPr="00AD4E65" w:rsidRDefault="00B4795F" w:rsidP="00C33C90">
            <w:pPr>
              <w:pStyle w:val="LTU-Body0pt"/>
              <w:rPr>
                <w:rFonts w:cs="Calibri"/>
                <w:szCs w:val="22"/>
              </w:rPr>
            </w:pPr>
            <w:r w:rsidRPr="00AD4E65">
              <w:rPr>
                <w:rFonts w:cs="Calibri"/>
                <w:szCs w:val="22"/>
              </w:rPr>
              <w:lastRenderedPageBreak/>
              <w:t xml:space="preserve">N = 172,753 (172,741 included in the analysis </w:t>
            </w:r>
          </w:p>
          <w:p w14:paraId="66105AFC" w14:textId="382D3AD6" w:rsidR="00B4795F" w:rsidRPr="00AD4E65" w:rsidRDefault="00B4795F" w:rsidP="00C33C90">
            <w:pPr>
              <w:pStyle w:val="LTU-Body0pt"/>
              <w:rPr>
                <w:rFonts w:cs="Calibri"/>
                <w:szCs w:val="22"/>
              </w:rPr>
            </w:pPr>
            <w:r w:rsidRPr="00AD4E65">
              <w:rPr>
                <w:rFonts w:cs="Calibri"/>
                <w:szCs w:val="22"/>
              </w:rPr>
              <w:t xml:space="preserve">(National Health Service </w:t>
            </w:r>
            <w:r w:rsidR="00FB4B4F" w:rsidRPr="00AD4E65">
              <w:rPr>
                <w:rFonts w:cs="Calibri"/>
                <w:szCs w:val="22"/>
              </w:rPr>
              <w:t>[</w:t>
            </w:r>
            <w:r w:rsidRPr="00AD4E65">
              <w:rPr>
                <w:rFonts w:cs="Calibri"/>
                <w:szCs w:val="22"/>
              </w:rPr>
              <w:t>NHS</w:t>
            </w:r>
            <w:r w:rsidR="00FB4B4F" w:rsidRPr="00AD4E65">
              <w:rPr>
                <w:rFonts w:cs="Calibri"/>
                <w:szCs w:val="22"/>
              </w:rPr>
              <w:t>]</w:t>
            </w:r>
            <w:r w:rsidRPr="00AD4E65">
              <w:rPr>
                <w:rFonts w:cs="Calibri"/>
                <w:szCs w:val="22"/>
              </w:rPr>
              <w:t xml:space="preserve"> Scotland</w:t>
            </w:r>
            <w:r w:rsidR="00FB4B4F" w:rsidRPr="00AD4E65">
              <w:rPr>
                <w:rFonts w:cs="Calibri"/>
                <w:szCs w:val="22"/>
              </w:rPr>
              <w:t>)</w:t>
            </w:r>
          </w:p>
          <w:p w14:paraId="1C7F566F" w14:textId="77777777" w:rsidR="00B4795F" w:rsidRPr="00AD4E65" w:rsidRDefault="00B4795F" w:rsidP="00C33C90">
            <w:pPr>
              <w:pStyle w:val="LTU-Body0pt"/>
              <w:rPr>
                <w:rFonts w:cs="Calibri"/>
                <w:szCs w:val="22"/>
              </w:rPr>
            </w:pPr>
            <w:r w:rsidRPr="00AD4E65">
              <w:rPr>
                <w:rStyle w:val="normaltextrun"/>
                <w:rFonts w:cs="Calibri"/>
                <w:szCs w:val="22"/>
              </w:rPr>
              <w:t xml:space="preserve">Age and sex: no information </w:t>
            </w:r>
          </w:p>
        </w:tc>
        <w:tc>
          <w:tcPr>
            <w:tcW w:w="2517" w:type="dxa"/>
            <w:tcBorders>
              <w:top w:val="single" w:sz="4" w:space="0" w:color="1F4E79" w:themeColor="accent1" w:themeShade="80"/>
            </w:tcBorders>
            <w:shd w:val="clear" w:color="auto" w:fill="auto"/>
          </w:tcPr>
          <w:p w14:paraId="5C238E7B" w14:textId="77777777" w:rsidR="00B4795F" w:rsidRPr="00AD4E65" w:rsidRDefault="00B4795F" w:rsidP="00C33C90">
            <w:pPr>
              <w:pStyle w:val="LTU-Body0pt"/>
              <w:rPr>
                <w:rFonts w:cs="Calibri"/>
                <w:szCs w:val="22"/>
              </w:rPr>
            </w:pPr>
            <w:r w:rsidRPr="00AD4E65">
              <w:rPr>
                <w:rFonts w:cs="Calibri"/>
                <w:szCs w:val="22"/>
              </w:rPr>
              <w:lastRenderedPageBreak/>
              <w:t xml:space="preserve">Tuberculosis (TB) </w:t>
            </w:r>
          </w:p>
          <w:p w14:paraId="5B1DDA53" w14:textId="77777777" w:rsidR="00B4795F" w:rsidRPr="00AD4E65" w:rsidRDefault="00B4795F" w:rsidP="00C33C90">
            <w:pPr>
              <w:pStyle w:val="LTU-Body0pt"/>
              <w:rPr>
                <w:rFonts w:cs="Calibri"/>
                <w:szCs w:val="22"/>
              </w:rPr>
            </w:pPr>
            <w:r w:rsidRPr="00AD4E65">
              <w:rPr>
                <w:rFonts w:cs="Calibri"/>
                <w:szCs w:val="22"/>
              </w:rPr>
              <w:lastRenderedPageBreak/>
              <w:t>Compared to NHS Scotland</w:t>
            </w:r>
          </w:p>
        </w:tc>
      </w:tr>
      <w:tr w:rsidR="00B4795F" w:rsidRPr="00AD4E65" w14:paraId="38CFC76F" w14:textId="77777777" w:rsidTr="00C33C90">
        <w:tc>
          <w:tcPr>
            <w:tcW w:w="14124" w:type="dxa"/>
            <w:gridSpan w:val="8"/>
            <w:tcBorders>
              <w:top w:val="single" w:sz="4" w:space="0" w:color="1F4E79" w:themeColor="accent1" w:themeShade="80"/>
            </w:tcBorders>
            <w:shd w:val="clear" w:color="auto" w:fill="auto"/>
          </w:tcPr>
          <w:p w14:paraId="72240834" w14:textId="77777777" w:rsidR="00B4795F" w:rsidRPr="00AD4E65" w:rsidRDefault="00B4795F" w:rsidP="00C33C90">
            <w:pPr>
              <w:pStyle w:val="LTU-Body0pt"/>
              <w:rPr>
                <w:rFonts w:cs="Calibri"/>
                <w:szCs w:val="22"/>
              </w:rPr>
            </w:pPr>
            <w:r w:rsidRPr="00AD4E65">
              <w:rPr>
                <w:rFonts w:cs="Calibri"/>
                <w:szCs w:val="22"/>
              </w:rPr>
              <w:lastRenderedPageBreak/>
              <w:t>Findings: Prevalence of tuberculosis was similar in veterans (0.12%) and general population (0.15%).</w:t>
            </w:r>
          </w:p>
          <w:p w14:paraId="6B5BB8DC" w14:textId="3291ED49" w:rsidR="00B4795F" w:rsidRPr="00AD4E65" w:rsidRDefault="00B4795F" w:rsidP="00C33C90">
            <w:pPr>
              <w:pStyle w:val="LTU-Body0pt"/>
              <w:rPr>
                <w:rFonts w:cs="Calibri"/>
                <w:szCs w:val="22"/>
              </w:rPr>
            </w:pPr>
            <w:r w:rsidRPr="00AD4E65">
              <w:rPr>
                <w:rFonts w:cs="Calibri"/>
                <w:szCs w:val="22"/>
              </w:rPr>
              <w:t>The 1945–1949 veterans’ birth cohort was at higher risk of tuberculosis, although the difference in risk did not achieve significance. Veterans born from 1950 were at significantly reduced risk of tuberculosis compared with non-veterans after adjusting for deprivation.</w:t>
            </w:r>
            <w:r w:rsidR="006D2113">
              <w:rPr>
                <w:rFonts w:cs="Calibri"/>
                <w:szCs w:val="22"/>
              </w:rPr>
              <w:t xml:space="preserve"> </w:t>
            </w:r>
          </w:p>
        </w:tc>
      </w:tr>
      <w:tr w:rsidR="00B4795F" w:rsidRPr="00AD4E65" w14:paraId="6A8A4DA0" w14:textId="77777777" w:rsidTr="00C33C90">
        <w:tc>
          <w:tcPr>
            <w:tcW w:w="1507" w:type="dxa"/>
            <w:tcBorders>
              <w:top w:val="single" w:sz="4" w:space="0" w:color="1F4E79" w:themeColor="accent1" w:themeShade="80"/>
            </w:tcBorders>
            <w:shd w:val="clear" w:color="auto" w:fill="auto"/>
          </w:tcPr>
          <w:p w14:paraId="1622BC60" w14:textId="77777777" w:rsidR="00B4795F" w:rsidRPr="00AD4E65" w:rsidRDefault="00B4795F" w:rsidP="00C33C90">
            <w:pPr>
              <w:pStyle w:val="LTU-Body0pt"/>
              <w:rPr>
                <w:rFonts w:cs="Calibri"/>
                <w:szCs w:val="22"/>
              </w:rPr>
            </w:pPr>
            <w:r w:rsidRPr="00AD4E65">
              <w:rPr>
                <w:rFonts w:cs="Calibri"/>
                <w:szCs w:val="22"/>
              </w:rPr>
              <w:t>Bergman et al. (2016a)</w:t>
            </w:r>
          </w:p>
        </w:tc>
        <w:tc>
          <w:tcPr>
            <w:tcW w:w="1700" w:type="dxa"/>
            <w:tcBorders>
              <w:top w:val="single" w:sz="4" w:space="0" w:color="1F4E79" w:themeColor="accent1" w:themeShade="80"/>
            </w:tcBorders>
            <w:shd w:val="clear" w:color="auto" w:fill="auto"/>
          </w:tcPr>
          <w:p w14:paraId="46E75E98" w14:textId="09B8511B" w:rsidR="00B4795F" w:rsidRPr="00AD4E65" w:rsidRDefault="00B4795F" w:rsidP="00F11510">
            <w:pPr>
              <w:pStyle w:val="LTU-Body0pt"/>
              <w:rPr>
                <w:rFonts w:cs="Calibri"/>
                <w:szCs w:val="22"/>
              </w:rPr>
            </w:pPr>
            <w:r w:rsidRPr="00AD4E65">
              <w:rPr>
                <w:rFonts w:cs="Calibri"/>
                <w:szCs w:val="22"/>
              </w:rPr>
              <w:t>Cross-sectional</w:t>
            </w:r>
            <w:r w:rsidR="00F11510">
              <w:rPr>
                <w:rFonts w:cs="Calibri"/>
                <w:szCs w:val="22"/>
              </w:rPr>
              <w:t xml:space="preserve"> </w:t>
            </w:r>
            <w:r w:rsidR="00FB4B4F" w:rsidRPr="00AD4E65">
              <w:rPr>
                <w:rFonts w:cs="Calibri"/>
                <w:szCs w:val="22"/>
              </w:rPr>
              <w:t>s</w:t>
            </w:r>
            <w:r w:rsidRPr="00AD4E65">
              <w:rPr>
                <w:rFonts w:cs="Calibri"/>
                <w:szCs w:val="22"/>
              </w:rPr>
              <w:t>urvey (national)</w:t>
            </w:r>
          </w:p>
        </w:tc>
        <w:tc>
          <w:tcPr>
            <w:tcW w:w="1134" w:type="dxa"/>
            <w:tcBorders>
              <w:top w:val="single" w:sz="4" w:space="0" w:color="1F4E79" w:themeColor="accent1" w:themeShade="80"/>
            </w:tcBorders>
            <w:shd w:val="clear" w:color="auto" w:fill="auto"/>
          </w:tcPr>
          <w:p w14:paraId="3524D239" w14:textId="77777777" w:rsidR="00B4795F" w:rsidRPr="00AD4E65" w:rsidRDefault="00B4795F" w:rsidP="00C33C90">
            <w:pPr>
              <w:pStyle w:val="LTU-Body0pt"/>
              <w:rPr>
                <w:rFonts w:cs="Calibri"/>
                <w:szCs w:val="22"/>
              </w:rPr>
            </w:pPr>
            <w:r w:rsidRPr="00AD4E65">
              <w:rPr>
                <w:rFonts w:cs="Calibri"/>
                <w:szCs w:val="22"/>
              </w:rPr>
              <w:t>UK</w:t>
            </w:r>
          </w:p>
          <w:p w14:paraId="60A1A8DA" w14:textId="77777777" w:rsidR="00B4795F" w:rsidRPr="00AD4E65" w:rsidRDefault="00B4795F" w:rsidP="00C33C90">
            <w:pPr>
              <w:pStyle w:val="LTU-Body0pt"/>
              <w:rPr>
                <w:rFonts w:cs="Calibri"/>
                <w:szCs w:val="22"/>
              </w:rPr>
            </w:pPr>
          </w:p>
        </w:tc>
        <w:tc>
          <w:tcPr>
            <w:tcW w:w="2230" w:type="dxa"/>
            <w:gridSpan w:val="2"/>
            <w:tcBorders>
              <w:top w:val="single" w:sz="4" w:space="0" w:color="1F4E79" w:themeColor="accent1" w:themeShade="80"/>
            </w:tcBorders>
            <w:shd w:val="clear" w:color="auto" w:fill="auto"/>
          </w:tcPr>
          <w:p w14:paraId="34D78C5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Scottish (UK) veterans within Scottish Veteran Health Study.</w:t>
            </w:r>
          </w:p>
        </w:tc>
        <w:tc>
          <w:tcPr>
            <w:tcW w:w="2517" w:type="dxa"/>
            <w:tcBorders>
              <w:top w:val="single" w:sz="4" w:space="0" w:color="1F4E79" w:themeColor="accent1" w:themeShade="80"/>
            </w:tcBorders>
            <w:shd w:val="clear" w:color="auto" w:fill="auto"/>
          </w:tcPr>
          <w:p w14:paraId="4C30851B" w14:textId="77777777" w:rsidR="00B4795F" w:rsidRPr="00AD4E65" w:rsidRDefault="00B4795F" w:rsidP="00C33C90">
            <w:pPr>
              <w:pStyle w:val="LTU-Body0pt"/>
              <w:rPr>
                <w:rStyle w:val="normaltextrun"/>
                <w:rFonts w:cs="Calibri"/>
                <w:szCs w:val="22"/>
              </w:rPr>
            </w:pPr>
            <w:r w:rsidRPr="00AD4E65">
              <w:rPr>
                <w:rStyle w:val="normaltextrun"/>
                <w:rFonts w:cs="Calibri"/>
                <w:szCs w:val="22"/>
              </w:rPr>
              <w:t>56,570 (56,205 included in the analysis)</w:t>
            </w:r>
          </w:p>
          <w:p w14:paraId="7C6F34EC" w14:textId="74B28D59" w:rsidR="00B4795F" w:rsidRPr="00AD4E65" w:rsidRDefault="00B4795F" w:rsidP="00C33C90">
            <w:pPr>
              <w:pStyle w:val="LTU-Body0pt"/>
              <w:rPr>
                <w:rStyle w:val="normaltextrun"/>
                <w:rFonts w:cs="Calibri"/>
                <w:szCs w:val="22"/>
              </w:rPr>
            </w:pPr>
            <w:r w:rsidRPr="00AD4E65">
              <w:rPr>
                <w:rStyle w:val="normaltextrun"/>
                <w:rFonts w:cs="Calibri"/>
                <w:szCs w:val="22"/>
              </w:rPr>
              <w:t xml:space="preserve">Age </w:t>
            </w:r>
            <w:r w:rsidR="00FB4B4F" w:rsidRPr="00AD4E65">
              <w:rPr>
                <w:rFonts w:cs="Calibri"/>
                <w:szCs w:val="22"/>
              </w:rPr>
              <w:t>r</w:t>
            </w:r>
            <w:r w:rsidRPr="00AD4E65">
              <w:rPr>
                <w:rFonts w:cs="Calibri"/>
                <w:szCs w:val="22"/>
              </w:rPr>
              <w:t>ange</w:t>
            </w:r>
            <w:r w:rsidR="00FB4B4F" w:rsidRPr="00AD4E65">
              <w:rPr>
                <w:rFonts w:cs="Calibri"/>
                <w:szCs w:val="22"/>
              </w:rPr>
              <w:t>:</w:t>
            </w:r>
            <w:r w:rsidRPr="00AD4E65">
              <w:rPr>
                <w:rFonts w:cs="Calibri"/>
                <w:szCs w:val="22"/>
              </w:rPr>
              <w:t xml:space="preserve"> 37</w:t>
            </w:r>
            <w:r w:rsidR="00FB4B4F" w:rsidRPr="00AD4E65">
              <w:t>–</w:t>
            </w:r>
            <w:r w:rsidRPr="00AD4E65">
              <w:rPr>
                <w:rFonts w:cs="Calibri"/>
                <w:szCs w:val="22"/>
              </w:rPr>
              <w:t>77 years</w:t>
            </w:r>
          </w:p>
          <w:p w14:paraId="514E32F3" w14:textId="77777777" w:rsidR="00B4795F" w:rsidRPr="00AD4E65" w:rsidRDefault="00B4795F" w:rsidP="00C33C90">
            <w:pPr>
              <w:pStyle w:val="LTU-Body0pt"/>
              <w:rPr>
                <w:rFonts w:cs="Calibri"/>
                <w:szCs w:val="22"/>
              </w:rPr>
            </w:pPr>
            <w:r w:rsidRPr="00AD4E65">
              <w:rPr>
                <w:rStyle w:val="normaltextrun"/>
                <w:rFonts w:cs="Calibri"/>
                <w:szCs w:val="22"/>
              </w:rPr>
              <w:t>(</w:t>
            </w:r>
            <w:r w:rsidRPr="00AD4E65">
              <w:rPr>
                <w:rFonts w:cs="Calibri"/>
                <w:szCs w:val="22"/>
              </w:rPr>
              <w:t>Veterans born 1945–1985 who were registered with NHS Scotland)</w:t>
            </w:r>
          </w:p>
          <w:p w14:paraId="40057FCD" w14:textId="77777777" w:rsidR="00B4795F" w:rsidRPr="00AD4E65" w:rsidRDefault="00B4795F" w:rsidP="00C33C90">
            <w:pPr>
              <w:pStyle w:val="LTU-Body0pt"/>
              <w:rPr>
                <w:rFonts w:cs="Calibri"/>
                <w:szCs w:val="22"/>
              </w:rPr>
            </w:pPr>
            <w:r w:rsidRPr="00AD4E65">
              <w:rPr>
                <w:rFonts w:cs="Calibri"/>
                <w:szCs w:val="22"/>
              </w:rPr>
              <w:t>Sex: 90.7% men</w:t>
            </w:r>
          </w:p>
        </w:tc>
        <w:tc>
          <w:tcPr>
            <w:tcW w:w="2519" w:type="dxa"/>
            <w:tcBorders>
              <w:top w:val="single" w:sz="4" w:space="0" w:color="1F4E79" w:themeColor="accent1" w:themeShade="80"/>
            </w:tcBorders>
            <w:shd w:val="clear" w:color="auto" w:fill="auto"/>
          </w:tcPr>
          <w:p w14:paraId="2E04A80D" w14:textId="77777777" w:rsidR="00B4795F" w:rsidRPr="00AD4E65" w:rsidRDefault="00B4795F" w:rsidP="00C33C90">
            <w:pPr>
              <w:pStyle w:val="LTU-Body0pt"/>
              <w:rPr>
                <w:rFonts w:cs="Calibri"/>
                <w:szCs w:val="22"/>
              </w:rPr>
            </w:pPr>
            <w:r w:rsidRPr="00AD4E65">
              <w:rPr>
                <w:rFonts w:cs="Calibri"/>
                <w:szCs w:val="22"/>
              </w:rPr>
              <w:t>Non-veterans</w:t>
            </w:r>
          </w:p>
          <w:p w14:paraId="03AFC6A1" w14:textId="77777777" w:rsidR="00B4795F" w:rsidRPr="00AD4E65" w:rsidRDefault="00B4795F" w:rsidP="00C33C90">
            <w:pPr>
              <w:pStyle w:val="LTU-Body0pt"/>
              <w:rPr>
                <w:rFonts w:cs="Calibri"/>
                <w:szCs w:val="22"/>
              </w:rPr>
            </w:pPr>
            <w:r w:rsidRPr="00AD4E65">
              <w:rPr>
                <w:rFonts w:cs="Calibri"/>
                <w:szCs w:val="22"/>
              </w:rPr>
              <w:t xml:space="preserve">N = 172,753 (172,741 included in the analysis </w:t>
            </w:r>
          </w:p>
          <w:p w14:paraId="0963C20B" w14:textId="77777777" w:rsidR="00B4795F" w:rsidRPr="00AD4E65" w:rsidRDefault="00B4795F" w:rsidP="00C33C90">
            <w:pPr>
              <w:pStyle w:val="LTU-Body0pt"/>
              <w:rPr>
                <w:rFonts w:cs="Calibri"/>
                <w:szCs w:val="22"/>
              </w:rPr>
            </w:pPr>
            <w:r w:rsidRPr="00AD4E65">
              <w:rPr>
                <w:rFonts w:cs="Calibri"/>
                <w:szCs w:val="22"/>
              </w:rPr>
              <w:t>(non-veteran population within UK National Health Service administrative data with no record of service matched 3:1 for age, sex and postcode sector residence)</w:t>
            </w:r>
          </w:p>
          <w:p w14:paraId="5317D246" w14:textId="77777777" w:rsidR="00B4795F" w:rsidRPr="00AD4E65" w:rsidRDefault="00B4795F" w:rsidP="00C33C90">
            <w:pPr>
              <w:pStyle w:val="LTU-Body0pt"/>
              <w:rPr>
                <w:rFonts w:cs="Calibri"/>
                <w:szCs w:val="22"/>
              </w:rPr>
            </w:pPr>
            <w:r w:rsidRPr="00AD4E65">
              <w:rPr>
                <w:rFonts w:cs="Calibri"/>
                <w:szCs w:val="22"/>
              </w:rPr>
              <w:t>Age and sex: No information provided</w:t>
            </w:r>
          </w:p>
        </w:tc>
        <w:tc>
          <w:tcPr>
            <w:tcW w:w="2517" w:type="dxa"/>
            <w:tcBorders>
              <w:top w:val="single" w:sz="4" w:space="0" w:color="1F4E79" w:themeColor="accent1" w:themeShade="80"/>
            </w:tcBorders>
            <w:shd w:val="clear" w:color="auto" w:fill="auto"/>
          </w:tcPr>
          <w:p w14:paraId="53EA9CB2" w14:textId="77777777" w:rsidR="00B4795F" w:rsidRPr="00AD4E65" w:rsidRDefault="00B4795F" w:rsidP="00C33C90">
            <w:pPr>
              <w:pStyle w:val="LTU-Body0pt"/>
              <w:rPr>
                <w:rFonts w:cs="Calibri"/>
                <w:szCs w:val="22"/>
              </w:rPr>
            </w:pPr>
            <w:r w:rsidRPr="00AD4E65">
              <w:rPr>
                <w:rFonts w:cs="Calibri"/>
                <w:szCs w:val="22"/>
              </w:rPr>
              <w:t xml:space="preserve">Mental health disorders based on ICD-10 codes for anxiety disorders </w:t>
            </w:r>
          </w:p>
        </w:tc>
      </w:tr>
      <w:tr w:rsidR="00B4795F" w:rsidRPr="00AD4E65" w14:paraId="26702D95" w14:textId="77777777" w:rsidTr="00C33C90">
        <w:tc>
          <w:tcPr>
            <w:tcW w:w="14124" w:type="dxa"/>
            <w:gridSpan w:val="8"/>
            <w:tcBorders>
              <w:top w:val="single" w:sz="4" w:space="0" w:color="1F4E79" w:themeColor="accent1" w:themeShade="80"/>
            </w:tcBorders>
            <w:shd w:val="clear" w:color="auto" w:fill="auto"/>
          </w:tcPr>
          <w:p w14:paraId="56D0E1B8" w14:textId="4F792E0B" w:rsidR="00B4795F" w:rsidRPr="00AD4E65" w:rsidRDefault="00B4795F" w:rsidP="00C33C90">
            <w:pPr>
              <w:pStyle w:val="LTU-Body0pt"/>
              <w:rPr>
                <w:rFonts w:cs="Calibri"/>
                <w:szCs w:val="22"/>
              </w:rPr>
            </w:pPr>
            <w:r w:rsidRPr="00AD4E65">
              <w:rPr>
                <w:rFonts w:cs="Calibri"/>
                <w:szCs w:val="22"/>
              </w:rPr>
              <w:t xml:space="preserve">Findings: There was a rate of 4.97% episodes of any mental health disorder in veterans compared with 4.5% in non-veterans, and this difference was statistically significant for all veterans (adjusted HR: 1.21, 95% CI: 1.16–1.27, p &lt; 0.001). </w:t>
            </w:r>
          </w:p>
        </w:tc>
      </w:tr>
      <w:tr w:rsidR="00B4795F" w:rsidRPr="00AD4E65" w14:paraId="5BAFD80B" w14:textId="77777777" w:rsidTr="00C33C90">
        <w:tc>
          <w:tcPr>
            <w:tcW w:w="1507" w:type="dxa"/>
            <w:tcBorders>
              <w:top w:val="single" w:sz="4" w:space="0" w:color="1F4E79" w:themeColor="accent1" w:themeShade="80"/>
            </w:tcBorders>
            <w:shd w:val="clear" w:color="auto" w:fill="auto"/>
          </w:tcPr>
          <w:p w14:paraId="38916986" w14:textId="77777777" w:rsidR="00B4795F" w:rsidRPr="00AD4E65" w:rsidRDefault="00B4795F" w:rsidP="00C33C90">
            <w:pPr>
              <w:pStyle w:val="LTU-Body0pt"/>
              <w:rPr>
                <w:rFonts w:cs="Calibri"/>
                <w:szCs w:val="22"/>
              </w:rPr>
            </w:pPr>
            <w:r w:rsidRPr="00AD4E65">
              <w:rPr>
                <w:rFonts w:cs="Calibri"/>
                <w:szCs w:val="22"/>
              </w:rPr>
              <w:t>Bergman et al. (2015a)</w:t>
            </w:r>
          </w:p>
          <w:p w14:paraId="3D89FC97" w14:textId="77777777" w:rsidR="00B4795F" w:rsidRPr="00AD4E65" w:rsidRDefault="00B4795F" w:rsidP="00C33C90">
            <w:pPr>
              <w:pStyle w:val="LTU-Body0pt"/>
              <w:rPr>
                <w:rFonts w:cs="Calibri"/>
                <w:szCs w:val="22"/>
              </w:rPr>
            </w:pPr>
          </w:p>
        </w:tc>
        <w:tc>
          <w:tcPr>
            <w:tcW w:w="1700" w:type="dxa"/>
            <w:tcBorders>
              <w:top w:val="single" w:sz="4" w:space="0" w:color="1F4E79" w:themeColor="accent1" w:themeShade="80"/>
            </w:tcBorders>
            <w:shd w:val="clear" w:color="auto" w:fill="auto"/>
          </w:tcPr>
          <w:p w14:paraId="70B77EC1" w14:textId="3BC41ABA" w:rsidR="00B4795F" w:rsidRPr="00AD4E65" w:rsidRDefault="00B4795F" w:rsidP="00C33C90">
            <w:pPr>
              <w:pStyle w:val="LTU-Body0pt"/>
              <w:rPr>
                <w:rFonts w:cs="Calibri"/>
                <w:szCs w:val="22"/>
              </w:rPr>
            </w:pPr>
            <w:r w:rsidRPr="00AD4E65">
              <w:rPr>
                <w:rFonts w:cs="Calibri"/>
                <w:szCs w:val="22"/>
              </w:rPr>
              <w:t>Cross-sectional</w:t>
            </w:r>
            <w:r w:rsidR="00F11510">
              <w:rPr>
                <w:rFonts w:cs="Calibri"/>
                <w:szCs w:val="22"/>
              </w:rPr>
              <w:t xml:space="preserve"> </w:t>
            </w:r>
            <w:r w:rsidR="00FB4B4F" w:rsidRPr="00AD4E65">
              <w:rPr>
                <w:rFonts w:cs="Calibri"/>
                <w:szCs w:val="22"/>
              </w:rPr>
              <w:t>s</w:t>
            </w:r>
            <w:r w:rsidRPr="00AD4E65">
              <w:rPr>
                <w:rFonts w:cs="Calibri"/>
                <w:szCs w:val="22"/>
              </w:rPr>
              <w:t>urvey (national)</w:t>
            </w:r>
          </w:p>
          <w:p w14:paraId="4A86A73A" w14:textId="77777777" w:rsidR="00B4795F" w:rsidRPr="00AD4E65" w:rsidRDefault="00B4795F" w:rsidP="00C33C90">
            <w:pPr>
              <w:pStyle w:val="LTU-Body0pt"/>
              <w:rPr>
                <w:rFonts w:cs="Calibri"/>
                <w:szCs w:val="22"/>
              </w:rPr>
            </w:pPr>
          </w:p>
        </w:tc>
        <w:tc>
          <w:tcPr>
            <w:tcW w:w="1134" w:type="dxa"/>
            <w:tcBorders>
              <w:top w:val="single" w:sz="4" w:space="0" w:color="1F4E79" w:themeColor="accent1" w:themeShade="80"/>
            </w:tcBorders>
            <w:shd w:val="clear" w:color="auto" w:fill="auto"/>
          </w:tcPr>
          <w:p w14:paraId="2ACA3250" w14:textId="77777777" w:rsidR="00B4795F" w:rsidRPr="00AD4E65" w:rsidRDefault="00B4795F" w:rsidP="00C33C90">
            <w:pPr>
              <w:pStyle w:val="LTU-Body0pt"/>
              <w:rPr>
                <w:rFonts w:cs="Calibri"/>
                <w:szCs w:val="22"/>
              </w:rPr>
            </w:pPr>
            <w:r w:rsidRPr="00AD4E65">
              <w:rPr>
                <w:rFonts w:cs="Calibri"/>
                <w:szCs w:val="22"/>
              </w:rPr>
              <w:t>UK</w:t>
            </w:r>
          </w:p>
        </w:tc>
        <w:tc>
          <w:tcPr>
            <w:tcW w:w="2230" w:type="dxa"/>
            <w:gridSpan w:val="2"/>
            <w:tcBorders>
              <w:top w:val="single" w:sz="4" w:space="0" w:color="1F4E79" w:themeColor="accent1" w:themeShade="80"/>
            </w:tcBorders>
            <w:shd w:val="clear" w:color="auto" w:fill="auto"/>
          </w:tcPr>
          <w:p w14:paraId="29F90387" w14:textId="77777777" w:rsidR="00B4795F" w:rsidRPr="00AD4E65" w:rsidRDefault="00B4795F" w:rsidP="00C33C90">
            <w:pPr>
              <w:pStyle w:val="LTU-Body0pt"/>
              <w:rPr>
                <w:rFonts w:cs="Calibri"/>
                <w:szCs w:val="22"/>
              </w:rPr>
            </w:pPr>
            <w:r w:rsidRPr="00AD4E65">
              <w:rPr>
                <w:rFonts w:cs="Calibri"/>
                <w:szCs w:val="22"/>
              </w:rPr>
              <w:t>Scottish Veterans Health Study.</w:t>
            </w:r>
          </w:p>
          <w:p w14:paraId="51090B10" w14:textId="77777777" w:rsidR="00B4795F" w:rsidRPr="00AD4E65" w:rsidRDefault="00B4795F" w:rsidP="00C33C90">
            <w:pPr>
              <w:pStyle w:val="LTU-Body0pt"/>
              <w:rPr>
                <w:rFonts w:cs="Calibri"/>
                <w:szCs w:val="22"/>
              </w:rPr>
            </w:pPr>
          </w:p>
        </w:tc>
        <w:tc>
          <w:tcPr>
            <w:tcW w:w="2517" w:type="dxa"/>
            <w:tcBorders>
              <w:top w:val="single" w:sz="4" w:space="0" w:color="1F4E79" w:themeColor="accent1" w:themeShade="80"/>
            </w:tcBorders>
            <w:shd w:val="clear" w:color="auto" w:fill="auto"/>
          </w:tcPr>
          <w:p w14:paraId="62FA476B" w14:textId="77777777" w:rsidR="00B4795F" w:rsidRPr="00AD4E65" w:rsidRDefault="00B4795F" w:rsidP="00C33C90">
            <w:pPr>
              <w:pStyle w:val="LTU-Body0pt"/>
              <w:rPr>
                <w:rStyle w:val="normaltextrun"/>
                <w:rFonts w:cs="Calibri"/>
                <w:szCs w:val="22"/>
              </w:rPr>
            </w:pPr>
            <w:r w:rsidRPr="00AD4E65">
              <w:rPr>
                <w:rStyle w:val="normaltextrun"/>
                <w:rFonts w:cs="Calibri"/>
                <w:szCs w:val="22"/>
              </w:rPr>
              <w:t>56,570 (56,205 included in the analysis)</w:t>
            </w:r>
          </w:p>
          <w:p w14:paraId="3692AF36" w14:textId="0FF3F0A3" w:rsidR="00B4795F" w:rsidRPr="00AD4E65" w:rsidRDefault="00B4795F" w:rsidP="00C33C90">
            <w:pPr>
              <w:pStyle w:val="LTU-Body0pt"/>
              <w:rPr>
                <w:rFonts w:cs="Calibri"/>
                <w:szCs w:val="22"/>
              </w:rPr>
            </w:pPr>
            <w:r w:rsidRPr="00AD4E65">
              <w:rPr>
                <w:rFonts w:cs="Calibri"/>
                <w:szCs w:val="22"/>
              </w:rPr>
              <w:t xml:space="preserve">Age </w:t>
            </w:r>
            <w:r w:rsidR="00FB4B4F" w:rsidRPr="00AD4E65">
              <w:rPr>
                <w:rFonts w:cs="Calibri"/>
                <w:szCs w:val="22"/>
              </w:rPr>
              <w:t>r</w:t>
            </w:r>
            <w:r w:rsidRPr="00AD4E65">
              <w:rPr>
                <w:rFonts w:cs="Calibri"/>
                <w:szCs w:val="22"/>
              </w:rPr>
              <w:t>ange</w:t>
            </w:r>
            <w:r w:rsidR="00FB4B4F" w:rsidRPr="00AD4E65">
              <w:rPr>
                <w:rFonts w:cs="Calibri"/>
                <w:szCs w:val="22"/>
              </w:rPr>
              <w:t>:</w:t>
            </w:r>
            <w:r w:rsidRPr="00AD4E65">
              <w:rPr>
                <w:rFonts w:cs="Calibri"/>
                <w:szCs w:val="22"/>
              </w:rPr>
              <w:t xml:space="preserve"> 37</w:t>
            </w:r>
            <w:r w:rsidR="00FB4B4F" w:rsidRPr="00AD4E65">
              <w:t>–</w:t>
            </w:r>
            <w:r w:rsidRPr="00AD4E65">
              <w:rPr>
                <w:rFonts w:cs="Calibri"/>
                <w:szCs w:val="22"/>
              </w:rPr>
              <w:t>77 years (Veterans born 1945–1985 who were registered with NHS Scotland)</w:t>
            </w:r>
          </w:p>
          <w:p w14:paraId="34586E34" w14:textId="77777777" w:rsidR="00B4795F" w:rsidRPr="00AD4E65" w:rsidRDefault="00B4795F" w:rsidP="00C33C90">
            <w:pPr>
              <w:pStyle w:val="LTU-Body0pt"/>
              <w:rPr>
                <w:rFonts w:cs="Calibri"/>
                <w:szCs w:val="22"/>
              </w:rPr>
            </w:pPr>
            <w:r w:rsidRPr="00AD4E65">
              <w:rPr>
                <w:rStyle w:val="normaltextrun"/>
                <w:rFonts w:cs="Calibri"/>
                <w:szCs w:val="22"/>
              </w:rPr>
              <w:lastRenderedPageBreak/>
              <w:t>Sex: 90.7% men</w:t>
            </w:r>
          </w:p>
        </w:tc>
        <w:tc>
          <w:tcPr>
            <w:tcW w:w="2519" w:type="dxa"/>
            <w:tcBorders>
              <w:top w:val="single" w:sz="4" w:space="0" w:color="1F4E79" w:themeColor="accent1" w:themeShade="80"/>
            </w:tcBorders>
            <w:shd w:val="clear" w:color="auto" w:fill="auto"/>
          </w:tcPr>
          <w:p w14:paraId="3F889496" w14:textId="77777777" w:rsidR="00B4795F" w:rsidRPr="00AD4E65" w:rsidRDefault="00B4795F" w:rsidP="00C33C90">
            <w:pPr>
              <w:pStyle w:val="LTU-Body0pt"/>
              <w:rPr>
                <w:rFonts w:cs="Calibri"/>
                <w:szCs w:val="22"/>
              </w:rPr>
            </w:pPr>
            <w:r w:rsidRPr="00AD4E65">
              <w:rPr>
                <w:rFonts w:cs="Calibri"/>
                <w:szCs w:val="22"/>
              </w:rPr>
              <w:lastRenderedPageBreak/>
              <w:t>Non-veterans</w:t>
            </w:r>
          </w:p>
          <w:p w14:paraId="75B91435" w14:textId="77777777" w:rsidR="00B4795F" w:rsidRPr="00AD4E65" w:rsidRDefault="00B4795F" w:rsidP="00C33C90">
            <w:pPr>
              <w:pStyle w:val="LTU-Body0pt"/>
              <w:rPr>
                <w:rFonts w:cs="Calibri"/>
                <w:szCs w:val="22"/>
              </w:rPr>
            </w:pPr>
            <w:r w:rsidRPr="00AD4E65">
              <w:rPr>
                <w:rFonts w:cs="Calibri"/>
                <w:szCs w:val="22"/>
              </w:rPr>
              <w:t xml:space="preserve">N = 172,753 (172,741 included in the analysis </w:t>
            </w:r>
          </w:p>
          <w:p w14:paraId="58492DAA" w14:textId="77777777" w:rsidR="00B4795F" w:rsidRPr="00AD4E65" w:rsidRDefault="00B4795F" w:rsidP="00C33C90">
            <w:pPr>
              <w:pStyle w:val="LTU-Body0pt"/>
              <w:rPr>
                <w:rFonts w:cs="Calibri"/>
                <w:szCs w:val="22"/>
              </w:rPr>
            </w:pPr>
            <w:r w:rsidRPr="00AD4E65">
              <w:rPr>
                <w:rFonts w:cs="Calibri"/>
                <w:szCs w:val="22"/>
              </w:rPr>
              <w:t xml:space="preserve">(National Health Service (NHS) Scotland - people with no record of military service, resident in </w:t>
            </w:r>
            <w:r w:rsidRPr="00AD4E65">
              <w:rPr>
                <w:rFonts w:cs="Calibri"/>
                <w:szCs w:val="22"/>
              </w:rPr>
              <w:lastRenderedPageBreak/>
              <w:t>Scotland, matched for age, sex and area of residence)</w:t>
            </w:r>
          </w:p>
          <w:p w14:paraId="0A69A8B4" w14:textId="77777777" w:rsidR="00B4795F" w:rsidRPr="00AD4E65" w:rsidRDefault="00B4795F" w:rsidP="00C33C90">
            <w:pPr>
              <w:pStyle w:val="LTU-Body0pt"/>
              <w:rPr>
                <w:rFonts w:cs="Calibri"/>
                <w:szCs w:val="22"/>
              </w:rPr>
            </w:pPr>
            <w:r w:rsidRPr="00AD4E65">
              <w:rPr>
                <w:rStyle w:val="normaltextrun"/>
                <w:rFonts w:cs="Calibri"/>
                <w:szCs w:val="22"/>
              </w:rPr>
              <w:t>Age and sex: no information provided</w:t>
            </w:r>
          </w:p>
        </w:tc>
        <w:tc>
          <w:tcPr>
            <w:tcW w:w="2517" w:type="dxa"/>
            <w:tcBorders>
              <w:top w:val="single" w:sz="4" w:space="0" w:color="1F4E79" w:themeColor="accent1" w:themeShade="80"/>
            </w:tcBorders>
            <w:shd w:val="clear" w:color="auto" w:fill="auto"/>
          </w:tcPr>
          <w:p w14:paraId="1279C1FB" w14:textId="77777777" w:rsidR="00B4795F" w:rsidRPr="00AD4E65" w:rsidRDefault="00B4795F" w:rsidP="00C33C90">
            <w:pPr>
              <w:pStyle w:val="LTU-Body0pt"/>
              <w:rPr>
                <w:rFonts w:cs="Calibri"/>
                <w:szCs w:val="22"/>
              </w:rPr>
            </w:pPr>
            <w:r w:rsidRPr="00AD4E65">
              <w:rPr>
                <w:rFonts w:cs="Calibri"/>
                <w:szCs w:val="22"/>
              </w:rPr>
              <w:lastRenderedPageBreak/>
              <w:t>Alcoholic Liver Disease (ALD)</w:t>
            </w:r>
          </w:p>
          <w:p w14:paraId="641383B0" w14:textId="77777777" w:rsidR="00B4795F" w:rsidRPr="00AD4E65" w:rsidRDefault="00B4795F" w:rsidP="00C33C90">
            <w:pPr>
              <w:pStyle w:val="LTU-Body0pt"/>
              <w:rPr>
                <w:rFonts w:cs="Calibri"/>
                <w:szCs w:val="22"/>
              </w:rPr>
            </w:pPr>
          </w:p>
        </w:tc>
      </w:tr>
      <w:tr w:rsidR="00B4795F" w:rsidRPr="00AD4E65" w14:paraId="10298384" w14:textId="77777777" w:rsidTr="00C33C90">
        <w:trPr>
          <w:trHeight w:val="558"/>
        </w:trPr>
        <w:tc>
          <w:tcPr>
            <w:tcW w:w="14124" w:type="dxa"/>
            <w:gridSpan w:val="8"/>
            <w:shd w:val="clear" w:color="auto" w:fill="auto"/>
          </w:tcPr>
          <w:p w14:paraId="0400076D" w14:textId="77777777" w:rsidR="00B4795F" w:rsidRPr="00AD4E65" w:rsidRDefault="00B4795F" w:rsidP="00BC5EB2">
            <w:pPr>
              <w:pStyle w:val="LTU-Body0pt"/>
              <w:rPr>
                <w:rFonts w:cs="Calibri"/>
                <w:szCs w:val="22"/>
              </w:rPr>
            </w:pPr>
            <w:r w:rsidRPr="00AD4E65">
              <w:rPr>
                <w:rFonts w:cs="Calibri"/>
                <w:szCs w:val="22"/>
              </w:rPr>
              <w:t xml:space="preserve">Findings: Prevalence of alcoholic liver disease was similar in veterans (1.20%) and general population (1.26%). Veterans were at no greater risk of alcoholic liver disease or alcohol-related death than the general population. </w:t>
            </w:r>
            <w:r w:rsidR="00BC5EB2" w:rsidRPr="00AD4E65">
              <w:rPr>
                <w:rFonts w:cs="Calibri"/>
                <w:szCs w:val="22"/>
              </w:rPr>
              <w:t>Veterans had a s</w:t>
            </w:r>
            <w:r w:rsidRPr="00AD4E65">
              <w:rPr>
                <w:rFonts w:cs="Calibri"/>
                <w:szCs w:val="22"/>
              </w:rPr>
              <w:t>lightly but significantly reduced risk after adjusting for regional SES.</w:t>
            </w:r>
          </w:p>
        </w:tc>
      </w:tr>
      <w:tr w:rsidR="00B4795F" w:rsidRPr="00AD4E65" w14:paraId="507F9EBB" w14:textId="77777777" w:rsidTr="00C33C90">
        <w:tc>
          <w:tcPr>
            <w:tcW w:w="1507" w:type="dxa"/>
            <w:shd w:val="clear" w:color="auto" w:fill="auto"/>
          </w:tcPr>
          <w:p w14:paraId="23A72B28" w14:textId="77777777" w:rsidR="00B4795F" w:rsidRPr="00AD4E65" w:rsidRDefault="00B4795F" w:rsidP="00C33C90">
            <w:pPr>
              <w:pStyle w:val="LTU-Body0pt"/>
              <w:rPr>
                <w:rFonts w:cs="Calibri"/>
                <w:szCs w:val="22"/>
              </w:rPr>
            </w:pPr>
            <w:r w:rsidRPr="00AD4E65">
              <w:rPr>
                <w:rFonts w:cs="Calibri"/>
                <w:szCs w:val="22"/>
              </w:rPr>
              <w:t>Campling et al. (2005)</w:t>
            </w:r>
          </w:p>
          <w:p w14:paraId="5F2F6CF4" w14:textId="77777777" w:rsidR="00B4795F" w:rsidRPr="00AD4E65" w:rsidRDefault="00B4795F" w:rsidP="00C33C90">
            <w:pPr>
              <w:pStyle w:val="LTU-Body0pt"/>
              <w:rPr>
                <w:rFonts w:cs="Calibri"/>
                <w:szCs w:val="22"/>
              </w:rPr>
            </w:pPr>
          </w:p>
        </w:tc>
        <w:tc>
          <w:tcPr>
            <w:tcW w:w="1700" w:type="dxa"/>
            <w:shd w:val="clear" w:color="auto" w:fill="auto"/>
          </w:tcPr>
          <w:p w14:paraId="27DFEAAA" w14:textId="78A0930E" w:rsidR="00B4795F" w:rsidRPr="00AD4E65" w:rsidRDefault="00B4795F" w:rsidP="00F11510">
            <w:pPr>
              <w:pStyle w:val="LTU-Body0pt"/>
              <w:rPr>
                <w:rStyle w:val="normaltextrun"/>
                <w:rFonts w:cs="Calibri"/>
                <w:szCs w:val="22"/>
              </w:rPr>
            </w:pPr>
            <w:r w:rsidRPr="00AD4E65">
              <w:rPr>
                <w:rStyle w:val="normaltextrun"/>
                <w:rFonts w:cs="Calibri"/>
                <w:szCs w:val="22"/>
              </w:rPr>
              <w:t>Cross-sectional</w:t>
            </w:r>
            <w:r w:rsidR="00F11510">
              <w:rPr>
                <w:rStyle w:val="normaltextrun"/>
                <w:rFonts w:cs="Calibri"/>
                <w:szCs w:val="22"/>
              </w:rPr>
              <w:t>: medical records</w:t>
            </w:r>
          </w:p>
        </w:tc>
        <w:tc>
          <w:tcPr>
            <w:tcW w:w="1134" w:type="dxa"/>
            <w:shd w:val="clear" w:color="auto" w:fill="auto"/>
          </w:tcPr>
          <w:p w14:paraId="543A3C4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US</w:t>
            </w:r>
          </w:p>
        </w:tc>
        <w:tc>
          <w:tcPr>
            <w:tcW w:w="1982" w:type="dxa"/>
            <w:shd w:val="clear" w:color="auto" w:fill="auto"/>
          </w:tcPr>
          <w:p w14:paraId="59270BF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Pennsylvania cancer registry</w:t>
            </w:r>
          </w:p>
          <w:p w14:paraId="4A02E7F5" w14:textId="1BD2F4A9" w:rsidR="00B4795F" w:rsidRPr="00AD4E65" w:rsidRDefault="00B4795F" w:rsidP="00C33C90">
            <w:pPr>
              <w:pStyle w:val="LTU-Body0pt"/>
              <w:rPr>
                <w:rStyle w:val="normaltextrun"/>
                <w:rFonts w:cs="Calibri"/>
                <w:szCs w:val="22"/>
              </w:rPr>
            </w:pPr>
            <w:r w:rsidRPr="00AD4E65">
              <w:rPr>
                <w:rStyle w:val="normaltextrun"/>
                <w:rFonts w:cs="Calibri"/>
                <w:szCs w:val="22"/>
              </w:rPr>
              <w:t>(1995</w:t>
            </w:r>
            <w:r w:rsidR="00FB4B4F" w:rsidRPr="00AD4E65">
              <w:t>–</w:t>
            </w:r>
            <w:r w:rsidRPr="00AD4E65">
              <w:rPr>
                <w:rStyle w:val="normaltextrun"/>
                <w:rFonts w:cs="Calibri"/>
                <w:szCs w:val="22"/>
              </w:rPr>
              <w:t>2001)</w:t>
            </w:r>
          </w:p>
        </w:tc>
        <w:tc>
          <w:tcPr>
            <w:tcW w:w="2765" w:type="dxa"/>
            <w:gridSpan w:val="2"/>
            <w:shd w:val="clear" w:color="auto" w:fill="auto"/>
          </w:tcPr>
          <w:p w14:paraId="6C898B0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862</w:t>
            </w:r>
          </w:p>
          <w:p w14:paraId="73A864E2" w14:textId="0D5C8AEA" w:rsidR="00B4795F" w:rsidRPr="00AD4E65" w:rsidRDefault="00FB4B4F"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67.8 years [SD 9.2]</w:t>
            </w:r>
          </w:p>
          <w:p w14:paraId="1E333959" w14:textId="77777777" w:rsidR="00B4795F" w:rsidRPr="00AD4E65" w:rsidRDefault="00B4795F" w:rsidP="00C33C90">
            <w:pPr>
              <w:pStyle w:val="LTU-Body0pt"/>
              <w:rPr>
                <w:rStyle w:val="normaltextrun"/>
                <w:rFonts w:cs="Calibri"/>
                <w:szCs w:val="22"/>
              </w:rPr>
            </w:pPr>
            <w:r w:rsidRPr="00AD4E65">
              <w:rPr>
                <w:rFonts w:cs="Calibri"/>
                <w:szCs w:val="22"/>
              </w:rPr>
              <w:t>Sex: 100% men</w:t>
            </w:r>
          </w:p>
        </w:tc>
        <w:tc>
          <w:tcPr>
            <w:tcW w:w="2519" w:type="dxa"/>
            <w:shd w:val="clear" w:color="auto" w:fill="auto"/>
          </w:tcPr>
          <w:p w14:paraId="2E2BDFED" w14:textId="349DBA42" w:rsidR="00B4795F" w:rsidRPr="00AD4E65" w:rsidRDefault="00F11510" w:rsidP="00C33C90">
            <w:pPr>
              <w:pStyle w:val="LTU-Body0pt"/>
              <w:rPr>
                <w:rStyle w:val="normaltextrun"/>
                <w:rFonts w:cs="Calibri"/>
                <w:szCs w:val="22"/>
              </w:rPr>
            </w:pPr>
            <w:r>
              <w:rPr>
                <w:rStyle w:val="normaltextrun"/>
                <w:rFonts w:cs="Calibri"/>
                <w:szCs w:val="22"/>
              </w:rPr>
              <w:t>Non-</w:t>
            </w:r>
            <w:r w:rsidR="00B4795F" w:rsidRPr="00AD4E65">
              <w:rPr>
                <w:rStyle w:val="normaltextrun"/>
                <w:rFonts w:cs="Calibri"/>
                <w:szCs w:val="22"/>
              </w:rPr>
              <w:t>VA hospitals</w:t>
            </w:r>
          </w:p>
          <w:p w14:paraId="643A63B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27,936</w:t>
            </w:r>
          </w:p>
          <w:p w14:paraId="2F100413" w14:textId="5356C7E4" w:rsidR="00B4795F" w:rsidRPr="00AD4E65" w:rsidRDefault="00FB4B4F"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68.8 years [SD 10.3]</w:t>
            </w:r>
          </w:p>
          <w:p w14:paraId="14792745" w14:textId="77777777" w:rsidR="00B4795F" w:rsidRPr="00AD4E65" w:rsidRDefault="00B4795F" w:rsidP="00C33C90">
            <w:pPr>
              <w:pStyle w:val="LTU-Body0pt"/>
              <w:rPr>
                <w:rStyle w:val="normaltextrun"/>
                <w:rFonts w:cs="Calibri"/>
                <w:szCs w:val="22"/>
              </w:rPr>
            </w:pPr>
            <w:r w:rsidRPr="00AD4E65">
              <w:rPr>
                <w:rFonts w:cs="Calibri"/>
                <w:szCs w:val="22"/>
              </w:rPr>
              <w:t>Sex: 100% men</w:t>
            </w:r>
          </w:p>
        </w:tc>
        <w:tc>
          <w:tcPr>
            <w:tcW w:w="2517" w:type="dxa"/>
            <w:shd w:val="clear" w:color="auto" w:fill="auto"/>
          </w:tcPr>
          <w:p w14:paraId="06E437CB" w14:textId="77777777" w:rsidR="00B4795F" w:rsidRPr="00AD4E65" w:rsidRDefault="00B4795F" w:rsidP="00C33C90">
            <w:pPr>
              <w:pStyle w:val="LTU-Body0pt"/>
              <w:rPr>
                <w:rFonts w:cs="Calibri"/>
                <w:szCs w:val="22"/>
              </w:rPr>
            </w:pPr>
            <w:r w:rsidRPr="00AD4E65">
              <w:rPr>
                <w:rFonts w:cs="Calibri"/>
                <w:szCs w:val="22"/>
              </w:rPr>
              <w:t>Lung cancer</w:t>
            </w:r>
          </w:p>
          <w:p w14:paraId="7C3D2349" w14:textId="77777777" w:rsidR="00B4795F" w:rsidRPr="00AD4E65" w:rsidRDefault="00B4795F" w:rsidP="00C33C90">
            <w:pPr>
              <w:pStyle w:val="LTU-Body0pt"/>
              <w:rPr>
                <w:rFonts w:cs="Calibri"/>
                <w:szCs w:val="22"/>
              </w:rPr>
            </w:pPr>
          </w:p>
        </w:tc>
      </w:tr>
      <w:tr w:rsidR="00B4795F" w:rsidRPr="00AD4E65" w14:paraId="57EB0F1E" w14:textId="77777777" w:rsidTr="00C33C90">
        <w:tc>
          <w:tcPr>
            <w:tcW w:w="14124" w:type="dxa"/>
            <w:gridSpan w:val="8"/>
            <w:shd w:val="clear" w:color="auto" w:fill="auto"/>
          </w:tcPr>
          <w:p w14:paraId="4AF94579" w14:textId="0B92AC2B" w:rsidR="00B4795F" w:rsidRPr="00AD4E65" w:rsidRDefault="00B4795F" w:rsidP="00C33C90">
            <w:pPr>
              <w:pStyle w:val="LTU-Body0pt"/>
              <w:rPr>
                <w:rFonts w:cs="Calibri"/>
                <w:szCs w:val="22"/>
              </w:rPr>
            </w:pPr>
            <w:r w:rsidRPr="00AD4E65">
              <w:rPr>
                <w:rFonts w:cs="Calibri"/>
                <w:szCs w:val="22"/>
              </w:rPr>
              <w:t>Findings: There was a significant difference in distribution according to disease stage among the VA patients compared with the non-VA patients (p = 0.001). The rate of patients with distant disease was lower in the VA population than in the non-VA population (38% vs. 43%), but the proportion of patients with unknown disease stage was higher (13% vs. 9%). The proportion of patients with locali</w:t>
            </w:r>
            <w:r w:rsidR="00FB4B4F" w:rsidRPr="00AD4E65">
              <w:rPr>
                <w:rFonts w:cs="Calibri"/>
                <w:szCs w:val="22"/>
              </w:rPr>
              <w:t>s</w:t>
            </w:r>
            <w:r w:rsidRPr="00AD4E65">
              <w:rPr>
                <w:rFonts w:cs="Calibri"/>
                <w:szCs w:val="22"/>
              </w:rPr>
              <w:t xml:space="preserve">ed disease was higher in the VA hospitals than in the civilian hospitals (25% vs. 22%), but the proportion of VA patients with regional disease was lower (24% vs. 26%). However, when they were considered together, the proportion of patients with localized or regional stage disease was similar in the VA population and the non-VA population (49% vs. 48%). </w:t>
            </w:r>
          </w:p>
        </w:tc>
      </w:tr>
      <w:tr w:rsidR="00B4795F" w:rsidRPr="00AD4E65" w14:paraId="7A00119A" w14:textId="77777777" w:rsidTr="00C33C90">
        <w:tc>
          <w:tcPr>
            <w:tcW w:w="1507" w:type="dxa"/>
            <w:shd w:val="clear" w:color="auto" w:fill="auto"/>
          </w:tcPr>
          <w:p w14:paraId="6FAFDBC5" w14:textId="77777777" w:rsidR="00B4795F" w:rsidRPr="00AD4E65" w:rsidRDefault="00B4795F" w:rsidP="00C33C90">
            <w:pPr>
              <w:pStyle w:val="LTU-Body0pt"/>
              <w:rPr>
                <w:rFonts w:cs="Calibri"/>
                <w:szCs w:val="22"/>
              </w:rPr>
            </w:pPr>
            <w:r w:rsidRPr="00AD4E65">
              <w:rPr>
                <w:rFonts w:cs="Calibri"/>
                <w:szCs w:val="22"/>
              </w:rPr>
              <w:t>Cunningham et al. (2015)</w:t>
            </w:r>
          </w:p>
        </w:tc>
        <w:tc>
          <w:tcPr>
            <w:tcW w:w="1700" w:type="dxa"/>
            <w:shd w:val="clear" w:color="auto" w:fill="auto"/>
          </w:tcPr>
          <w:p w14:paraId="322591DF" w14:textId="66B31F07" w:rsidR="00B4795F" w:rsidRPr="00AD4E65" w:rsidRDefault="00B4795F" w:rsidP="00C33C90">
            <w:pPr>
              <w:pStyle w:val="LTU-Body0pt"/>
              <w:rPr>
                <w:rFonts w:cs="Calibri"/>
                <w:szCs w:val="22"/>
              </w:rPr>
            </w:pPr>
            <w:r w:rsidRPr="00AD4E65">
              <w:rPr>
                <w:rFonts w:cs="Calibri"/>
                <w:szCs w:val="22"/>
              </w:rPr>
              <w:t>Cross-sectional</w:t>
            </w:r>
            <w:r w:rsidR="00F11510">
              <w:rPr>
                <w:rFonts w:cs="Calibri"/>
                <w:szCs w:val="22"/>
              </w:rPr>
              <w:t xml:space="preserve"> </w:t>
            </w:r>
            <w:r w:rsidR="00FB4B4F" w:rsidRPr="00AD4E65">
              <w:rPr>
                <w:rFonts w:cs="Calibri"/>
                <w:szCs w:val="22"/>
              </w:rPr>
              <w:t>s</w:t>
            </w:r>
            <w:r w:rsidRPr="00AD4E65">
              <w:rPr>
                <w:rFonts w:cs="Calibri"/>
                <w:szCs w:val="22"/>
              </w:rPr>
              <w:t>urvey + medical record (1 US State)</w:t>
            </w:r>
          </w:p>
          <w:p w14:paraId="6659E9AE" w14:textId="77777777" w:rsidR="00B4795F" w:rsidRPr="00AD4E65" w:rsidRDefault="00B4795F" w:rsidP="00C33C90">
            <w:pPr>
              <w:pStyle w:val="LTU-Body0pt"/>
              <w:rPr>
                <w:rFonts w:cs="Calibri"/>
                <w:szCs w:val="22"/>
              </w:rPr>
            </w:pPr>
          </w:p>
        </w:tc>
        <w:tc>
          <w:tcPr>
            <w:tcW w:w="1134" w:type="dxa"/>
            <w:shd w:val="clear" w:color="auto" w:fill="auto"/>
          </w:tcPr>
          <w:p w14:paraId="2266B7F7" w14:textId="77777777" w:rsidR="00B4795F" w:rsidRPr="00AD4E65" w:rsidRDefault="00B4795F" w:rsidP="00C33C90">
            <w:pPr>
              <w:pStyle w:val="LTU-Body0pt"/>
              <w:rPr>
                <w:rFonts w:cs="Calibri"/>
                <w:szCs w:val="22"/>
              </w:rPr>
            </w:pPr>
            <w:r w:rsidRPr="00AD4E65">
              <w:rPr>
                <w:rFonts w:cs="Calibri"/>
                <w:szCs w:val="22"/>
              </w:rPr>
              <w:t>US</w:t>
            </w:r>
          </w:p>
        </w:tc>
        <w:tc>
          <w:tcPr>
            <w:tcW w:w="1982" w:type="dxa"/>
            <w:shd w:val="clear" w:color="auto" w:fill="auto"/>
          </w:tcPr>
          <w:p w14:paraId="59AC4CF4" w14:textId="77777777" w:rsidR="00B4795F" w:rsidRPr="00AD4E65" w:rsidRDefault="00B4795F" w:rsidP="00C33C90">
            <w:pPr>
              <w:pStyle w:val="LTU-Body0pt"/>
              <w:rPr>
                <w:rStyle w:val="normaltextrun"/>
                <w:rFonts w:cs="Calibri"/>
                <w:szCs w:val="22"/>
              </w:rPr>
            </w:pPr>
            <w:r w:rsidRPr="00AD4E65">
              <w:rPr>
                <w:rFonts w:cs="Calibri"/>
                <w:szCs w:val="22"/>
              </w:rPr>
              <w:t>Nutritional status of US veterans with end-stage renal disease (ESRD) on maintenance haemodialysis (MHD)</w:t>
            </w:r>
          </w:p>
        </w:tc>
        <w:tc>
          <w:tcPr>
            <w:tcW w:w="2765" w:type="dxa"/>
            <w:gridSpan w:val="2"/>
            <w:shd w:val="clear" w:color="auto" w:fill="auto"/>
          </w:tcPr>
          <w:p w14:paraId="42111EC2" w14:textId="77777777" w:rsidR="00B4795F" w:rsidRPr="00AD4E65" w:rsidRDefault="00B4795F" w:rsidP="00C33C90">
            <w:pPr>
              <w:pStyle w:val="LTU-Body0pt"/>
              <w:rPr>
                <w:rFonts w:cs="Calibri"/>
                <w:szCs w:val="22"/>
              </w:rPr>
            </w:pPr>
            <w:r w:rsidRPr="00AD4E65">
              <w:rPr>
                <w:rFonts w:cs="Calibri"/>
                <w:szCs w:val="22"/>
              </w:rPr>
              <w:t xml:space="preserve">N = 33 </w:t>
            </w:r>
          </w:p>
          <w:p w14:paraId="25D5C475" w14:textId="37E19B68" w:rsidR="00B4795F" w:rsidRPr="00AD4E65" w:rsidRDefault="00FB4B4F" w:rsidP="00C33C90">
            <w:pPr>
              <w:pStyle w:val="LTU-Body0pt"/>
              <w:rPr>
                <w:rFonts w:cs="Calibri"/>
                <w:szCs w:val="22"/>
              </w:rPr>
            </w:pPr>
            <w:r w:rsidRPr="00AD4E65">
              <w:rPr>
                <w:rFonts w:cs="Calibri"/>
                <w:szCs w:val="22"/>
              </w:rPr>
              <w:t>Mean a</w:t>
            </w:r>
            <w:r w:rsidR="00B4795F" w:rsidRPr="00AD4E65">
              <w:rPr>
                <w:rFonts w:cs="Calibri"/>
                <w:szCs w:val="22"/>
              </w:rPr>
              <w:t>ge: 60.1 [SD 6.3] (range 24</w:t>
            </w:r>
            <w:r w:rsidRPr="00AD4E65">
              <w:t>–</w:t>
            </w:r>
            <w:r w:rsidR="00B4795F" w:rsidRPr="00AD4E65">
              <w:rPr>
                <w:rFonts w:cs="Calibri"/>
                <w:szCs w:val="22"/>
              </w:rPr>
              <w:t>89 years)</w:t>
            </w:r>
          </w:p>
          <w:p w14:paraId="14DE7707" w14:textId="77777777" w:rsidR="00B4795F" w:rsidRPr="00AD4E65" w:rsidRDefault="00B4795F" w:rsidP="00C33C90">
            <w:pPr>
              <w:pStyle w:val="LTU-Body0pt"/>
              <w:rPr>
                <w:rFonts w:cs="Calibri"/>
                <w:szCs w:val="22"/>
              </w:rPr>
            </w:pPr>
            <w:r w:rsidRPr="00AD4E65">
              <w:rPr>
                <w:rFonts w:cs="Calibri"/>
                <w:szCs w:val="22"/>
              </w:rPr>
              <w:t>Sex: 94% men</w:t>
            </w:r>
          </w:p>
          <w:p w14:paraId="3588F5B3" w14:textId="77777777" w:rsidR="00B4795F" w:rsidRPr="00AD4E65" w:rsidRDefault="00B4795F" w:rsidP="00C33C90">
            <w:pPr>
              <w:pStyle w:val="LTU-Body0pt"/>
              <w:rPr>
                <w:rStyle w:val="normaltextrun"/>
                <w:rFonts w:cs="Calibri"/>
                <w:szCs w:val="22"/>
              </w:rPr>
            </w:pPr>
          </w:p>
        </w:tc>
        <w:tc>
          <w:tcPr>
            <w:tcW w:w="2519" w:type="dxa"/>
            <w:shd w:val="clear" w:color="auto" w:fill="auto"/>
          </w:tcPr>
          <w:p w14:paraId="6246A9AB" w14:textId="4A924478" w:rsidR="00B4795F" w:rsidRPr="00AD4E65" w:rsidRDefault="00B4795F" w:rsidP="00C33C90">
            <w:pPr>
              <w:pStyle w:val="LTU-Body0pt"/>
              <w:rPr>
                <w:rFonts w:cs="Calibri"/>
                <w:szCs w:val="22"/>
              </w:rPr>
            </w:pPr>
            <w:r w:rsidRPr="00AD4E65">
              <w:rPr>
                <w:rFonts w:cs="Calibri"/>
                <w:szCs w:val="22"/>
              </w:rPr>
              <w:t>Non-veterans with ESRD on maintenance haemodialysis (MHD) in community clinic)</w:t>
            </w:r>
          </w:p>
          <w:p w14:paraId="4BE7F690" w14:textId="77777777" w:rsidR="00B4795F" w:rsidRPr="00AD4E65" w:rsidRDefault="00B4795F" w:rsidP="00C33C90">
            <w:pPr>
              <w:pStyle w:val="LTU-Body0pt"/>
              <w:rPr>
                <w:rFonts w:cs="Calibri"/>
                <w:szCs w:val="22"/>
              </w:rPr>
            </w:pPr>
            <w:r w:rsidRPr="00AD4E65">
              <w:rPr>
                <w:rFonts w:cs="Calibri"/>
                <w:szCs w:val="22"/>
              </w:rPr>
              <w:t>N = 38</w:t>
            </w:r>
          </w:p>
          <w:p w14:paraId="1CEACC4E" w14:textId="13FD8119" w:rsidR="00B4795F" w:rsidRPr="00AD4E65" w:rsidRDefault="00FB4B4F" w:rsidP="00C33C90">
            <w:pPr>
              <w:pStyle w:val="LTU-Body0pt"/>
              <w:rPr>
                <w:rFonts w:cs="Calibri"/>
                <w:szCs w:val="22"/>
              </w:rPr>
            </w:pPr>
            <w:r w:rsidRPr="00AD4E65">
              <w:rPr>
                <w:rFonts w:cs="Calibri"/>
                <w:szCs w:val="22"/>
              </w:rPr>
              <w:t>Mean a</w:t>
            </w:r>
            <w:r w:rsidR="00B4795F" w:rsidRPr="00AD4E65">
              <w:rPr>
                <w:rFonts w:cs="Calibri"/>
                <w:szCs w:val="22"/>
              </w:rPr>
              <w:t>ge: 59.4 [SD 13.0] (range 24</w:t>
            </w:r>
            <w:r w:rsidRPr="00AD4E65">
              <w:t>–</w:t>
            </w:r>
            <w:r w:rsidR="00B4795F" w:rsidRPr="00AD4E65">
              <w:rPr>
                <w:rFonts w:cs="Calibri"/>
                <w:szCs w:val="22"/>
              </w:rPr>
              <w:t>89 years)</w:t>
            </w:r>
          </w:p>
          <w:p w14:paraId="76AC8594" w14:textId="77777777" w:rsidR="00B4795F" w:rsidRPr="00AD4E65" w:rsidRDefault="00B4795F" w:rsidP="00C33C90">
            <w:pPr>
              <w:pStyle w:val="LTU-Body0pt"/>
              <w:rPr>
                <w:rFonts w:cs="Calibri"/>
                <w:szCs w:val="22"/>
              </w:rPr>
            </w:pPr>
            <w:r w:rsidRPr="00AD4E65">
              <w:rPr>
                <w:rFonts w:cs="Calibri"/>
                <w:szCs w:val="22"/>
              </w:rPr>
              <w:t>Sex: 55% men</w:t>
            </w:r>
          </w:p>
        </w:tc>
        <w:tc>
          <w:tcPr>
            <w:tcW w:w="2517" w:type="dxa"/>
            <w:shd w:val="clear" w:color="auto" w:fill="auto"/>
          </w:tcPr>
          <w:p w14:paraId="538D7646" w14:textId="77777777" w:rsidR="00B4795F" w:rsidRPr="00AD4E65" w:rsidRDefault="00B4795F" w:rsidP="00C33C90">
            <w:pPr>
              <w:pStyle w:val="LTU-Body0pt"/>
              <w:rPr>
                <w:rFonts w:cs="Calibri"/>
                <w:szCs w:val="22"/>
              </w:rPr>
            </w:pPr>
            <w:r w:rsidRPr="00AD4E65">
              <w:rPr>
                <w:rFonts w:cs="Calibri"/>
                <w:szCs w:val="22"/>
              </w:rPr>
              <w:t xml:space="preserve">Nutritional status </w:t>
            </w:r>
          </w:p>
          <w:p w14:paraId="74FF50D7" w14:textId="77777777" w:rsidR="00B4795F" w:rsidRPr="00AD4E65" w:rsidRDefault="00B4795F" w:rsidP="00C33C90">
            <w:pPr>
              <w:pStyle w:val="LTU-Body0pt"/>
              <w:rPr>
                <w:rFonts w:cs="Calibri"/>
                <w:szCs w:val="22"/>
              </w:rPr>
            </w:pPr>
            <w:r w:rsidRPr="00AD4E65">
              <w:rPr>
                <w:rFonts w:cs="Calibri"/>
                <w:szCs w:val="22"/>
              </w:rPr>
              <w:t>Malnutrition-inflammation score</w:t>
            </w:r>
          </w:p>
          <w:p w14:paraId="01CD3A27" w14:textId="41708C6F" w:rsidR="00B4795F" w:rsidRPr="00AD4E65" w:rsidRDefault="00B4795F" w:rsidP="00C33C90">
            <w:pPr>
              <w:pStyle w:val="LTU-Body0pt"/>
              <w:rPr>
                <w:rFonts w:cs="Calibri"/>
                <w:szCs w:val="22"/>
              </w:rPr>
            </w:pPr>
            <w:r w:rsidRPr="00AD4E65">
              <w:rPr>
                <w:rFonts w:cs="Calibri"/>
                <w:szCs w:val="22"/>
              </w:rPr>
              <w:t xml:space="preserve">Dietary intake </w:t>
            </w:r>
          </w:p>
          <w:p w14:paraId="393C88F7" w14:textId="77777777" w:rsidR="00B4795F" w:rsidRPr="00AD4E65" w:rsidRDefault="00B4795F" w:rsidP="00C33C90">
            <w:pPr>
              <w:pStyle w:val="LTU-Body0pt"/>
              <w:rPr>
                <w:rFonts w:cs="Calibri"/>
                <w:szCs w:val="22"/>
              </w:rPr>
            </w:pPr>
            <w:r w:rsidRPr="00AD4E65">
              <w:rPr>
                <w:rFonts w:cs="Calibri"/>
                <w:szCs w:val="22"/>
              </w:rPr>
              <w:t>Diabetes</w:t>
            </w:r>
          </w:p>
          <w:p w14:paraId="625F384F" w14:textId="77777777" w:rsidR="00B4795F" w:rsidRPr="00AD4E65" w:rsidRDefault="00B4795F" w:rsidP="00C33C90">
            <w:pPr>
              <w:pStyle w:val="LTU-Body0pt"/>
              <w:rPr>
                <w:rFonts w:cs="Calibri"/>
                <w:szCs w:val="22"/>
              </w:rPr>
            </w:pPr>
            <w:r w:rsidRPr="00AD4E65">
              <w:rPr>
                <w:rFonts w:cs="Calibri"/>
                <w:szCs w:val="22"/>
              </w:rPr>
              <w:t xml:space="preserve">Pathology laboratory tests </w:t>
            </w:r>
          </w:p>
        </w:tc>
      </w:tr>
      <w:tr w:rsidR="00B4795F" w:rsidRPr="00AD4E65" w14:paraId="1459E2C6" w14:textId="77777777" w:rsidTr="00C33C90">
        <w:tc>
          <w:tcPr>
            <w:tcW w:w="14124" w:type="dxa"/>
            <w:gridSpan w:val="8"/>
            <w:shd w:val="clear" w:color="auto" w:fill="auto"/>
          </w:tcPr>
          <w:p w14:paraId="6FB03827" w14:textId="53F6747E" w:rsidR="00B4795F" w:rsidRPr="00AD4E65" w:rsidRDefault="009E6582" w:rsidP="00C33C90">
            <w:pPr>
              <w:pStyle w:val="LTU-Body0pt"/>
              <w:rPr>
                <w:rFonts w:cs="Calibri"/>
                <w:szCs w:val="22"/>
              </w:rPr>
            </w:pPr>
            <w:r>
              <w:rPr>
                <w:rFonts w:cs="Calibri"/>
                <w:szCs w:val="22"/>
              </w:rPr>
              <w:t xml:space="preserve">Findings: </w:t>
            </w:r>
            <w:r w:rsidR="00B4795F" w:rsidRPr="00AD4E65">
              <w:rPr>
                <w:rFonts w:cs="Calibri"/>
                <w:szCs w:val="22"/>
              </w:rPr>
              <w:t>The veterans showed equivalent nutrition status and dietary intake and less inflammation than non-veterans. The veterans had lower IL-6 levels (4.4 pg/ml [3.1–5.8] vs 15.4 pg/ml [8.3–20.5] p = 0.01) than non-veterans, after adjusting for sex and ethnicity.</w:t>
            </w:r>
          </w:p>
          <w:p w14:paraId="56673012" w14:textId="77777777" w:rsidR="00B4795F" w:rsidRPr="00AD4E65" w:rsidRDefault="00B4795F" w:rsidP="00C33C90">
            <w:pPr>
              <w:pStyle w:val="LTU-Body0pt"/>
              <w:rPr>
                <w:rFonts w:cs="Calibri"/>
                <w:szCs w:val="22"/>
              </w:rPr>
            </w:pPr>
            <w:r w:rsidRPr="00AD4E65">
              <w:rPr>
                <w:rFonts w:cs="Calibri"/>
                <w:szCs w:val="22"/>
              </w:rPr>
              <w:t>The whole sample of participants was overweight (both groups: 28.9 ± 6.2; veterans: 27.8 ± 4.4; non-veterans: 29.9 ± 7.3), showed intakes of energy (33%), protein (17%) and carbohydrate that were clearly low, while fat intake was somewhat higher than the National Kidney Foundation–Disease Outcomes Quality Initiative recommendations for patients receiving maintenance haemodialysis. However, comparison between veterans and non-veterans with adjustment for sex and ethnicity did not demonstrate any difference for these tested variables.</w:t>
            </w:r>
          </w:p>
          <w:p w14:paraId="4FABFEC6" w14:textId="77777777" w:rsidR="00B4795F" w:rsidRPr="00AD4E65" w:rsidRDefault="00B4795F" w:rsidP="00C33C90">
            <w:pPr>
              <w:pStyle w:val="LTU-Body0pt"/>
              <w:rPr>
                <w:rFonts w:cs="Calibri"/>
                <w:szCs w:val="22"/>
              </w:rPr>
            </w:pPr>
            <w:r w:rsidRPr="00AD4E65">
              <w:rPr>
                <w:rFonts w:cs="Calibri"/>
                <w:szCs w:val="22"/>
              </w:rPr>
              <w:lastRenderedPageBreak/>
              <w:t>In regression analysis, the lower serum IL-6 level in veterans was independently explained by dialysis clinic, sex, and, possibly, household income.</w:t>
            </w:r>
          </w:p>
        </w:tc>
      </w:tr>
      <w:tr w:rsidR="00B4795F" w:rsidRPr="00AD4E65" w14:paraId="61C101D1" w14:textId="77777777" w:rsidTr="00C33C90">
        <w:tc>
          <w:tcPr>
            <w:tcW w:w="1507" w:type="dxa"/>
            <w:shd w:val="clear" w:color="auto" w:fill="auto"/>
          </w:tcPr>
          <w:p w14:paraId="575D8E89" w14:textId="77777777" w:rsidR="00B4795F" w:rsidRPr="00AD4E65" w:rsidRDefault="00B4795F" w:rsidP="00C33C90">
            <w:pPr>
              <w:pStyle w:val="LTU-Body0pt"/>
              <w:rPr>
                <w:rFonts w:cs="Calibri"/>
                <w:szCs w:val="22"/>
              </w:rPr>
            </w:pPr>
            <w:r w:rsidRPr="00AD4E65">
              <w:rPr>
                <w:rFonts w:cs="Calibri"/>
                <w:szCs w:val="22"/>
              </w:rPr>
              <w:lastRenderedPageBreak/>
              <w:t>Dunt (2009)</w:t>
            </w:r>
          </w:p>
        </w:tc>
        <w:tc>
          <w:tcPr>
            <w:tcW w:w="1700" w:type="dxa"/>
            <w:shd w:val="clear" w:color="auto" w:fill="auto"/>
          </w:tcPr>
          <w:p w14:paraId="3B31F7FC" w14:textId="77777777" w:rsidR="00B4795F" w:rsidRPr="00AD4E65" w:rsidRDefault="00B4795F" w:rsidP="00C33C90">
            <w:pPr>
              <w:pStyle w:val="LTU-Body0pt"/>
              <w:rPr>
                <w:rFonts w:cs="Calibri"/>
                <w:szCs w:val="22"/>
              </w:rPr>
            </w:pPr>
            <w:r w:rsidRPr="00AD4E65">
              <w:rPr>
                <w:rFonts w:cs="Calibri"/>
                <w:szCs w:val="22"/>
              </w:rPr>
              <w:t>Literature review</w:t>
            </w:r>
          </w:p>
        </w:tc>
        <w:tc>
          <w:tcPr>
            <w:tcW w:w="1134" w:type="dxa"/>
            <w:shd w:val="clear" w:color="auto" w:fill="auto"/>
          </w:tcPr>
          <w:p w14:paraId="07034CB3" w14:textId="77777777" w:rsidR="00B4795F" w:rsidRPr="00AD4E65" w:rsidRDefault="00B4795F" w:rsidP="00C33C90">
            <w:pPr>
              <w:pStyle w:val="LTU-Body0pt"/>
              <w:rPr>
                <w:rFonts w:cs="Calibri"/>
                <w:szCs w:val="22"/>
              </w:rPr>
            </w:pPr>
            <w:r w:rsidRPr="00AD4E65">
              <w:rPr>
                <w:rFonts w:cs="Calibri"/>
                <w:szCs w:val="22"/>
              </w:rPr>
              <w:t>Australia (includes inter-national literature)</w:t>
            </w:r>
          </w:p>
        </w:tc>
        <w:tc>
          <w:tcPr>
            <w:tcW w:w="1982" w:type="dxa"/>
            <w:shd w:val="clear" w:color="auto" w:fill="auto"/>
          </w:tcPr>
          <w:p w14:paraId="24A233D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NA</w:t>
            </w:r>
          </w:p>
        </w:tc>
        <w:tc>
          <w:tcPr>
            <w:tcW w:w="2765" w:type="dxa"/>
            <w:gridSpan w:val="2"/>
            <w:shd w:val="clear" w:color="auto" w:fill="auto"/>
          </w:tcPr>
          <w:p w14:paraId="7DAA82A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NA</w:t>
            </w:r>
          </w:p>
        </w:tc>
        <w:tc>
          <w:tcPr>
            <w:tcW w:w="2519" w:type="dxa"/>
            <w:shd w:val="clear" w:color="auto" w:fill="auto"/>
          </w:tcPr>
          <w:p w14:paraId="11636DE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NA</w:t>
            </w:r>
          </w:p>
        </w:tc>
        <w:tc>
          <w:tcPr>
            <w:tcW w:w="2517" w:type="dxa"/>
            <w:shd w:val="clear" w:color="auto" w:fill="auto"/>
          </w:tcPr>
          <w:p w14:paraId="2E7C0EF6" w14:textId="77777777" w:rsidR="00B4795F" w:rsidRPr="00AD4E65" w:rsidRDefault="00B4795F" w:rsidP="00C33C90">
            <w:pPr>
              <w:pStyle w:val="LTU-Body0pt"/>
              <w:rPr>
                <w:rFonts w:cs="Calibri"/>
                <w:szCs w:val="22"/>
              </w:rPr>
            </w:pPr>
            <w:r w:rsidRPr="00AD4E65">
              <w:rPr>
                <w:rFonts w:cs="Calibri"/>
                <w:szCs w:val="22"/>
              </w:rPr>
              <w:t>Suicide rates</w:t>
            </w:r>
          </w:p>
          <w:p w14:paraId="6856B740" w14:textId="77777777" w:rsidR="00B4795F" w:rsidRPr="00AD4E65" w:rsidRDefault="00B4795F" w:rsidP="00C33C90">
            <w:pPr>
              <w:pStyle w:val="LTU-Body0pt"/>
              <w:rPr>
                <w:rFonts w:cs="Calibri"/>
                <w:szCs w:val="22"/>
              </w:rPr>
            </w:pPr>
            <w:r w:rsidRPr="00AD4E65">
              <w:rPr>
                <w:rFonts w:cs="Calibri"/>
                <w:szCs w:val="22"/>
              </w:rPr>
              <w:t>Suicide risk factors</w:t>
            </w:r>
          </w:p>
        </w:tc>
      </w:tr>
      <w:tr w:rsidR="00B4795F" w:rsidRPr="00AD4E65" w14:paraId="0887DA3A" w14:textId="77777777" w:rsidTr="00C33C90">
        <w:tc>
          <w:tcPr>
            <w:tcW w:w="14124" w:type="dxa"/>
            <w:gridSpan w:val="8"/>
            <w:shd w:val="clear" w:color="auto" w:fill="auto"/>
          </w:tcPr>
          <w:p w14:paraId="446F9A86" w14:textId="77777777" w:rsidR="00B4795F" w:rsidRPr="00AD4E65" w:rsidRDefault="00B4795F" w:rsidP="00C33C90">
            <w:pPr>
              <w:pStyle w:val="LTU-Body0pt"/>
              <w:rPr>
                <w:rFonts w:cs="Calibri"/>
                <w:szCs w:val="22"/>
              </w:rPr>
            </w:pPr>
            <w:r w:rsidRPr="00AD4E65">
              <w:rPr>
                <w:rFonts w:cs="Calibri"/>
                <w:szCs w:val="22"/>
              </w:rPr>
              <w:t>Findings: Suicide rates are lower in serving military groups than in the general population due to ‘healthy worker’ selection effects, but this effect fades over time, so that some years after service, veterans of military service can have health problems that are worse than the general population. Some studies in Australian and the US indicate elevated suicide rates in veterans but the evidence is not conclusive.</w:t>
            </w:r>
          </w:p>
        </w:tc>
      </w:tr>
      <w:tr w:rsidR="00B4795F" w:rsidRPr="00AD4E65" w14:paraId="72EA590A" w14:textId="77777777" w:rsidTr="00C33C90">
        <w:tc>
          <w:tcPr>
            <w:tcW w:w="1507" w:type="dxa"/>
            <w:shd w:val="clear" w:color="auto" w:fill="auto"/>
          </w:tcPr>
          <w:p w14:paraId="5ECBAADA" w14:textId="77777777" w:rsidR="00B4795F" w:rsidRPr="00AD4E65" w:rsidRDefault="00B4795F" w:rsidP="00C33C90">
            <w:pPr>
              <w:pStyle w:val="LTU-Body0pt"/>
              <w:rPr>
                <w:rFonts w:cs="Calibri"/>
                <w:szCs w:val="22"/>
              </w:rPr>
            </w:pPr>
            <w:r w:rsidRPr="00AD4E65">
              <w:rPr>
                <w:rFonts w:cs="Calibri"/>
                <w:szCs w:val="22"/>
              </w:rPr>
              <w:t>Gray et al. (2016)</w:t>
            </w:r>
          </w:p>
          <w:p w14:paraId="4666477C" w14:textId="77777777" w:rsidR="00B4795F" w:rsidRPr="00AD4E65" w:rsidRDefault="00B4795F" w:rsidP="00C33C90">
            <w:pPr>
              <w:pStyle w:val="LTU-Body0pt"/>
              <w:rPr>
                <w:rFonts w:cs="Calibri"/>
                <w:szCs w:val="22"/>
              </w:rPr>
            </w:pPr>
          </w:p>
        </w:tc>
        <w:tc>
          <w:tcPr>
            <w:tcW w:w="1700" w:type="dxa"/>
            <w:shd w:val="clear" w:color="auto" w:fill="auto"/>
          </w:tcPr>
          <w:p w14:paraId="60F17348" w14:textId="2639E5CB" w:rsidR="00B4795F" w:rsidRPr="00AD4E65" w:rsidRDefault="00B4795F" w:rsidP="00C33C90">
            <w:pPr>
              <w:pStyle w:val="LTU-Body0pt"/>
              <w:rPr>
                <w:rFonts w:cs="Calibri"/>
                <w:szCs w:val="22"/>
              </w:rPr>
            </w:pPr>
            <w:r w:rsidRPr="00AD4E65">
              <w:rPr>
                <w:rFonts w:cs="Calibri"/>
                <w:szCs w:val="22"/>
              </w:rPr>
              <w:t>Cross- sectional</w:t>
            </w:r>
            <w:r w:rsidR="00F11510">
              <w:rPr>
                <w:rFonts w:cs="Calibri"/>
                <w:szCs w:val="22"/>
              </w:rPr>
              <w:t xml:space="preserve"> </w:t>
            </w:r>
            <w:r w:rsidR="00A07D34" w:rsidRPr="00AD4E65">
              <w:rPr>
                <w:rFonts w:cs="Calibri"/>
                <w:szCs w:val="22"/>
              </w:rPr>
              <w:t>s</w:t>
            </w:r>
            <w:r w:rsidRPr="00AD4E65">
              <w:rPr>
                <w:rFonts w:cs="Calibri"/>
                <w:szCs w:val="22"/>
              </w:rPr>
              <w:t>urvey (national)</w:t>
            </w:r>
          </w:p>
          <w:p w14:paraId="29E087FF" w14:textId="77777777" w:rsidR="00B4795F" w:rsidRPr="00AD4E65" w:rsidRDefault="00B4795F" w:rsidP="00C33C90">
            <w:pPr>
              <w:pStyle w:val="LTU-Body0pt"/>
              <w:rPr>
                <w:rFonts w:cs="Calibri"/>
                <w:szCs w:val="22"/>
              </w:rPr>
            </w:pPr>
          </w:p>
        </w:tc>
        <w:tc>
          <w:tcPr>
            <w:tcW w:w="1134" w:type="dxa"/>
            <w:shd w:val="clear" w:color="auto" w:fill="auto"/>
          </w:tcPr>
          <w:p w14:paraId="25CDF843" w14:textId="77777777" w:rsidR="00B4795F" w:rsidRPr="00AD4E65" w:rsidRDefault="00B4795F" w:rsidP="00C33C90">
            <w:pPr>
              <w:pStyle w:val="LTU-Body0pt"/>
              <w:rPr>
                <w:rFonts w:cs="Calibri"/>
                <w:szCs w:val="22"/>
              </w:rPr>
            </w:pPr>
            <w:r w:rsidRPr="00AD4E65">
              <w:rPr>
                <w:rFonts w:cs="Calibri"/>
                <w:szCs w:val="22"/>
              </w:rPr>
              <w:t>US</w:t>
            </w:r>
          </w:p>
        </w:tc>
        <w:tc>
          <w:tcPr>
            <w:tcW w:w="1982" w:type="dxa"/>
            <w:shd w:val="clear" w:color="auto" w:fill="auto"/>
          </w:tcPr>
          <w:p w14:paraId="69B9E5C6" w14:textId="77777777" w:rsidR="00B4795F" w:rsidRPr="00AD4E65" w:rsidRDefault="00B4795F" w:rsidP="00C33C90">
            <w:pPr>
              <w:pStyle w:val="LTU-Body0pt"/>
              <w:rPr>
                <w:rStyle w:val="normaltextrun"/>
                <w:rFonts w:cs="Calibri"/>
                <w:szCs w:val="22"/>
              </w:rPr>
            </w:pPr>
            <w:r w:rsidRPr="00AD4E65">
              <w:rPr>
                <w:rStyle w:val="normaltextrun"/>
                <w:rFonts w:cs="Calibri"/>
                <w:szCs w:val="22"/>
              </w:rPr>
              <w:t>Women’s Health Initiative (WHI)</w:t>
            </w:r>
          </w:p>
        </w:tc>
        <w:tc>
          <w:tcPr>
            <w:tcW w:w="2765" w:type="dxa"/>
            <w:gridSpan w:val="2"/>
            <w:shd w:val="clear" w:color="auto" w:fill="auto"/>
          </w:tcPr>
          <w:p w14:paraId="1BB0C90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618</w:t>
            </w:r>
          </w:p>
          <w:p w14:paraId="681DD5AE" w14:textId="59A8B1F9"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A07D34" w:rsidRPr="00AD4E65">
              <w:rPr>
                <w:rStyle w:val="normaltextrun"/>
                <w:rFonts w:cs="Calibri"/>
                <w:szCs w:val="22"/>
              </w:rPr>
              <w:t xml:space="preserve"> range</w:t>
            </w:r>
            <w:r w:rsidRPr="00AD4E65">
              <w:rPr>
                <w:rStyle w:val="normaltextrun"/>
                <w:rFonts w:cs="Calibri"/>
                <w:szCs w:val="22"/>
              </w:rPr>
              <w:t>: 50</w:t>
            </w:r>
            <w:r w:rsidR="00A07D34" w:rsidRPr="00AD4E65">
              <w:t>–</w:t>
            </w:r>
            <w:r w:rsidRPr="00AD4E65">
              <w:rPr>
                <w:rStyle w:val="normaltextrun"/>
                <w:rFonts w:cs="Calibri"/>
                <w:szCs w:val="22"/>
              </w:rPr>
              <w:t>59: 23.9%, 60</w:t>
            </w:r>
            <w:r w:rsidR="00A07D34" w:rsidRPr="00AD4E65">
              <w:t>–</w:t>
            </w:r>
            <w:r w:rsidRPr="00AD4E65">
              <w:rPr>
                <w:rStyle w:val="normaltextrun"/>
                <w:rFonts w:cs="Calibri"/>
                <w:szCs w:val="22"/>
              </w:rPr>
              <w:t xml:space="preserve">69: 35.1%, ≥ 70 years: 40.9%. </w:t>
            </w:r>
          </w:p>
          <w:p w14:paraId="5B9B6BDF" w14:textId="77777777" w:rsidR="00B4795F" w:rsidRPr="00AD4E65" w:rsidRDefault="00B4795F" w:rsidP="00C33C90">
            <w:pPr>
              <w:pStyle w:val="LTU-Body0pt"/>
              <w:rPr>
                <w:rStyle w:val="normaltextrun"/>
                <w:rFonts w:cs="Calibri"/>
                <w:szCs w:val="22"/>
              </w:rPr>
            </w:pPr>
            <w:r w:rsidRPr="00AD4E65">
              <w:rPr>
                <w:rFonts w:cs="Calibri"/>
                <w:szCs w:val="22"/>
              </w:rPr>
              <w:t>Sex: 100% women</w:t>
            </w:r>
          </w:p>
        </w:tc>
        <w:tc>
          <w:tcPr>
            <w:tcW w:w="2519" w:type="dxa"/>
            <w:shd w:val="clear" w:color="auto" w:fill="auto"/>
          </w:tcPr>
          <w:p w14:paraId="748626EB" w14:textId="77777777" w:rsidR="00B4795F" w:rsidRPr="00AD4E65" w:rsidRDefault="00B4795F" w:rsidP="00C33C90">
            <w:pPr>
              <w:pStyle w:val="LTU-Body0pt"/>
              <w:rPr>
                <w:rFonts w:cs="Calibri"/>
                <w:szCs w:val="22"/>
              </w:rPr>
            </w:pPr>
            <w:r w:rsidRPr="00AD4E65">
              <w:rPr>
                <w:rFonts w:cs="Calibri"/>
                <w:szCs w:val="22"/>
              </w:rPr>
              <w:t>Non-veterans identified from WHI database</w:t>
            </w:r>
          </w:p>
          <w:p w14:paraId="59900E90" w14:textId="77777777" w:rsidR="00B4795F" w:rsidRPr="00AD4E65" w:rsidRDefault="00B4795F" w:rsidP="00C33C90">
            <w:pPr>
              <w:pStyle w:val="LTU-Body0pt"/>
              <w:rPr>
                <w:rFonts w:cs="Calibri"/>
                <w:szCs w:val="22"/>
              </w:rPr>
            </w:pPr>
            <w:r w:rsidRPr="00AD4E65">
              <w:rPr>
                <w:rFonts w:cs="Calibri"/>
                <w:szCs w:val="22"/>
              </w:rPr>
              <w:t>N = 23,524</w:t>
            </w:r>
          </w:p>
          <w:p w14:paraId="068B9AA2" w14:textId="45568108"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A07D34" w:rsidRPr="00AD4E65">
              <w:rPr>
                <w:rStyle w:val="normaltextrun"/>
                <w:rFonts w:cs="Calibri"/>
                <w:szCs w:val="22"/>
              </w:rPr>
              <w:t xml:space="preserve"> range</w:t>
            </w:r>
            <w:r w:rsidRPr="00AD4E65">
              <w:rPr>
                <w:rStyle w:val="normaltextrun"/>
                <w:rFonts w:cs="Calibri"/>
                <w:szCs w:val="22"/>
              </w:rPr>
              <w:t>: 50</w:t>
            </w:r>
            <w:r w:rsidR="00A07D34" w:rsidRPr="00AD4E65">
              <w:t>–</w:t>
            </w:r>
            <w:r w:rsidRPr="00AD4E65">
              <w:rPr>
                <w:rStyle w:val="normaltextrun"/>
                <w:rFonts w:cs="Calibri"/>
                <w:szCs w:val="22"/>
              </w:rPr>
              <w:t>59: 31.5%, 60</w:t>
            </w:r>
            <w:r w:rsidR="00A07D34" w:rsidRPr="00AD4E65">
              <w:t>–</w:t>
            </w:r>
            <w:r w:rsidRPr="00AD4E65">
              <w:rPr>
                <w:rStyle w:val="normaltextrun"/>
                <w:rFonts w:cs="Calibri"/>
                <w:szCs w:val="22"/>
              </w:rPr>
              <w:t>69: 48.0%, ≥ 70 years: 20.5%.</w:t>
            </w:r>
          </w:p>
          <w:p w14:paraId="34B7F70B" w14:textId="77777777" w:rsidR="00B4795F" w:rsidRPr="00AD4E65" w:rsidRDefault="00B4795F" w:rsidP="00C33C90">
            <w:pPr>
              <w:pStyle w:val="LTU-Body0pt"/>
              <w:rPr>
                <w:rFonts w:cs="Calibri"/>
                <w:szCs w:val="22"/>
              </w:rPr>
            </w:pPr>
            <w:r w:rsidRPr="00AD4E65">
              <w:rPr>
                <w:rFonts w:cs="Calibri"/>
                <w:szCs w:val="22"/>
              </w:rPr>
              <w:t>Sex: 100% women</w:t>
            </w:r>
          </w:p>
        </w:tc>
        <w:tc>
          <w:tcPr>
            <w:tcW w:w="2517" w:type="dxa"/>
            <w:shd w:val="clear" w:color="auto" w:fill="auto"/>
          </w:tcPr>
          <w:p w14:paraId="108D31B2" w14:textId="77777777" w:rsidR="00B4795F" w:rsidRPr="00AD4E65" w:rsidRDefault="00B4795F" w:rsidP="00C33C90">
            <w:pPr>
              <w:pStyle w:val="LTU-Body0pt"/>
              <w:rPr>
                <w:rFonts w:cs="Calibri"/>
                <w:szCs w:val="22"/>
              </w:rPr>
            </w:pPr>
            <w:r w:rsidRPr="00AD4E65">
              <w:rPr>
                <w:rFonts w:cs="Calibri"/>
                <w:szCs w:val="22"/>
              </w:rPr>
              <w:t>Diabetes</w:t>
            </w:r>
          </w:p>
          <w:p w14:paraId="13B84532" w14:textId="77777777" w:rsidR="00B4795F" w:rsidRPr="00AD4E65" w:rsidRDefault="00B4795F" w:rsidP="00C33C90">
            <w:pPr>
              <w:pStyle w:val="LTU-Body0pt"/>
              <w:rPr>
                <w:rFonts w:cs="Calibri"/>
                <w:szCs w:val="22"/>
              </w:rPr>
            </w:pPr>
            <w:r w:rsidRPr="00AD4E65">
              <w:rPr>
                <w:rFonts w:cs="Calibri"/>
                <w:szCs w:val="22"/>
              </w:rPr>
              <w:t xml:space="preserve">Other chronic conditions </w:t>
            </w:r>
          </w:p>
          <w:p w14:paraId="1F43463D" w14:textId="77777777" w:rsidR="00B4795F" w:rsidRPr="00AD4E65" w:rsidRDefault="00B4795F" w:rsidP="00C33C90">
            <w:pPr>
              <w:pStyle w:val="LTU-Body0pt"/>
              <w:rPr>
                <w:rFonts w:cs="Calibri"/>
                <w:szCs w:val="22"/>
              </w:rPr>
            </w:pPr>
            <w:r w:rsidRPr="00AD4E65">
              <w:rPr>
                <w:rFonts w:cs="Calibri"/>
                <w:szCs w:val="22"/>
              </w:rPr>
              <w:t>SF-36 – physical function component</w:t>
            </w:r>
          </w:p>
        </w:tc>
      </w:tr>
      <w:tr w:rsidR="00B4795F" w:rsidRPr="00AD4E65" w14:paraId="3A08B29D" w14:textId="77777777" w:rsidTr="00C33C90">
        <w:tc>
          <w:tcPr>
            <w:tcW w:w="14124" w:type="dxa"/>
            <w:gridSpan w:val="8"/>
            <w:shd w:val="clear" w:color="auto" w:fill="auto"/>
          </w:tcPr>
          <w:p w14:paraId="2366CE65" w14:textId="77777777" w:rsidR="00B4795F" w:rsidRPr="00AD4E65" w:rsidRDefault="00B4795F" w:rsidP="00C33C90">
            <w:pPr>
              <w:pStyle w:val="LTU-Body0pt"/>
              <w:rPr>
                <w:rFonts w:cs="Calibri"/>
                <w:szCs w:val="22"/>
              </w:rPr>
            </w:pPr>
            <w:r w:rsidRPr="00AD4E65">
              <w:rPr>
                <w:rFonts w:cs="Calibri"/>
                <w:szCs w:val="22"/>
              </w:rPr>
              <w:t xml:space="preserve">Findings: Veterans had a rate of diabetes of 5.2% with a corresponding age adjusted physical function score of 78.9, while non-veterans had a rate of diabetes of 4.9% with a corresponding age adjusted physical function score of 72.0. </w:t>
            </w:r>
          </w:p>
        </w:tc>
      </w:tr>
      <w:tr w:rsidR="00B4795F" w:rsidRPr="00AD4E65" w14:paraId="00E001A3" w14:textId="77777777" w:rsidTr="00C33C90">
        <w:tc>
          <w:tcPr>
            <w:tcW w:w="1507" w:type="dxa"/>
            <w:shd w:val="clear" w:color="auto" w:fill="auto"/>
          </w:tcPr>
          <w:p w14:paraId="7AB8F42B" w14:textId="77777777" w:rsidR="00B4795F" w:rsidRPr="00AD4E65" w:rsidRDefault="00B4795F" w:rsidP="00C33C90">
            <w:pPr>
              <w:pStyle w:val="LTU-Body0pt"/>
              <w:rPr>
                <w:rFonts w:cs="Calibri"/>
                <w:szCs w:val="22"/>
              </w:rPr>
            </w:pPr>
            <w:r w:rsidRPr="00AD4E65">
              <w:rPr>
                <w:rFonts w:cs="Calibri"/>
                <w:szCs w:val="22"/>
              </w:rPr>
              <w:t>Kazis et al. (1999)</w:t>
            </w:r>
          </w:p>
          <w:p w14:paraId="247C0C3C" w14:textId="77777777" w:rsidR="00B4795F" w:rsidRPr="00AD4E65" w:rsidRDefault="00B4795F" w:rsidP="00C33C90">
            <w:pPr>
              <w:pStyle w:val="LTU-Body0pt"/>
              <w:rPr>
                <w:rFonts w:cs="Calibri"/>
                <w:szCs w:val="22"/>
              </w:rPr>
            </w:pPr>
          </w:p>
        </w:tc>
        <w:tc>
          <w:tcPr>
            <w:tcW w:w="1700" w:type="dxa"/>
            <w:shd w:val="clear" w:color="auto" w:fill="auto"/>
          </w:tcPr>
          <w:p w14:paraId="5B996468" w14:textId="494EB402" w:rsidR="00B4795F" w:rsidRPr="00AD4E65" w:rsidRDefault="00B4795F" w:rsidP="00F11510">
            <w:pPr>
              <w:pStyle w:val="LTU-Body0pt"/>
              <w:rPr>
                <w:rFonts w:cs="Calibri"/>
                <w:szCs w:val="22"/>
              </w:rPr>
            </w:pPr>
            <w:r w:rsidRPr="00AD4E65">
              <w:rPr>
                <w:rFonts w:cs="Calibri"/>
                <w:szCs w:val="22"/>
              </w:rPr>
              <w:t>Cross-sectional</w:t>
            </w:r>
            <w:r w:rsidR="00F11510">
              <w:rPr>
                <w:rFonts w:cs="Calibri"/>
                <w:szCs w:val="22"/>
              </w:rPr>
              <w:t xml:space="preserve"> </w:t>
            </w:r>
            <w:r w:rsidR="007E6469" w:rsidRPr="00AD4E65">
              <w:rPr>
                <w:rFonts w:cs="Calibri"/>
                <w:szCs w:val="22"/>
              </w:rPr>
              <w:t>s</w:t>
            </w:r>
            <w:r w:rsidRPr="00AD4E65">
              <w:rPr>
                <w:rFonts w:cs="Calibri"/>
                <w:szCs w:val="22"/>
              </w:rPr>
              <w:t>urvey (national) + data linkage</w:t>
            </w:r>
          </w:p>
        </w:tc>
        <w:tc>
          <w:tcPr>
            <w:tcW w:w="1134" w:type="dxa"/>
            <w:shd w:val="clear" w:color="auto" w:fill="auto"/>
          </w:tcPr>
          <w:p w14:paraId="26ADD0A9" w14:textId="77777777" w:rsidR="00B4795F" w:rsidRPr="00AD4E65" w:rsidRDefault="00B4795F" w:rsidP="00C33C90">
            <w:pPr>
              <w:pStyle w:val="LTU-Body0pt"/>
              <w:rPr>
                <w:rFonts w:cs="Calibri"/>
                <w:szCs w:val="22"/>
              </w:rPr>
            </w:pPr>
            <w:r w:rsidRPr="00AD4E65">
              <w:rPr>
                <w:rFonts w:cs="Calibri"/>
                <w:szCs w:val="22"/>
              </w:rPr>
              <w:t>US</w:t>
            </w:r>
          </w:p>
        </w:tc>
        <w:tc>
          <w:tcPr>
            <w:tcW w:w="1982" w:type="dxa"/>
            <w:shd w:val="clear" w:color="auto" w:fill="auto"/>
          </w:tcPr>
          <w:p w14:paraId="752AA5E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National Veteran Health Study (VHS)</w:t>
            </w:r>
          </w:p>
          <w:p w14:paraId="002C80B1" w14:textId="77777777" w:rsidR="00B4795F" w:rsidRPr="00AD4E65" w:rsidRDefault="00B4795F" w:rsidP="00C33C90">
            <w:pPr>
              <w:pStyle w:val="LTU-Body0pt"/>
              <w:rPr>
                <w:rStyle w:val="normaltextrun"/>
                <w:rFonts w:cs="Calibri"/>
                <w:szCs w:val="22"/>
              </w:rPr>
            </w:pPr>
          </w:p>
        </w:tc>
        <w:tc>
          <w:tcPr>
            <w:tcW w:w="2765" w:type="dxa"/>
            <w:gridSpan w:val="2"/>
            <w:shd w:val="clear" w:color="auto" w:fill="auto"/>
          </w:tcPr>
          <w:p w14:paraId="4651C910" w14:textId="77777777" w:rsidR="00B4795F" w:rsidRPr="00AD4E65" w:rsidRDefault="00B4795F" w:rsidP="00C33C90">
            <w:pPr>
              <w:pStyle w:val="LTU-Body0pt"/>
              <w:rPr>
                <w:rFonts w:cs="Calibri"/>
                <w:szCs w:val="22"/>
              </w:rPr>
            </w:pPr>
            <w:r w:rsidRPr="00AD4E65">
              <w:rPr>
                <w:rFonts w:cs="Calibri"/>
                <w:szCs w:val="22"/>
              </w:rPr>
              <w:t>N = 2,425</w:t>
            </w:r>
          </w:p>
          <w:p w14:paraId="4A9B3E95" w14:textId="0A5E13D2" w:rsidR="00B4795F" w:rsidRPr="00AD4E65" w:rsidRDefault="007E6469" w:rsidP="00C33C90">
            <w:pPr>
              <w:pStyle w:val="LTU-Body0pt"/>
              <w:rPr>
                <w:rFonts w:cs="Calibri"/>
                <w:szCs w:val="22"/>
              </w:rPr>
            </w:pPr>
            <w:r w:rsidRPr="00AD4E65">
              <w:rPr>
                <w:rFonts w:cs="Calibri"/>
                <w:szCs w:val="22"/>
              </w:rPr>
              <w:t>Mean a</w:t>
            </w:r>
            <w:r w:rsidR="00B4795F" w:rsidRPr="00AD4E65">
              <w:rPr>
                <w:rFonts w:cs="Calibri"/>
                <w:szCs w:val="22"/>
              </w:rPr>
              <w:t>ge: 662.4 [SD 12.6] (range 22</w:t>
            </w:r>
            <w:r w:rsidRPr="00AD4E65">
              <w:t>–</w:t>
            </w:r>
            <w:r w:rsidR="00B4795F" w:rsidRPr="00AD4E65">
              <w:rPr>
                <w:rFonts w:cs="Calibri"/>
                <w:szCs w:val="22"/>
              </w:rPr>
              <w:t>91 years)</w:t>
            </w:r>
          </w:p>
          <w:p w14:paraId="40BCC534" w14:textId="77777777" w:rsidR="00B4795F" w:rsidRPr="00AD4E65" w:rsidRDefault="00B4795F" w:rsidP="00C33C90">
            <w:pPr>
              <w:pStyle w:val="LTU-Body0pt"/>
              <w:rPr>
                <w:rFonts w:cs="Calibri"/>
                <w:szCs w:val="22"/>
              </w:rPr>
            </w:pPr>
            <w:r w:rsidRPr="00AD4E65">
              <w:rPr>
                <w:rFonts w:cs="Calibri"/>
                <w:szCs w:val="22"/>
              </w:rPr>
              <w:t>51% aged &gt; 65 years.</w:t>
            </w:r>
          </w:p>
          <w:p w14:paraId="24E62506" w14:textId="77777777" w:rsidR="00B4795F" w:rsidRPr="00AD4E65" w:rsidRDefault="00B4795F" w:rsidP="00C33C90">
            <w:pPr>
              <w:pStyle w:val="LTU-Body0pt"/>
              <w:rPr>
                <w:rFonts w:cs="Calibri"/>
                <w:szCs w:val="22"/>
              </w:rPr>
            </w:pPr>
            <w:r w:rsidRPr="00AD4E65">
              <w:rPr>
                <w:rFonts w:cs="Calibri"/>
                <w:szCs w:val="22"/>
              </w:rPr>
              <w:t>Sex: 100% men</w:t>
            </w:r>
          </w:p>
        </w:tc>
        <w:tc>
          <w:tcPr>
            <w:tcW w:w="2519" w:type="dxa"/>
            <w:shd w:val="clear" w:color="auto" w:fill="auto"/>
          </w:tcPr>
          <w:p w14:paraId="2C271572" w14:textId="77777777" w:rsidR="00B4795F" w:rsidRPr="00AD4E65" w:rsidRDefault="00B4795F" w:rsidP="00C33C90">
            <w:pPr>
              <w:pStyle w:val="LTU-Body0pt"/>
              <w:rPr>
                <w:rFonts w:cs="Calibri"/>
                <w:szCs w:val="22"/>
              </w:rPr>
            </w:pPr>
            <w:r w:rsidRPr="00AD4E65">
              <w:rPr>
                <w:rFonts w:cs="Calibri"/>
                <w:szCs w:val="22"/>
              </w:rPr>
              <w:t>Non-veterans in the US National Survey of Functional Health (NSFH) 1990</w:t>
            </w:r>
          </w:p>
          <w:p w14:paraId="726E8E14" w14:textId="77777777" w:rsidR="00B4795F" w:rsidRPr="00AD4E65" w:rsidRDefault="00B4795F" w:rsidP="00C33C90">
            <w:pPr>
              <w:pStyle w:val="LTU-Body0pt"/>
              <w:rPr>
                <w:rFonts w:cs="Calibri"/>
                <w:szCs w:val="22"/>
              </w:rPr>
            </w:pPr>
            <w:r w:rsidRPr="00AD4E65">
              <w:rPr>
                <w:rFonts w:cs="Calibri"/>
                <w:szCs w:val="22"/>
              </w:rPr>
              <w:t>N = 1,052</w:t>
            </w:r>
          </w:p>
          <w:p w14:paraId="164D830A" w14:textId="77777777" w:rsidR="00B4795F" w:rsidRPr="00AD4E65" w:rsidRDefault="00B4795F" w:rsidP="00C33C90">
            <w:pPr>
              <w:pStyle w:val="LTU-Body0pt"/>
              <w:rPr>
                <w:rFonts w:cs="Calibri"/>
                <w:szCs w:val="22"/>
              </w:rPr>
            </w:pPr>
            <w:r w:rsidRPr="00AD4E65">
              <w:rPr>
                <w:rFonts w:cs="Calibri"/>
                <w:szCs w:val="22"/>
              </w:rPr>
              <w:t>Age and sex: No information.</w:t>
            </w:r>
          </w:p>
        </w:tc>
        <w:tc>
          <w:tcPr>
            <w:tcW w:w="2517" w:type="dxa"/>
            <w:shd w:val="clear" w:color="auto" w:fill="auto"/>
          </w:tcPr>
          <w:p w14:paraId="36A8CE28" w14:textId="77777777" w:rsidR="00B4795F" w:rsidRPr="00AD4E65" w:rsidRDefault="00B4795F" w:rsidP="00C33C90">
            <w:pPr>
              <w:pStyle w:val="LTU-Body0pt"/>
              <w:rPr>
                <w:rFonts w:cs="Calibri"/>
                <w:szCs w:val="22"/>
              </w:rPr>
            </w:pPr>
            <w:r w:rsidRPr="00AD4E65">
              <w:rPr>
                <w:rFonts w:cs="Calibri"/>
                <w:szCs w:val="22"/>
              </w:rPr>
              <w:t>Health status.</w:t>
            </w:r>
          </w:p>
          <w:p w14:paraId="04F99EDD" w14:textId="77777777" w:rsidR="00B4795F" w:rsidRPr="00AD4E65" w:rsidRDefault="00B4795F" w:rsidP="00C33C90">
            <w:pPr>
              <w:pStyle w:val="LTU-Body0pt"/>
              <w:rPr>
                <w:rFonts w:cs="Calibri"/>
                <w:szCs w:val="22"/>
              </w:rPr>
            </w:pPr>
            <w:r w:rsidRPr="00AD4E65">
              <w:rPr>
                <w:rFonts w:cs="Calibri"/>
                <w:szCs w:val="22"/>
              </w:rPr>
              <w:t>SF-36 HRQoL (Veteran version) –standard measures.</w:t>
            </w:r>
          </w:p>
          <w:p w14:paraId="77503EF3" w14:textId="77777777" w:rsidR="00B4795F" w:rsidRPr="00AD4E65" w:rsidRDefault="00B4795F" w:rsidP="00C33C90">
            <w:pPr>
              <w:pStyle w:val="LTU-Body0pt"/>
              <w:rPr>
                <w:rFonts w:cs="Calibri"/>
                <w:szCs w:val="22"/>
              </w:rPr>
            </w:pPr>
            <w:r w:rsidRPr="00AD4E65">
              <w:rPr>
                <w:rFonts w:cs="Calibri"/>
                <w:szCs w:val="22"/>
              </w:rPr>
              <w:t>Depression screening question.</w:t>
            </w:r>
          </w:p>
          <w:p w14:paraId="5C8BF918" w14:textId="77777777" w:rsidR="00B4795F" w:rsidRPr="00AD4E65" w:rsidRDefault="00B4795F" w:rsidP="00C33C90">
            <w:pPr>
              <w:pStyle w:val="LTU-Body0pt"/>
              <w:rPr>
                <w:rFonts w:cs="Calibri"/>
                <w:szCs w:val="22"/>
              </w:rPr>
            </w:pPr>
          </w:p>
        </w:tc>
      </w:tr>
      <w:tr w:rsidR="00B4795F" w:rsidRPr="00AD4E65" w14:paraId="49FEE11A" w14:textId="77777777" w:rsidTr="00C33C90">
        <w:tc>
          <w:tcPr>
            <w:tcW w:w="14124" w:type="dxa"/>
            <w:gridSpan w:val="8"/>
            <w:shd w:val="clear" w:color="auto" w:fill="auto"/>
          </w:tcPr>
          <w:p w14:paraId="2CAB7D9E" w14:textId="77777777" w:rsidR="00B4795F" w:rsidRPr="00AD4E65" w:rsidRDefault="00B4795F" w:rsidP="00C33C90">
            <w:pPr>
              <w:pStyle w:val="LTU-Body0pt"/>
              <w:rPr>
                <w:rFonts w:cs="Calibri"/>
                <w:szCs w:val="22"/>
              </w:rPr>
            </w:pPr>
            <w:r w:rsidRPr="00AD4E65">
              <w:rPr>
                <w:rFonts w:cs="Calibri"/>
                <w:szCs w:val="22"/>
              </w:rPr>
              <w:t>Findings: Health status was lower among veterans than the general population (controlling for age and gender), by half a standard deviation. The Physical Component Summary score (37.13 [SD 11.85] vs. 49.42 [SD 10.21]) and the Mental Component Summary score (47.81 [SD 12.23] vs. 51.00 [SD 9.73]) were significantly lower in veterans than non-veterans.</w:t>
            </w:r>
          </w:p>
        </w:tc>
      </w:tr>
      <w:tr w:rsidR="00B4795F" w:rsidRPr="00AD4E65" w14:paraId="1746C29B" w14:textId="77777777" w:rsidTr="00C33C90">
        <w:tc>
          <w:tcPr>
            <w:tcW w:w="1507" w:type="dxa"/>
            <w:shd w:val="clear" w:color="auto" w:fill="auto"/>
          </w:tcPr>
          <w:p w14:paraId="520E8B75" w14:textId="77777777" w:rsidR="00B4795F" w:rsidRPr="00AD4E65" w:rsidRDefault="00B4795F" w:rsidP="00C33C90">
            <w:pPr>
              <w:pStyle w:val="LTU-Body0pt"/>
              <w:rPr>
                <w:rFonts w:cs="Calibri"/>
                <w:szCs w:val="22"/>
              </w:rPr>
            </w:pPr>
            <w:r w:rsidRPr="00AD4E65">
              <w:rPr>
                <w:rFonts w:cs="Calibri"/>
                <w:szCs w:val="22"/>
              </w:rPr>
              <w:t>LaCroix et al. (2016)</w:t>
            </w:r>
          </w:p>
          <w:p w14:paraId="1308E3F8" w14:textId="77777777" w:rsidR="00B4795F" w:rsidRPr="00AD4E65" w:rsidRDefault="00B4795F" w:rsidP="00C33C90">
            <w:pPr>
              <w:pStyle w:val="LTU-Body0pt"/>
              <w:rPr>
                <w:rFonts w:cs="Calibri"/>
                <w:szCs w:val="22"/>
              </w:rPr>
            </w:pPr>
          </w:p>
        </w:tc>
        <w:tc>
          <w:tcPr>
            <w:tcW w:w="1700" w:type="dxa"/>
            <w:shd w:val="clear" w:color="auto" w:fill="auto"/>
          </w:tcPr>
          <w:p w14:paraId="571E5A1D" w14:textId="77777777" w:rsidR="00B4795F" w:rsidRPr="00AD4E65" w:rsidRDefault="00B4795F" w:rsidP="00C33C90">
            <w:pPr>
              <w:pStyle w:val="LTU-Body0pt"/>
              <w:rPr>
                <w:rFonts w:cs="Calibri"/>
                <w:szCs w:val="22"/>
              </w:rPr>
            </w:pPr>
            <w:r w:rsidRPr="00AD4E65">
              <w:rPr>
                <w:rFonts w:cs="Calibri"/>
                <w:szCs w:val="22"/>
              </w:rPr>
              <w:t>Cross-sectional survey (national)</w:t>
            </w:r>
          </w:p>
          <w:p w14:paraId="4273ED24" w14:textId="77777777" w:rsidR="00B4795F" w:rsidRPr="00AD4E65" w:rsidRDefault="00B4795F" w:rsidP="00C33C90">
            <w:pPr>
              <w:pStyle w:val="LTU-Body0pt"/>
              <w:rPr>
                <w:rFonts w:cs="Calibri"/>
                <w:szCs w:val="22"/>
              </w:rPr>
            </w:pPr>
            <w:r w:rsidRPr="00AD4E65">
              <w:rPr>
                <w:rStyle w:val="normaltextrun"/>
                <w:rFonts w:cs="Calibri"/>
                <w:szCs w:val="22"/>
              </w:rPr>
              <w:lastRenderedPageBreak/>
              <w:t xml:space="preserve"> </w:t>
            </w:r>
          </w:p>
        </w:tc>
        <w:tc>
          <w:tcPr>
            <w:tcW w:w="1134" w:type="dxa"/>
            <w:shd w:val="clear" w:color="auto" w:fill="auto"/>
          </w:tcPr>
          <w:p w14:paraId="745D596A" w14:textId="77777777" w:rsidR="00B4795F" w:rsidRPr="00AD4E65" w:rsidRDefault="00B4795F" w:rsidP="00C33C90">
            <w:pPr>
              <w:pStyle w:val="LTU-Body0pt"/>
              <w:rPr>
                <w:rFonts w:cs="Calibri"/>
                <w:szCs w:val="22"/>
              </w:rPr>
            </w:pPr>
            <w:r w:rsidRPr="00AD4E65">
              <w:rPr>
                <w:rFonts w:cs="Calibri"/>
                <w:szCs w:val="22"/>
              </w:rPr>
              <w:lastRenderedPageBreak/>
              <w:t>US</w:t>
            </w:r>
          </w:p>
        </w:tc>
        <w:tc>
          <w:tcPr>
            <w:tcW w:w="1982" w:type="dxa"/>
            <w:shd w:val="clear" w:color="auto" w:fill="auto"/>
          </w:tcPr>
          <w:p w14:paraId="3C3C2175" w14:textId="77777777" w:rsidR="00B4795F" w:rsidRPr="00AD4E65" w:rsidRDefault="00B4795F" w:rsidP="00C33C90">
            <w:pPr>
              <w:pStyle w:val="LTU-Body0pt"/>
              <w:rPr>
                <w:rFonts w:cs="Calibri"/>
                <w:szCs w:val="22"/>
              </w:rPr>
            </w:pPr>
            <w:r w:rsidRPr="00AD4E65">
              <w:rPr>
                <w:rFonts w:cs="Calibri"/>
                <w:szCs w:val="22"/>
              </w:rPr>
              <w:t>Data from the Women</w:t>
            </w:r>
            <w:r w:rsidR="007E6469" w:rsidRPr="00AD4E65">
              <w:rPr>
                <w:rFonts w:cs="Calibri"/>
                <w:szCs w:val="22"/>
              </w:rPr>
              <w:t>’</w:t>
            </w:r>
            <w:r w:rsidRPr="00AD4E65">
              <w:rPr>
                <w:rFonts w:cs="Calibri"/>
                <w:szCs w:val="22"/>
              </w:rPr>
              <w:t xml:space="preserve">s Health </w:t>
            </w:r>
            <w:r w:rsidRPr="00AD4E65">
              <w:rPr>
                <w:rFonts w:cs="Calibri"/>
                <w:szCs w:val="22"/>
              </w:rPr>
              <w:lastRenderedPageBreak/>
              <w:t>Initiative (WHI) program.</w:t>
            </w:r>
          </w:p>
        </w:tc>
        <w:tc>
          <w:tcPr>
            <w:tcW w:w="2765" w:type="dxa"/>
            <w:gridSpan w:val="2"/>
            <w:shd w:val="clear" w:color="auto" w:fill="auto"/>
          </w:tcPr>
          <w:p w14:paraId="69DC5959"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N = 2,279</w:t>
            </w:r>
          </w:p>
          <w:p w14:paraId="455C8EFD" w14:textId="0A942FDE" w:rsidR="00B4795F" w:rsidRPr="00AD4E65" w:rsidRDefault="007E6469"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71.5 [SD 4.3]</w:t>
            </w:r>
          </w:p>
          <w:p w14:paraId="0AE649B8" w14:textId="77777777" w:rsidR="00B4795F" w:rsidRPr="00AD4E65" w:rsidRDefault="00B4795F" w:rsidP="00C33C90">
            <w:pPr>
              <w:pStyle w:val="LTU-Body0pt"/>
              <w:rPr>
                <w:rFonts w:cs="Calibri"/>
                <w:szCs w:val="22"/>
              </w:rPr>
            </w:pPr>
            <w:r w:rsidRPr="00AD4E65">
              <w:rPr>
                <w:rFonts w:cs="Calibri"/>
                <w:szCs w:val="22"/>
              </w:rPr>
              <w:t>Sex: 100% female</w:t>
            </w:r>
          </w:p>
          <w:p w14:paraId="3FA6C819"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N = 921</w:t>
            </w:r>
          </w:p>
          <w:p w14:paraId="7C57400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 80 years</w:t>
            </w:r>
          </w:p>
          <w:p w14:paraId="3A3FF0F5" w14:textId="77777777" w:rsidR="00B4795F" w:rsidRPr="00AD4E65" w:rsidRDefault="00B4795F" w:rsidP="00C33C90">
            <w:pPr>
              <w:pStyle w:val="LTU-Body0pt"/>
              <w:rPr>
                <w:rFonts w:cs="Calibri"/>
                <w:szCs w:val="22"/>
              </w:rPr>
            </w:pPr>
            <w:r w:rsidRPr="00AD4E65">
              <w:rPr>
                <w:rFonts w:cs="Calibri"/>
                <w:szCs w:val="22"/>
              </w:rPr>
              <w:t>Sex: Female 100%</w:t>
            </w:r>
          </w:p>
        </w:tc>
        <w:tc>
          <w:tcPr>
            <w:tcW w:w="2519" w:type="dxa"/>
            <w:shd w:val="clear" w:color="auto" w:fill="auto"/>
          </w:tcPr>
          <w:p w14:paraId="420BCBA2"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Female non-veterans in same survey</w:t>
            </w:r>
          </w:p>
          <w:p w14:paraId="598FDD8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65,879</w:t>
            </w:r>
          </w:p>
          <w:p w14:paraId="7F31FEB8" w14:textId="7E2FAEEC" w:rsidR="00B4795F" w:rsidRPr="00AD4E65" w:rsidRDefault="007E6469" w:rsidP="00C33C90">
            <w:pPr>
              <w:pStyle w:val="LTU-Body0pt"/>
              <w:rPr>
                <w:rStyle w:val="normaltextrun"/>
                <w:rFonts w:cs="Calibri"/>
                <w:szCs w:val="22"/>
              </w:rPr>
            </w:pPr>
            <w:r w:rsidRPr="00AD4E65">
              <w:rPr>
                <w:rStyle w:val="normaltextrun"/>
                <w:rFonts w:cs="Calibri"/>
                <w:szCs w:val="22"/>
              </w:rPr>
              <w:lastRenderedPageBreak/>
              <w:t>Mean a</w:t>
            </w:r>
            <w:r w:rsidR="00B4795F" w:rsidRPr="00AD4E65">
              <w:rPr>
                <w:rStyle w:val="normaltextrun"/>
                <w:rFonts w:cs="Calibri"/>
                <w:szCs w:val="22"/>
              </w:rPr>
              <w:t>ge: 68.8 [SD 4.3]</w:t>
            </w:r>
          </w:p>
          <w:p w14:paraId="3C05DD05" w14:textId="77777777" w:rsidR="00B4795F" w:rsidRPr="00AD4E65" w:rsidRDefault="00B4795F" w:rsidP="00C33C90">
            <w:pPr>
              <w:pStyle w:val="LTU-Body0pt"/>
              <w:rPr>
                <w:rFonts w:cs="Calibri"/>
                <w:szCs w:val="22"/>
              </w:rPr>
            </w:pPr>
            <w:r w:rsidRPr="00AD4E65">
              <w:rPr>
                <w:rFonts w:cs="Calibri"/>
                <w:szCs w:val="22"/>
              </w:rPr>
              <w:t>N= 32,565</w:t>
            </w:r>
          </w:p>
          <w:p w14:paraId="47FCCC2D" w14:textId="77777777" w:rsidR="00B4795F" w:rsidRPr="00AD4E65" w:rsidRDefault="00B4795F" w:rsidP="00C33C90">
            <w:pPr>
              <w:pStyle w:val="LTU-Body0pt"/>
              <w:rPr>
                <w:rFonts w:cs="Calibri"/>
                <w:szCs w:val="22"/>
              </w:rPr>
            </w:pPr>
            <w:r w:rsidRPr="00AD4E65">
              <w:rPr>
                <w:rStyle w:val="normaltextrun"/>
                <w:rFonts w:cs="Calibri"/>
                <w:szCs w:val="22"/>
              </w:rPr>
              <w:t>Age: ≥ 80 years</w:t>
            </w:r>
          </w:p>
        </w:tc>
        <w:tc>
          <w:tcPr>
            <w:tcW w:w="2517" w:type="dxa"/>
            <w:shd w:val="clear" w:color="auto" w:fill="auto"/>
          </w:tcPr>
          <w:p w14:paraId="4831BF80" w14:textId="77777777" w:rsidR="00B4795F" w:rsidRPr="00AD4E65" w:rsidRDefault="00B4795F" w:rsidP="00C33C90">
            <w:pPr>
              <w:pStyle w:val="LTU-Body0pt"/>
              <w:rPr>
                <w:rFonts w:cs="Calibri"/>
                <w:szCs w:val="22"/>
              </w:rPr>
            </w:pPr>
            <w:r w:rsidRPr="00AD4E65">
              <w:rPr>
                <w:rFonts w:cs="Calibri"/>
                <w:szCs w:val="22"/>
              </w:rPr>
              <w:lastRenderedPageBreak/>
              <w:t>Health behaviours and health status</w:t>
            </w:r>
          </w:p>
          <w:p w14:paraId="378C7395" w14:textId="77777777" w:rsidR="00B4795F" w:rsidRPr="00AD4E65" w:rsidRDefault="00B4795F" w:rsidP="00C33C90">
            <w:pPr>
              <w:pStyle w:val="LTU-Body0pt"/>
              <w:rPr>
                <w:rFonts w:cs="Calibri"/>
                <w:szCs w:val="22"/>
              </w:rPr>
            </w:pPr>
            <w:r w:rsidRPr="00AD4E65">
              <w:rPr>
                <w:rFonts w:cs="Calibri"/>
                <w:szCs w:val="22"/>
              </w:rPr>
              <w:t>Metrics of ag</w:t>
            </w:r>
            <w:r w:rsidR="007E6469" w:rsidRPr="00AD4E65">
              <w:rPr>
                <w:rFonts w:cs="Calibri"/>
                <w:szCs w:val="22"/>
              </w:rPr>
              <w:t>e</w:t>
            </w:r>
            <w:r w:rsidRPr="00AD4E65">
              <w:rPr>
                <w:rFonts w:cs="Calibri"/>
                <w:szCs w:val="22"/>
              </w:rPr>
              <w:t xml:space="preserve">ing well </w:t>
            </w:r>
          </w:p>
          <w:p w14:paraId="223AEC0E" w14:textId="3B23FD0F" w:rsidR="00B4795F" w:rsidRPr="00AD4E65" w:rsidRDefault="00B4795F" w:rsidP="00C33C90">
            <w:pPr>
              <w:pStyle w:val="LTU-Body0pt"/>
              <w:rPr>
                <w:rFonts w:cs="Calibri"/>
                <w:szCs w:val="22"/>
              </w:rPr>
            </w:pPr>
            <w:r w:rsidRPr="00AD4E65">
              <w:rPr>
                <w:rFonts w:cs="Calibri"/>
                <w:szCs w:val="22"/>
              </w:rPr>
              <w:lastRenderedPageBreak/>
              <w:t xml:space="preserve">Disease and </w:t>
            </w:r>
            <w:r w:rsidR="007E6469" w:rsidRPr="00AD4E65">
              <w:rPr>
                <w:rFonts w:cs="Calibri"/>
                <w:szCs w:val="22"/>
              </w:rPr>
              <w:t>d</w:t>
            </w:r>
            <w:r w:rsidRPr="00AD4E65">
              <w:rPr>
                <w:rFonts w:cs="Calibri"/>
                <w:szCs w:val="22"/>
              </w:rPr>
              <w:t xml:space="preserve">isability </w:t>
            </w:r>
          </w:p>
          <w:p w14:paraId="497E8F28" w14:textId="77777777" w:rsidR="00B4795F" w:rsidRPr="00AD4E65" w:rsidRDefault="00B4795F" w:rsidP="00C33C90">
            <w:pPr>
              <w:pStyle w:val="LTU-Body0pt"/>
              <w:rPr>
                <w:rFonts w:cs="Calibri"/>
                <w:szCs w:val="22"/>
              </w:rPr>
            </w:pPr>
            <w:r w:rsidRPr="00AD4E65">
              <w:rPr>
                <w:rFonts w:cs="Calibri"/>
                <w:szCs w:val="22"/>
              </w:rPr>
              <w:t>Death</w:t>
            </w:r>
          </w:p>
        </w:tc>
      </w:tr>
      <w:tr w:rsidR="00B4795F" w:rsidRPr="00AD4E65" w14:paraId="2A156BE7" w14:textId="77777777" w:rsidTr="00C33C90">
        <w:tc>
          <w:tcPr>
            <w:tcW w:w="14124" w:type="dxa"/>
            <w:gridSpan w:val="8"/>
            <w:shd w:val="clear" w:color="auto" w:fill="auto"/>
          </w:tcPr>
          <w:p w14:paraId="10A47C51" w14:textId="77777777" w:rsidR="00B4795F" w:rsidRPr="00AD4E65" w:rsidRDefault="00B4795F" w:rsidP="00C33C90">
            <w:pPr>
              <w:pStyle w:val="LTU-Body0pt"/>
              <w:rPr>
                <w:rFonts w:cs="Calibri"/>
                <w:szCs w:val="22"/>
              </w:rPr>
            </w:pPr>
            <w:r w:rsidRPr="00AD4E65">
              <w:rPr>
                <w:rFonts w:cs="Calibri"/>
                <w:szCs w:val="22"/>
              </w:rPr>
              <w:lastRenderedPageBreak/>
              <w:t xml:space="preserve">Findings: Veterans were more likely to have depression (6.9% vs. 8.7%, p= 0.003) than non-veterans. </w:t>
            </w:r>
          </w:p>
          <w:p w14:paraId="1141F842" w14:textId="77777777" w:rsidR="00B4795F" w:rsidRPr="00AD4E65" w:rsidRDefault="00B4795F" w:rsidP="00C33C90">
            <w:pPr>
              <w:pStyle w:val="LTU-Body0pt"/>
              <w:rPr>
                <w:rFonts w:cs="Calibri"/>
                <w:szCs w:val="22"/>
              </w:rPr>
            </w:pPr>
            <w:r w:rsidRPr="00AD4E65">
              <w:rPr>
                <w:rFonts w:cs="Calibri"/>
                <w:szCs w:val="22"/>
              </w:rPr>
              <w:t xml:space="preserve">Veterans had significantly lower scores on the satisfaction with life, social support, quality of life, and purpose in life scales. Women veterans differed from non-veterans on several dimensions of ageing well including, survival to age 80 years, maintaining physical function, and perceived health and quality of life. They were more likely to die prior to age 80 years than non-veterans (OR: 1.2, 95% CI: 1.04 – 1.38). </w:t>
            </w:r>
          </w:p>
          <w:p w14:paraId="2ADDC4BC" w14:textId="77777777" w:rsidR="00B4795F" w:rsidRPr="00AD4E65" w:rsidRDefault="00B4795F" w:rsidP="00C33C90">
            <w:pPr>
              <w:pStyle w:val="LTU-Body0pt"/>
              <w:rPr>
                <w:rFonts w:cs="Calibri"/>
                <w:szCs w:val="22"/>
              </w:rPr>
            </w:pPr>
            <w:r w:rsidRPr="00AD4E65">
              <w:rPr>
                <w:rFonts w:cs="Calibri"/>
                <w:szCs w:val="22"/>
              </w:rPr>
              <w:t>Among the women aged ≥ 80 years, veterans were significantly more likely to live in a residential environment that provided services for older people (32% vs. 22%), less likely to report at least good perceived health (85% vs. 87%), and reported lower satisfaction with life (mean 25.7</w:t>
            </w:r>
            <w:r w:rsidR="007E6469" w:rsidRPr="00AD4E65">
              <w:rPr>
                <w:rFonts w:cs="Calibri"/>
                <w:szCs w:val="22"/>
              </w:rPr>
              <w:t>%</w:t>
            </w:r>
            <w:r w:rsidRPr="00AD4E65">
              <w:rPr>
                <w:rFonts w:cs="Calibri"/>
                <w:szCs w:val="22"/>
              </w:rPr>
              <w:t xml:space="preserve"> vs. 26.3%), social support (mean 35.6</w:t>
            </w:r>
            <w:r w:rsidR="007E6469" w:rsidRPr="00AD4E65">
              <w:rPr>
                <w:rFonts w:cs="Calibri"/>
                <w:szCs w:val="22"/>
              </w:rPr>
              <w:t>%</w:t>
            </w:r>
            <w:r w:rsidRPr="00AD4E65">
              <w:rPr>
                <w:rFonts w:cs="Calibri"/>
                <w:szCs w:val="22"/>
              </w:rPr>
              <w:t xml:space="preserve"> vs. 36.8</w:t>
            </w:r>
            <w:r w:rsidR="007E6469" w:rsidRPr="00AD4E65">
              <w:rPr>
                <w:rFonts w:cs="Calibri"/>
                <w:szCs w:val="22"/>
              </w:rPr>
              <w:t>%</w:t>
            </w:r>
            <w:r w:rsidRPr="00AD4E65">
              <w:rPr>
                <w:rFonts w:cs="Calibri"/>
                <w:szCs w:val="22"/>
              </w:rPr>
              <w:t>), quality of life (54.7% vs. 60.4%), purpose in life (mean 18.3</w:t>
            </w:r>
            <w:r w:rsidR="007E6469" w:rsidRPr="00AD4E65">
              <w:rPr>
                <w:rFonts w:cs="Calibri"/>
                <w:szCs w:val="22"/>
              </w:rPr>
              <w:t>%</w:t>
            </w:r>
            <w:r w:rsidRPr="00AD4E65">
              <w:rPr>
                <w:rFonts w:cs="Calibri"/>
                <w:szCs w:val="22"/>
              </w:rPr>
              <w:t xml:space="preserve"> vs. 18.7</w:t>
            </w:r>
            <w:r w:rsidR="007E6469" w:rsidRPr="00AD4E65">
              <w:rPr>
                <w:rFonts w:cs="Calibri"/>
                <w:szCs w:val="22"/>
              </w:rPr>
              <w:t>%</w:t>
            </w:r>
            <w:r w:rsidRPr="00AD4E65">
              <w:rPr>
                <w:rFonts w:cs="Calibri"/>
                <w:szCs w:val="22"/>
              </w:rPr>
              <w:t>), and physical function (mean 53</w:t>
            </w:r>
            <w:r w:rsidR="007E6469" w:rsidRPr="00AD4E65">
              <w:rPr>
                <w:rFonts w:cs="Calibri"/>
                <w:szCs w:val="22"/>
              </w:rPr>
              <w:t>%</w:t>
            </w:r>
            <w:r w:rsidRPr="00AD4E65">
              <w:rPr>
                <w:rFonts w:cs="Calibri"/>
                <w:szCs w:val="22"/>
              </w:rPr>
              <w:t xml:space="preserve"> vs. 59.5%) than non-veterans.</w:t>
            </w:r>
          </w:p>
          <w:p w14:paraId="18D12216" w14:textId="77777777" w:rsidR="00B4795F" w:rsidRPr="00AD4E65" w:rsidRDefault="00B4795F" w:rsidP="00C33C90">
            <w:pPr>
              <w:pStyle w:val="LTU-Body0pt"/>
              <w:rPr>
                <w:rFonts w:cs="Calibri"/>
                <w:szCs w:val="22"/>
              </w:rPr>
            </w:pPr>
            <w:bookmarkStart w:id="16" w:name="_Hlk512453094"/>
            <w:r w:rsidRPr="00AD4E65">
              <w:rPr>
                <w:rFonts w:cs="Calibri"/>
                <w:szCs w:val="22"/>
              </w:rPr>
              <w:t>Veterans did not differ on the health metrics related to effective ageing (resilience, self and environmental mastery, self-control), nor did they differ in average levels of several optimal ageing indicators including emotional wellbeing, happiness, enjoyment of life, or personal growth scores.</w:t>
            </w:r>
            <w:bookmarkEnd w:id="16"/>
          </w:p>
        </w:tc>
      </w:tr>
      <w:tr w:rsidR="00B4795F" w:rsidRPr="00AD4E65" w14:paraId="2A23E0DA" w14:textId="77777777" w:rsidTr="00C33C90">
        <w:tc>
          <w:tcPr>
            <w:tcW w:w="1507" w:type="dxa"/>
            <w:shd w:val="clear" w:color="auto" w:fill="auto"/>
          </w:tcPr>
          <w:p w14:paraId="12D94274" w14:textId="77777777" w:rsidR="00B4795F" w:rsidRPr="00AD4E65" w:rsidRDefault="00B4795F" w:rsidP="00C33C90">
            <w:pPr>
              <w:pStyle w:val="LTU-Body0pt"/>
              <w:rPr>
                <w:rFonts w:cs="Calibri"/>
                <w:szCs w:val="22"/>
              </w:rPr>
            </w:pPr>
            <w:r w:rsidRPr="00AD4E65">
              <w:rPr>
                <w:rFonts w:cs="Calibri"/>
                <w:szCs w:val="22"/>
              </w:rPr>
              <w:t>LaVela et al. (2012)</w:t>
            </w:r>
          </w:p>
          <w:p w14:paraId="33D72532" w14:textId="77777777" w:rsidR="00B4795F" w:rsidRPr="00AD4E65" w:rsidRDefault="00B4795F" w:rsidP="00C33C90">
            <w:pPr>
              <w:pStyle w:val="LTU-Body0pt"/>
              <w:rPr>
                <w:rFonts w:cs="Calibri"/>
                <w:szCs w:val="22"/>
              </w:rPr>
            </w:pPr>
          </w:p>
        </w:tc>
        <w:tc>
          <w:tcPr>
            <w:tcW w:w="1700" w:type="dxa"/>
            <w:shd w:val="clear" w:color="auto" w:fill="auto"/>
          </w:tcPr>
          <w:p w14:paraId="1C509671" w14:textId="66BD1A29" w:rsidR="00B4795F" w:rsidRPr="00AD4E65" w:rsidRDefault="00B4795F" w:rsidP="00F11510">
            <w:pPr>
              <w:pStyle w:val="LTU-Body0pt"/>
              <w:rPr>
                <w:rFonts w:cs="Calibri"/>
                <w:szCs w:val="22"/>
              </w:rPr>
            </w:pPr>
            <w:r w:rsidRPr="00AD4E65">
              <w:rPr>
                <w:rFonts w:cs="Calibri"/>
                <w:szCs w:val="22"/>
              </w:rPr>
              <w:t>Cross-sectional</w:t>
            </w:r>
            <w:r w:rsidR="00F11510">
              <w:rPr>
                <w:rFonts w:cs="Calibri"/>
                <w:szCs w:val="22"/>
              </w:rPr>
              <w:t xml:space="preserve"> </w:t>
            </w:r>
            <w:r w:rsidR="007E6469" w:rsidRPr="00AD4E65">
              <w:rPr>
                <w:rFonts w:cs="Calibri"/>
                <w:szCs w:val="22"/>
              </w:rPr>
              <w:t>s</w:t>
            </w:r>
            <w:r w:rsidRPr="00AD4E65">
              <w:rPr>
                <w:rFonts w:cs="Calibri"/>
                <w:szCs w:val="22"/>
              </w:rPr>
              <w:t>urvey (national)</w:t>
            </w:r>
          </w:p>
        </w:tc>
        <w:tc>
          <w:tcPr>
            <w:tcW w:w="1134" w:type="dxa"/>
            <w:shd w:val="clear" w:color="auto" w:fill="auto"/>
          </w:tcPr>
          <w:p w14:paraId="5AA83415" w14:textId="77777777" w:rsidR="00B4795F" w:rsidRPr="00AD4E65" w:rsidRDefault="00B4795F" w:rsidP="00C33C90">
            <w:pPr>
              <w:pStyle w:val="LTU-Body0pt"/>
              <w:rPr>
                <w:rFonts w:cs="Calibri"/>
                <w:szCs w:val="22"/>
              </w:rPr>
            </w:pPr>
            <w:r w:rsidRPr="00AD4E65">
              <w:rPr>
                <w:rFonts w:cs="Calibri"/>
                <w:szCs w:val="22"/>
              </w:rPr>
              <w:t>US</w:t>
            </w:r>
          </w:p>
        </w:tc>
        <w:tc>
          <w:tcPr>
            <w:tcW w:w="1982" w:type="dxa"/>
            <w:shd w:val="clear" w:color="auto" w:fill="auto"/>
          </w:tcPr>
          <w:p w14:paraId="01E2EAF7" w14:textId="77777777" w:rsidR="00B4795F" w:rsidRPr="00AD4E65" w:rsidRDefault="00B4795F" w:rsidP="00C33C90">
            <w:pPr>
              <w:pStyle w:val="LTU-Body0pt"/>
              <w:rPr>
                <w:rFonts w:cs="Calibri"/>
                <w:szCs w:val="22"/>
              </w:rPr>
            </w:pPr>
            <w:r w:rsidRPr="00AD4E65">
              <w:rPr>
                <w:rFonts w:cs="Calibri"/>
                <w:szCs w:val="22"/>
              </w:rPr>
              <w:t>US veterans with multiple sclerosis identified from the Behavioural Risk Factor Surveillance System (BRFSS) survey</w:t>
            </w:r>
          </w:p>
        </w:tc>
        <w:tc>
          <w:tcPr>
            <w:tcW w:w="2765" w:type="dxa"/>
            <w:gridSpan w:val="2"/>
            <w:shd w:val="clear" w:color="auto" w:fill="auto"/>
          </w:tcPr>
          <w:p w14:paraId="795CB754" w14:textId="77777777" w:rsidR="00B4795F" w:rsidRPr="00AD4E65" w:rsidRDefault="00B4795F" w:rsidP="00C33C90">
            <w:pPr>
              <w:pStyle w:val="LTU-Body0pt"/>
              <w:rPr>
                <w:rFonts w:cs="Calibri"/>
                <w:szCs w:val="22"/>
              </w:rPr>
            </w:pPr>
            <w:r w:rsidRPr="00AD4E65">
              <w:rPr>
                <w:rFonts w:cs="Calibri"/>
                <w:szCs w:val="22"/>
              </w:rPr>
              <w:t>N = 1305</w:t>
            </w:r>
          </w:p>
          <w:p w14:paraId="74F21B29" w14:textId="26A91E59" w:rsidR="00B4795F" w:rsidRPr="00AD4E65" w:rsidRDefault="007E6469" w:rsidP="00C33C90">
            <w:pPr>
              <w:pStyle w:val="LTU-Body0pt"/>
              <w:rPr>
                <w:rFonts w:cs="Calibri"/>
                <w:szCs w:val="22"/>
              </w:rPr>
            </w:pPr>
            <w:r w:rsidRPr="00AD4E65">
              <w:rPr>
                <w:rFonts w:cs="Calibri"/>
                <w:szCs w:val="22"/>
              </w:rPr>
              <w:t>Mean a</w:t>
            </w:r>
            <w:r w:rsidR="00B4795F" w:rsidRPr="00AD4E65">
              <w:rPr>
                <w:rFonts w:cs="Calibri"/>
                <w:szCs w:val="22"/>
              </w:rPr>
              <w:t>ge: 60.8 years</w:t>
            </w:r>
          </w:p>
          <w:p w14:paraId="0708D83A" w14:textId="77777777" w:rsidR="00B4795F" w:rsidRPr="00AD4E65" w:rsidRDefault="00B4795F" w:rsidP="00C33C90">
            <w:pPr>
              <w:pStyle w:val="LTU-Body0pt"/>
              <w:rPr>
                <w:rFonts w:cs="Calibri"/>
                <w:szCs w:val="22"/>
              </w:rPr>
            </w:pPr>
            <w:r w:rsidRPr="00AD4E65">
              <w:rPr>
                <w:rFonts w:cs="Calibri"/>
                <w:szCs w:val="22"/>
              </w:rPr>
              <w:t>Sex: 100% men</w:t>
            </w:r>
          </w:p>
          <w:p w14:paraId="795BE4EF" w14:textId="77777777" w:rsidR="00B4795F" w:rsidRPr="00AD4E65" w:rsidRDefault="00B4795F" w:rsidP="00C33C90">
            <w:pPr>
              <w:pStyle w:val="LTU-Body0pt"/>
              <w:rPr>
                <w:rFonts w:cs="Calibri"/>
                <w:szCs w:val="22"/>
              </w:rPr>
            </w:pPr>
            <w:r w:rsidRPr="00AD4E65">
              <w:rPr>
                <w:rFonts w:cs="Calibri"/>
                <w:szCs w:val="22"/>
              </w:rPr>
              <w:t>General veteran population (from the 2003 CDC BRFSS)</w:t>
            </w:r>
          </w:p>
          <w:p w14:paraId="556AAA0C" w14:textId="77777777" w:rsidR="00B4795F" w:rsidRPr="00AD4E65" w:rsidRDefault="00B4795F" w:rsidP="00C33C90">
            <w:pPr>
              <w:pStyle w:val="LTU-Body0pt"/>
              <w:rPr>
                <w:rFonts w:cs="Calibri"/>
                <w:szCs w:val="22"/>
              </w:rPr>
            </w:pPr>
            <w:r w:rsidRPr="00AD4E65">
              <w:rPr>
                <w:rFonts w:cs="Calibri"/>
                <w:szCs w:val="22"/>
              </w:rPr>
              <w:t>N= 31, 500</w:t>
            </w:r>
          </w:p>
          <w:p w14:paraId="780A66B2" w14:textId="28970E49" w:rsidR="00B4795F" w:rsidRPr="00AD4E65" w:rsidRDefault="007E6469" w:rsidP="00C33C90">
            <w:pPr>
              <w:pStyle w:val="LTU-Body0pt"/>
              <w:rPr>
                <w:rFonts w:cs="Calibri"/>
                <w:szCs w:val="22"/>
              </w:rPr>
            </w:pPr>
            <w:r w:rsidRPr="00AD4E65">
              <w:rPr>
                <w:rFonts w:cs="Calibri"/>
                <w:szCs w:val="22"/>
              </w:rPr>
              <w:t>Mean a</w:t>
            </w:r>
            <w:r w:rsidR="00B4795F" w:rsidRPr="00AD4E65">
              <w:rPr>
                <w:rFonts w:cs="Calibri"/>
                <w:szCs w:val="22"/>
              </w:rPr>
              <w:t>ge: 59.1 years</w:t>
            </w:r>
          </w:p>
          <w:p w14:paraId="4212C0C9" w14:textId="77777777" w:rsidR="00B4795F" w:rsidRPr="00AD4E65" w:rsidRDefault="00B4795F" w:rsidP="00C33C90">
            <w:pPr>
              <w:pStyle w:val="LTU-Body0pt"/>
              <w:rPr>
                <w:rFonts w:cs="Calibri"/>
                <w:szCs w:val="22"/>
              </w:rPr>
            </w:pPr>
            <w:r w:rsidRPr="00AD4E65">
              <w:rPr>
                <w:rFonts w:cs="Calibri"/>
                <w:szCs w:val="22"/>
              </w:rPr>
              <w:t xml:space="preserve">Sex: 100% men </w:t>
            </w:r>
          </w:p>
        </w:tc>
        <w:tc>
          <w:tcPr>
            <w:tcW w:w="2519" w:type="dxa"/>
            <w:shd w:val="clear" w:color="auto" w:fill="auto"/>
          </w:tcPr>
          <w:p w14:paraId="647ABE40" w14:textId="77777777" w:rsidR="00B4795F" w:rsidRPr="00AD4E65" w:rsidRDefault="00B4795F" w:rsidP="00C33C90">
            <w:pPr>
              <w:pStyle w:val="LTU-Body0pt"/>
              <w:rPr>
                <w:rFonts w:cs="Calibri"/>
                <w:szCs w:val="22"/>
              </w:rPr>
            </w:pPr>
            <w:r w:rsidRPr="00AD4E65">
              <w:rPr>
                <w:rFonts w:cs="Calibri"/>
                <w:szCs w:val="22"/>
              </w:rPr>
              <w:t>Non-veteran general population (from the 2003 CDC BRFSS)</w:t>
            </w:r>
          </w:p>
          <w:p w14:paraId="53E19848" w14:textId="77777777" w:rsidR="00B4795F" w:rsidRPr="00AD4E65" w:rsidRDefault="00B4795F" w:rsidP="00C33C90">
            <w:pPr>
              <w:pStyle w:val="LTU-Body0pt"/>
              <w:rPr>
                <w:rFonts w:cs="Calibri"/>
                <w:szCs w:val="22"/>
              </w:rPr>
            </w:pPr>
            <w:r w:rsidRPr="00AD4E65">
              <w:rPr>
                <w:rFonts w:cs="Calibri"/>
                <w:szCs w:val="22"/>
              </w:rPr>
              <w:t>N = 68,357</w:t>
            </w:r>
          </w:p>
          <w:p w14:paraId="109BE5BD" w14:textId="4B5376F4" w:rsidR="00B4795F" w:rsidRPr="00AD4E65" w:rsidRDefault="007E6469" w:rsidP="00C33C90">
            <w:pPr>
              <w:pStyle w:val="LTU-Body0pt"/>
              <w:rPr>
                <w:rFonts w:cs="Calibri"/>
                <w:szCs w:val="22"/>
              </w:rPr>
            </w:pPr>
            <w:r w:rsidRPr="00AD4E65">
              <w:rPr>
                <w:rFonts w:cs="Calibri"/>
                <w:szCs w:val="22"/>
              </w:rPr>
              <w:t>Mean a</w:t>
            </w:r>
            <w:r w:rsidR="00B4795F" w:rsidRPr="00AD4E65">
              <w:rPr>
                <w:rFonts w:cs="Calibri"/>
                <w:szCs w:val="22"/>
              </w:rPr>
              <w:t>ge: 39.5 years</w:t>
            </w:r>
          </w:p>
          <w:p w14:paraId="47C9467F" w14:textId="77777777" w:rsidR="00B4795F" w:rsidRPr="00AD4E65" w:rsidRDefault="00B4795F" w:rsidP="00C33C90">
            <w:pPr>
              <w:pStyle w:val="LTU-Body0pt"/>
              <w:rPr>
                <w:rFonts w:cs="Calibri"/>
                <w:szCs w:val="22"/>
              </w:rPr>
            </w:pPr>
            <w:r w:rsidRPr="00AD4E65">
              <w:rPr>
                <w:rFonts w:cs="Calibri"/>
                <w:szCs w:val="22"/>
              </w:rPr>
              <w:t>Sex: 100% men</w:t>
            </w:r>
          </w:p>
        </w:tc>
        <w:tc>
          <w:tcPr>
            <w:tcW w:w="2517" w:type="dxa"/>
            <w:shd w:val="clear" w:color="auto" w:fill="auto"/>
          </w:tcPr>
          <w:p w14:paraId="0FA250E1" w14:textId="77777777" w:rsidR="00B4795F" w:rsidRPr="00AD4E65" w:rsidRDefault="00B4795F" w:rsidP="00C33C90">
            <w:pPr>
              <w:pStyle w:val="LTU-Body0pt"/>
              <w:rPr>
                <w:rFonts w:cs="Calibri"/>
                <w:szCs w:val="22"/>
              </w:rPr>
            </w:pPr>
            <w:r w:rsidRPr="00AD4E65">
              <w:rPr>
                <w:rFonts w:cs="Calibri"/>
                <w:szCs w:val="22"/>
              </w:rPr>
              <w:t>Multiple Sclerosis</w:t>
            </w:r>
          </w:p>
          <w:p w14:paraId="610579F0" w14:textId="77777777" w:rsidR="00B4795F" w:rsidRPr="00AD4E65" w:rsidRDefault="00B4795F" w:rsidP="00C33C90">
            <w:pPr>
              <w:pStyle w:val="LTU-Body0pt"/>
              <w:rPr>
                <w:rFonts w:cs="Calibri"/>
                <w:szCs w:val="22"/>
              </w:rPr>
            </w:pPr>
            <w:r w:rsidRPr="00AD4E65">
              <w:rPr>
                <w:rFonts w:cs="Calibri"/>
                <w:szCs w:val="22"/>
              </w:rPr>
              <w:t>5 chronic diseases (e.g. diabetes, hypertension, hypercholesterolemia, CHD, or stroke)</w:t>
            </w:r>
          </w:p>
        </w:tc>
      </w:tr>
      <w:tr w:rsidR="00B4795F" w:rsidRPr="00AD4E65" w14:paraId="6DCF483A" w14:textId="77777777" w:rsidTr="00C33C90">
        <w:tc>
          <w:tcPr>
            <w:tcW w:w="14124" w:type="dxa"/>
            <w:gridSpan w:val="8"/>
            <w:shd w:val="clear" w:color="auto" w:fill="auto"/>
          </w:tcPr>
          <w:p w14:paraId="3D75DDEB" w14:textId="77777777" w:rsidR="00B4795F" w:rsidRPr="00AD4E65" w:rsidRDefault="00B4795F" w:rsidP="00C33C90">
            <w:pPr>
              <w:pStyle w:val="LTU-Body0pt"/>
              <w:rPr>
                <w:rFonts w:cs="Calibri"/>
                <w:szCs w:val="22"/>
              </w:rPr>
            </w:pPr>
            <w:r w:rsidRPr="00AD4E65">
              <w:rPr>
                <w:rFonts w:cs="Calibri"/>
                <w:szCs w:val="22"/>
              </w:rPr>
              <w:t xml:space="preserve">Findings: Veterans with MS had a higher prevalence of hypercholesterolemia (49%), hypertension (47%), diabetes (16%), coronary heart disease (11%), and stroke (7%) than the general population. The group of veterans with MS aged ≥ 50 years had significantly higher rate of diabetes (17.8% vs. 14.5%, respectively), hypertension (48.1% vs. 42.1%, respectively), hypercholesterolemia (49.7% vs. 44.8%, respectively), coronary heart disease (12.1% vs. 9.4%, respectively), and stroke (7.9% vs. 4.1%, respectively) than the general population. </w:t>
            </w:r>
          </w:p>
        </w:tc>
      </w:tr>
      <w:tr w:rsidR="00B4795F" w:rsidRPr="00AD4E65" w14:paraId="08F4A369" w14:textId="77777777" w:rsidTr="00C33C90">
        <w:tc>
          <w:tcPr>
            <w:tcW w:w="1507" w:type="dxa"/>
            <w:shd w:val="clear" w:color="auto" w:fill="auto"/>
          </w:tcPr>
          <w:p w14:paraId="4412BA54" w14:textId="77777777" w:rsidR="00B4795F" w:rsidRPr="00AD4E65" w:rsidRDefault="00B4795F" w:rsidP="00C33C90">
            <w:pPr>
              <w:pStyle w:val="LTU-Body0pt"/>
              <w:rPr>
                <w:rFonts w:cs="Calibri"/>
                <w:szCs w:val="22"/>
              </w:rPr>
            </w:pPr>
            <w:r w:rsidRPr="00AD4E65">
              <w:rPr>
                <w:rFonts w:cs="Calibri"/>
                <w:szCs w:val="22"/>
              </w:rPr>
              <w:t>LaVela et al. (2006)</w:t>
            </w:r>
          </w:p>
          <w:p w14:paraId="1D82F9AA" w14:textId="77777777" w:rsidR="00B4795F" w:rsidRPr="00AD4E65" w:rsidRDefault="00B4795F" w:rsidP="00C33C90">
            <w:pPr>
              <w:pStyle w:val="LTU-Body0pt"/>
              <w:rPr>
                <w:rFonts w:cs="Calibri"/>
                <w:szCs w:val="22"/>
              </w:rPr>
            </w:pPr>
          </w:p>
        </w:tc>
        <w:tc>
          <w:tcPr>
            <w:tcW w:w="1700" w:type="dxa"/>
            <w:shd w:val="clear" w:color="auto" w:fill="auto"/>
          </w:tcPr>
          <w:p w14:paraId="4B6B9A01" w14:textId="7F4E436F" w:rsidR="00B4795F" w:rsidRPr="00AD4E65" w:rsidRDefault="00B4795F" w:rsidP="00C33C90">
            <w:pPr>
              <w:pStyle w:val="LTU-Body0pt"/>
              <w:rPr>
                <w:rFonts w:cs="Calibri"/>
                <w:szCs w:val="22"/>
              </w:rPr>
            </w:pPr>
            <w:r w:rsidRPr="00AD4E65">
              <w:rPr>
                <w:rFonts w:cs="Calibri"/>
                <w:szCs w:val="22"/>
              </w:rPr>
              <w:t xml:space="preserve">Cross-sectional </w:t>
            </w:r>
            <w:r w:rsidR="007E6469" w:rsidRPr="00AD4E65">
              <w:rPr>
                <w:rFonts w:cs="Calibri"/>
                <w:szCs w:val="22"/>
              </w:rPr>
              <w:t>s</w:t>
            </w:r>
            <w:r w:rsidRPr="00AD4E65">
              <w:rPr>
                <w:rFonts w:cs="Calibri"/>
                <w:szCs w:val="22"/>
              </w:rPr>
              <w:t>urvey (national)</w:t>
            </w:r>
          </w:p>
          <w:p w14:paraId="7A0007DA" w14:textId="77777777" w:rsidR="00B4795F" w:rsidRPr="00AD4E65" w:rsidRDefault="00B4795F" w:rsidP="00C33C90">
            <w:pPr>
              <w:pStyle w:val="LTU-Body0pt"/>
              <w:rPr>
                <w:rFonts w:cs="Calibri"/>
                <w:szCs w:val="22"/>
              </w:rPr>
            </w:pPr>
            <w:r w:rsidRPr="00AD4E65">
              <w:rPr>
                <w:rFonts w:cs="Calibri"/>
                <w:szCs w:val="22"/>
              </w:rPr>
              <w:t>BRFSS database</w:t>
            </w:r>
          </w:p>
        </w:tc>
        <w:tc>
          <w:tcPr>
            <w:tcW w:w="1134" w:type="dxa"/>
            <w:shd w:val="clear" w:color="auto" w:fill="auto"/>
          </w:tcPr>
          <w:p w14:paraId="6E3A412F" w14:textId="77777777" w:rsidR="00B4795F" w:rsidRPr="00AD4E65" w:rsidRDefault="00B4795F" w:rsidP="00C33C90">
            <w:pPr>
              <w:pStyle w:val="LTU-Body0pt"/>
              <w:rPr>
                <w:rFonts w:cs="Calibri"/>
                <w:szCs w:val="22"/>
              </w:rPr>
            </w:pPr>
            <w:r w:rsidRPr="00AD4E65">
              <w:rPr>
                <w:rFonts w:cs="Calibri"/>
                <w:szCs w:val="22"/>
              </w:rPr>
              <w:t>US</w:t>
            </w:r>
          </w:p>
        </w:tc>
        <w:tc>
          <w:tcPr>
            <w:tcW w:w="1982" w:type="dxa"/>
            <w:shd w:val="clear" w:color="auto" w:fill="auto"/>
          </w:tcPr>
          <w:p w14:paraId="4BE3A62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US veterans with spinal cord injury/dysfunction (SCI/D) identified from BRFSS survey </w:t>
            </w:r>
          </w:p>
          <w:p w14:paraId="776B0128" w14:textId="77777777" w:rsidR="00B4795F" w:rsidRPr="00AD4E65" w:rsidRDefault="00B4795F" w:rsidP="00C33C90">
            <w:pPr>
              <w:pStyle w:val="LTU-Body0pt"/>
              <w:rPr>
                <w:rFonts w:cs="Calibri"/>
                <w:szCs w:val="22"/>
                <w:lang w:eastAsia="zh-CN"/>
              </w:rPr>
            </w:pPr>
          </w:p>
        </w:tc>
        <w:tc>
          <w:tcPr>
            <w:tcW w:w="2765" w:type="dxa"/>
            <w:gridSpan w:val="2"/>
            <w:shd w:val="clear" w:color="auto" w:fill="auto"/>
          </w:tcPr>
          <w:p w14:paraId="5F18628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3,737</w:t>
            </w:r>
          </w:p>
          <w:p w14:paraId="4589A15A" w14:textId="101470AB"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7E6469" w:rsidRPr="00AD4E65">
              <w:rPr>
                <w:rStyle w:val="normaltextrun"/>
                <w:rFonts w:cs="Calibri"/>
                <w:szCs w:val="22"/>
              </w:rPr>
              <w:t>:</w:t>
            </w:r>
            <w:r w:rsidRPr="00AD4E65">
              <w:rPr>
                <w:rStyle w:val="normaltextrun"/>
                <w:rFonts w:cs="Calibri"/>
                <w:szCs w:val="22"/>
              </w:rPr>
              <w:t xml:space="preserve"> &lt;</w:t>
            </w:r>
            <w:r w:rsidR="007E6469" w:rsidRPr="00AD4E65">
              <w:rPr>
                <w:rStyle w:val="normaltextrun"/>
                <w:rFonts w:cs="Calibri"/>
                <w:szCs w:val="22"/>
              </w:rPr>
              <w:t xml:space="preserve"> </w:t>
            </w:r>
            <w:r w:rsidRPr="00AD4E65">
              <w:rPr>
                <w:rStyle w:val="normaltextrun"/>
                <w:rFonts w:cs="Calibri"/>
                <w:szCs w:val="22"/>
              </w:rPr>
              <w:t>40 to &gt; 70 years</w:t>
            </w:r>
          </w:p>
          <w:p w14:paraId="4BFFC346" w14:textId="77777777" w:rsidR="00B4795F" w:rsidRPr="00AD4E65" w:rsidRDefault="00B4795F" w:rsidP="00C33C90">
            <w:pPr>
              <w:pStyle w:val="LTU-Body0pt"/>
              <w:rPr>
                <w:rFonts w:cs="Calibri"/>
                <w:szCs w:val="22"/>
              </w:rPr>
            </w:pPr>
            <w:r w:rsidRPr="00AD4E65">
              <w:rPr>
                <w:rFonts w:cs="Calibri"/>
                <w:szCs w:val="22"/>
              </w:rPr>
              <w:t>General veteran population (data from the 2003 CDC BRFSS)</w:t>
            </w:r>
          </w:p>
          <w:p w14:paraId="2DF33C82" w14:textId="77777777" w:rsidR="00B4795F" w:rsidRPr="00AD4E65" w:rsidRDefault="00B4795F" w:rsidP="00C33C90">
            <w:pPr>
              <w:pStyle w:val="LTU-Body0pt"/>
              <w:rPr>
                <w:rFonts w:cs="Calibri"/>
                <w:szCs w:val="22"/>
              </w:rPr>
            </w:pPr>
            <w:r w:rsidRPr="00AD4E65">
              <w:rPr>
                <w:rFonts w:cs="Calibri"/>
                <w:szCs w:val="22"/>
              </w:rPr>
              <w:lastRenderedPageBreak/>
              <w:t>N= 1,342</w:t>
            </w:r>
          </w:p>
          <w:p w14:paraId="6765062A" w14:textId="77777777" w:rsidR="00B4795F" w:rsidRPr="00AD4E65" w:rsidRDefault="00B4795F" w:rsidP="00C33C90">
            <w:pPr>
              <w:pStyle w:val="LTU-Body0pt"/>
              <w:rPr>
                <w:rFonts w:cs="Calibri"/>
                <w:szCs w:val="22"/>
              </w:rPr>
            </w:pPr>
            <w:r w:rsidRPr="00AD4E65">
              <w:rPr>
                <w:rFonts w:cs="Calibri"/>
                <w:szCs w:val="22"/>
              </w:rPr>
              <w:t>Age and sex: not provided</w:t>
            </w:r>
          </w:p>
        </w:tc>
        <w:tc>
          <w:tcPr>
            <w:tcW w:w="2519" w:type="dxa"/>
            <w:shd w:val="clear" w:color="auto" w:fill="auto"/>
          </w:tcPr>
          <w:p w14:paraId="29AA6947" w14:textId="77777777" w:rsidR="00B4795F" w:rsidRPr="00AD4E65" w:rsidRDefault="00B4795F" w:rsidP="00C33C90">
            <w:pPr>
              <w:pStyle w:val="LTU-Body0pt"/>
              <w:rPr>
                <w:rFonts w:cs="Calibri"/>
                <w:szCs w:val="22"/>
              </w:rPr>
            </w:pPr>
            <w:r w:rsidRPr="00AD4E65">
              <w:rPr>
                <w:rFonts w:cs="Calibri"/>
                <w:szCs w:val="22"/>
              </w:rPr>
              <w:lastRenderedPageBreak/>
              <w:t>Non-veteran general population (data from the 2003 CDC BRFSS)</w:t>
            </w:r>
          </w:p>
          <w:p w14:paraId="0995917A" w14:textId="77777777" w:rsidR="00B4795F" w:rsidRPr="00AD4E65" w:rsidRDefault="00B4795F" w:rsidP="00C33C90">
            <w:pPr>
              <w:pStyle w:val="LTU-Body0pt"/>
              <w:rPr>
                <w:rFonts w:cs="Calibri"/>
                <w:szCs w:val="22"/>
              </w:rPr>
            </w:pPr>
            <w:r w:rsidRPr="00AD4E65">
              <w:rPr>
                <w:rFonts w:cs="Calibri"/>
                <w:szCs w:val="22"/>
              </w:rPr>
              <w:t>N= 16,676</w:t>
            </w:r>
          </w:p>
          <w:p w14:paraId="49FAB024" w14:textId="77777777" w:rsidR="00B4795F" w:rsidRPr="00AD4E65" w:rsidRDefault="00B4795F" w:rsidP="00C33C90">
            <w:pPr>
              <w:pStyle w:val="LTU-Body0pt"/>
              <w:rPr>
                <w:rFonts w:cs="Calibri"/>
                <w:szCs w:val="22"/>
              </w:rPr>
            </w:pPr>
            <w:r w:rsidRPr="00AD4E65">
              <w:rPr>
                <w:rFonts w:cs="Calibri"/>
                <w:szCs w:val="22"/>
              </w:rPr>
              <w:t>Age and sex: not provided</w:t>
            </w:r>
          </w:p>
        </w:tc>
        <w:tc>
          <w:tcPr>
            <w:tcW w:w="2517" w:type="dxa"/>
            <w:shd w:val="clear" w:color="auto" w:fill="auto"/>
          </w:tcPr>
          <w:p w14:paraId="31441F1C" w14:textId="77777777" w:rsidR="00B4795F" w:rsidRPr="00AD4E65" w:rsidRDefault="00B4795F" w:rsidP="00C33C90">
            <w:pPr>
              <w:pStyle w:val="LTU-Body0pt"/>
              <w:rPr>
                <w:rFonts w:cs="Calibri"/>
                <w:szCs w:val="22"/>
              </w:rPr>
            </w:pPr>
            <w:r w:rsidRPr="00AD4E65">
              <w:rPr>
                <w:rFonts w:cs="Calibri"/>
                <w:szCs w:val="22"/>
              </w:rPr>
              <w:t>Spinal cord injury/dysfunction (SCI/D)</w:t>
            </w:r>
          </w:p>
          <w:p w14:paraId="1D6A3A55" w14:textId="77777777" w:rsidR="00B4795F" w:rsidRPr="00AD4E65" w:rsidRDefault="00B4795F" w:rsidP="00C33C90">
            <w:pPr>
              <w:pStyle w:val="LTU-Body0pt"/>
              <w:rPr>
                <w:rFonts w:cs="Calibri"/>
                <w:szCs w:val="22"/>
              </w:rPr>
            </w:pPr>
            <w:r w:rsidRPr="00AD4E65">
              <w:rPr>
                <w:rFonts w:cs="Calibri"/>
                <w:szCs w:val="22"/>
              </w:rPr>
              <w:t xml:space="preserve">Diabetes &amp; other conditions </w:t>
            </w:r>
          </w:p>
          <w:p w14:paraId="0F4C9B75" w14:textId="77777777" w:rsidR="00B4795F" w:rsidRPr="00AD4E65" w:rsidRDefault="00B4795F" w:rsidP="00C33C90">
            <w:pPr>
              <w:pStyle w:val="LTU-Body0pt"/>
              <w:rPr>
                <w:rFonts w:cs="Calibri"/>
                <w:szCs w:val="22"/>
              </w:rPr>
            </w:pPr>
            <w:r w:rsidRPr="00AD4E65">
              <w:rPr>
                <w:rFonts w:cs="Calibri"/>
                <w:szCs w:val="22"/>
              </w:rPr>
              <w:lastRenderedPageBreak/>
              <w:t>Quality of Life indicators (e.g. pain)</w:t>
            </w:r>
          </w:p>
        </w:tc>
      </w:tr>
      <w:tr w:rsidR="00B4795F" w:rsidRPr="00AD4E65" w14:paraId="13972C9B" w14:textId="77777777" w:rsidTr="00C33C90">
        <w:tc>
          <w:tcPr>
            <w:tcW w:w="14124" w:type="dxa"/>
            <w:gridSpan w:val="8"/>
            <w:shd w:val="clear" w:color="auto" w:fill="auto"/>
          </w:tcPr>
          <w:p w14:paraId="2C2DA6B2"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 xml:space="preserve">Findings: The overall prevalence of diabetes in veterans with spinal cord injury/dysfunction (SCI/D) was 20%, which was 3 times higher than in the general population (6.7%). </w:t>
            </w:r>
          </w:p>
          <w:p w14:paraId="6E60D34D" w14:textId="77777777" w:rsidR="00B4795F" w:rsidRPr="00AD4E65" w:rsidRDefault="00B4795F" w:rsidP="00C33C90">
            <w:pPr>
              <w:pStyle w:val="LTU-Body0pt"/>
              <w:rPr>
                <w:rFonts w:cs="Calibri"/>
                <w:szCs w:val="22"/>
              </w:rPr>
            </w:pPr>
            <w:r w:rsidRPr="00AD4E65">
              <w:rPr>
                <w:rStyle w:val="normaltextrun"/>
                <w:rFonts w:cs="Calibri"/>
                <w:szCs w:val="22"/>
              </w:rPr>
              <w:t>Veterans with an SCI/D and the general population of veterans had a higher prevalence of diabetes than non-veterans across all age groups. More veterans with (63%) and without an SCI/D (60%), took a class on how to manage their diabetes than the general population (50%).</w:t>
            </w:r>
          </w:p>
        </w:tc>
      </w:tr>
      <w:tr w:rsidR="00B4795F" w:rsidRPr="00AD4E65" w14:paraId="69C3948C" w14:textId="77777777" w:rsidTr="00C33C90">
        <w:tc>
          <w:tcPr>
            <w:tcW w:w="1507" w:type="dxa"/>
            <w:shd w:val="clear" w:color="auto" w:fill="auto"/>
          </w:tcPr>
          <w:p w14:paraId="2997050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Leavy et al. (2006)</w:t>
            </w:r>
          </w:p>
          <w:p w14:paraId="21A9E69E" w14:textId="77777777" w:rsidR="00B4795F" w:rsidRPr="00AD4E65" w:rsidRDefault="00B4795F" w:rsidP="00C33C90">
            <w:pPr>
              <w:pStyle w:val="LTU-Body0pt"/>
              <w:rPr>
                <w:rStyle w:val="normaltextrun"/>
                <w:rFonts w:cs="Calibri"/>
                <w:szCs w:val="22"/>
              </w:rPr>
            </w:pPr>
          </w:p>
        </w:tc>
        <w:tc>
          <w:tcPr>
            <w:tcW w:w="1700" w:type="dxa"/>
            <w:shd w:val="clear" w:color="auto" w:fill="auto"/>
          </w:tcPr>
          <w:p w14:paraId="59F1DE55" w14:textId="43C14795" w:rsidR="00B4795F" w:rsidRPr="00AD4E65" w:rsidRDefault="00B4795F" w:rsidP="00C33C90">
            <w:pPr>
              <w:pStyle w:val="LTU-Body0pt"/>
              <w:rPr>
                <w:rStyle w:val="normaltextrun"/>
                <w:rFonts w:cs="Calibri"/>
                <w:szCs w:val="22"/>
              </w:rPr>
            </w:pPr>
            <w:r w:rsidRPr="00AD4E65">
              <w:rPr>
                <w:rStyle w:val="normaltextrun"/>
                <w:rFonts w:cs="Calibri"/>
                <w:szCs w:val="22"/>
              </w:rPr>
              <w:t>Cross-sectional</w:t>
            </w:r>
            <w:r w:rsidR="00F11510">
              <w:rPr>
                <w:rStyle w:val="normaltextrun"/>
                <w:rFonts w:cs="Calibri"/>
                <w:szCs w:val="22"/>
              </w:rPr>
              <w:t xml:space="preserve"> </w:t>
            </w:r>
            <w:r w:rsidR="007E6469" w:rsidRPr="00AD4E65">
              <w:rPr>
                <w:rStyle w:val="normaltextrun"/>
                <w:rFonts w:cs="Calibri"/>
                <w:szCs w:val="22"/>
              </w:rPr>
              <w:t>r</w:t>
            </w:r>
            <w:r w:rsidRPr="00AD4E65">
              <w:rPr>
                <w:rStyle w:val="normaltextrun"/>
                <w:rFonts w:cs="Calibri"/>
                <w:szCs w:val="22"/>
              </w:rPr>
              <w:t>egistry data (1</w:t>
            </w:r>
            <w:r w:rsidR="007E6469" w:rsidRPr="00AD4E65">
              <w:rPr>
                <w:rStyle w:val="normaltextrun"/>
                <w:rFonts w:cs="Calibri"/>
                <w:szCs w:val="22"/>
              </w:rPr>
              <w:t xml:space="preserve"> </w:t>
            </w:r>
            <w:r w:rsidR="00E91E3D" w:rsidRPr="00AD4E65">
              <w:rPr>
                <w:rStyle w:val="normaltextrun"/>
                <w:rFonts w:cs="Calibri"/>
                <w:szCs w:val="22"/>
              </w:rPr>
              <w:t>Australian</w:t>
            </w:r>
            <w:r w:rsidRPr="00AD4E65">
              <w:rPr>
                <w:rStyle w:val="normaltextrun"/>
                <w:rFonts w:cs="Calibri"/>
                <w:szCs w:val="22"/>
              </w:rPr>
              <w:t xml:space="preserve"> State)</w:t>
            </w:r>
          </w:p>
          <w:p w14:paraId="2EEB451C" w14:textId="77777777" w:rsidR="00B4795F" w:rsidRPr="00AD4E65" w:rsidRDefault="00B4795F" w:rsidP="00C33C90">
            <w:pPr>
              <w:pStyle w:val="LTU-Body0pt"/>
              <w:rPr>
                <w:rStyle w:val="normaltextrun"/>
                <w:rFonts w:cs="Calibri"/>
                <w:szCs w:val="22"/>
              </w:rPr>
            </w:pPr>
          </w:p>
        </w:tc>
        <w:tc>
          <w:tcPr>
            <w:tcW w:w="1134" w:type="dxa"/>
            <w:shd w:val="clear" w:color="auto" w:fill="auto"/>
          </w:tcPr>
          <w:p w14:paraId="12C7220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Australia</w:t>
            </w:r>
          </w:p>
        </w:tc>
        <w:tc>
          <w:tcPr>
            <w:tcW w:w="1982" w:type="dxa"/>
            <w:shd w:val="clear" w:color="auto" w:fill="auto"/>
          </w:tcPr>
          <w:p w14:paraId="7C71651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Prostate cancer among Australian Vietnam veterans</w:t>
            </w:r>
          </w:p>
          <w:p w14:paraId="254041E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Selected from the Cancer Registry of Western Australia </w:t>
            </w:r>
          </w:p>
        </w:tc>
        <w:tc>
          <w:tcPr>
            <w:tcW w:w="2765" w:type="dxa"/>
            <w:gridSpan w:val="2"/>
            <w:shd w:val="clear" w:color="auto" w:fill="auto"/>
          </w:tcPr>
          <w:p w14:paraId="2D2D223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606</w:t>
            </w:r>
          </w:p>
          <w:p w14:paraId="378790DF" w14:textId="07EA7387"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7E6469" w:rsidRPr="00AD4E65">
              <w:rPr>
                <w:rStyle w:val="normaltextrun"/>
                <w:rFonts w:cs="Calibri"/>
                <w:szCs w:val="22"/>
              </w:rPr>
              <w:t xml:space="preserve"> range</w:t>
            </w:r>
            <w:r w:rsidRPr="00AD4E65">
              <w:rPr>
                <w:rStyle w:val="normaltextrun"/>
                <w:rFonts w:cs="Calibri"/>
                <w:szCs w:val="22"/>
              </w:rPr>
              <w:t>: 40</w:t>
            </w:r>
            <w:r w:rsidR="007E6469" w:rsidRPr="00AD4E65">
              <w:t>–</w:t>
            </w:r>
            <w:r w:rsidRPr="00AD4E65">
              <w:rPr>
                <w:rStyle w:val="normaltextrun"/>
                <w:rFonts w:cs="Calibri"/>
                <w:szCs w:val="22"/>
              </w:rPr>
              <w:t>75 years</w:t>
            </w:r>
          </w:p>
          <w:p w14:paraId="66CD878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men</w:t>
            </w:r>
          </w:p>
        </w:tc>
        <w:tc>
          <w:tcPr>
            <w:tcW w:w="2519" w:type="dxa"/>
            <w:shd w:val="clear" w:color="auto" w:fill="auto"/>
          </w:tcPr>
          <w:p w14:paraId="75D497E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Non-veterans</w:t>
            </w:r>
          </w:p>
          <w:p w14:paraId="77D3BD7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(age-matched from the Western Australian electoral roll).</w:t>
            </w:r>
          </w:p>
          <w:p w14:paraId="1119AFD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471</w:t>
            </w:r>
          </w:p>
          <w:p w14:paraId="217BAAF1" w14:textId="76BBCC5A"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7E6469" w:rsidRPr="00AD4E65">
              <w:rPr>
                <w:rStyle w:val="normaltextrun"/>
                <w:rFonts w:cs="Calibri"/>
                <w:szCs w:val="22"/>
              </w:rPr>
              <w:t xml:space="preserve"> range</w:t>
            </w:r>
            <w:r w:rsidRPr="00AD4E65">
              <w:rPr>
                <w:rStyle w:val="normaltextrun"/>
                <w:rFonts w:cs="Calibri"/>
                <w:szCs w:val="22"/>
              </w:rPr>
              <w:t>: 40</w:t>
            </w:r>
            <w:r w:rsidR="007E6469" w:rsidRPr="00AD4E65">
              <w:t>–</w:t>
            </w:r>
            <w:r w:rsidRPr="00AD4E65">
              <w:rPr>
                <w:rStyle w:val="normaltextrun"/>
                <w:rFonts w:cs="Calibri"/>
                <w:szCs w:val="22"/>
              </w:rPr>
              <w:t>75 years</w:t>
            </w:r>
          </w:p>
          <w:p w14:paraId="20599F3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men</w:t>
            </w:r>
          </w:p>
        </w:tc>
        <w:tc>
          <w:tcPr>
            <w:tcW w:w="2517" w:type="dxa"/>
            <w:shd w:val="clear" w:color="auto" w:fill="auto"/>
          </w:tcPr>
          <w:p w14:paraId="293ED02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Prostate cancer history (e.g. father, brother)</w:t>
            </w:r>
          </w:p>
        </w:tc>
      </w:tr>
      <w:tr w:rsidR="00B4795F" w:rsidRPr="00AD4E65" w14:paraId="5866498F" w14:textId="77777777" w:rsidTr="00C33C90">
        <w:tc>
          <w:tcPr>
            <w:tcW w:w="14124" w:type="dxa"/>
            <w:gridSpan w:val="8"/>
            <w:shd w:val="clear" w:color="auto" w:fill="auto"/>
          </w:tcPr>
          <w:p w14:paraId="0F26A3CB" w14:textId="3A983C83" w:rsidR="00B4795F" w:rsidRPr="00AD4E65" w:rsidRDefault="00B4795F" w:rsidP="00C33C90">
            <w:pPr>
              <w:pStyle w:val="LTU-Body0pt"/>
              <w:rPr>
                <w:rFonts w:cs="Calibri"/>
                <w:szCs w:val="22"/>
              </w:rPr>
            </w:pPr>
            <w:r w:rsidRPr="00AD4E65">
              <w:rPr>
                <w:rFonts w:cs="Calibri"/>
                <w:szCs w:val="22"/>
              </w:rPr>
              <w:t>Findings</w:t>
            </w:r>
            <w:r w:rsidRPr="00AD4E65">
              <w:rPr>
                <w:rStyle w:val="normaltextrun"/>
                <w:rFonts w:cs="Calibri"/>
                <w:szCs w:val="22"/>
              </w:rPr>
              <w:t>:</w:t>
            </w:r>
            <w:r w:rsidR="006D2113">
              <w:rPr>
                <w:rStyle w:val="normaltextrun"/>
                <w:rFonts w:cs="Calibri"/>
                <w:szCs w:val="22"/>
              </w:rPr>
              <w:t xml:space="preserve"> </w:t>
            </w:r>
            <w:r w:rsidRPr="00AD4E65">
              <w:rPr>
                <w:rStyle w:val="normaltextrun"/>
                <w:rFonts w:cs="Calibri"/>
                <w:szCs w:val="22"/>
              </w:rPr>
              <w:t xml:space="preserve">An increased prostate cancer risk was observed in men reporting they were deployed in Vietnam although this was not statistically significant (OR: 2.12; 95% CI: 0.88–5.06). </w:t>
            </w:r>
          </w:p>
        </w:tc>
      </w:tr>
      <w:tr w:rsidR="00B4795F" w:rsidRPr="00AD4E65" w14:paraId="5623E90A" w14:textId="77777777" w:rsidTr="00C33C90">
        <w:tc>
          <w:tcPr>
            <w:tcW w:w="1507" w:type="dxa"/>
            <w:shd w:val="clear" w:color="auto" w:fill="auto"/>
          </w:tcPr>
          <w:p w14:paraId="70E16D1A" w14:textId="0E33B4D1" w:rsidR="00B4795F" w:rsidRPr="00AD4E65" w:rsidRDefault="001A018C" w:rsidP="00C33C90">
            <w:pPr>
              <w:pStyle w:val="LTU-Body0pt"/>
              <w:rPr>
                <w:rFonts w:cs="Calibri"/>
                <w:szCs w:val="22"/>
              </w:rPr>
            </w:pPr>
            <w:r>
              <w:rPr>
                <w:rFonts w:cs="Calibri"/>
                <w:szCs w:val="22"/>
              </w:rPr>
              <w:t>Lehavot et al. (2012</w:t>
            </w:r>
            <w:r w:rsidR="00CF40F1">
              <w:rPr>
                <w:rFonts w:cs="Calibri"/>
                <w:szCs w:val="22"/>
              </w:rPr>
              <w:t>)</w:t>
            </w:r>
          </w:p>
        </w:tc>
        <w:tc>
          <w:tcPr>
            <w:tcW w:w="1700" w:type="dxa"/>
            <w:shd w:val="clear" w:color="auto" w:fill="auto"/>
          </w:tcPr>
          <w:p w14:paraId="540374F2" w14:textId="37D51805" w:rsidR="00B4795F" w:rsidRPr="00AD4E65" w:rsidRDefault="00B4795F" w:rsidP="00C33C90">
            <w:pPr>
              <w:pStyle w:val="LTU-Body0pt"/>
              <w:rPr>
                <w:rStyle w:val="normaltextrun"/>
                <w:rFonts w:cs="Calibri"/>
                <w:szCs w:val="22"/>
              </w:rPr>
            </w:pPr>
            <w:r w:rsidRPr="00AD4E65">
              <w:rPr>
                <w:rStyle w:val="normaltextrun"/>
                <w:rFonts w:cs="Calibri"/>
                <w:szCs w:val="22"/>
              </w:rPr>
              <w:t>Cr</w:t>
            </w:r>
            <w:r w:rsidR="00CF40F1">
              <w:rPr>
                <w:rStyle w:val="normaltextrun"/>
                <w:rFonts w:cs="Calibri"/>
                <w:szCs w:val="22"/>
              </w:rPr>
              <w:t>oss-sectional survey (national)</w:t>
            </w:r>
          </w:p>
        </w:tc>
        <w:tc>
          <w:tcPr>
            <w:tcW w:w="1134" w:type="dxa"/>
            <w:shd w:val="clear" w:color="auto" w:fill="auto"/>
          </w:tcPr>
          <w:p w14:paraId="23AA587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US</w:t>
            </w:r>
          </w:p>
        </w:tc>
        <w:tc>
          <w:tcPr>
            <w:tcW w:w="1982" w:type="dxa"/>
            <w:shd w:val="clear" w:color="auto" w:fill="auto"/>
          </w:tcPr>
          <w:p w14:paraId="59105399" w14:textId="1E220E1A" w:rsidR="00B4795F" w:rsidRPr="00AD4E65" w:rsidRDefault="009E6582" w:rsidP="00C33C90">
            <w:pPr>
              <w:pStyle w:val="LTU-Body0pt"/>
              <w:rPr>
                <w:rStyle w:val="normaltextrun"/>
                <w:rFonts w:cs="Calibri"/>
                <w:szCs w:val="22"/>
              </w:rPr>
            </w:pPr>
            <w:r w:rsidRPr="00AD4E65">
              <w:rPr>
                <w:rStyle w:val="normaltextrun"/>
                <w:rFonts w:cs="Calibri"/>
                <w:szCs w:val="22"/>
              </w:rPr>
              <w:t>2010 Behavioural Risk Fac</w:t>
            </w:r>
            <w:r>
              <w:rPr>
                <w:rStyle w:val="normaltextrun"/>
                <w:rFonts w:cs="Calibri"/>
                <w:szCs w:val="22"/>
              </w:rPr>
              <w:t>tor Surveillance System (BRFSS) including veterans, active duty, civilian and National Guard/ Reserve women</w:t>
            </w:r>
          </w:p>
        </w:tc>
        <w:tc>
          <w:tcPr>
            <w:tcW w:w="2765" w:type="dxa"/>
            <w:gridSpan w:val="2"/>
            <w:shd w:val="clear" w:color="auto" w:fill="auto"/>
          </w:tcPr>
          <w:p w14:paraId="5931699E" w14:textId="77777777" w:rsidR="00B4795F" w:rsidRDefault="001A018C" w:rsidP="00C33C90">
            <w:pPr>
              <w:pStyle w:val="LTU-Body0pt"/>
              <w:rPr>
                <w:rStyle w:val="normaltextrun"/>
                <w:rFonts w:cs="Calibri"/>
                <w:szCs w:val="22"/>
              </w:rPr>
            </w:pPr>
            <w:r>
              <w:rPr>
                <w:rStyle w:val="normaltextrun"/>
                <w:rFonts w:cs="Calibri"/>
                <w:szCs w:val="22"/>
              </w:rPr>
              <w:t>N = 4,221</w:t>
            </w:r>
          </w:p>
          <w:p w14:paraId="764CF330" w14:textId="2D0616B3" w:rsidR="001A018C" w:rsidRPr="00AD4E65" w:rsidRDefault="001A018C" w:rsidP="001A018C">
            <w:pPr>
              <w:pStyle w:val="LTU-Body0pt"/>
              <w:rPr>
                <w:rStyle w:val="normaltextrun"/>
                <w:rFonts w:cs="Calibri"/>
                <w:szCs w:val="22"/>
              </w:rPr>
            </w:pPr>
            <w:r w:rsidRPr="00AD4E65">
              <w:rPr>
                <w:rStyle w:val="normaltextrun"/>
                <w:rFonts w:cs="Calibri"/>
                <w:szCs w:val="22"/>
              </w:rPr>
              <w:t>Age range: 18</w:t>
            </w:r>
            <w:r w:rsidRPr="00AD4E65">
              <w:t>–</w:t>
            </w:r>
            <w:r w:rsidRPr="00AD4E65">
              <w:rPr>
                <w:rStyle w:val="normaltextrun"/>
                <w:rFonts w:cs="Calibri"/>
                <w:szCs w:val="22"/>
              </w:rPr>
              <w:t>65+ years</w:t>
            </w:r>
            <w:r>
              <w:rPr>
                <w:rStyle w:val="normaltextrun"/>
                <w:rFonts w:cs="Calibri"/>
                <w:szCs w:val="22"/>
              </w:rPr>
              <w:t xml:space="preserve"> (30.9% aged 55+ years)</w:t>
            </w:r>
          </w:p>
          <w:p w14:paraId="0AD96A2A" w14:textId="6CBEB622" w:rsidR="001A018C" w:rsidRPr="00AD4E65" w:rsidRDefault="001A018C" w:rsidP="001A018C">
            <w:pPr>
              <w:pStyle w:val="LTU-Body0pt"/>
              <w:rPr>
                <w:rStyle w:val="normaltextrun"/>
                <w:rFonts w:cs="Calibri"/>
                <w:szCs w:val="22"/>
              </w:rPr>
            </w:pPr>
            <w:r w:rsidRPr="00AD4E65">
              <w:rPr>
                <w:rFonts w:cs="Calibri"/>
                <w:szCs w:val="22"/>
              </w:rPr>
              <w:t xml:space="preserve">Sex: </w:t>
            </w:r>
            <w:r>
              <w:rPr>
                <w:rFonts w:cs="Calibri"/>
                <w:szCs w:val="22"/>
              </w:rPr>
              <w:t>100</w:t>
            </w:r>
            <w:r w:rsidRPr="00AD4E65">
              <w:rPr>
                <w:rFonts w:cs="Calibri"/>
                <w:szCs w:val="22"/>
              </w:rPr>
              <w:t xml:space="preserve">% </w:t>
            </w:r>
            <w:r>
              <w:rPr>
                <w:rFonts w:cs="Calibri"/>
                <w:szCs w:val="22"/>
              </w:rPr>
              <w:t>wo</w:t>
            </w:r>
            <w:r w:rsidRPr="00AD4E65">
              <w:rPr>
                <w:rFonts w:cs="Calibri"/>
                <w:szCs w:val="22"/>
              </w:rPr>
              <w:t>men</w:t>
            </w:r>
          </w:p>
        </w:tc>
        <w:tc>
          <w:tcPr>
            <w:tcW w:w="2519" w:type="dxa"/>
            <w:shd w:val="clear" w:color="auto" w:fill="auto"/>
          </w:tcPr>
          <w:p w14:paraId="3D6F81EF" w14:textId="77777777" w:rsidR="00B4795F" w:rsidRDefault="001A018C" w:rsidP="00C33C90">
            <w:pPr>
              <w:pStyle w:val="LTU-Body0pt"/>
              <w:rPr>
                <w:rStyle w:val="normaltextrun"/>
                <w:rFonts w:cs="Calibri"/>
                <w:szCs w:val="22"/>
              </w:rPr>
            </w:pPr>
            <w:r>
              <w:rPr>
                <w:rStyle w:val="normaltextrun"/>
                <w:rFonts w:cs="Calibri"/>
                <w:szCs w:val="22"/>
              </w:rPr>
              <w:t>N = 274,399</w:t>
            </w:r>
          </w:p>
          <w:p w14:paraId="30A90A06" w14:textId="04C06573" w:rsidR="00CF40F1" w:rsidRPr="00AD4E65" w:rsidRDefault="00CF40F1" w:rsidP="00CF40F1">
            <w:pPr>
              <w:pStyle w:val="LTU-Body0pt"/>
              <w:rPr>
                <w:rStyle w:val="normaltextrun"/>
                <w:rFonts w:cs="Calibri"/>
                <w:szCs w:val="22"/>
              </w:rPr>
            </w:pPr>
            <w:r w:rsidRPr="00AD4E65">
              <w:rPr>
                <w:rStyle w:val="normaltextrun"/>
                <w:rFonts w:cs="Calibri"/>
                <w:szCs w:val="22"/>
              </w:rPr>
              <w:t>Age range: 18</w:t>
            </w:r>
            <w:r w:rsidRPr="00AD4E65">
              <w:t>–</w:t>
            </w:r>
            <w:r w:rsidRPr="00AD4E65">
              <w:rPr>
                <w:rStyle w:val="normaltextrun"/>
                <w:rFonts w:cs="Calibri"/>
                <w:szCs w:val="22"/>
              </w:rPr>
              <w:t>65+ years</w:t>
            </w:r>
            <w:r>
              <w:rPr>
                <w:rStyle w:val="normaltextrun"/>
                <w:rFonts w:cs="Calibri"/>
                <w:szCs w:val="22"/>
              </w:rPr>
              <w:t xml:space="preserve"> (35.4% aged 55+ years)</w:t>
            </w:r>
          </w:p>
          <w:p w14:paraId="5C392BCF" w14:textId="5FF250A2" w:rsidR="00CF40F1" w:rsidRPr="00AD4E65" w:rsidRDefault="00CF40F1" w:rsidP="00CF40F1">
            <w:pPr>
              <w:pStyle w:val="LTU-Body0pt"/>
              <w:rPr>
                <w:rStyle w:val="normaltextrun"/>
                <w:rFonts w:cs="Calibri"/>
                <w:szCs w:val="22"/>
              </w:rPr>
            </w:pPr>
            <w:r w:rsidRPr="00AD4E65">
              <w:rPr>
                <w:rFonts w:cs="Calibri"/>
                <w:szCs w:val="22"/>
              </w:rPr>
              <w:t xml:space="preserve">Sex: </w:t>
            </w:r>
            <w:r>
              <w:rPr>
                <w:rFonts w:cs="Calibri"/>
                <w:szCs w:val="22"/>
              </w:rPr>
              <w:t>100</w:t>
            </w:r>
            <w:r w:rsidRPr="00AD4E65">
              <w:rPr>
                <w:rFonts w:cs="Calibri"/>
                <w:szCs w:val="22"/>
              </w:rPr>
              <w:t xml:space="preserve">% </w:t>
            </w:r>
            <w:r>
              <w:rPr>
                <w:rFonts w:cs="Calibri"/>
                <w:szCs w:val="22"/>
              </w:rPr>
              <w:t>wo</w:t>
            </w:r>
            <w:r w:rsidRPr="00AD4E65">
              <w:rPr>
                <w:rFonts w:cs="Calibri"/>
                <w:szCs w:val="22"/>
              </w:rPr>
              <w:t>men</w:t>
            </w:r>
          </w:p>
        </w:tc>
        <w:tc>
          <w:tcPr>
            <w:tcW w:w="2517" w:type="dxa"/>
            <w:shd w:val="clear" w:color="auto" w:fill="auto"/>
          </w:tcPr>
          <w:p w14:paraId="13CEF678" w14:textId="77777777" w:rsidR="00B4795F" w:rsidRDefault="001A018C" w:rsidP="00C33C90">
            <w:pPr>
              <w:pStyle w:val="LTU-Body0pt"/>
              <w:rPr>
                <w:rStyle w:val="normaltextrun"/>
                <w:rFonts w:cs="Calibri"/>
                <w:szCs w:val="22"/>
              </w:rPr>
            </w:pPr>
            <w:r>
              <w:rPr>
                <w:rStyle w:val="normaltextrun"/>
                <w:rFonts w:cs="Calibri"/>
                <w:szCs w:val="22"/>
              </w:rPr>
              <w:t>Self-rated health</w:t>
            </w:r>
          </w:p>
          <w:p w14:paraId="451C1C08" w14:textId="77777777" w:rsidR="001A018C" w:rsidRDefault="001A018C" w:rsidP="00C33C90">
            <w:pPr>
              <w:pStyle w:val="LTU-Body0pt"/>
              <w:rPr>
                <w:rStyle w:val="normaltextrun"/>
                <w:rFonts w:cs="Calibri"/>
                <w:szCs w:val="22"/>
              </w:rPr>
            </w:pPr>
            <w:r>
              <w:rPr>
                <w:rStyle w:val="normaltextrun"/>
                <w:rFonts w:cs="Calibri"/>
                <w:szCs w:val="22"/>
              </w:rPr>
              <w:t>Health conditions</w:t>
            </w:r>
          </w:p>
          <w:p w14:paraId="3ACBE6EC" w14:textId="77777777" w:rsidR="001A018C" w:rsidRDefault="001A018C" w:rsidP="00C33C90">
            <w:pPr>
              <w:pStyle w:val="LTU-Body0pt"/>
              <w:rPr>
                <w:rStyle w:val="normaltextrun"/>
                <w:rFonts w:cs="Calibri"/>
                <w:szCs w:val="22"/>
              </w:rPr>
            </w:pPr>
            <w:r>
              <w:rPr>
                <w:rStyle w:val="normaltextrun"/>
                <w:rFonts w:cs="Calibri"/>
                <w:szCs w:val="22"/>
              </w:rPr>
              <w:t>Health behaviours</w:t>
            </w:r>
          </w:p>
          <w:p w14:paraId="4085553D" w14:textId="4B436064" w:rsidR="001A018C" w:rsidRPr="00AD4E65" w:rsidRDefault="001A018C" w:rsidP="00C33C90">
            <w:pPr>
              <w:pStyle w:val="LTU-Body0pt"/>
              <w:rPr>
                <w:rStyle w:val="normaltextrun"/>
                <w:rFonts w:cs="Calibri"/>
                <w:szCs w:val="22"/>
              </w:rPr>
            </w:pPr>
            <w:r>
              <w:rPr>
                <w:rStyle w:val="normaltextrun"/>
                <w:rFonts w:cs="Calibri"/>
                <w:szCs w:val="22"/>
              </w:rPr>
              <w:t>Health screening</w:t>
            </w:r>
          </w:p>
        </w:tc>
      </w:tr>
      <w:tr w:rsidR="00B4795F" w:rsidRPr="00AD4E65" w14:paraId="120A91C6" w14:textId="77777777" w:rsidTr="00C33C90">
        <w:tc>
          <w:tcPr>
            <w:tcW w:w="14124" w:type="dxa"/>
            <w:gridSpan w:val="8"/>
            <w:shd w:val="clear" w:color="auto" w:fill="auto"/>
          </w:tcPr>
          <w:p w14:paraId="0D7D113A" w14:textId="38B09CCD" w:rsidR="00B4795F" w:rsidRPr="00AD4E65" w:rsidRDefault="001A018C" w:rsidP="00C33C90">
            <w:pPr>
              <w:pStyle w:val="LTU-Body0pt"/>
              <w:rPr>
                <w:rFonts w:cs="Calibri"/>
                <w:iCs/>
                <w:szCs w:val="22"/>
              </w:rPr>
            </w:pPr>
            <w:r>
              <w:rPr>
                <w:rFonts w:cs="Calibri"/>
                <w:iCs/>
                <w:szCs w:val="22"/>
              </w:rPr>
              <w:t>Findings:</w:t>
            </w:r>
            <w:r w:rsidR="00CF40F1">
              <w:rPr>
                <w:rFonts w:cs="Calibri"/>
                <w:iCs/>
                <w:szCs w:val="22"/>
              </w:rPr>
              <w:t xml:space="preserve"> Veteran women were more likely than civilian women to report fair or poor health</w:t>
            </w:r>
            <w:r w:rsidR="00F858AD">
              <w:rPr>
                <w:rFonts w:cs="Calibri"/>
                <w:iCs/>
                <w:szCs w:val="22"/>
              </w:rPr>
              <w:t xml:space="preserve">. Veterans were more likely than civilians to be obese or overweight and to have cardiovascular disease. </w:t>
            </w:r>
            <w:r w:rsidR="00CF40F1">
              <w:rPr>
                <w:rFonts w:cs="Calibri"/>
                <w:iCs/>
                <w:szCs w:val="22"/>
              </w:rPr>
              <w:t xml:space="preserve">They were also more likely to report limited activities and frequent mental distress. </w:t>
            </w:r>
            <w:r w:rsidR="00F858AD">
              <w:rPr>
                <w:rFonts w:cs="Calibri"/>
                <w:iCs/>
                <w:szCs w:val="22"/>
              </w:rPr>
              <w:t xml:space="preserve">Veterans were more likely than civilian women to report a history of depressive disorder. </w:t>
            </w:r>
          </w:p>
        </w:tc>
      </w:tr>
      <w:tr w:rsidR="00B4795F" w:rsidRPr="00AD4E65" w14:paraId="46DD5C9F" w14:textId="77777777" w:rsidTr="00C33C90">
        <w:tc>
          <w:tcPr>
            <w:tcW w:w="1507" w:type="dxa"/>
            <w:shd w:val="clear" w:color="auto" w:fill="auto"/>
          </w:tcPr>
          <w:p w14:paraId="6BDC6D77" w14:textId="4532918B" w:rsidR="00B4795F" w:rsidRPr="00AD4E65" w:rsidRDefault="00B4795F" w:rsidP="00C33C90">
            <w:pPr>
              <w:pStyle w:val="LTU-Body0pt"/>
              <w:rPr>
                <w:rFonts w:cs="Calibri"/>
                <w:szCs w:val="22"/>
              </w:rPr>
            </w:pPr>
            <w:r w:rsidRPr="00AD4E65">
              <w:rPr>
                <w:rFonts w:cs="Calibri"/>
                <w:szCs w:val="22"/>
              </w:rPr>
              <w:t>Luncheo</w:t>
            </w:r>
            <w:r w:rsidR="00CF40F1">
              <w:rPr>
                <w:rFonts w:cs="Calibri"/>
                <w:szCs w:val="22"/>
              </w:rPr>
              <w:t>n &amp; Zack (2012)</w:t>
            </w:r>
          </w:p>
        </w:tc>
        <w:tc>
          <w:tcPr>
            <w:tcW w:w="1700" w:type="dxa"/>
            <w:shd w:val="clear" w:color="auto" w:fill="auto"/>
          </w:tcPr>
          <w:p w14:paraId="46E6FC2D" w14:textId="4AEF2BCD" w:rsidR="00B4795F" w:rsidRPr="00AD4E65" w:rsidRDefault="00B4795F" w:rsidP="00C33C90">
            <w:pPr>
              <w:pStyle w:val="LTU-Body0pt"/>
              <w:rPr>
                <w:rFonts w:cs="Calibri"/>
                <w:szCs w:val="22"/>
              </w:rPr>
            </w:pPr>
            <w:r w:rsidRPr="00AD4E65">
              <w:rPr>
                <w:rFonts w:cs="Calibri"/>
                <w:szCs w:val="22"/>
              </w:rPr>
              <w:t>Cr</w:t>
            </w:r>
            <w:r w:rsidR="00CF40F1">
              <w:rPr>
                <w:rFonts w:cs="Calibri"/>
                <w:szCs w:val="22"/>
              </w:rPr>
              <w:t>oss-sectional survey (national)</w:t>
            </w:r>
          </w:p>
        </w:tc>
        <w:tc>
          <w:tcPr>
            <w:tcW w:w="1134" w:type="dxa"/>
            <w:shd w:val="clear" w:color="auto" w:fill="auto"/>
          </w:tcPr>
          <w:p w14:paraId="26652C3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US</w:t>
            </w:r>
          </w:p>
        </w:tc>
        <w:tc>
          <w:tcPr>
            <w:tcW w:w="1982" w:type="dxa"/>
            <w:shd w:val="clear" w:color="auto" w:fill="auto"/>
          </w:tcPr>
          <w:p w14:paraId="125DC04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2007–2009 surveys of the Behavioural Risk Factor </w:t>
            </w:r>
            <w:r w:rsidRPr="00AD4E65">
              <w:rPr>
                <w:rStyle w:val="normaltextrun"/>
                <w:rFonts w:cs="Calibri"/>
                <w:szCs w:val="22"/>
              </w:rPr>
              <w:lastRenderedPageBreak/>
              <w:t>Surveillance System (BRFSS).</w:t>
            </w:r>
          </w:p>
        </w:tc>
        <w:tc>
          <w:tcPr>
            <w:tcW w:w="2765" w:type="dxa"/>
            <w:gridSpan w:val="2"/>
            <w:shd w:val="clear" w:color="auto" w:fill="auto"/>
          </w:tcPr>
          <w:p w14:paraId="31A62129"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N = 110,365</w:t>
            </w:r>
          </w:p>
          <w:p w14:paraId="4D52F2AB" w14:textId="15AEB9FB"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7E6469" w:rsidRPr="00AD4E65">
              <w:rPr>
                <w:rStyle w:val="normaltextrun"/>
                <w:rFonts w:cs="Calibri"/>
                <w:szCs w:val="22"/>
              </w:rPr>
              <w:t xml:space="preserve"> range</w:t>
            </w:r>
            <w:r w:rsidRPr="00AD4E65">
              <w:rPr>
                <w:rStyle w:val="normaltextrun"/>
                <w:rFonts w:cs="Calibri"/>
                <w:szCs w:val="22"/>
              </w:rPr>
              <w:t>: 18</w:t>
            </w:r>
            <w:r w:rsidR="007E6469" w:rsidRPr="00AD4E65">
              <w:t>–</w:t>
            </w:r>
            <w:r w:rsidRPr="00AD4E65">
              <w:rPr>
                <w:rStyle w:val="normaltextrun"/>
                <w:rFonts w:cs="Calibri"/>
                <w:szCs w:val="22"/>
              </w:rPr>
              <w:t>65+ years</w:t>
            </w:r>
          </w:p>
          <w:p w14:paraId="02345C9F" w14:textId="77777777" w:rsidR="00B4795F" w:rsidRPr="00AD4E65" w:rsidRDefault="00B4795F" w:rsidP="00C33C90">
            <w:pPr>
              <w:pStyle w:val="LTU-Body0pt"/>
              <w:rPr>
                <w:rStyle w:val="normaltextrun"/>
                <w:rFonts w:cs="Calibri"/>
                <w:szCs w:val="22"/>
              </w:rPr>
            </w:pPr>
            <w:r w:rsidRPr="00AD4E65">
              <w:rPr>
                <w:rFonts w:cs="Calibri"/>
                <w:szCs w:val="22"/>
              </w:rPr>
              <w:t>Sex: 99.9% men</w:t>
            </w:r>
          </w:p>
        </w:tc>
        <w:tc>
          <w:tcPr>
            <w:tcW w:w="2519" w:type="dxa"/>
            <w:shd w:val="clear" w:color="auto" w:fill="auto"/>
          </w:tcPr>
          <w:p w14:paraId="2DD1F2B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Civilians (in same national survey)</w:t>
            </w:r>
          </w:p>
          <w:p w14:paraId="6A591DB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691,497</w:t>
            </w:r>
          </w:p>
          <w:p w14:paraId="77D6C289" w14:textId="21100537"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7E6469" w:rsidRPr="00AD4E65">
              <w:rPr>
                <w:rStyle w:val="normaltextrun"/>
                <w:rFonts w:cs="Calibri"/>
                <w:szCs w:val="22"/>
              </w:rPr>
              <w:t xml:space="preserve"> range</w:t>
            </w:r>
            <w:r w:rsidRPr="00AD4E65">
              <w:rPr>
                <w:rStyle w:val="normaltextrun"/>
                <w:rFonts w:cs="Calibri"/>
                <w:szCs w:val="22"/>
              </w:rPr>
              <w:t>: 18</w:t>
            </w:r>
            <w:r w:rsidR="007E6469" w:rsidRPr="00AD4E65">
              <w:t>–</w:t>
            </w:r>
            <w:r w:rsidRPr="00AD4E65">
              <w:rPr>
                <w:rStyle w:val="normaltextrun"/>
                <w:rFonts w:cs="Calibri"/>
                <w:szCs w:val="22"/>
              </w:rPr>
              <w:t>65+ years</w:t>
            </w:r>
          </w:p>
          <w:p w14:paraId="04F1EAAC" w14:textId="77777777" w:rsidR="00B4795F" w:rsidRPr="00AD4E65" w:rsidRDefault="00B4795F" w:rsidP="00C33C90">
            <w:pPr>
              <w:pStyle w:val="LTU-Body0pt"/>
              <w:rPr>
                <w:rStyle w:val="normaltextrun"/>
                <w:rFonts w:cs="Calibri"/>
                <w:szCs w:val="22"/>
              </w:rPr>
            </w:pPr>
            <w:r w:rsidRPr="00AD4E65">
              <w:rPr>
                <w:rFonts w:cs="Calibri"/>
                <w:szCs w:val="22"/>
              </w:rPr>
              <w:lastRenderedPageBreak/>
              <w:t>Sex: 99.9% men</w:t>
            </w:r>
          </w:p>
        </w:tc>
        <w:tc>
          <w:tcPr>
            <w:tcW w:w="2517" w:type="dxa"/>
            <w:shd w:val="clear" w:color="auto" w:fill="auto"/>
          </w:tcPr>
          <w:p w14:paraId="4FC48759" w14:textId="77777777" w:rsidR="00B4795F" w:rsidRPr="00AD4E65" w:rsidRDefault="00B4795F" w:rsidP="00C33C90">
            <w:pPr>
              <w:pStyle w:val="LTU-Body0pt"/>
              <w:rPr>
                <w:rFonts w:cs="Calibri"/>
                <w:szCs w:val="22"/>
              </w:rPr>
            </w:pPr>
            <w:r w:rsidRPr="00AD4E65">
              <w:rPr>
                <w:rFonts w:cs="Calibri"/>
                <w:szCs w:val="22"/>
              </w:rPr>
              <w:lastRenderedPageBreak/>
              <w:t xml:space="preserve">Health related quality of life </w:t>
            </w:r>
          </w:p>
          <w:p w14:paraId="41894A62" w14:textId="77777777" w:rsidR="00B4795F" w:rsidRPr="00AD4E65" w:rsidRDefault="00B4795F" w:rsidP="00C33C90">
            <w:pPr>
              <w:pStyle w:val="LTU-Body0pt"/>
              <w:rPr>
                <w:rFonts w:cs="Calibri"/>
                <w:szCs w:val="22"/>
              </w:rPr>
            </w:pPr>
            <w:r w:rsidRPr="00AD4E65">
              <w:rPr>
                <w:rFonts w:cs="Calibri"/>
                <w:szCs w:val="22"/>
              </w:rPr>
              <w:t>Physically unhealthy days</w:t>
            </w:r>
          </w:p>
          <w:p w14:paraId="4AF75E67" w14:textId="77777777" w:rsidR="00B4795F" w:rsidRPr="00AD4E65" w:rsidRDefault="00B4795F" w:rsidP="00C33C90">
            <w:pPr>
              <w:pStyle w:val="LTU-Body0pt"/>
              <w:rPr>
                <w:rFonts w:cs="Calibri"/>
                <w:szCs w:val="22"/>
              </w:rPr>
            </w:pPr>
            <w:r w:rsidRPr="00AD4E65">
              <w:rPr>
                <w:rFonts w:cs="Calibri"/>
                <w:szCs w:val="22"/>
              </w:rPr>
              <w:t>Mentally unhealthy days</w:t>
            </w:r>
          </w:p>
          <w:p w14:paraId="0EED763B" w14:textId="77777777" w:rsidR="00B4795F" w:rsidRPr="00AD4E65" w:rsidRDefault="00B4795F" w:rsidP="00C33C90">
            <w:pPr>
              <w:pStyle w:val="LTU-Body0pt"/>
              <w:rPr>
                <w:rFonts w:cs="Calibri"/>
                <w:szCs w:val="22"/>
              </w:rPr>
            </w:pPr>
            <w:r w:rsidRPr="00AD4E65">
              <w:rPr>
                <w:rFonts w:cs="Calibri"/>
                <w:szCs w:val="22"/>
              </w:rPr>
              <w:lastRenderedPageBreak/>
              <w:t>Recent activity limitation</w:t>
            </w:r>
          </w:p>
        </w:tc>
      </w:tr>
      <w:tr w:rsidR="00B4795F" w:rsidRPr="00AD4E65" w14:paraId="3AE2BB68" w14:textId="77777777" w:rsidTr="00C33C90">
        <w:tc>
          <w:tcPr>
            <w:tcW w:w="14124" w:type="dxa"/>
            <w:gridSpan w:val="8"/>
            <w:shd w:val="clear" w:color="auto" w:fill="auto"/>
          </w:tcPr>
          <w:p w14:paraId="35371987" w14:textId="5413E7D7" w:rsidR="00B4795F" w:rsidRPr="00AD4E65" w:rsidRDefault="00B4795F" w:rsidP="00C33C90">
            <w:pPr>
              <w:pStyle w:val="LTU-Body0pt"/>
              <w:rPr>
                <w:rFonts w:cs="Calibri"/>
                <w:szCs w:val="22"/>
              </w:rPr>
            </w:pPr>
            <w:r w:rsidRPr="00AD4E65">
              <w:rPr>
                <w:rFonts w:cs="Calibri"/>
                <w:szCs w:val="22"/>
              </w:rPr>
              <w:lastRenderedPageBreak/>
              <w:t xml:space="preserve">Findings: </w:t>
            </w:r>
            <w:r w:rsidR="000234B9" w:rsidRPr="00AD4E65">
              <w:rPr>
                <w:rFonts w:cs="Calibri"/>
                <w:szCs w:val="22"/>
              </w:rPr>
              <w:t>Race moderated the relationship between veteran status and health status. Compared with their non-veteran counterparts, H</w:t>
            </w:r>
            <w:r w:rsidRPr="00AD4E65">
              <w:rPr>
                <w:rFonts w:cs="Calibri"/>
                <w:szCs w:val="22"/>
              </w:rPr>
              <w:t xml:space="preserve">ispanic veterans </w:t>
            </w:r>
            <w:r w:rsidR="000234B9" w:rsidRPr="00AD4E65">
              <w:rPr>
                <w:rFonts w:cs="Calibri"/>
                <w:szCs w:val="22"/>
              </w:rPr>
              <w:t>were more likely to report</w:t>
            </w:r>
            <w:r w:rsidRPr="00AD4E65">
              <w:rPr>
                <w:rFonts w:cs="Calibri"/>
                <w:szCs w:val="22"/>
              </w:rPr>
              <w:t xml:space="preserve"> their health as very good (28% vs. 20%), non-Hispanic blacks (27% vs. 26%) and American Indian/Alaska Native veterans as about the same</w:t>
            </w:r>
            <w:r w:rsidR="000234B9" w:rsidRPr="00AD4E65">
              <w:rPr>
                <w:rFonts w:cs="Calibri"/>
                <w:szCs w:val="22"/>
              </w:rPr>
              <w:t xml:space="preserve"> (23% vs. 25%)</w:t>
            </w:r>
            <w:r w:rsidRPr="00AD4E65">
              <w:rPr>
                <w:rFonts w:cs="Calibri"/>
                <w:szCs w:val="22"/>
              </w:rPr>
              <w:t xml:space="preserve">, and non-Hispanic white veterans as being worse (32% vs. 37%) than that of their civilian counterparts; </w:t>
            </w:r>
            <w:r w:rsidR="007E6469" w:rsidRPr="00AD4E65">
              <w:rPr>
                <w:rFonts w:cs="Calibri"/>
                <w:szCs w:val="22"/>
              </w:rPr>
              <w:t xml:space="preserve">more </w:t>
            </w:r>
            <w:r w:rsidRPr="00AD4E65">
              <w:rPr>
                <w:rFonts w:cs="Calibri"/>
                <w:szCs w:val="22"/>
              </w:rPr>
              <w:t xml:space="preserve">non-Hispanic white civilians generally reported their health as very good </w:t>
            </w:r>
            <w:r w:rsidR="007E6469" w:rsidRPr="00AD4E65">
              <w:rPr>
                <w:rFonts w:cs="Calibri"/>
                <w:szCs w:val="22"/>
              </w:rPr>
              <w:t>compared to</w:t>
            </w:r>
            <w:r w:rsidRPr="00AD4E65">
              <w:rPr>
                <w:rFonts w:cs="Calibri"/>
                <w:szCs w:val="22"/>
              </w:rPr>
              <w:t xml:space="preserve"> civilians in other racial/ethnic groups (37% vs. 26%, 25%, 20%).</w:t>
            </w:r>
          </w:p>
          <w:p w14:paraId="1DDB1AC0" w14:textId="77777777" w:rsidR="00B4795F" w:rsidRPr="00AD4E65" w:rsidRDefault="00B4795F" w:rsidP="00C33C90">
            <w:pPr>
              <w:pStyle w:val="LTU-Body0pt"/>
              <w:rPr>
                <w:rFonts w:cs="Calibri"/>
                <w:szCs w:val="22"/>
              </w:rPr>
            </w:pPr>
            <w:r w:rsidRPr="00AD4E65">
              <w:rPr>
                <w:rFonts w:cs="Calibri"/>
                <w:szCs w:val="22"/>
              </w:rPr>
              <w:t>Veteran and civilian American Indians/Alaska Natives described more physically unhealthy days, mentally unhealthy days, and recent activity limitation days than their veteran and civilian counterparts in other racial/ethnic groups. Non-Hispanic white veterans and Hispanic veterans reported more physically unhealthy days, mentally unhealthy days, and recent activity limitation days than their civilian counterparts.</w:t>
            </w:r>
          </w:p>
          <w:p w14:paraId="799DEEE5" w14:textId="77777777" w:rsidR="00B4795F" w:rsidRPr="00AD4E65" w:rsidRDefault="00B4795F" w:rsidP="00C33C90">
            <w:pPr>
              <w:pStyle w:val="LTU-Body0pt"/>
              <w:rPr>
                <w:rFonts w:cs="Calibri"/>
                <w:szCs w:val="22"/>
              </w:rPr>
            </w:pPr>
            <w:r w:rsidRPr="00AD4E65">
              <w:rPr>
                <w:rFonts w:cs="Calibri"/>
                <w:szCs w:val="22"/>
              </w:rPr>
              <w:t>Veterans’ health-related quality of life differs from that of civilians both within the same racial/ethnic group and among different racial/ethnic groups.</w:t>
            </w:r>
          </w:p>
        </w:tc>
      </w:tr>
      <w:tr w:rsidR="00B4795F" w:rsidRPr="00AD4E65" w14:paraId="29076FFC" w14:textId="77777777" w:rsidTr="00C33C90">
        <w:tc>
          <w:tcPr>
            <w:tcW w:w="1507" w:type="dxa"/>
            <w:shd w:val="clear" w:color="auto" w:fill="auto"/>
          </w:tcPr>
          <w:p w14:paraId="273C542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McGuire et al. (2015)</w:t>
            </w:r>
          </w:p>
          <w:p w14:paraId="50745D8A" w14:textId="77777777" w:rsidR="00B4795F" w:rsidRPr="00AD4E65" w:rsidRDefault="00B4795F" w:rsidP="00C33C90">
            <w:pPr>
              <w:pStyle w:val="LTU-Body0pt"/>
              <w:rPr>
                <w:rStyle w:val="normaltextrun"/>
                <w:rFonts w:cs="Calibri"/>
                <w:szCs w:val="22"/>
              </w:rPr>
            </w:pPr>
          </w:p>
        </w:tc>
        <w:tc>
          <w:tcPr>
            <w:tcW w:w="1700" w:type="dxa"/>
            <w:shd w:val="clear" w:color="auto" w:fill="auto"/>
          </w:tcPr>
          <w:p w14:paraId="67987051" w14:textId="5BE9816E" w:rsidR="00B4795F" w:rsidRPr="00AD4E65" w:rsidRDefault="00B4795F" w:rsidP="00C33C90">
            <w:pPr>
              <w:pStyle w:val="LTU-Body0pt"/>
              <w:rPr>
                <w:rStyle w:val="normaltextrun"/>
                <w:rFonts w:cs="Calibri"/>
                <w:szCs w:val="22"/>
              </w:rPr>
            </w:pPr>
            <w:r w:rsidRPr="00AD4E65">
              <w:rPr>
                <w:rStyle w:val="normaltextrun"/>
                <w:rFonts w:cs="Calibri"/>
                <w:szCs w:val="22"/>
              </w:rPr>
              <w:t>Cross-sectional</w:t>
            </w:r>
            <w:r w:rsidR="00AB4D56">
              <w:rPr>
                <w:rStyle w:val="normaltextrun"/>
                <w:rFonts w:cs="Calibri"/>
                <w:szCs w:val="22"/>
              </w:rPr>
              <w:t xml:space="preserve"> </w:t>
            </w:r>
            <w:r w:rsidR="007E6469" w:rsidRPr="00AD4E65">
              <w:rPr>
                <w:rStyle w:val="normaltextrun"/>
                <w:rFonts w:cs="Calibri"/>
                <w:szCs w:val="22"/>
              </w:rPr>
              <w:t>s</w:t>
            </w:r>
            <w:r w:rsidRPr="00AD4E65">
              <w:rPr>
                <w:rStyle w:val="normaltextrun"/>
                <w:rFonts w:cs="Calibri"/>
                <w:szCs w:val="22"/>
              </w:rPr>
              <w:t>urvey (national)</w:t>
            </w:r>
          </w:p>
          <w:p w14:paraId="5E19BFD8" w14:textId="77777777" w:rsidR="00B4795F" w:rsidRPr="00AD4E65" w:rsidRDefault="00B4795F" w:rsidP="00C33C90">
            <w:pPr>
              <w:pStyle w:val="LTU-Body0pt"/>
              <w:rPr>
                <w:rStyle w:val="normaltextrun"/>
                <w:rFonts w:cs="Calibri"/>
                <w:szCs w:val="22"/>
              </w:rPr>
            </w:pPr>
          </w:p>
        </w:tc>
        <w:tc>
          <w:tcPr>
            <w:tcW w:w="1134" w:type="dxa"/>
            <w:shd w:val="clear" w:color="auto" w:fill="auto"/>
          </w:tcPr>
          <w:p w14:paraId="1CE1BB4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Australia</w:t>
            </w:r>
          </w:p>
        </w:tc>
        <w:tc>
          <w:tcPr>
            <w:tcW w:w="1982" w:type="dxa"/>
            <w:shd w:val="clear" w:color="auto" w:fill="auto"/>
          </w:tcPr>
          <w:p w14:paraId="1ADB602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2007 National Survey of Mental Health and Wellbeing (NSMHW2) – conducted by ABS. </w:t>
            </w:r>
          </w:p>
        </w:tc>
        <w:tc>
          <w:tcPr>
            <w:tcW w:w="2765" w:type="dxa"/>
            <w:gridSpan w:val="2"/>
            <w:shd w:val="clear" w:color="auto" w:fill="auto"/>
          </w:tcPr>
          <w:p w14:paraId="6D047036"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ADF men </w:t>
            </w:r>
          </w:p>
          <w:p w14:paraId="5E51C2B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447</w:t>
            </w:r>
          </w:p>
          <w:p w14:paraId="01A81DD6" w14:textId="63AD8730"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7E6469" w:rsidRPr="00AD4E65">
              <w:rPr>
                <w:rStyle w:val="normaltextrun"/>
                <w:rFonts w:cs="Calibri"/>
                <w:szCs w:val="22"/>
              </w:rPr>
              <w:t xml:space="preserve"> range:</w:t>
            </w:r>
            <w:r w:rsidRPr="00AD4E65">
              <w:rPr>
                <w:rStyle w:val="normaltextrun"/>
                <w:rFonts w:cs="Calibri"/>
                <w:szCs w:val="22"/>
              </w:rPr>
              <w:t xml:space="preserve"> 18–54 years: 35.7%; 55</w:t>
            </w:r>
            <w:r w:rsidR="007E6469" w:rsidRPr="00AD4E65">
              <w:t>–</w:t>
            </w:r>
            <w:r w:rsidRPr="00AD4E65">
              <w:rPr>
                <w:rStyle w:val="normaltextrun"/>
                <w:rFonts w:cs="Calibri"/>
                <w:szCs w:val="22"/>
              </w:rPr>
              <w:t>85 years: 64.3%)</w:t>
            </w:r>
          </w:p>
          <w:p w14:paraId="298D3A10" w14:textId="77777777" w:rsidR="00B4795F" w:rsidRPr="00AD4E65" w:rsidRDefault="00B4795F" w:rsidP="00C33C90">
            <w:pPr>
              <w:pStyle w:val="LTU-Body0pt"/>
              <w:rPr>
                <w:rStyle w:val="normaltextrun"/>
                <w:rFonts w:cs="Calibri"/>
                <w:szCs w:val="22"/>
              </w:rPr>
            </w:pPr>
          </w:p>
          <w:p w14:paraId="29F94EC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DVA women</w:t>
            </w:r>
          </w:p>
          <w:p w14:paraId="5C5115C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188</w:t>
            </w:r>
          </w:p>
          <w:p w14:paraId="2DBC784D" w14:textId="04158714"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7E6469" w:rsidRPr="00AD4E65">
              <w:rPr>
                <w:rStyle w:val="normaltextrun"/>
                <w:rFonts w:cs="Calibri"/>
                <w:szCs w:val="22"/>
              </w:rPr>
              <w:t xml:space="preserve"> range:</w:t>
            </w:r>
            <w:r w:rsidRPr="00AD4E65">
              <w:rPr>
                <w:rStyle w:val="normaltextrun"/>
                <w:rFonts w:cs="Calibri"/>
                <w:szCs w:val="22"/>
              </w:rPr>
              <w:t xml:space="preserve"> 18–54 years: 17.4%; 55</w:t>
            </w:r>
            <w:r w:rsidR="007E6469" w:rsidRPr="00AD4E65">
              <w:t>–</w:t>
            </w:r>
            <w:r w:rsidRPr="00AD4E65">
              <w:rPr>
                <w:rStyle w:val="normaltextrun"/>
                <w:rFonts w:cs="Calibri"/>
                <w:szCs w:val="22"/>
              </w:rPr>
              <w:t>85 years: 82.6%)</w:t>
            </w:r>
          </w:p>
        </w:tc>
        <w:tc>
          <w:tcPr>
            <w:tcW w:w="2519" w:type="dxa"/>
            <w:shd w:val="clear" w:color="auto" w:fill="auto"/>
          </w:tcPr>
          <w:p w14:paraId="325FE26A" w14:textId="5F6408E5" w:rsidR="00B4795F" w:rsidRPr="00AD4E65" w:rsidRDefault="00F11510" w:rsidP="00C33C90">
            <w:pPr>
              <w:pStyle w:val="LTU-Body0pt"/>
              <w:rPr>
                <w:rStyle w:val="normaltextrun"/>
                <w:rFonts w:cs="Calibri"/>
                <w:szCs w:val="22"/>
              </w:rPr>
            </w:pPr>
            <w:r>
              <w:rPr>
                <w:rStyle w:val="normaltextrun"/>
                <w:rFonts w:cs="Calibri"/>
                <w:szCs w:val="22"/>
              </w:rPr>
              <w:t>Other men in 2007 NSMHW2</w:t>
            </w:r>
          </w:p>
          <w:p w14:paraId="237DB81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 644</w:t>
            </w:r>
          </w:p>
          <w:p w14:paraId="290B9A41" w14:textId="47FFF5A9"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7E6469" w:rsidRPr="00AD4E65">
              <w:rPr>
                <w:rStyle w:val="normaltextrun"/>
                <w:rFonts w:cs="Calibri"/>
                <w:szCs w:val="22"/>
              </w:rPr>
              <w:t xml:space="preserve"> range:</w:t>
            </w:r>
            <w:r w:rsidRPr="00AD4E65">
              <w:rPr>
                <w:rStyle w:val="normaltextrun"/>
                <w:rFonts w:cs="Calibri"/>
                <w:szCs w:val="22"/>
              </w:rPr>
              <w:t xml:space="preserve"> 18</w:t>
            </w:r>
            <w:r w:rsidR="007E6469" w:rsidRPr="00AD4E65">
              <w:t>–</w:t>
            </w:r>
            <w:r w:rsidRPr="00AD4E65">
              <w:rPr>
                <w:rStyle w:val="normaltextrun"/>
                <w:rFonts w:cs="Calibri"/>
                <w:szCs w:val="22"/>
              </w:rPr>
              <w:t>54 years: 73.4%; 55</w:t>
            </w:r>
            <w:r w:rsidR="007E6469" w:rsidRPr="00AD4E65">
              <w:t>–</w:t>
            </w:r>
            <w:r w:rsidR="00E91E3D" w:rsidRPr="00AD4E65">
              <w:rPr>
                <w:rStyle w:val="normaltextrun"/>
                <w:rFonts w:cs="Calibri"/>
                <w:szCs w:val="22"/>
              </w:rPr>
              <w:t>85 years: 26.6%</w:t>
            </w:r>
          </w:p>
          <w:p w14:paraId="7A04616B" w14:textId="62A03AAA" w:rsidR="00B4795F" w:rsidRPr="00AD4E65" w:rsidRDefault="00F11510" w:rsidP="00C33C90">
            <w:pPr>
              <w:pStyle w:val="LTU-Body0pt"/>
              <w:rPr>
                <w:rStyle w:val="normaltextrun"/>
                <w:rFonts w:cs="Calibri"/>
                <w:szCs w:val="22"/>
              </w:rPr>
            </w:pPr>
            <w:r>
              <w:rPr>
                <w:rStyle w:val="normaltextrun"/>
                <w:rFonts w:cs="Calibri"/>
                <w:szCs w:val="22"/>
              </w:rPr>
              <w:t>Other women in 2007 NSMHW2</w:t>
            </w:r>
          </w:p>
          <w:p w14:paraId="151A3B4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4,573</w:t>
            </w:r>
          </w:p>
          <w:p w14:paraId="2A612B46" w14:textId="2E9C9850"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7E6469" w:rsidRPr="00AD4E65">
              <w:rPr>
                <w:rStyle w:val="normaltextrun"/>
                <w:rFonts w:cs="Calibri"/>
                <w:szCs w:val="22"/>
              </w:rPr>
              <w:t xml:space="preserve"> range:</w:t>
            </w:r>
            <w:r w:rsidRPr="00AD4E65">
              <w:rPr>
                <w:rStyle w:val="normaltextrun"/>
                <w:rFonts w:cs="Calibri"/>
                <w:szCs w:val="22"/>
              </w:rPr>
              <w:t xml:space="preserve"> 18</w:t>
            </w:r>
            <w:r w:rsidR="007E6469" w:rsidRPr="00AD4E65">
              <w:t>–</w:t>
            </w:r>
            <w:r w:rsidRPr="00AD4E65">
              <w:rPr>
                <w:rStyle w:val="normaltextrun"/>
                <w:rFonts w:cs="Calibri"/>
                <w:szCs w:val="22"/>
              </w:rPr>
              <w:t>54 years: 69.6%; 55</w:t>
            </w:r>
            <w:r w:rsidR="007E6469" w:rsidRPr="00AD4E65">
              <w:t>–</w:t>
            </w:r>
            <w:r w:rsidR="00F11510">
              <w:rPr>
                <w:rStyle w:val="normaltextrun"/>
                <w:rFonts w:cs="Calibri"/>
                <w:szCs w:val="22"/>
              </w:rPr>
              <w:t>85 years: 30.4%</w:t>
            </w:r>
          </w:p>
        </w:tc>
        <w:tc>
          <w:tcPr>
            <w:tcW w:w="2517" w:type="dxa"/>
            <w:shd w:val="clear" w:color="auto" w:fill="auto"/>
          </w:tcPr>
          <w:p w14:paraId="6CC5E86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Life time prevalence mental disorders </w:t>
            </w:r>
          </w:p>
          <w:p w14:paraId="7F71BEA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Use of mental health services</w:t>
            </w:r>
          </w:p>
          <w:p w14:paraId="49AC545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Kessler Psychological Distress scale (K10).</w:t>
            </w:r>
          </w:p>
          <w:p w14:paraId="732CDD6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WHO Disability Assessment Schedule </w:t>
            </w:r>
          </w:p>
          <w:p w14:paraId="1B35C68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Self-report ratings </w:t>
            </w:r>
          </w:p>
          <w:p w14:paraId="790DFF4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DSM-IV mental health disorders.</w:t>
            </w:r>
          </w:p>
        </w:tc>
      </w:tr>
      <w:tr w:rsidR="00B4795F" w:rsidRPr="00AD4E65" w14:paraId="047AAD35" w14:textId="77777777" w:rsidTr="00C33C90">
        <w:tc>
          <w:tcPr>
            <w:tcW w:w="14124" w:type="dxa"/>
            <w:gridSpan w:val="8"/>
            <w:shd w:val="clear" w:color="auto" w:fill="auto"/>
          </w:tcPr>
          <w:p w14:paraId="1D5FCFB8" w14:textId="77777777" w:rsidR="00B4795F" w:rsidRPr="00AD4E65" w:rsidRDefault="00B4795F" w:rsidP="00C33C90">
            <w:pPr>
              <w:pStyle w:val="LTU-Body0pt"/>
              <w:rPr>
                <w:rFonts w:cs="Calibri"/>
                <w:szCs w:val="22"/>
              </w:rPr>
            </w:pPr>
            <w:r w:rsidRPr="00AD4E65">
              <w:rPr>
                <w:rFonts w:cs="Calibri"/>
                <w:szCs w:val="22"/>
              </w:rPr>
              <w:t xml:space="preserve">Findings: ADF men were more likely to report their physical health as good/fair/poor (39.5% vs. 31.8%), and more likely to be diagnosed with any lifetime mental disorder (50.5% vs. 44.7%), any affective disorder (15.4% vs. 11.6%), depression (14.7% vs. 11.1%), PTSD (5.9% vs. 4.4%), any substance abuse (37.0% vs. 34.4%) and alcohol disorder (36.2% vs. 32.1%) than the other men. </w:t>
            </w:r>
          </w:p>
          <w:p w14:paraId="7FB09005" w14:textId="77777777" w:rsidR="00B4795F" w:rsidRPr="00AD4E65" w:rsidRDefault="00B4795F" w:rsidP="00C33C90">
            <w:pPr>
              <w:pStyle w:val="LTU-Body0pt"/>
              <w:rPr>
                <w:rFonts w:cs="Calibri"/>
                <w:szCs w:val="22"/>
              </w:rPr>
            </w:pPr>
            <w:r w:rsidRPr="00AD4E65">
              <w:rPr>
                <w:rFonts w:cs="Calibri"/>
                <w:szCs w:val="22"/>
              </w:rPr>
              <w:t xml:space="preserve">DVA women were more likely to report moderate/severe psychological distress (37.6% vs. 32.6%) and lower life satisfaction (70.0% vs. 49.9%), and had more disabilities than the other women. </w:t>
            </w:r>
          </w:p>
          <w:p w14:paraId="33920947" w14:textId="77777777" w:rsidR="00B4795F" w:rsidRPr="00AD4E65" w:rsidRDefault="00B4795F" w:rsidP="00C33C90">
            <w:pPr>
              <w:pStyle w:val="LTU-Body0pt"/>
              <w:rPr>
                <w:rFonts w:cs="Calibri"/>
                <w:szCs w:val="22"/>
              </w:rPr>
            </w:pPr>
            <w:r w:rsidRPr="00AD4E65">
              <w:rPr>
                <w:rFonts w:cs="Calibri"/>
                <w:szCs w:val="22"/>
              </w:rPr>
              <w:t>There was no greater lifetime use of mental health services by ADF men or DVA women than civilian counterparts.</w:t>
            </w:r>
          </w:p>
        </w:tc>
      </w:tr>
      <w:tr w:rsidR="00B4795F" w:rsidRPr="00AD4E65" w14:paraId="772E9374" w14:textId="77777777" w:rsidTr="00C33C90">
        <w:tc>
          <w:tcPr>
            <w:tcW w:w="1507" w:type="dxa"/>
            <w:tcBorders>
              <w:top w:val="single" w:sz="4" w:space="0" w:color="1F4E79" w:themeColor="accent1" w:themeShade="80"/>
              <w:bottom w:val="single" w:sz="4" w:space="0" w:color="1F4E79" w:themeColor="accent1" w:themeShade="80"/>
            </w:tcBorders>
            <w:shd w:val="clear" w:color="auto" w:fill="auto"/>
          </w:tcPr>
          <w:p w14:paraId="71537782" w14:textId="77777777" w:rsidR="00B4795F" w:rsidRPr="00AD4E65" w:rsidRDefault="00B4795F" w:rsidP="00C33C90">
            <w:pPr>
              <w:pStyle w:val="LTU-Body0pt"/>
              <w:rPr>
                <w:rFonts w:cs="Calibri"/>
                <w:szCs w:val="22"/>
              </w:rPr>
            </w:pPr>
            <w:r w:rsidRPr="00AD4E65">
              <w:rPr>
                <w:rFonts w:cs="Calibri"/>
                <w:szCs w:val="22"/>
              </w:rPr>
              <w:t>McLay et al. (2000)</w:t>
            </w:r>
          </w:p>
          <w:p w14:paraId="2A1CAB57" w14:textId="77777777" w:rsidR="00B4795F" w:rsidRPr="00AD4E65" w:rsidRDefault="00B4795F" w:rsidP="00C33C90">
            <w:pPr>
              <w:pStyle w:val="LTU-Body0pt"/>
              <w:rPr>
                <w:rFonts w:cs="Calibri"/>
                <w:szCs w:val="22"/>
              </w:rPr>
            </w:pPr>
          </w:p>
        </w:tc>
        <w:tc>
          <w:tcPr>
            <w:tcW w:w="1700" w:type="dxa"/>
            <w:tcBorders>
              <w:top w:val="single" w:sz="4" w:space="0" w:color="1F4E79" w:themeColor="accent1" w:themeShade="80"/>
              <w:bottom w:val="single" w:sz="4" w:space="0" w:color="1F4E79" w:themeColor="accent1" w:themeShade="80"/>
            </w:tcBorders>
            <w:shd w:val="clear" w:color="auto" w:fill="auto"/>
          </w:tcPr>
          <w:p w14:paraId="1A6EA74C" w14:textId="62DB1797" w:rsidR="00B4795F" w:rsidRPr="00AD4E65" w:rsidRDefault="00B4795F" w:rsidP="00C33C90">
            <w:pPr>
              <w:pStyle w:val="LTU-Body0pt"/>
              <w:rPr>
                <w:rFonts w:cs="Calibri"/>
                <w:szCs w:val="22"/>
              </w:rPr>
            </w:pPr>
            <w:r w:rsidRPr="00AD4E65">
              <w:rPr>
                <w:rFonts w:cs="Calibri"/>
                <w:szCs w:val="22"/>
              </w:rPr>
              <w:t>Cross-sectional</w:t>
            </w:r>
            <w:r w:rsidR="00AB4D56">
              <w:rPr>
                <w:rFonts w:cs="Calibri"/>
                <w:szCs w:val="22"/>
              </w:rPr>
              <w:t xml:space="preserve"> </w:t>
            </w:r>
            <w:r w:rsidR="007E6469" w:rsidRPr="00AD4E65">
              <w:rPr>
                <w:rFonts w:cs="Calibri"/>
                <w:szCs w:val="22"/>
              </w:rPr>
              <w:t>s</w:t>
            </w:r>
            <w:r w:rsidRPr="00AD4E65">
              <w:rPr>
                <w:rFonts w:cs="Calibri"/>
                <w:szCs w:val="22"/>
              </w:rPr>
              <w:t>urvey (1</w:t>
            </w:r>
            <w:r w:rsidR="007E6469" w:rsidRPr="00AD4E65">
              <w:rPr>
                <w:rFonts w:cs="Calibri"/>
                <w:szCs w:val="22"/>
              </w:rPr>
              <w:t xml:space="preserve"> </w:t>
            </w:r>
            <w:r w:rsidRPr="00AD4E65">
              <w:rPr>
                <w:rFonts w:cs="Calibri"/>
                <w:szCs w:val="22"/>
              </w:rPr>
              <w:t>US State)</w:t>
            </w:r>
          </w:p>
          <w:p w14:paraId="2214C7A2" w14:textId="77777777" w:rsidR="00B4795F" w:rsidRPr="00AD4E65" w:rsidRDefault="00B4795F" w:rsidP="00C33C90">
            <w:pPr>
              <w:pStyle w:val="LTU-Body0pt"/>
              <w:rPr>
                <w:rFonts w:cs="Calibri"/>
                <w:szCs w:val="22"/>
              </w:rPr>
            </w:pPr>
          </w:p>
        </w:tc>
        <w:tc>
          <w:tcPr>
            <w:tcW w:w="1134" w:type="dxa"/>
            <w:tcBorders>
              <w:top w:val="single" w:sz="4" w:space="0" w:color="1F4E79" w:themeColor="accent1" w:themeShade="80"/>
              <w:bottom w:val="single" w:sz="4" w:space="0" w:color="1F4E79" w:themeColor="accent1" w:themeShade="80"/>
            </w:tcBorders>
            <w:shd w:val="clear" w:color="auto" w:fill="auto"/>
          </w:tcPr>
          <w:p w14:paraId="123B4E19" w14:textId="77777777" w:rsidR="00B4795F" w:rsidRPr="00AD4E65" w:rsidRDefault="00B4795F" w:rsidP="00C33C90">
            <w:pPr>
              <w:pStyle w:val="LTU-Body0pt"/>
              <w:rPr>
                <w:rFonts w:cs="Calibri"/>
                <w:szCs w:val="22"/>
              </w:rPr>
            </w:pPr>
            <w:r w:rsidRPr="00AD4E65">
              <w:rPr>
                <w:rFonts w:cs="Calibri"/>
                <w:szCs w:val="22"/>
              </w:rPr>
              <w:lastRenderedPageBreak/>
              <w:t>US</w:t>
            </w:r>
          </w:p>
        </w:tc>
        <w:tc>
          <w:tcPr>
            <w:tcW w:w="2230" w:type="dxa"/>
            <w:gridSpan w:val="2"/>
            <w:tcBorders>
              <w:top w:val="single" w:sz="4" w:space="0" w:color="1F4E79" w:themeColor="accent1" w:themeShade="80"/>
              <w:bottom w:val="single" w:sz="4" w:space="0" w:color="1F4E79" w:themeColor="accent1" w:themeShade="80"/>
            </w:tcBorders>
            <w:shd w:val="clear" w:color="auto" w:fill="auto"/>
          </w:tcPr>
          <w:p w14:paraId="082FCA0F" w14:textId="77777777" w:rsidR="00B4795F" w:rsidRPr="00AD4E65" w:rsidRDefault="00B4795F" w:rsidP="00C33C90">
            <w:pPr>
              <w:pStyle w:val="LTU-Body0pt"/>
              <w:rPr>
                <w:rFonts w:cs="Calibri"/>
                <w:szCs w:val="22"/>
              </w:rPr>
            </w:pPr>
            <w:r w:rsidRPr="00AD4E65">
              <w:rPr>
                <w:rFonts w:cs="Calibri"/>
                <w:szCs w:val="22"/>
              </w:rPr>
              <w:t xml:space="preserve">Epidemiologic Catchment Area Study </w:t>
            </w:r>
            <w:r w:rsidRPr="00AD4E65">
              <w:rPr>
                <w:rFonts w:cs="Calibri"/>
                <w:szCs w:val="22"/>
              </w:rPr>
              <w:lastRenderedPageBreak/>
              <w:t>in 1981, 1982, and 1993 to 1996</w:t>
            </w:r>
          </w:p>
        </w:tc>
        <w:tc>
          <w:tcPr>
            <w:tcW w:w="2517" w:type="dxa"/>
            <w:tcBorders>
              <w:top w:val="single" w:sz="4" w:space="0" w:color="1F4E79" w:themeColor="accent1" w:themeShade="80"/>
              <w:bottom w:val="single" w:sz="4" w:space="0" w:color="1F4E79" w:themeColor="accent1" w:themeShade="80"/>
            </w:tcBorders>
            <w:shd w:val="clear" w:color="auto" w:fill="auto"/>
          </w:tcPr>
          <w:p w14:paraId="2C676509"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N = 208</w:t>
            </w:r>
          </w:p>
          <w:p w14:paraId="159BDDF8" w14:textId="7E191584" w:rsidR="00B4795F" w:rsidRPr="00AD4E65" w:rsidRDefault="00B4795F" w:rsidP="00C33C90">
            <w:pPr>
              <w:pStyle w:val="LTU-Body0pt"/>
              <w:rPr>
                <w:rFonts w:cs="Calibri"/>
                <w:szCs w:val="22"/>
              </w:rPr>
            </w:pPr>
            <w:r w:rsidRPr="00AD4E65">
              <w:rPr>
                <w:rStyle w:val="normaltextrun"/>
                <w:rFonts w:cs="Calibri"/>
                <w:szCs w:val="22"/>
              </w:rPr>
              <w:t>Age</w:t>
            </w:r>
            <w:r w:rsidR="007E6469" w:rsidRPr="00AD4E65">
              <w:rPr>
                <w:rStyle w:val="normaltextrun"/>
                <w:rFonts w:cs="Calibri"/>
                <w:szCs w:val="22"/>
              </w:rPr>
              <w:t xml:space="preserve"> range</w:t>
            </w:r>
            <w:r w:rsidRPr="00AD4E65">
              <w:rPr>
                <w:rStyle w:val="normaltextrun"/>
                <w:rFonts w:cs="Calibri"/>
                <w:szCs w:val="22"/>
              </w:rPr>
              <w:t>: 18</w:t>
            </w:r>
            <w:r w:rsidR="007E6469" w:rsidRPr="00AD4E65">
              <w:t>–</w:t>
            </w:r>
            <w:r w:rsidRPr="00AD4E65">
              <w:rPr>
                <w:rStyle w:val="normaltextrun"/>
                <w:rFonts w:cs="Calibri"/>
                <w:szCs w:val="22"/>
              </w:rPr>
              <w:t>30 16.3%, 31</w:t>
            </w:r>
            <w:r w:rsidR="007E6469" w:rsidRPr="00AD4E65">
              <w:t>–</w:t>
            </w:r>
            <w:r w:rsidRPr="00AD4E65">
              <w:rPr>
                <w:rStyle w:val="normaltextrun"/>
                <w:rFonts w:cs="Calibri"/>
                <w:szCs w:val="22"/>
              </w:rPr>
              <w:t>40 25.5%, 41</w:t>
            </w:r>
            <w:r w:rsidR="007E6469" w:rsidRPr="00AD4E65">
              <w:t>–</w:t>
            </w:r>
            <w:r w:rsidRPr="00AD4E65">
              <w:rPr>
                <w:rStyle w:val="normaltextrun"/>
                <w:rFonts w:cs="Calibri"/>
                <w:szCs w:val="22"/>
              </w:rPr>
              <w:t xml:space="preserve">50 </w:t>
            </w:r>
            <w:r w:rsidRPr="00AD4E65">
              <w:rPr>
                <w:rStyle w:val="normaltextrun"/>
                <w:rFonts w:cs="Calibri"/>
                <w:szCs w:val="22"/>
              </w:rPr>
              <w:lastRenderedPageBreak/>
              <w:t>17.3%, 51</w:t>
            </w:r>
            <w:r w:rsidR="007E6469" w:rsidRPr="00AD4E65">
              <w:t>–</w:t>
            </w:r>
            <w:r w:rsidRPr="00AD4E65">
              <w:rPr>
                <w:rStyle w:val="normaltextrun"/>
                <w:rFonts w:cs="Calibri"/>
                <w:szCs w:val="22"/>
              </w:rPr>
              <w:t>60 24.5%, 61</w:t>
            </w:r>
            <w:r w:rsidR="007E6469" w:rsidRPr="00AD4E65">
              <w:t>–</w:t>
            </w:r>
            <w:r w:rsidRPr="00AD4E65">
              <w:rPr>
                <w:rStyle w:val="normaltextrun"/>
                <w:rFonts w:cs="Calibri"/>
                <w:szCs w:val="22"/>
              </w:rPr>
              <w:t>70 14.9%, ≥71 1.4%</w:t>
            </w:r>
          </w:p>
          <w:p w14:paraId="179F2274" w14:textId="34B41A71"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7E6469" w:rsidRPr="00AD4E65">
              <w:rPr>
                <w:rStyle w:val="normaltextrun"/>
                <w:rFonts w:cs="Calibri"/>
                <w:szCs w:val="22"/>
              </w:rPr>
              <w:t>:</w:t>
            </w:r>
            <w:r w:rsidRPr="00AD4E65">
              <w:rPr>
                <w:rStyle w:val="normaltextrun"/>
                <w:rFonts w:cs="Calibri"/>
                <w:szCs w:val="22"/>
              </w:rPr>
              <w:t xml:space="preserve"> 18 </w:t>
            </w:r>
            <w:r w:rsidR="007E6469" w:rsidRPr="00AD4E65">
              <w:rPr>
                <w:rStyle w:val="normaltextrun"/>
                <w:rFonts w:cs="Calibri"/>
                <w:szCs w:val="22"/>
              </w:rPr>
              <w:t>to</w:t>
            </w:r>
            <w:r w:rsidRPr="00AD4E65">
              <w:rPr>
                <w:rStyle w:val="normaltextrun"/>
                <w:rFonts w:cs="Calibri"/>
                <w:szCs w:val="22"/>
              </w:rPr>
              <w:t xml:space="preserve"> ≥71 years</w:t>
            </w:r>
          </w:p>
          <w:p w14:paraId="4EF967D3" w14:textId="77777777" w:rsidR="00B4795F" w:rsidRPr="00AD4E65" w:rsidRDefault="00B4795F" w:rsidP="00C33C90">
            <w:pPr>
              <w:pStyle w:val="LTU-Body0pt"/>
              <w:rPr>
                <w:rFonts w:cs="Calibri"/>
                <w:szCs w:val="22"/>
              </w:rPr>
            </w:pPr>
            <w:r w:rsidRPr="00AD4E65">
              <w:rPr>
                <w:rFonts w:cs="Calibri"/>
                <w:szCs w:val="22"/>
              </w:rPr>
              <w:t>Sex: 95.2% men</w:t>
            </w:r>
          </w:p>
        </w:tc>
        <w:tc>
          <w:tcPr>
            <w:tcW w:w="2519" w:type="dxa"/>
            <w:tcBorders>
              <w:top w:val="single" w:sz="4" w:space="0" w:color="1F4E79" w:themeColor="accent1" w:themeShade="80"/>
              <w:bottom w:val="single" w:sz="4" w:space="0" w:color="1F4E79" w:themeColor="accent1" w:themeShade="80"/>
            </w:tcBorders>
            <w:shd w:val="clear" w:color="auto" w:fill="auto"/>
          </w:tcPr>
          <w:p w14:paraId="5110DF85"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 xml:space="preserve">Non-veterans </w:t>
            </w:r>
          </w:p>
          <w:p w14:paraId="0F5BD14E" w14:textId="377BCD4C" w:rsidR="00B4795F" w:rsidRPr="00AD4E65" w:rsidRDefault="00F11510" w:rsidP="00C33C90">
            <w:pPr>
              <w:pStyle w:val="LTU-Body0pt"/>
              <w:rPr>
                <w:rStyle w:val="normaltextrun"/>
                <w:rFonts w:cs="Calibri"/>
                <w:szCs w:val="22"/>
              </w:rPr>
            </w:pPr>
            <w:r>
              <w:rPr>
                <w:rStyle w:val="normaltextrun"/>
                <w:rFonts w:cs="Calibri"/>
                <w:szCs w:val="22"/>
              </w:rPr>
              <w:t>(</w:t>
            </w:r>
            <w:r w:rsidR="00B4795F" w:rsidRPr="00AD4E65">
              <w:rPr>
                <w:rStyle w:val="normaltextrun"/>
                <w:rFonts w:cs="Calibri"/>
                <w:szCs w:val="22"/>
              </w:rPr>
              <w:t>in same US State study)</w:t>
            </w:r>
          </w:p>
          <w:p w14:paraId="5079449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1216</w:t>
            </w:r>
          </w:p>
          <w:p w14:paraId="57498250" w14:textId="3008C403" w:rsidR="00B4795F" w:rsidRPr="00AD4E65" w:rsidRDefault="00B4795F" w:rsidP="00C33C90">
            <w:pPr>
              <w:pStyle w:val="LTU-Body0pt"/>
              <w:rPr>
                <w:rFonts w:cs="Calibri"/>
                <w:szCs w:val="22"/>
              </w:rPr>
            </w:pPr>
            <w:r w:rsidRPr="00AD4E65">
              <w:rPr>
                <w:rStyle w:val="normaltextrun"/>
                <w:rFonts w:cs="Calibri"/>
                <w:szCs w:val="22"/>
              </w:rPr>
              <w:lastRenderedPageBreak/>
              <w:t>Age</w:t>
            </w:r>
            <w:r w:rsidR="007E6469" w:rsidRPr="00AD4E65">
              <w:rPr>
                <w:rStyle w:val="normaltextrun"/>
                <w:rFonts w:cs="Calibri"/>
                <w:szCs w:val="22"/>
              </w:rPr>
              <w:t xml:space="preserve"> range</w:t>
            </w:r>
            <w:r w:rsidRPr="00AD4E65">
              <w:rPr>
                <w:rStyle w:val="normaltextrun"/>
                <w:rFonts w:cs="Calibri"/>
                <w:szCs w:val="22"/>
              </w:rPr>
              <w:t>: 18</w:t>
            </w:r>
            <w:r w:rsidR="007E6469" w:rsidRPr="00AD4E65">
              <w:t>–</w:t>
            </w:r>
            <w:r w:rsidRPr="00AD4E65">
              <w:rPr>
                <w:rStyle w:val="normaltextrun"/>
                <w:rFonts w:cs="Calibri"/>
                <w:szCs w:val="22"/>
              </w:rPr>
              <w:t>30 40.4%, 31</w:t>
            </w:r>
            <w:r w:rsidR="007E6469" w:rsidRPr="00AD4E65">
              <w:t>–</w:t>
            </w:r>
            <w:r w:rsidRPr="00AD4E65">
              <w:rPr>
                <w:rStyle w:val="normaltextrun"/>
                <w:rFonts w:cs="Calibri"/>
                <w:szCs w:val="22"/>
              </w:rPr>
              <w:t>40 20.6%, 41</w:t>
            </w:r>
            <w:r w:rsidR="007E6469" w:rsidRPr="00AD4E65">
              <w:t>–</w:t>
            </w:r>
            <w:r w:rsidRPr="00AD4E65">
              <w:rPr>
                <w:rStyle w:val="normaltextrun"/>
                <w:rFonts w:cs="Calibri"/>
                <w:szCs w:val="22"/>
              </w:rPr>
              <w:t>50 11.1%, 51</w:t>
            </w:r>
            <w:r w:rsidR="007E6469" w:rsidRPr="00AD4E65">
              <w:t>–</w:t>
            </w:r>
            <w:r w:rsidRPr="00AD4E65">
              <w:rPr>
                <w:rStyle w:val="normaltextrun"/>
                <w:rFonts w:cs="Calibri"/>
                <w:szCs w:val="22"/>
              </w:rPr>
              <w:t>60 10.7%, 61</w:t>
            </w:r>
            <w:r w:rsidR="007E6469" w:rsidRPr="00AD4E65">
              <w:t>–</w:t>
            </w:r>
            <w:r w:rsidRPr="00AD4E65">
              <w:rPr>
                <w:rStyle w:val="normaltextrun"/>
                <w:rFonts w:cs="Calibri"/>
                <w:szCs w:val="22"/>
              </w:rPr>
              <w:t>70 13.7%, ≥71 3.5%</w:t>
            </w:r>
          </w:p>
          <w:p w14:paraId="3A192402" w14:textId="40E989C5"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7E6469" w:rsidRPr="00AD4E65">
              <w:rPr>
                <w:rStyle w:val="normaltextrun"/>
                <w:rFonts w:cs="Calibri"/>
                <w:szCs w:val="22"/>
              </w:rPr>
              <w:t>:</w:t>
            </w:r>
            <w:r w:rsidRPr="00AD4E65">
              <w:rPr>
                <w:rStyle w:val="normaltextrun"/>
                <w:rFonts w:cs="Calibri"/>
                <w:szCs w:val="22"/>
              </w:rPr>
              <w:t xml:space="preserve"> 18 </w:t>
            </w:r>
            <w:r w:rsidR="007E6469" w:rsidRPr="00AD4E65">
              <w:rPr>
                <w:rStyle w:val="normaltextrun"/>
                <w:rFonts w:cs="Calibri"/>
                <w:szCs w:val="22"/>
              </w:rPr>
              <w:t xml:space="preserve">to </w:t>
            </w:r>
            <w:r w:rsidRPr="00AD4E65">
              <w:rPr>
                <w:rStyle w:val="normaltextrun"/>
                <w:rFonts w:cs="Calibri"/>
                <w:szCs w:val="22"/>
              </w:rPr>
              <w:t>≥71 years</w:t>
            </w:r>
          </w:p>
          <w:p w14:paraId="71873E9C" w14:textId="77777777" w:rsidR="00B4795F" w:rsidRPr="00AD4E65" w:rsidRDefault="00B4795F" w:rsidP="00C33C90">
            <w:pPr>
              <w:pStyle w:val="LTU-Body0pt"/>
              <w:rPr>
                <w:rFonts w:cs="Calibri"/>
                <w:szCs w:val="22"/>
              </w:rPr>
            </w:pPr>
            <w:r w:rsidRPr="00AD4E65">
              <w:rPr>
                <w:rFonts w:cs="Calibri"/>
                <w:szCs w:val="22"/>
              </w:rPr>
              <w:t>Sex: 74.4% men</w:t>
            </w:r>
          </w:p>
        </w:tc>
        <w:tc>
          <w:tcPr>
            <w:tcW w:w="2517" w:type="dxa"/>
            <w:tcBorders>
              <w:top w:val="single" w:sz="4" w:space="0" w:color="1F4E79" w:themeColor="accent1" w:themeShade="80"/>
              <w:bottom w:val="single" w:sz="4" w:space="0" w:color="1F4E79" w:themeColor="accent1" w:themeShade="80"/>
            </w:tcBorders>
            <w:shd w:val="clear" w:color="auto" w:fill="auto"/>
          </w:tcPr>
          <w:p w14:paraId="6C79D75D" w14:textId="3A2E6D28" w:rsidR="00B4795F" w:rsidRPr="00AD4E65" w:rsidRDefault="00B4795F" w:rsidP="00C33C90">
            <w:pPr>
              <w:pStyle w:val="LTU-Body0pt"/>
              <w:rPr>
                <w:rFonts w:cs="Calibri"/>
                <w:szCs w:val="22"/>
              </w:rPr>
            </w:pPr>
            <w:r w:rsidRPr="00AD4E65">
              <w:rPr>
                <w:rFonts w:cs="Calibri"/>
                <w:szCs w:val="22"/>
              </w:rPr>
              <w:lastRenderedPageBreak/>
              <w:t xml:space="preserve">Cognitive </w:t>
            </w:r>
            <w:r w:rsidR="0029309F" w:rsidRPr="00AD4E65">
              <w:rPr>
                <w:rFonts w:cs="Calibri"/>
                <w:szCs w:val="22"/>
              </w:rPr>
              <w:t>f</w:t>
            </w:r>
            <w:r w:rsidRPr="00AD4E65">
              <w:rPr>
                <w:rFonts w:cs="Calibri"/>
                <w:szCs w:val="22"/>
              </w:rPr>
              <w:t xml:space="preserve">unction </w:t>
            </w:r>
          </w:p>
          <w:p w14:paraId="1947EBD2" w14:textId="77777777" w:rsidR="00B4795F" w:rsidRPr="00AD4E65" w:rsidRDefault="00B4795F" w:rsidP="00C33C90">
            <w:pPr>
              <w:pStyle w:val="LTU-Body0pt"/>
              <w:rPr>
                <w:rFonts w:cs="Calibri"/>
                <w:szCs w:val="22"/>
              </w:rPr>
            </w:pPr>
          </w:p>
        </w:tc>
      </w:tr>
      <w:tr w:rsidR="00B4795F" w:rsidRPr="00AD4E65" w14:paraId="19F6303C" w14:textId="77777777" w:rsidTr="00C33C90">
        <w:tc>
          <w:tcPr>
            <w:tcW w:w="14124" w:type="dxa"/>
            <w:gridSpan w:val="8"/>
            <w:tcBorders>
              <w:top w:val="single" w:sz="4" w:space="0" w:color="1F4E79" w:themeColor="accent1" w:themeShade="80"/>
              <w:bottom w:val="single" w:sz="4" w:space="0" w:color="1F4E79" w:themeColor="accent1" w:themeShade="80"/>
            </w:tcBorders>
            <w:shd w:val="clear" w:color="auto" w:fill="auto"/>
          </w:tcPr>
          <w:p w14:paraId="50DBC3DF" w14:textId="59BE53E8" w:rsidR="00B4795F" w:rsidRPr="00AD4E65" w:rsidRDefault="00B4795F" w:rsidP="00C33C90">
            <w:pPr>
              <w:pStyle w:val="LTU-Body0pt"/>
              <w:rPr>
                <w:rFonts w:cs="Calibri"/>
                <w:szCs w:val="22"/>
              </w:rPr>
            </w:pPr>
            <w:r w:rsidRPr="00AD4E65">
              <w:rPr>
                <w:rFonts w:cs="Calibri"/>
                <w:iCs/>
                <w:szCs w:val="22"/>
              </w:rPr>
              <w:t xml:space="preserve">Findings; Veterans had significantly less cognitive decline after about </w:t>
            </w:r>
            <w:r w:rsidR="00F11510">
              <w:rPr>
                <w:rFonts w:cs="Calibri"/>
                <w:iCs/>
                <w:szCs w:val="22"/>
              </w:rPr>
              <w:t>11.5 years than non-veterans. T</w:t>
            </w:r>
            <w:r w:rsidRPr="00AD4E65">
              <w:rPr>
                <w:rFonts w:cs="Calibri"/>
                <w:iCs/>
                <w:szCs w:val="22"/>
              </w:rPr>
              <w:t>his effect was not explained by differences in age, sex, baseline MMSE, or education. Correcting for these sociodemographic factors strengthened rather than weakened the differences observed between veterans and non-veterans.</w:t>
            </w:r>
          </w:p>
        </w:tc>
      </w:tr>
      <w:tr w:rsidR="00B4795F" w:rsidRPr="00AD4E65" w14:paraId="0A329259" w14:textId="77777777" w:rsidTr="00C33C90">
        <w:tc>
          <w:tcPr>
            <w:tcW w:w="1507" w:type="dxa"/>
            <w:shd w:val="clear" w:color="auto" w:fill="auto"/>
          </w:tcPr>
          <w:p w14:paraId="14A528B2" w14:textId="77777777" w:rsidR="00B4795F" w:rsidRPr="00AD4E65" w:rsidRDefault="00B4795F" w:rsidP="00C33C90">
            <w:pPr>
              <w:pStyle w:val="LTU-Body0pt"/>
              <w:rPr>
                <w:rFonts w:cs="Calibri"/>
                <w:szCs w:val="22"/>
              </w:rPr>
            </w:pPr>
            <w:r w:rsidRPr="00AD4E65">
              <w:rPr>
                <w:rFonts w:cs="Calibri"/>
                <w:szCs w:val="22"/>
              </w:rPr>
              <w:t>Miller et al. (2012)</w:t>
            </w:r>
          </w:p>
          <w:p w14:paraId="1F16DF4D" w14:textId="77777777" w:rsidR="00B4795F" w:rsidRPr="00AD4E65" w:rsidRDefault="00B4795F" w:rsidP="00C33C90">
            <w:pPr>
              <w:pStyle w:val="LTU-Body0pt"/>
              <w:rPr>
                <w:rFonts w:cs="Calibri"/>
                <w:szCs w:val="22"/>
              </w:rPr>
            </w:pPr>
          </w:p>
        </w:tc>
        <w:tc>
          <w:tcPr>
            <w:tcW w:w="1700" w:type="dxa"/>
            <w:shd w:val="clear" w:color="auto" w:fill="auto"/>
          </w:tcPr>
          <w:p w14:paraId="3A9A960B" w14:textId="5BE894B7" w:rsidR="00B4795F" w:rsidRPr="00AD4E65" w:rsidRDefault="00B4795F" w:rsidP="00C33C90">
            <w:pPr>
              <w:pStyle w:val="LTU-Body0pt"/>
              <w:rPr>
                <w:rFonts w:cs="Calibri"/>
                <w:szCs w:val="22"/>
              </w:rPr>
            </w:pPr>
            <w:r w:rsidRPr="00AD4E65">
              <w:rPr>
                <w:rFonts w:cs="Calibri"/>
                <w:szCs w:val="22"/>
              </w:rPr>
              <w:t>Cross-sectional</w:t>
            </w:r>
            <w:r w:rsidR="00AB4D56">
              <w:rPr>
                <w:rFonts w:cs="Calibri"/>
                <w:szCs w:val="22"/>
              </w:rPr>
              <w:t xml:space="preserve"> </w:t>
            </w:r>
            <w:r w:rsidR="0029309F" w:rsidRPr="00AD4E65">
              <w:rPr>
                <w:rFonts w:cs="Calibri"/>
                <w:szCs w:val="22"/>
              </w:rPr>
              <w:t>s</w:t>
            </w:r>
            <w:r w:rsidRPr="00AD4E65">
              <w:rPr>
                <w:rFonts w:cs="Calibri"/>
                <w:szCs w:val="22"/>
              </w:rPr>
              <w:t>urvey (national)</w:t>
            </w:r>
          </w:p>
          <w:p w14:paraId="577AEC60" w14:textId="77777777" w:rsidR="00B4795F" w:rsidRPr="00AD4E65" w:rsidRDefault="00B4795F" w:rsidP="00C33C90">
            <w:pPr>
              <w:pStyle w:val="LTU-Body0pt"/>
              <w:rPr>
                <w:rFonts w:cs="Calibri"/>
                <w:szCs w:val="22"/>
              </w:rPr>
            </w:pPr>
          </w:p>
        </w:tc>
        <w:tc>
          <w:tcPr>
            <w:tcW w:w="1134" w:type="dxa"/>
            <w:shd w:val="clear" w:color="auto" w:fill="auto"/>
          </w:tcPr>
          <w:p w14:paraId="21CB0A8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US</w:t>
            </w:r>
          </w:p>
        </w:tc>
        <w:tc>
          <w:tcPr>
            <w:tcW w:w="1982" w:type="dxa"/>
            <w:shd w:val="clear" w:color="auto" w:fill="auto"/>
          </w:tcPr>
          <w:p w14:paraId="0560776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NHIS</w:t>
            </w:r>
          </w:p>
        </w:tc>
        <w:tc>
          <w:tcPr>
            <w:tcW w:w="2765" w:type="dxa"/>
            <w:gridSpan w:val="2"/>
            <w:shd w:val="clear" w:color="auto" w:fill="auto"/>
          </w:tcPr>
          <w:p w14:paraId="60D0618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482</w:t>
            </w:r>
          </w:p>
          <w:p w14:paraId="353A9F6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29309F" w:rsidRPr="00AD4E65">
              <w:rPr>
                <w:rStyle w:val="normaltextrun"/>
                <w:rFonts w:cs="Calibri"/>
                <w:szCs w:val="22"/>
              </w:rPr>
              <w:t xml:space="preserve"> range</w:t>
            </w:r>
            <w:r w:rsidRPr="00AD4E65">
              <w:rPr>
                <w:rStyle w:val="normaltextrun"/>
                <w:rFonts w:cs="Calibri"/>
                <w:szCs w:val="22"/>
              </w:rPr>
              <w:t xml:space="preserve">: ≥ 18 years </w:t>
            </w:r>
          </w:p>
          <w:p w14:paraId="250336E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men</w:t>
            </w:r>
          </w:p>
          <w:p w14:paraId="075ECE29" w14:textId="77777777" w:rsidR="00B4795F" w:rsidRPr="00AD4E65" w:rsidRDefault="00B4795F" w:rsidP="00C33C90">
            <w:pPr>
              <w:pStyle w:val="LTU-Body0pt"/>
              <w:rPr>
                <w:rStyle w:val="normaltextrun"/>
                <w:rFonts w:cs="Calibri"/>
                <w:szCs w:val="22"/>
              </w:rPr>
            </w:pPr>
          </w:p>
        </w:tc>
        <w:tc>
          <w:tcPr>
            <w:tcW w:w="2519" w:type="dxa"/>
            <w:shd w:val="clear" w:color="auto" w:fill="auto"/>
          </w:tcPr>
          <w:p w14:paraId="5B17A6E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Non-veterans (within same national survey)</w:t>
            </w:r>
          </w:p>
          <w:p w14:paraId="3569D11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835 from a population of 500,822</w:t>
            </w:r>
          </w:p>
          <w:p w14:paraId="37883B66"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29309F" w:rsidRPr="00AD4E65">
              <w:rPr>
                <w:rStyle w:val="normaltextrun"/>
                <w:rFonts w:cs="Calibri"/>
                <w:szCs w:val="22"/>
              </w:rPr>
              <w:t xml:space="preserve"> range</w:t>
            </w:r>
            <w:r w:rsidRPr="00AD4E65">
              <w:rPr>
                <w:rStyle w:val="normaltextrun"/>
                <w:rFonts w:cs="Calibri"/>
                <w:szCs w:val="22"/>
              </w:rPr>
              <w:t>: ≥ 18 years</w:t>
            </w:r>
          </w:p>
          <w:p w14:paraId="005B872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men</w:t>
            </w:r>
          </w:p>
        </w:tc>
        <w:tc>
          <w:tcPr>
            <w:tcW w:w="2517" w:type="dxa"/>
            <w:shd w:val="clear" w:color="auto" w:fill="auto"/>
          </w:tcPr>
          <w:p w14:paraId="525DC25B" w14:textId="77777777" w:rsidR="00B4795F" w:rsidRPr="00AD4E65" w:rsidRDefault="00B4795F" w:rsidP="00C33C90">
            <w:pPr>
              <w:pStyle w:val="LTU-Body0pt"/>
              <w:rPr>
                <w:rFonts w:cs="Calibri"/>
                <w:szCs w:val="22"/>
              </w:rPr>
            </w:pPr>
            <w:r w:rsidRPr="00AD4E65">
              <w:rPr>
                <w:rFonts w:cs="Calibri"/>
                <w:szCs w:val="22"/>
              </w:rPr>
              <w:t xml:space="preserve">Suicide rate </w:t>
            </w:r>
          </w:p>
          <w:p w14:paraId="71F6044F" w14:textId="77777777" w:rsidR="00B4795F" w:rsidRPr="00AD4E65" w:rsidRDefault="00B4795F" w:rsidP="00C33C90">
            <w:pPr>
              <w:pStyle w:val="LTU-Body0pt"/>
              <w:rPr>
                <w:rFonts w:cs="Calibri"/>
                <w:szCs w:val="22"/>
              </w:rPr>
            </w:pPr>
            <w:r w:rsidRPr="00AD4E65">
              <w:rPr>
                <w:rFonts w:cs="Calibri"/>
                <w:szCs w:val="22"/>
              </w:rPr>
              <w:t xml:space="preserve">Health status </w:t>
            </w:r>
          </w:p>
          <w:p w14:paraId="06103E78" w14:textId="77777777" w:rsidR="00B4795F" w:rsidRPr="00AD4E65" w:rsidRDefault="00B4795F" w:rsidP="00C33C90">
            <w:pPr>
              <w:pStyle w:val="LTU-Body0pt"/>
              <w:rPr>
                <w:rFonts w:cs="Calibri"/>
                <w:szCs w:val="22"/>
              </w:rPr>
            </w:pPr>
            <w:r w:rsidRPr="00AD4E65">
              <w:rPr>
                <w:rFonts w:cs="Calibri"/>
                <w:szCs w:val="22"/>
              </w:rPr>
              <w:t>Activity limitations</w:t>
            </w:r>
          </w:p>
          <w:p w14:paraId="38392722" w14:textId="77777777" w:rsidR="00B4795F" w:rsidRPr="00AD4E65" w:rsidRDefault="00B4795F" w:rsidP="00C33C90">
            <w:pPr>
              <w:pStyle w:val="LTU-Body0pt"/>
              <w:rPr>
                <w:rFonts w:cs="Calibri"/>
                <w:szCs w:val="22"/>
              </w:rPr>
            </w:pPr>
            <w:r w:rsidRPr="00AD4E65">
              <w:rPr>
                <w:rFonts w:cs="Calibri"/>
                <w:szCs w:val="22"/>
              </w:rPr>
              <w:t>BMI category</w:t>
            </w:r>
          </w:p>
          <w:p w14:paraId="039F1D45" w14:textId="25B54275" w:rsidR="00B4795F" w:rsidRPr="00AD4E65" w:rsidRDefault="00B4795F" w:rsidP="00C33C90">
            <w:pPr>
              <w:pStyle w:val="LTU-Body0pt"/>
              <w:rPr>
                <w:rStyle w:val="normaltextrun"/>
                <w:rFonts w:cs="Calibri"/>
                <w:szCs w:val="22"/>
              </w:rPr>
            </w:pPr>
            <w:r w:rsidRPr="00AD4E65">
              <w:rPr>
                <w:rFonts w:cs="Calibri"/>
                <w:szCs w:val="22"/>
              </w:rPr>
              <w:t xml:space="preserve">Doctor visits past </w:t>
            </w:r>
            <w:r w:rsidR="00F92784" w:rsidRPr="00AD4E65">
              <w:rPr>
                <w:rFonts w:cs="Calibri"/>
                <w:szCs w:val="22"/>
              </w:rPr>
              <w:t>12-month</w:t>
            </w:r>
            <w:r w:rsidRPr="00AD4E65">
              <w:rPr>
                <w:rFonts w:cs="Calibri"/>
                <w:szCs w:val="22"/>
              </w:rPr>
              <w:t>s</w:t>
            </w:r>
          </w:p>
        </w:tc>
      </w:tr>
      <w:tr w:rsidR="00B4795F" w:rsidRPr="00AD4E65" w14:paraId="21CE3A47" w14:textId="77777777" w:rsidTr="00C33C90">
        <w:tc>
          <w:tcPr>
            <w:tcW w:w="14124" w:type="dxa"/>
            <w:gridSpan w:val="8"/>
            <w:shd w:val="clear" w:color="auto" w:fill="auto"/>
          </w:tcPr>
          <w:p w14:paraId="51250F3D" w14:textId="1E95F534" w:rsidR="00B4795F" w:rsidRPr="00AD4E65" w:rsidRDefault="00B4795F" w:rsidP="00C33C90">
            <w:pPr>
              <w:pStyle w:val="LTU-Body0pt"/>
              <w:rPr>
                <w:rFonts w:eastAsia="MS Mincho" w:cs="Calibri"/>
                <w:iCs/>
                <w:szCs w:val="22"/>
              </w:rPr>
            </w:pPr>
            <w:r w:rsidRPr="00AD4E65">
              <w:rPr>
                <w:rFonts w:eastAsia="MS Mincho" w:cs="Calibri"/>
                <w:iCs/>
                <w:szCs w:val="22"/>
              </w:rPr>
              <w:t>Findings: Crude suicide rates were: for veterans 26.2/100,000 person-years and for non-veterans 18.8 /100,000 person-years. The risk of suicide was not significantly higher among veterans than non-veterans, after adjustment for age, race, and survey year (hazard ratio: 1.11; 95% CI: 0.96</w:t>
            </w:r>
            <w:r w:rsidR="0029309F" w:rsidRPr="00AD4E65">
              <w:t>–</w:t>
            </w:r>
            <w:r w:rsidRPr="00AD4E65">
              <w:rPr>
                <w:rFonts w:eastAsia="MS Mincho" w:cs="Calibri"/>
                <w:iCs/>
                <w:szCs w:val="22"/>
              </w:rPr>
              <w:t>1.29).</w:t>
            </w:r>
          </w:p>
          <w:p w14:paraId="15C665C3" w14:textId="5925AB82" w:rsidR="00B4795F" w:rsidRPr="00AD4E65" w:rsidRDefault="00B4795F" w:rsidP="00C33C90">
            <w:pPr>
              <w:pStyle w:val="LTU-Body0pt"/>
              <w:rPr>
                <w:rFonts w:eastAsia="MS Mincho" w:cs="Calibri"/>
                <w:iCs/>
                <w:szCs w:val="22"/>
              </w:rPr>
            </w:pPr>
            <w:r w:rsidRPr="00AD4E65">
              <w:rPr>
                <w:rFonts w:eastAsia="MS Mincho" w:cs="Calibri"/>
                <w:iCs/>
                <w:szCs w:val="22"/>
              </w:rPr>
              <w:t>The rate of firearm suicides was significantly higher among veterans (19.8/100 000 person-years) than among non-veterans (11.7/100 000 person-years); increased risk of firearm suicide persisted after adjusting for age, race, and survey year (HR: 1.19; 95% CI: 1.01</w:t>
            </w:r>
            <w:r w:rsidR="0029309F" w:rsidRPr="00AD4E65">
              <w:t>–</w:t>
            </w:r>
            <w:r w:rsidRPr="00AD4E65">
              <w:rPr>
                <w:rFonts w:eastAsia="MS Mincho" w:cs="Calibri"/>
                <w:iCs/>
                <w:szCs w:val="22"/>
              </w:rPr>
              <w:t xml:space="preserve">1.40). </w:t>
            </w:r>
          </w:p>
          <w:p w14:paraId="773AB211" w14:textId="77777777" w:rsidR="00B4795F" w:rsidRPr="00AD4E65" w:rsidRDefault="00B4795F" w:rsidP="00C33C90">
            <w:pPr>
              <w:pStyle w:val="LTU-Body0pt"/>
              <w:rPr>
                <w:rStyle w:val="normaltextrun"/>
                <w:rFonts w:eastAsia="MS Mincho" w:cs="Calibri"/>
                <w:iCs/>
                <w:szCs w:val="22"/>
              </w:rPr>
            </w:pPr>
            <w:r w:rsidRPr="00AD4E65">
              <w:rPr>
                <w:rFonts w:eastAsia="MS Mincho" w:cs="Calibri"/>
                <w:iCs/>
                <w:szCs w:val="22"/>
              </w:rPr>
              <w:t>Veterans and non-veterans did not differ significantly in their risk of suicide by non-firearm methods.</w:t>
            </w:r>
          </w:p>
        </w:tc>
      </w:tr>
      <w:tr w:rsidR="00B4795F" w:rsidRPr="00AD4E65" w14:paraId="6D1272AF" w14:textId="77777777" w:rsidTr="00C33C90">
        <w:tc>
          <w:tcPr>
            <w:tcW w:w="1507" w:type="dxa"/>
            <w:shd w:val="clear" w:color="auto" w:fill="auto"/>
          </w:tcPr>
          <w:p w14:paraId="7F9E7242" w14:textId="77777777" w:rsidR="00B4795F" w:rsidRPr="00AD4E65" w:rsidRDefault="00B4795F" w:rsidP="00C33C90">
            <w:pPr>
              <w:pStyle w:val="LTU-Body0pt"/>
              <w:rPr>
                <w:rFonts w:cs="Calibri"/>
                <w:szCs w:val="22"/>
              </w:rPr>
            </w:pPr>
            <w:r w:rsidRPr="00AD4E65">
              <w:rPr>
                <w:rFonts w:cs="Calibri"/>
                <w:szCs w:val="22"/>
              </w:rPr>
              <w:t>Murphy et al. (2014)</w:t>
            </w:r>
          </w:p>
          <w:p w14:paraId="7C923E37" w14:textId="77777777" w:rsidR="00B4795F" w:rsidRPr="00AD4E65" w:rsidRDefault="00B4795F" w:rsidP="00C33C90">
            <w:pPr>
              <w:pStyle w:val="LTU-Body0pt"/>
              <w:rPr>
                <w:rFonts w:cs="Calibri"/>
                <w:szCs w:val="22"/>
              </w:rPr>
            </w:pPr>
          </w:p>
        </w:tc>
        <w:tc>
          <w:tcPr>
            <w:tcW w:w="1700" w:type="dxa"/>
            <w:shd w:val="clear" w:color="auto" w:fill="auto"/>
          </w:tcPr>
          <w:p w14:paraId="1169C815" w14:textId="77777777" w:rsidR="00B4795F" w:rsidRPr="00AD4E65" w:rsidRDefault="00B4795F" w:rsidP="00C33C90">
            <w:pPr>
              <w:pStyle w:val="LTU-Body0pt"/>
              <w:rPr>
                <w:rFonts w:cs="Calibri"/>
                <w:szCs w:val="22"/>
              </w:rPr>
            </w:pPr>
            <w:r w:rsidRPr="00AD4E65">
              <w:rPr>
                <w:rFonts w:cs="Calibri"/>
                <w:szCs w:val="22"/>
              </w:rPr>
              <w:t>Cross-sectional</w:t>
            </w:r>
          </w:p>
          <w:p w14:paraId="222D8A19" w14:textId="055911A5" w:rsidR="00B4795F" w:rsidRPr="00AD4E65" w:rsidRDefault="0029309F" w:rsidP="00C33C90">
            <w:pPr>
              <w:pStyle w:val="LTU-Body0pt"/>
              <w:rPr>
                <w:rFonts w:cs="Calibri"/>
                <w:szCs w:val="22"/>
              </w:rPr>
            </w:pPr>
            <w:r w:rsidRPr="00AD4E65">
              <w:rPr>
                <w:rFonts w:cs="Calibri"/>
                <w:szCs w:val="22"/>
              </w:rPr>
              <w:t>s</w:t>
            </w:r>
            <w:r w:rsidR="00B4795F" w:rsidRPr="00AD4E65">
              <w:rPr>
                <w:rFonts w:cs="Calibri"/>
                <w:szCs w:val="22"/>
              </w:rPr>
              <w:t>urvey (national)</w:t>
            </w:r>
          </w:p>
          <w:p w14:paraId="4817AAF6" w14:textId="77777777" w:rsidR="00B4795F" w:rsidRPr="00AD4E65" w:rsidRDefault="00B4795F" w:rsidP="00C33C90">
            <w:pPr>
              <w:pStyle w:val="LTU-Body0pt"/>
              <w:rPr>
                <w:rFonts w:cs="Calibri"/>
                <w:szCs w:val="22"/>
              </w:rPr>
            </w:pPr>
          </w:p>
        </w:tc>
        <w:tc>
          <w:tcPr>
            <w:tcW w:w="1134" w:type="dxa"/>
            <w:shd w:val="clear" w:color="auto" w:fill="auto"/>
          </w:tcPr>
          <w:p w14:paraId="4F067CF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US</w:t>
            </w:r>
          </w:p>
        </w:tc>
        <w:tc>
          <w:tcPr>
            <w:tcW w:w="1982" w:type="dxa"/>
            <w:shd w:val="clear" w:color="auto" w:fill="auto"/>
          </w:tcPr>
          <w:p w14:paraId="46F47176" w14:textId="77777777" w:rsidR="00B4795F" w:rsidRPr="00AD4E65" w:rsidRDefault="00B4795F" w:rsidP="00C33C90">
            <w:pPr>
              <w:pStyle w:val="LTU-Body0pt"/>
              <w:rPr>
                <w:rStyle w:val="normaltextrun"/>
                <w:rFonts w:cs="Calibri"/>
                <w:szCs w:val="22"/>
              </w:rPr>
            </w:pPr>
            <w:r w:rsidRPr="00AD4E65">
              <w:rPr>
                <w:rStyle w:val="normaltextrun"/>
                <w:rFonts w:cs="Calibri"/>
                <w:szCs w:val="22"/>
              </w:rPr>
              <w:t>BRFSS</w:t>
            </w:r>
          </w:p>
          <w:p w14:paraId="2AB18706" w14:textId="77777777" w:rsidR="00B4795F" w:rsidRPr="00AD4E65" w:rsidRDefault="00B4795F" w:rsidP="00C33C90">
            <w:pPr>
              <w:pStyle w:val="LTU-Body0pt"/>
              <w:rPr>
                <w:rStyle w:val="normaltextrun"/>
                <w:rFonts w:cs="Calibri"/>
                <w:szCs w:val="22"/>
              </w:rPr>
            </w:pPr>
          </w:p>
        </w:tc>
        <w:tc>
          <w:tcPr>
            <w:tcW w:w="2765" w:type="dxa"/>
            <w:gridSpan w:val="2"/>
            <w:shd w:val="clear" w:color="auto" w:fill="auto"/>
          </w:tcPr>
          <w:p w14:paraId="7795ABC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184,694</w:t>
            </w:r>
          </w:p>
          <w:p w14:paraId="43EBA66B" w14:textId="4F4AF895"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29309F" w:rsidRPr="00AD4E65">
              <w:rPr>
                <w:rStyle w:val="normaltextrun"/>
                <w:rFonts w:cs="Calibri"/>
                <w:szCs w:val="22"/>
              </w:rPr>
              <w:t>:</w:t>
            </w:r>
            <w:r w:rsidRPr="00AD4E65">
              <w:rPr>
                <w:rStyle w:val="normaltextrun"/>
                <w:rFonts w:cs="Calibri"/>
                <w:szCs w:val="22"/>
              </w:rPr>
              <w:t xml:space="preserve"> 18 to &gt; 65 years</w:t>
            </w:r>
          </w:p>
          <w:p w14:paraId="425C2878" w14:textId="52DFBA68" w:rsidR="00B4795F" w:rsidRPr="00AD4E65" w:rsidRDefault="00B4795F" w:rsidP="00C33C90">
            <w:pPr>
              <w:pStyle w:val="LTU-Body0pt"/>
              <w:rPr>
                <w:rStyle w:val="normaltextrun"/>
                <w:rFonts w:cs="Calibri"/>
                <w:szCs w:val="22"/>
              </w:rPr>
            </w:pPr>
            <w:r w:rsidRPr="00AD4E65">
              <w:rPr>
                <w:rStyle w:val="normaltextrun"/>
                <w:rFonts w:cs="Calibri"/>
                <w:szCs w:val="22"/>
              </w:rPr>
              <w:t>(18</w:t>
            </w:r>
            <w:r w:rsidR="0029309F" w:rsidRPr="00AD4E65">
              <w:t>–</w:t>
            </w:r>
            <w:r w:rsidRPr="00AD4E65">
              <w:rPr>
                <w:rStyle w:val="normaltextrun"/>
                <w:rFonts w:cs="Calibri"/>
                <w:szCs w:val="22"/>
              </w:rPr>
              <w:t>44, 45</w:t>
            </w:r>
            <w:r w:rsidR="0029309F" w:rsidRPr="00AD4E65">
              <w:t>–</w:t>
            </w:r>
            <w:r w:rsidRPr="00AD4E65">
              <w:rPr>
                <w:rStyle w:val="normaltextrun"/>
                <w:rFonts w:cs="Calibri"/>
                <w:szCs w:val="22"/>
              </w:rPr>
              <w:t>64, ≥ 65)</w:t>
            </w:r>
          </w:p>
          <w:p w14:paraId="6489560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91.4% men</w:t>
            </w:r>
          </w:p>
        </w:tc>
        <w:tc>
          <w:tcPr>
            <w:tcW w:w="2519" w:type="dxa"/>
            <w:shd w:val="clear" w:color="auto" w:fill="auto"/>
          </w:tcPr>
          <w:p w14:paraId="03B5A9C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Non-veterans </w:t>
            </w:r>
            <w:r w:rsidRPr="00AD4E65">
              <w:rPr>
                <w:rFonts w:cs="Calibri"/>
                <w:szCs w:val="22"/>
              </w:rPr>
              <w:t>in BRFSS database</w:t>
            </w:r>
          </w:p>
          <w:p w14:paraId="6B3FE8D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1,277,596</w:t>
            </w:r>
          </w:p>
          <w:p w14:paraId="0DD4C2B3" w14:textId="5EBBB07E"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29309F" w:rsidRPr="00AD4E65">
              <w:rPr>
                <w:rStyle w:val="normaltextrun"/>
                <w:rFonts w:cs="Calibri"/>
                <w:szCs w:val="22"/>
              </w:rPr>
              <w:t>:</w:t>
            </w:r>
            <w:r w:rsidRPr="00AD4E65">
              <w:rPr>
                <w:rStyle w:val="normaltextrun"/>
                <w:rFonts w:cs="Calibri"/>
                <w:szCs w:val="22"/>
              </w:rPr>
              <w:t xml:space="preserve"> 18 to &gt; 65 years</w:t>
            </w:r>
          </w:p>
          <w:p w14:paraId="363DF5D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67.3% men</w:t>
            </w:r>
          </w:p>
        </w:tc>
        <w:tc>
          <w:tcPr>
            <w:tcW w:w="2517" w:type="dxa"/>
            <w:shd w:val="clear" w:color="auto" w:fill="auto"/>
          </w:tcPr>
          <w:p w14:paraId="020DF8E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Arthritis</w:t>
            </w:r>
          </w:p>
        </w:tc>
      </w:tr>
      <w:tr w:rsidR="00B4795F" w:rsidRPr="00AD4E65" w14:paraId="168F3FB3" w14:textId="77777777" w:rsidTr="00C33C90">
        <w:tc>
          <w:tcPr>
            <w:tcW w:w="14124" w:type="dxa"/>
            <w:gridSpan w:val="8"/>
            <w:shd w:val="clear" w:color="auto" w:fill="auto"/>
          </w:tcPr>
          <w:p w14:paraId="77C68953" w14:textId="77777777" w:rsidR="00B4795F" w:rsidRPr="00AD4E65" w:rsidRDefault="00B4795F" w:rsidP="00C33C90">
            <w:pPr>
              <w:pStyle w:val="LTU-Body0pt"/>
              <w:rPr>
                <w:rFonts w:cs="Calibri"/>
                <w:szCs w:val="22"/>
              </w:rPr>
            </w:pPr>
            <w:r w:rsidRPr="00AD4E65">
              <w:rPr>
                <w:rFonts w:cs="Calibri"/>
                <w:szCs w:val="22"/>
              </w:rPr>
              <w:t>Findings: Veterans had a higher overall prevalence of reported arthritis than non-veterans, 25.6% versus 23.6%, respectively. This meant that one in four veterans reported that they had arthritis (25.6%) and prevalence was higher in veterans than non-veterans across most sociodemographic categories, including sex (prevalence in male and female veterans was 25.0% and 31.3%, respectively).</w:t>
            </w:r>
            <w:r w:rsidRPr="00AD4E65">
              <w:rPr>
                <w:rFonts w:eastAsia="AGaramondPro-Regular" w:cs="Calibri"/>
                <w:szCs w:val="22"/>
              </w:rPr>
              <w:t xml:space="preserve"> </w:t>
            </w:r>
          </w:p>
        </w:tc>
      </w:tr>
      <w:tr w:rsidR="00B4795F" w:rsidRPr="00AD4E65" w14:paraId="3C038794" w14:textId="77777777" w:rsidTr="00C33C90">
        <w:tc>
          <w:tcPr>
            <w:tcW w:w="1507" w:type="dxa"/>
            <w:shd w:val="clear" w:color="auto" w:fill="auto"/>
          </w:tcPr>
          <w:p w14:paraId="108B63F6" w14:textId="77777777" w:rsidR="00B4795F" w:rsidRPr="00AD4E65" w:rsidRDefault="00B4795F" w:rsidP="00C33C90">
            <w:pPr>
              <w:pStyle w:val="LTU-Body0pt"/>
              <w:rPr>
                <w:rFonts w:cs="Calibri"/>
                <w:szCs w:val="22"/>
              </w:rPr>
            </w:pPr>
            <w:r w:rsidRPr="00AD4E65">
              <w:rPr>
                <w:rFonts w:cs="Calibri"/>
                <w:szCs w:val="22"/>
              </w:rPr>
              <w:lastRenderedPageBreak/>
              <w:t>Nelson (2006)</w:t>
            </w:r>
          </w:p>
          <w:p w14:paraId="4E86951B" w14:textId="77777777" w:rsidR="00B4795F" w:rsidRPr="00AD4E65" w:rsidRDefault="00B4795F" w:rsidP="00C33C90">
            <w:pPr>
              <w:pStyle w:val="LTU-Body0pt"/>
              <w:rPr>
                <w:rFonts w:cs="Calibri"/>
                <w:szCs w:val="22"/>
              </w:rPr>
            </w:pPr>
          </w:p>
        </w:tc>
        <w:tc>
          <w:tcPr>
            <w:tcW w:w="1700" w:type="dxa"/>
            <w:shd w:val="clear" w:color="auto" w:fill="auto"/>
          </w:tcPr>
          <w:p w14:paraId="2096E41E" w14:textId="1B9CDCB4" w:rsidR="00B4795F" w:rsidRPr="00AD4E65" w:rsidRDefault="00B4795F" w:rsidP="00C33C90">
            <w:pPr>
              <w:pStyle w:val="LTU-Body0pt"/>
              <w:rPr>
                <w:rFonts w:cs="Calibri"/>
                <w:szCs w:val="22"/>
              </w:rPr>
            </w:pPr>
            <w:r w:rsidRPr="00AD4E65">
              <w:rPr>
                <w:rFonts w:cs="Calibri"/>
                <w:szCs w:val="22"/>
              </w:rPr>
              <w:t xml:space="preserve">Cross-sectional </w:t>
            </w:r>
            <w:r w:rsidR="0029309F" w:rsidRPr="00AD4E65">
              <w:rPr>
                <w:rFonts w:cs="Calibri"/>
                <w:szCs w:val="22"/>
              </w:rPr>
              <w:t>s</w:t>
            </w:r>
            <w:r w:rsidRPr="00AD4E65">
              <w:rPr>
                <w:rFonts w:cs="Calibri"/>
                <w:szCs w:val="22"/>
              </w:rPr>
              <w:t>urvey (national)</w:t>
            </w:r>
          </w:p>
          <w:p w14:paraId="57BA16B5" w14:textId="77777777" w:rsidR="00B4795F" w:rsidRPr="00AD4E65" w:rsidRDefault="00B4795F" w:rsidP="00C33C90">
            <w:pPr>
              <w:pStyle w:val="LTU-Body0pt"/>
              <w:rPr>
                <w:rFonts w:cs="Calibri"/>
                <w:szCs w:val="22"/>
              </w:rPr>
            </w:pPr>
          </w:p>
        </w:tc>
        <w:tc>
          <w:tcPr>
            <w:tcW w:w="1134" w:type="dxa"/>
            <w:shd w:val="clear" w:color="auto" w:fill="auto"/>
          </w:tcPr>
          <w:p w14:paraId="1906065B" w14:textId="77777777" w:rsidR="00B4795F" w:rsidRPr="00AD4E65" w:rsidRDefault="00B4795F" w:rsidP="00C33C90">
            <w:pPr>
              <w:pStyle w:val="LTU-Body0pt"/>
              <w:rPr>
                <w:rFonts w:cs="Calibri"/>
                <w:szCs w:val="22"/>
              </w:rPr>
            </w:pPr>
            <w:r w:rsidRPr="00AD4E65">
              <w:rPr>
                <w:rFonts w:cs="Calibri"/>
                <w:szCs w:val="22"/>
              </w:rPr>
              <w:t>US</w:t>
            </w:r>
          </w:p>
        </w:tc>
        <w:tc>
          <w:tcPr>
            <w:tcW w:w="1982" w:type="dxa"/>
            <w:shd w:val="clear" w:color="auto" w:fill="auto"/>
          </w:tcPr>
          <w:p w14:paraId="172E9A6B" w14:textId="77777777" w:rsidR="00B4795F" w:rsidRPr="00AD4E65" w:rsidRDefault="00B4795F" w:rsidP="00C33C90">
            <w:pPr>
              <w:pStyle w:val="LTU-Body0pt"/>
              <w:rPr>
                <w:rStyle w:val="normaltextrun"/>
                <w:rFonts w:cs="Calibri"/>
                <w:szCs w:val="22"/>
              </w:rPr>
            </w:pPr>
            <w:r w:rsidRPr="00AD4E65">
              <w:rPr>
                <w:rStyle w:val="normaltextrun"/>
                <w:rFonts w:cs="Calibri"/>
                <w:szCs w:val="22"/>
              </w:rPr>
              <w:t>BRFSS</w:t>
            </w:r>
          </w:p>
        </w:tc>
        <w:tc>
          <w:tcPr>
            <w:tcW w:w="2765" w:type="dxa"/>
            <w:gridSpan w:val="2"/>
            <w:shd w:val="clear" w:color="auto" w:fill="auto"/>
          </w:tcPr>
          <w:p w14:paraId="71E6A7A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6,338 (Veterans who used VA)</w:t>
            </w:r>
          </w:p>
          <w:p w14:paraId="38BB898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29309F" w:rsidRPr="00AD4E65">
              <w:rPr>
                <w:rStyle w:val="normaltextrun"/>
                <w:rFonts w:cs="Calibri"/>
                <w:szCs w:val="22"/>
              </w:rPr>
              <w:t xml:space="preserve"> range</w:t>
            </w:r>
            <w:r w:rsidRPr="00AD4E65">
              <w:rPr>
                <w:rStyle w:val="normaltextrun"/>
                <w:rFonts w:cs="Calibri"/>
                <w:szCs w:val="22"/>
              </w:rPr>
              <w:t>: &gt;60 years 57.1%</w:t>
            </w:r>
          </w:p>
          <w:p w14:paraId="0D975590" w14:textId="699C984F" w:rsidR="00B4795F" w:rsidRPr="00AD4E65" w:rsidRDefault="0029309F" w:rsidP="00C33C90">
            <w:pPr>
              <w:pStyle w:val="LTU-Body0pt"/>
              <w:rPr>
                <w:rStyle w:val="normaltextrun"/>
                <w:rFonts w:cs="Calibri"/>
                <w:szCs w:val="22"/>
              </w:rPr>
            </w:pPr>
            <w:r w:rsidRPr="00AD4E65">
              <w:rPr>
                <w:rStyle w:val="normaltextrun"/>
                <w:rFonts w:cs="Calibri"/>
                <w:szCs w:val="22"/>
              </w:rPr>
              <w:t>Sex</w:t>
            </w:r>
            <w:r w:rsidR="00B4795F" w:rsidRPr="00AD4E65">
              <w:rPr>
                <w:rStyle w:val="normaltextrun"/>
                <w:rFonts w:cs="Calibri"/>
                <w:szCs w:val="22"/>
              </w:rPr>
              <w:t>: 94.4%</w:t>
            </w:r>
            <w:r w:rsidRPr="00AD4E65">
              <w:rPr>
                <w:rStyle w:val="normaltextrun"/>
                <w:rFonts w:cs="Calibri"/>
                <w:szCs w:val="22"/>
              </w:rPr>
              <w:t xml:space="preserve"> men</w:t>
            </w:r>
          </w:p>
          <w:p w14:paraId="01BA292B"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 = 27,111 (Veterans with no use of VA) </w:t>
            </w:r>
          </w:p>
          <w:p w14:paraId="5DC9FE6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29309F" w:rsidRPr="00AD4E65">
              <w:rPr>
                <w:rStyle w:val="normaltextrun"/>
                <w:rFonts w:cs="Calibri"/>
                <w:szCs w:val="22"/>
              </w:rPr>
              <w:t xml:space="preserve"> range</w:t>
            </w:r>
            <w:r w:rsidRPr="00AD4E65">
              <w:rPr>
                <w:rStyle w:val="normaltextrun"/>
                <w:rFonts w:cs="Calibri"/>
                <w:szCs w:val="22"/>
              </w:rPr>
              <w:t>: &gt;60 years 47.0%</w:t>
            </w:r>
          </w:p>
          <w:p w14:paraId="2931C6EF" w14:textId="57E7548F" w:rsidR="00B4795F" w:rsidRPr="00AD4E65" w:rsidRDefault="0029309F" w:rsidP="00C33C90">
            <w:pPr>
              <w:pStyle w:val="LTU-Body0pt"/>
              <w:rPr>
                <w:rStyle w:val="normaltextrun"/>
                <w:rFonts w:cs="Calibri"/>
                <w:szCs w:val="22"/>
              </w:rPr>
            </w:pPr>
            <w:r w:rsidRPr="00AD4E65">
              <w:rPr>
                <w:rStyle w:val="normaltextrun"/>
                <w:rFonts w:cs="Calibri"/>
                <w:szCs w:val="22"/>
              </w:rPr>
              <w:t>S</w:t>
            </w:r>
            <w:r w:rsidR="00B4795F" w:rsidRPr="00AD4E65">
              <w:rPr>
                <w:rStyle w:val="normaltextrun"/>
                <w:rFonts w:cs="Calibri"/>
                <w:szCs w:val="22"/>
              </w:rPr>
              <w:t>e</w:t>
            </w:r>
            <w:r w:rsidRPr="00AD4E65">
              <w:rPr>
                <w:rStyle w:val="normaltextrun"/>
                <w:rFonts w:cs="Calibri"/>
                <w:szCs w:val="22"/>
              </w:rPr>
              <w:t>x</w:t>
            </w:r>
            <w:r w:rsidR="00B4795F" w:rsidRPr="00AD4E65">
              <w:rPr>
                <w:rStyle w:val="normaltextrun"/>
                <w:rFonts w:cs="Calibri"/>
                <w:szCs w:val="22"/>
              </w:rPr>
              <w:t>: 94.4%</w:t>
            </w:r>
            <w:r w:rsidRPr="00AD4E65">
              <w:rPr>
                <w:rStyle w:val="normaltextrun"/>
                <w:rFonts w:cs="Calibri"/>
                <w:szCs w:val="22"/>
              </w:rPr>
              <w:t xml:space="preserve"> men</w:t>
            </w:r>
          </w:p>
        </w:tc>
        <w:tc>
          <w:tcPr>
            <w:tcW w:w="2519" w:type="dxa"/>
            <w:shd w:val="clear" w:color="auto" w:fill="auto"/>
          </w:tcPr>
          <w:p w14:paraId="75A97F8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Non-veterans i</w:t>
            </w:r>
            <w:r w:rsidRPr="00AD4E65">
              <w:rPr>
                <w:rFonts w:cs="Calibri"/>
                <w:szCs w:val="22"/>
              </w:rPr>
              <w:t xml:space="preserve">n BRFSS </w:t>
            </w:r>
          </w:p>
          <w:p w14:paraId="028F8EC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208,913</w:t>
            </w:r>
          </w:p>
          <w:p w14:paraId="58645B0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29309F" w:rsidRPr="00AD4E65">
              <w:rPr>
                <w:rStyle w:val="normaltextrun"/>
                <w:rFonts w:cs="Calibri"/>
                <w:szCs w:val="22"/>
              </w:rPr>
              <w:t xml:space="preserve"> range</w:t>
            </w:r>
            <w:r w:rsidRPr="00AD4E65">
              <w:rPr>
                <w:rStyle w:val="normaltextrun"/>
                <w:rFonts w:cs="Calibri"/>
                <w:szCs w:val="22"/>
              </w:rPr>
              <w:t>: &gt;60 years 19.1%</w:t>
            </w:r>
          </w:p>
          <w:p w14:paraId="1D05F2D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40.7% men</w:t>
            </w:r>
          </w:p>
        </w:tc>
        <w:tc>
          <w:tcPr>
            <w:tcW w:w="2517" w:type="dxa"/>
            <w:shd w:val="clear" w:color="auto" w:fill="auto"/>
          </w:tcPr>
          <w:p w14:paraId="084303C5" w14:textId="5071A85A" w:rsidR="00B4795F" w:rsidRPr="00AD4E65" w:rsidRDefault="00B4795F" w:rsidP="00C33C90">
            <w:pPr>
              <w:pStyle w:val="LTU-Body0pt"/>
              <w:rPr>
                <w:rFonts w:cs="Calibri"/>
                <w:szCs w:val="22"/>
              </w:rPr>
            </w:pPr>
            <w:r w:rsidRPr="00AD4E65">
              <w:rPr>
                <w:rFonts w:cs="Calibri"/>
                <w:szCs w:val="22"/>
              </w:rPr>
              <w:t xml:space="preserve">Obesity and </w:t>
            </w:r>
            <w:r w:rsidR="0029309F" w:rsidRPr="00AD4E65">
              <w:rPr>
                <w:rFonts w:cs="Calibri"/>
                <w:szCs w:val="22"/>
              </w:rPr>
              <w:t>o</w:t>
            </w:r>
            <w:r w:rsidRPr="00AD4E65">
              <w:rPr>
                <w:rFonts w:cs="Calibri"/>
                <w:szCs w:val="22"/>
              </w:rPr>
              <w:t>verweight</w:t>
            </w:r>
          </w:p>
          <w:p w14:paraId="0DF45D3C" w14:textId="77777777" w:rsidR="00B4795F" w:rsidRPr="00AD4E65" w:rsidRDefault="00B4795F" w:rsidP="00C33C90">
            <w:pPr>
              <w:pStyle w:val="LTU-Body0pt"/>
              <w:rPr>
                <w:rFonts w:cs="Calibri"/>
                <w:szCs w:val="22"/>
              </w:rPr>
            </w:pPr>
            <w:r w:rsidRPr="00AD4E65">
              <w:rPr>
                <w:rFonts w:cs="Calibri"/>
                <w:szCs w:val="22"/>
              </w:rPr>
              <w:t xml:space="preserve">Comorbid disease </w:t>
            </w:r>
          </w:p>
          <w:p w14:paraId="72A970E7" w14:textId="77777777" w:rsidR="00B4795F" w:rsidRPr="00AD4E65" w:rsidRDefault="00B4795F" w:rsidP="00C33C90">
            <w:pPr>
              <w:pStyle w:val="LTU-Body0pt"/>
              <w:rPr>
                <w:rFonts w:cs="Calibri"/>
                <w:szCs w:val="22"/>
              </w:rPr>
            </w:pPr>
            <w:r w:rsidRPr="00AD4E65">
              <w:rPr>
                <w:rFonts w:cs="Calibri"/>
                <w:szCs w:val="22"/>
              </w:rPr>
              <w:t xml:space="preserve">Health status and disability </w:t>
            </w:r>
          </w:p>
          <w:p w14:paraId="20E39888" w14:textId="77777777" w:rsidR="00E91E3D" w:rsidRPr="00AD4E65" w:rsidRDefault="00E91E3D" w:rsidP="00C33C90">
            <w:pPr>
              <w:pStyle w:val="LTU-Body0pt"/>
              <w:rPr>
                <w:rFonts w:cs="Calibri"/>
                <w:szCs w:val="22"/>
              </w:rPr>
            </w:pPr>
            <w:r w:rsidRPr="00AD4E65">
              <w:rPr>
                <w:rFonts w:cs="Calibri"/>
                <w:szCs w:val="22"/>
              </w:rPr>
              <w:t>Nutritional intake</w:t>
            </w:r>
          </w:p>
          <w:p w14:paraId="695D5144" w14:textId="5DFE0877" w:rsidR="00B4795F" w:rsidRPr="00AD4E65" w:rsidRDefault="00E91E3D" w:rsidP="00C33C90">
            <w:pPr>
              <w:pStyle w:val="LTU-Body0pt"/>
              <w:rPr>
                <w:rFonts w:cs="Calibri"/>
                <w:szCs w:val="22"/>
              </w:rPr>
            </w:pPr>
            <w:r w:rsidRPr="00AD4E65">
              <w:rPr>
                <w:rFonts w:cs="Calibri"/>
                <w:szCs w:val="22"/>
              </w:rPr>
              <w:t>P</w:t>
            </w:r>
            <w:r w:rsidR="00B4795F" w:rsidRPr="00AD4E65">
              <w:rPr>
                <w:rFonts w:cs="Calibri"/>
                <w:szCs w:val="22"/>
              </w:rPr>
              <w:t>hysical activity</w:t>
            </w:r>
          </w:p>
        </w:tc>
      </w:tr>
      <w:tr w:rsidR="00B4795F" w:rsidRPr="00AD4E65" w14:paraId="4D98BD03" w14:textId="77777777" w:rsidTr="00C33C90">
        <w:tc>
          <w:tcPr>
            <w:tcW w:w="14124" w:type="dxa"/>
            <w:gridSpan w:val="8"/>
            <w:shd w:val="clear" w:color="auto" w:fill="auto"/>
          </w:tcPr>
          <w:p w14:paraId="6E75057D" w14:textId="77777777" w:rsidR="00B4795F" w:rsidRPr="00AD4E65" w:rsidRDefault="00B4795F" w:rsidP="00C33C90">
            <w:pPr>
              <w:pStyle w:val="LTU-Body0pt"/>
              <w:rPr>
                <w:rFonts w:cs="Calibri"/>
                <w:szCs w:val="22"/>
              </w:rPr>
            </w:pPr>
            <w:r w:rsidRPr="00AD4E65">
              <w:rPr>
                <w:rFonts w:cs="Calibri"/>
                <w:szCs w:val="22"/>
              </w:rPr>
              <w:t xml:space="preserve">Findings: Self-rated health status was better for non-veterans than veterans (using and not using) VA services. </w:t>
            </w:r>
          </w:p>
          <w:p w14:paraId="1A608C9D" w14:textId="0B9124A7" w:rsidR="00B4795F" w:rsidRPr="00AD4E65" w:rsidRDefault="00B4795F" w:rsidP="00C33C90">
            <w:pPr>
              <w:pStyle w:val="LTU-Body0pt"/>
              <w:rPr>
                <w:rFonts w:cs="Calibri"/>
                <w:szCs w:val="22"/>
              </w:rPr>
            </w:pPr>
            <w:r w:rsidRPr="00AD4E65">
              <w:rPr>
                <w:rFonts w:cs="Calibri"/>
                <w:szCs w:val="22"/>
              </w:rPr>
              <w:t>Veterans accessing VA had higher rates of obesity (27.7%)</w:t>
            </w:r>
            <w:r w:rsidR="0029309F" w:rsidRPr="00AD4E65">
              <w:rPr>
                <w:rFonts w:cs="Calibri"/>
                <w:szCs w:val="22"/>
              </w:rPr>
              <w:t>—</w:t>
            </w:r>
            <w:r w:rsidRPr="00AD4E65">
              <w:rPr>
                <w:rFonts w:cs="Calibri"/>
                <w:szCs w:val="22"/>
              </w:rPr>
              <w:t>including 1.8% (82,950) with morbid obesity</w:t>
            </w:r>
            <w:r w:rsidR="0029309F" w:rsidRPr="00AD4E65">
              <w:rPr>
                <w:rFonts w:cs="Calibri"/>
                <w:szCs w:val="22"/>
              </w:rPr>
              <w:t>—</w:t>
            </w:r>
            <w:r w:rsidRPr="00AD4E65">
              <w:rPr>
                <w:rFonts w:cs="Calibri"/>
                <w:szCs w:val="22"/>
              </w:rPr>
              <w:t xml:space="preserve">than other veterans (23.9%) and the general population (22.8%). </w:t>
            </w:r>
          </w:p>
          <w:p w14:paraId="04FF34C9" w14:textId="77777777" w:rsidR="00B4795F" w:rsidRPr="00AD4E65" w:rsidRDefault="00B4795F" w:rsidP="00C33C90">
            <w:pPr>
              <w:pStyle w:val="LTU-Body0pt"/>
              <w:rPr>
                <w:rFonts w:cs="Calibri"/>
                <w:szCs w:val="22"/>
              </w:rPr>
            </w:pPr>
            <w:r w:rsidRPr="00AD4E65">
              <w:rPr>
                <w:rFonts w:cs="Calibri"/>
                <w:szCs w:val="22"/>
              </w:rPr>
              <w:t>Veterans who used VA services had higher rates of hypertension (55.6% vs. 23.7%), diabetes (20.1% vs. 6.7%), dyslipidaemia (51.9% vs. 31.9%), arthritis (51.5% vs. 25.6%) and heart disease (25.3% vs, 5.2%) than non-veterans. They were more likely to report poor health (11.9% vs. 4.2%) and disability days due to poor mental (13.1% vs. 10.6%) or physical health (22.4% vs. 10.5%), and limitations in their activities due to health problems (41.3% vs. 17.9%) than non-veterans.</w:t>
            </w:r>
          </w:p>
        </w:tc>
      </w:tr>
      <w:tr w:rsidR="00B4795F" w:rsidRPr="00AD4E65" w14:paraId="5BD224B9" w14:textId="77777777" w:rsidTr="00C33C90">
        <w:tc>
          <w:tcPr>
            <w:tcW w:w="1507" w:type="dxa"/>
            <w:shd w:val="clear" w:color="auto" w:fill="auto"/>
          </w:tcPr>
          <w:p w14:paraId="77980C8E" w14:textId="77777777" w:rsidR="00B4795F" w:rsidRPr="00AD4E65" w:rsidRDefault="00B4795F" w:rsidP="00C33C90">
            <w:pPr>
              <w:pStyle w:val="LTU-Body0pt"/>
              <w:rPr>
                <w:rFonts w:cs="Calibri"/>
                <w:szCs w:val="22"/>
              </w:rPr>
            </w:pPr>
            <w:r w:rsidRPr="00AD4E65">
              <w:rPr>
                <w:rFonts w:cs="Calibri"/>
                <w:szCs w:val="22"/>
              </w:rPr>
              <w:t>O’Toole et al (1996)</w:t>
            </w:r>
          </w:p>
          <w:p w14:paraId="1F269614" w14:textId="77777777" w:rsidR="00B4795F" w:rsidRPr="00AD4E65" w:rsidRDefault="00B4795F" w:rsidP="00C33C90">
            <w:pPr>
              <w:pStyle w:val="LTU-Body0pt"/>
              <w:rPr>
                <w:rFonts w:cs="Calibri"/>
                <w:szCs w:val="22"/>
              </w:rPr>
            </w:pPr>
          </w:p>
        </w:tc>
        <w:tc>
          <w:tcPr>
            <w:tcW w:w="1700" w:type="dxa"/>
            <w:shd w:val="clear" w:color="auto" w:fill="auto"/>
          </w:tcPr>
          <w:p w14:paraId="265845B9" w14:textId="77777777" w:rsidR="00B4795F" w:rsidRPr="00AD4E65" w:rsidRDefault="00B4795F" w:rsidP="00C33C90">
            <w:pPr>
              <w:pStyle w:val="LTU-Body0pt"/>
              <w:rPr>
                <w:rFonts w:cs="Calibri"/>
                <w:szCs w:val="22"/>
              </w:rPr>
            </w:pPr>
            <w:r w:rsidRPr="00AD4E65">
              <w:rPr>
                <w:rFonts w:cs="Calibri"/>
                <w:szCs w:val="22"/>
              </w:rPr>
              <w:t>Cross-sectional</w:t>
            </w:r>
          </w:p>
          <w:p w14:paraId="2377967C" w14:textId="1B86143B" w:rsidR="00B4795F" w:rsidRPr="00AD4E65" w:rsidRDefault="0029309F" w:rsidP="00C33C90">
            <w:pPr>
              <w:pStyle w:val="LTU-Body0pt"/>
              <w:rPr>
                <w:rFonts w:cs="Calibri"/>
                <w:szCs w:val="22"/>
              </w:rPr>
            </w:pPr>
            <w:r w:rsidRPr="00AD4E65">
              <w:rPr>
                <w:rFonts w:cs="Calibri"/>
                <w:szCs w:val="22"/>
              </w:rPr>
              <w:t>s</w:t>
            </w:r>
            <w:r w:rsidR="00B4795F" w:rsidRPr="00AD4E65">
              <w:rPr>
                <w:rFonts w:cs="Calibri"/>
                <w:szCs w:val="22"/>
              </w:rPr>
              <w:t>urvey (national)</w:t>
            </w:r>
          </w:p>
          <w:p w14:paraId="3DD4E971" w14:textId="77777777" w:rsidR="00B4795F" w:rsidRPr="00AD4E65" w:rsidRDefault="00B4795F" w:rsidP="00C33C90">
            <w:pPr>
              <w:pStyle w:val="LTU-Body0pt"/>
              <w:rPr>
                <w:rFonts w:cs="Calibri"/>
                <w:szCs w:val="22"/>
              </w:rPr>
            </w:pPr>
          </w:p>
        </w:tc>
        <w:tc>
          <w:tcPr>
            <w:tcW w:w="1134" w:type="dxa"/>
            <w:shd w:val="clear" w:color="auto" w:fill="auto"/>
          </w:tcPr>
          <w:p w14:paraId="2C0C5816"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Australia</w:t>
            </w:r>
          </w:p>
        </w:tc>
        <w:tc>
          <w:tcPr>
            <w:tcW w:w="1982" w:type="dxa"/>
            <w:shd w:val="clear" w:color="auto" w:fill="auto"/>
          </w:tcPr>
          <w:p w14:paraId="709C1B22" w14:textId="31261429" w:rsidR="00B4795F" w:rsidRPr="00AD4E65" w:rsidRDefault="00B4795F" w:rsidP="00C33C90">
            <w:pPr>
              <w:pStyle w:val="LTU-Body0pt"/>
              <w:rPr>
                <w:rStyle w:val="normaltextrun"/>
                <w:rFonts w:cs="Calibri"/>
                <w:szCs w:val="22"/>
              </w:rPr>
            </w:pPr>
            <w:r w:rsidRPr="00AD4E65">
              <w:rPr>
                <w:rStyle w:val="normaltextrun"/>
                <w:rFonts w:cs="Calibri"/>
                <w:szCs w:val="22"/>
              </w:rPr>
              <w:t>Vietnam veterans identified within Australian Bureau of Statistics (ABS) Health Interview Survey (1989</w:t>
            </w:r>
            <w:r w:rsidR="0029309F" w:rsidRPr="00AD4E65">
              <w:t>–</w:t>
            </w:r>
            <w:r w:rsidRPr="00AD4E65">
              <w:rPr>
                <w:rStyle w:val="normaltextrun"/>
                <w:rFonts w:cs="Calibri"/>
                <w:szCs w:val="22"/>
              </w:rPr>
              <w:t>1990).</w:t>
            </w:r>
          </w:p>
        </w:tc>
        <w:tc>
          <w:tcPr>
            <w:tcW w:w="2765" w:type="dxa"/>
            <w:gridSpan w:val="2"/>
            <w:shd w:val="clear" w:color="auto" w:fill="auto"/>
          </w:tcPr>
          <w:p w14:paraId="2FC9CAB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641</w:t>
            </w:r>
          </w:p>
          <w:p w14:paraId="6B72563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no information provided</w:t>
            </w:r>
          </w:p>
          <w:p w14:paraId="1C61B134" w14:textId="091D7294" w:rsidR="00B4795F" w:rsidRPr="00AD4E65" w:rsidRDefault="00B4795F" w:rsidP="00C33C90">
            <w:pPr>
              <w:pStyle w:val="LTU-Body0pt"/>
              <w:rPr>
                <w:rStyle w:val="normaltextrun"/>
                <w:rFonts w:cs="Calibri"/>
                <w:szCs w:val="22"/>
              </w:rPr>
            </w:pPr>
            <w:r w:rsidRPr="00AD4E65">
              <w:rPr>
                <w:rStyle w:val="normaltextrun"/>
                <w:rFonts w:cs="Calibri"/>
                <w:szCs w:val="22"/>
              </w:rPr>
              <w:t>Sex: 100%</w:t>
            </w:r>
            <w:r w:rsidR="0029309F" w:rsidRPr="00AD4E65">
              <w:rPr>
                <w:rStyle w:val="normaltextrun"/>
                <w:rFonts w:cs="Calibri"/>
                <w:szCs w:val="22"/>
              </w:rPr>
              <w:t xml:space="preserve"> men</w:t>
            </w:r>
          </w:p>
        </w:tc>
        <w:tc>
          <w:tcPr>
            <w:tcW w:w="2519" w:type="dxa"/>
            <w:shd w:val="clear" w:color="auto" w:fill="auto"/>
          </w:tcPr>
          <w:p w14:paraId="6AD7E73D" w14:textId="19EADC7B" w:rsidR="00B4795F" w:rsidRPr="00AD4E65" w:rsidRDefault="00B4795F" w:rsidP="00C33C90">
            <w:pPr>
              <w:pStyle w:val="LTU-Body0pt"/>
              <w:rPr>
                <w:rFonts w:cs="Calibri"/>
                <w:szCs w:val="22"/>
              </w:rPr>
            </w:pPr>
            <w:r w:rsidRPr="00AD4E65">
              <w:rPr>
                <w:rFonts w:cs="Calibri"/>
                <w:szCs w:val="22"/>
              </w:rPr>
              <w:t>Non-veterans (Australian population, age-sex matched within ABS Health Interview Survey (1989</w:t>
            </w:r>
            <w:r w:rsidR="0029309F" w:rsidRPr="00AD4E65">
              <w:t>–</w:t>
            </w:r>
            <w:r w:rsidRPr="00AD4E65">
              <w:rPr>
                <w:rFonts w:cs="Calibri"/>
                <w:szCs w:val="22"/>
              </w:rPr>
              <w:t>1990))</w:t>
            </w:r>
          </w:p>
          <w:p w14:paraId="77CEF6B5" w14:textId="77777777" w:rsidR="00B4795F" w:rsidRPr="00AD4E65" w:rsidRDefault="00B4795F" w:rsidP="00C33C90">
            <w:pPr>
              <w:pStyle w:val="LTU-Body0pt"/>
              <w:rPr>
                <w:rFonts w:cs="Calibri"/>
                <w:szCs w:val="22"/>
              </w:rPr>
            </w:pPr>
            <w:r w:rsidRPr="00AD4E65">
              <w:rPr>
                <w:rStyle w:val="normaltextrun"/>
                <w:rFonts w:cs="Calibri"/>
                <w:szCs w:val="22"/>
              </w:rPr>
              <w:t xml:space="preserve">Age: no information </w:t>
            </w:r>
          </w:p>
        </w:tc>
        <w:tc>
          <w:tcPr>
            <w:tcW w:w="2517" w:type="dxa"/>
            <w:shd w:val="clear" w:color="auto" w:fill="auto"/>
          </w:tcPr>
          <w:p w14:paraId="59DB7F27" w14:textId="77777777" w:rsidR="00B4795F" w:rsidRPr="00AD4E65" w:rsidRDefault="00B4795F" w:rsidP="00C33C90">
            <w:pPr>
              <w:pStyle w:val="LTU-Body0pt"/>
              <w:rPr>
                <w:rFonts w:cs="Calibri"/>
                <w:szCs w:val="22"/>
              </w:rPr>
            </w:pPr>
            <w:r w:rsidRPr="00AD4E65">
              <w:rPr>
                <w:rFonts w:cs="Calibri"/>
                <w:szCs w:val="22"/>
              </w:rPr>
              <w:t xml:space="preserve">Self-rated physical health </w:t>
            </w:r>
          </w:p>
          <w:p w14:paraId="54A9EFAE" w14:textId="77777777" w:rsidR="00B4795F" w:rsidRPr="00AD4E65" w:rsidRDefault="00B4795F" w:rsidP="00C33C90">
            <w:pPr>
              <w:pStyle w:val="LTU-Body0pt"/>
              <w:rPr>
                <w:rFonts w:cs="Calibri"/>
                <w:szCs w:val="22"/>
              </w:rPr>
            </w:pPr>
            <w:r w:rsidRPr="00AD4E65">
              <w:rPr>
                <w:rFonts w:cs="Calibri"/>
                <w:szCs w:val="22"/>
              </w:rPr>
              <w:t xml:space="preserve">Self-rated happiness </w:t>
            </w:r>
          </w:p>
          <w:p w14:paraId="165CD15C" w14:textId="77777777" w:rsidR="00B4795F" w:rsidRPr="00AD4E65" w:rsidRDefault="00B4795F" w:rsidP="00C33C90">
            <w:pPr>
              <w:pStyle w:val="LTU-Body0pt"/>
              <w:rPr>
                <w:rFonts w:cs="Calibri"/>
                <w:szCs w:val="22"/>
              </w:rPr>
            </w:pPr>
            <w:r w:rsidRPr="00AD4E65">
              <w:rPr>
                <w:rFonts w:cs="Calibri"/>
                <w:szCs w:val="22"/>
              </w:rPr>
              <w:t xml:space="preserve">Chronic conditions </w:t>
            </w:r>
          </w:p>
          <w:p w14:paraId="01D88686" w14:textId="77777777" w:rsidR="00B4795F" w:rsidRPr="00AD4E65" w:rsidRDefault="00B4795F" w:rsidP="00C33C90">
            <w:pPr>
              <w:pStyle w:val="LTU-Body0pt"/>
              <w:rPr>
                <w:rFonts w:cs="Calibri"/>
                <w:szCs w:val="22"/>
              </w:rPr>
            </w:pPr>
            <w:r w:rsidRPr="00AD4E65">
              <w:rPr>
                <w:rFonts w:cs="Calibri"/>
                <w:szCs w:val="22"/>
              </w:rPr>
              <w:t xml:space="preserve">Major health risks </w:t>
            </w:r>
          </w:p>
          <w:p w14:paraId="6AAD7CD2" w14:textId="77777777" w:rsidR="00B4795F" w:rsidRPr="00AD4E65" w:rsidRDefault="00B4795F" w:rsidP="00C33C90">
            <w:pPr>
              <w:pStyle w:val="LTU-Body0pt"/>
              <w:rPr>
                <w:rFonts w:cs="Calibri"/>
                <w:szCs w:val="22"/>
              </w:rPr>
            </w:pPr>
            <w:r w:rsidRPr="00AD4E65">
              <w:rPr>
                <w:rFonts w:cs="Calibri"/>
                <w:szCs w:val="22"/>
              </w:rPr>
              <w:t>Combat exposure.</w:t>
            </w:r>
          </w:p>
          <w:p w14:paraId="1C9A82B3" w14:textId="77777777" w:rsidR="00B4795F" w:rsidRPr="00AD4E65" w:rsidRDefault="00B4795F" w:rsidP="00C33C90">
            <w:pPr>
              <w:pStyle w:val="LTU-Body0pt"/>
              <w:rPr>
                <w:rFonts w:cs="Calibri"/>
                <w:szCs w:val="22"/>
              </w:rPr>
            </w:pPr>
            <w:r w:rsidRPr="00AD4E65">
              <w:rPr>
                <w:rFonts w:cs="Calibri"/>
                <w:szCs w:val="22"/>
              </w:rPr>
              <w:t xml:space="preserve">Recent health action </w:t>
            </w:r>
          </w:p>
          <w:p w14:paraId="6E94C18D" w14:textId="77777777" w:rsidR="00B4795F" w:rsidRPr="00AD4E65" w:rsidRDefault="00B4795F" w:rsidP="00C33C90">
            <w:pPr>
              <w:pStyle w:val="LTU-Body0pt"/>
              <w:rPr>
                <w:rFonts w:cs="Calibri"/>
                <w:szCs w:val="22"/>
              </w:rPr>
            </w:pPr>
            <w:r w:rsidRPr="00AD4E65">
              <w:rPr>
                <w:rFonts w:cs="Calibri"/>
                <w:szCs w:val="22"/>
              </w:rPr>
              <w:t>Days off work, days in bed, days reduced activity</w:t>
            </w:r>
          </w:p>
        </w:tc>
      </w:tr>
      <w:tr w:rsidR="00B4795F" w:rsidRPr="00AD4E65" w14:paraId="08B69120" w14:textId="77777777" w:rsidTr="00C33C90">
        <w:tc>
          <w:tcPr>
            <w:tcW w:w="14124" w:type="dxa"/>
            <w:gridSpan w:val="8"/>
            <w:shd w:val="clear" w:color="auto" w:fill="auto"/>
          </w:tcPr>
          <w:p w14:paraId="27D7B9A1" w14:textId="77777777" w:rsidR="00B4795F" w:rsidRPr="00AD4E65" w:rsidRDefault="00B4795F" w:rsidP="00C33C90">
            <w:pPr>
              <w:pStyle w:val="LTU-Body0pt"/>
              <w:rPr>
                <w:rFonts w:cs="Calibri"/>
                <w:szCs w:val="22"/>
              </w:rPr>
            </w:pPr>
            <w:r w:rsidRPr="00AD4E65">
              <w:rPr>
                <w:rFonts w:cs="Calibri"/>
                <w:szCs w:val="22"/>
              </w:rPr>
              <w:t>Findings: Veterans perceived their health state as poorer (8.3% vs. 3.8%) and were less happy (10.3% vs. 4.2%) than the general population.</w:t>
            </w:r>
          </w:p>
          <w:p w14:paraId="19F928F6" w14:textId="77777777" w:rsidR="00B4795F" w:rsidRPr="00AD4E65" w:rsidRDefault="00B4795F" w:rsidP="00C33C90">
            <w:pPr>
              <w:pStyle w:val="LTU-Body0pt"/>
              <w:rPr>
                <w:rFonts w:cs="Calibri"/>
                <w:szCs w:val="22"/>
              </w:rPr>
            </w:pPr>
            <w:r w:rsidRPr="00AD4E65">
              <w:rPr>
                <w:rFonts w:cs="Calibri"/>
                <w:szCs w:val="22"/>
              </w:rPr>
              <w:t>Veterans reported higher prevalence of medical conditions for which recent health actions were taken in relation to chronic conditions comprising neoplasms (RR: 4.9); cholesterol (RR: 3.00); depression (RR: 3.57); other mental illness (RR: 4.92); migraine (RR: 5.13); and arthritis (RR: 2.47), and greater health service utilisation [doctor consultation (RR: 1.49)</w:t>
            </w:r>
            <w:r w:rsidR="0029309F" w:rsidRPr="00AD4E65">
              <w:rPr>
                <w:rFonts w:cs="Calibri"/>
                <w:szCs w:val="22"/>
              </w:rPr>
              <w:t xml:space="preserve"> or</w:t>
            </w:r>
            <w:r w:rsidRPr="00AD4E65">
              <w:rPr>
                <w:rFonts w:cs="Calibri"/>
                <w:szCs w:val="22"/>
              </w:rPr>
              <w:t xml:space="preserve"> other health professional (RR: 2.08)] than the general population.</w:t>
            </w:r>
          </w:p>
          <w:p w14:paraId="06A5262F" w14:textId="77777777" w:rsidR="00B4795F" w:rsidRPr="00AD4E65" w:rsidRDefault="00B4795F" w:rsidP="00C33C90">
            <w:pPr>
              <w:pStyle w:val="LTU-Body0pt"/>
              <w:rPr>
                <w:rFonts w:cs="Calibri"/>
                <w:szCs w:val="22"/>
              </w:rPr>
            </w:pPr>
            <w:r w:rsidRPr="00AD4E65">
              <w:rPr>
                <w:rFonts w:cs="Calibri"/>
                <w:szCs w:val="22"/>
              </w:rPr>
              <w:t>Veterans also reported higher prevalence of medical conditions for chronic conditions including neoplasms (RR: 4.82); cholesterol (RR: 2.73); diabetes (RR: 2.71); gout (RR: 3.21); depression (RR: 3.47); other mental illness (RR: 4.69); migraine (RR: 2.50); hypertension (RR: 2.17); bronchitis/emphysema (RR: 4.13;); arthritis (RR: 1.48); and rheumatism (RR: 2.85) than the general population.</w:t>
            </w:r>
          </w:p>
        </w:tc>
      </w:tr>
      <w:tr w:rsidR="00B4795F" w:rsidRPr="00AD4E65" w14:paraId="063F83CD" w14:textId="77777777" w:rsidTr="00C33C90">
        <w:tc>
          <w:tcPr>
            <w:tcW w:w="1507" w:type="dxa"/>
            <w:shd w:val="clear" w:color="auto" w:fill="auto"/>
          </w:tcPr>
          <w:p w14:paraId="5EEA2701" w14:textId="77777777" w:rsidR="00B4795F" w:rsidRPr="00AD4E65" w:rsidRDefault="00B4795F" w:rsidP="00C33C90">
            <w:pPr>
              <w:pStyle w:val="LTU-Body0pt"/>
              <w:rPr>
                <w:rFonts w:cs="Calibri"/>
                <w:szCs w:val="22"/>
              </w:rPr>
            </w:pPr>
            <w:r w:rsidRPr="00AD4E65">
              <w:rPr>
                <w:rFonts w:cs="Calibri"/>
                <w:szCs w:val="22"/>
              </w:rPr>
              <w:lastRenderedPageBreak/>
              <w:t>Patel et al. (2016a)</w:t>
            </w:r>
          </w:p>
          <w:p w14:paraId="57E73BE9" w14:textId="77777777" w:rsidR="00B4795F" w:rsidRPr="00AD4E65" w:rsidRDefault="00B4795F" w:rsidP="00C33C90">
            <w:pPr>
              <w:pStyle w:val="LTU-Body0pt"/>
              <w:rPr>
                <w:rFonts w:cs="Calibri"/>
                <w:szCs w:val="22"/>
              </w:rPr>
            </w:pPr>
          </w:p>
        </w:tc>
        <w:tc>
          <w:tcPr>
            <w:tcW w:w="1700" w:type="dxa"/>
            <w:shd w:val="clear" w:color="auto" w:fill="auto"/>
          </w:tcPr>
          <w:p w14:paraId="5CF23EB9" w14:textId="66B3C162" w:rsidR="00B4795F" w:rsidRPr="00AD4E65" w:rsidRDefault="00B4795F" w:rsidP="00C33C90">
            <w:pPr>
              <w:pStyle w:val="LTU-Body0pt"/>
              <w:rPr>
                <w:rFonts w:cs="Calibri"/>
                <w:szCs w:val="22"/>
              </w:rPr>
            </w:pPr>
            <w:r w:rsidRPr="00AD4E65">
              <w:rPr>
                <w:rFonts w:cs="Calibri"/>
                <w:szCs w:val="22"/>
              </w:rPr>
              <w:t xml:space="preserve">Cross-sectional </w:t>
            </w:r>
            <w:r w:rsidR="0029309F" w:rsidRPr="00AD4E65">
              <w:rPr>
                <w:rFonts w:cs="Calibri"/>
                <w:szCs w:val="22"/>
              </w:rPr>
              <w:t>s</w:t>
            </w:r>
            <w:r w:rsidRPr="00AD4E65">
              <w:rPr>
                <w:rFonts w:cs="Calibri"/>
                <w:szCs w:val="22"/>
              </w:rPr>
              <w:t>urvey (national)</w:t>
            </w:r>
          </w:p>
          <w:p w14:paraId="545D1A52" w14:textId="77777777" w:rsidR="00B4795F" w:rsidRPr="00AD4E65" w:rsidRDefault="00B4795F" w:rsidP="00C33C90">
            <w:pPr>
              <w:pStyle w:val="LTU-Body0pt"/>
              <w:rPr>
                <w:rFonts w:cs="Calibri"/>
                <w:szCs w:val="22"/>
              </w:rPr>
            </w:pPr>
          </w:p>
        </w:tc>
        <w:tc>
          <w:tcPr>
            <w:tcW w:w="1134" w:type="dxa"/>
            <w:shd w:val="clear" w:color="auto" w:fill="auto"/>
          </w:tcPr>
          <w:p w14:paraId="12C790D6" w14:textId="77777777" w:rsidR="00B4795F" w:rsidRPr="00AD4E65" w:rsidRDefault="00B4795F" w:rsidP="00C33C90">
            <w:pPr>
              <w:pStyle w:val="LTU-Body0pt"/>
              <w:rPr>
                <w:rFonts w:cs="Calibri"/>
                <w:szCs w:val="22"/>
              </w:rPr>
            </w:pPr>
            <w:r w:rsidRPr="00AD4E65">
              <w:rPr>
                <w:rFonts w:cs="Calibri"/>
                <w:szCs w:val="22"/>
              </w:rPr>
              <w:t>US</w:t>
            </w:r>
          </w:p>
        </w:tc>
        <w:tc>
          <w:tcPr>
            <w:tcW w:w="1982" w:type="dxa"/>
            <w:shd w:val="clear" w:color="auto" w:fill="auto"/>
          </w:tcPr>
          <w:p w14:paraId="0D0C1B71" w14:textId="10A2762A" w:rsidR="00B4795F" w:rsidRPr="00AD4E65" w:rsidRDefault="00B4795F" w:rsidP="00C33C90">
            <w:pPr>
              <w:pStyle w:val="LTU-Body0pt"/>
              <w:rPr>
                <w:rStyle w:val="normaltextrun"/>
                <w:rFonts w:cs="Calibri"/>
                <w:szCs w:val="22"/>
              </w:rPr>
            </w:pPr>
            <w:r w:rsidRPr="00AD4E65">
              <w:rPr>
                <w:rStyle w:val="normaltextrun"/>
                <w:rFonts w:cs="Calibri"/>
                <w:szCs w:val="22"/>
              </w:rPr>
              <w:t xml:space="preserve">Women’s Health Initiative (WHI) </w:t>
            </w:r>
            <w:r w:rsidR="0029309F" w:rsidRPr="00AD4E65">
              <w:rPr>
                <w:rStyle w:val="normaltextrun"/>
                <w:rFonts w:cs="Calibri"/>
                <w:szCs w:val="22"/>
              </w:rPr>
              <w:t>s</w:t>
            </w:r>
            <w:r w:rsidRPr="00AD4E65">
              <w:rPr>
                <w:rStyle w:val="normaltextrun"/>
                <w:rFonts w:cs="Calibri"/>
                <w:szCs w:val="22"/>
              </w:rPr>
              <w:t>urvey.</w:t>
            </w:r>
          </w:p>
          <w:p w14:paraId="24856C49" w14:textId="77777777" w:rsidR="00B4795F" w:rsidRPr="00AD4E65" w:rsidRDefault="00B4795F" w:rsidP="00C33C90">
            <w:pPr>
              <w:pStyle w:val="LTU-Body0pt"/>
              <w:rPr>
                <w:rFonts w:cs="Calibri"/>
                <w:szCs w:val="22"/>
              </w:rPr>
            </w:pPr>
            <w:r w:rsidRPr="00AD4E65">
              <w:rPr>
                <w:rStyle w:val="normaltextrun"/>
                <w:rFonts w:cs="Calibri"/>
                <w:szCs w:val="22"/>
              </w:rPr>
              <w:t xml:space="preserve">Study participants were post-menopausal women aged 50–79 years at baseline </w:t>
            </w:r>
          </w:p>
        </w:tc>
        <w:tc>
          <w:tcPr>
            <w:tcW w:w="2765" w:type="dxa"/>
            <w:gridSpan w:val="2"/>
            <w:shd w:val="clear" w:color="auto" w:fill="auto"/>
          </w:tcPr>
          <w:p w14:paraId="2D97E2C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3,687, 100% women</w:t>
            </w:r>
          </w:p>
          <w:p w14:paraId="36E36686"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Age </w:t>
            </w:r>
          </w:p>
          <w:p w14:paraId="4CE0FD0B" w14:textId="28AE122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-Not at all-to-a little bit of pain interference: </w:t>
            </w:r>
            <w:r w:rsidR="0029309F" w:rsidRPr="00AD4E65">
              <w:rPr>
                <w:rStyle w:val="normaltextrun"/>
                <w:rFonts w:cs="Calibri"/>
                <w:szCs w:val="22"/>
              </w:rPr>
              <w:t>m</w:t>
            </w:r>
            <w:r w:rsidRPr="00AD4E65">
              <w:rPr>
                <w:rStyle w:val="normaltextrun"/>
                <w:rFonts w:cs="Calibri"/>
                <w:szCs w:val="22"/>
              </w:rPr>
              <w:t>edian 69 (range: 61</w:t>
            </w:r>
            <w:r w:rsidR="0029309F" w:rsidRPr="00AD4E65">
              <w:t>–</w:t>
            </w:r>
            <w:r w:rsidRPr="00AD4E65">
              <w:rPr>
                <w:rStyle w:val="normaltextrun"/>
                <w:rFonts w:cs="Calibri"/>
                <w:szCs w:val="22"/>
              </w:rPr>
              <w:t>74 years)</w:t>
            </w:r>
          </w:p>
          <w:p w14:paraId="6E586B15" w14:textId="449EE200" w:rsidR="00B4795F" w:rsidRPr="00AD4E65" w:rsidRDefault="00B4795F" w:rsidP="00C33C90">
            <w:pPr>
              <w:pStyle w:val="LTU-Body0pt"/>
              <w:rPr>
                <w:rFonts w:cs="Calibri"/>
                <w:szCs w:val="22"/>
              </w:rPr>
            </w:pPr>
            <w:r w:rsidRPr="00AD4E65">
              <w:rPr>
                <w:rStyle w:val="normaltextrun"/>
                <w:rFonts w:cs="Calibri"/>
                <w:szCs w:val="22"/>
              </w:rPr>
              <w:t xml:space="preserve">-Moderate-to-extreme pain interference: </w:t>
            </w:r>
            <w:r w:rsidR="0029309F" w:rsidRPr="00AD4E65">
              <w:rPr>
                <w:rStyle w:val="normaltextrun"/>
                <w:rFonts w:cs="Calibri"/>
                <w:szCs w:val="22"/>
              </w:rPr>
              <w:t>m</w:t>
            </w:r>
            <w:r w:rsidRPr="00AD4E65">
              <w:rPr>
                <w:rStyle w:val="normaltextrun"/>
                <w:rFonts w:cs="Calibri"/>
                <w:szCs w:val="22"/>
              </w:rPr>
              <w:t>edian 70 (range: 61</w:t>
            </w:r>
            <w:r w:rsidR="0029309F" w:rsidRPr="00AD4E65">
              <w:t>–</w:t>
            </w:r>
            <w:r w:rsidRPr="00AD4E65">
              <w:rPr>
                <w:rStyle w:val="normaltextrun"/>
                <w:rFonts w:cs="Calibri"/>
                <w:szCs w:val="22"/>
              </w:rPr>
              <w:t>74 years)</w:t>
            </w:r>
          </w:p>
        </w:tc>
        <w:tc>
          <w:tcPr>
            <w:tcW w:w="2519" w:type="dxa"/>
            <w:shd w:val="clear" w:color="auto" w:fill="auto"/>
          </w:tcPr>
          <w:p w14:paraId="5110E789" w14:textId="77777777" w:rsidR="00B4795F" w:rsidRPr="00AD4E65" w:rsidRDefault="00B4795F" w:rsidP="00C33C90">
            <w:pPr>
              <w:pStyle w:val="LTU-Body0pt"/>
              <w:rPr>
                <w:rFonts w:cs="Calibri"/>
                <w:szCs w:val="22"/>
              </w:rPr>
            </w:pPr>
            <w:r w:rsidRPr="00AD4E65">
              <w:rPr>
                <w:rFonts w:cs="Calibri"/>
                <w:szCs w:val="22"/>
              </w:rPr>
              <w:t>Female non-veterans in the WHI survey</w:t>
            </w:r>
          </w:p>
          <w:p w14:paraId="108F439F" w14:textId="77777777" w:rsidR="00B4795F" w:rsidRPr="00AD4E65" w:rsidRDefault="00B4795F" w:rsidP="00C33C90">
            <w:pPr>
              <w:pStyle w:val="LTU-Body0pt"/>
              <w:rPr>
                <w:rFonts w:cs="Calibri"/>
                <w:szCs w:val="22"/>
              </w:rPr>
            </w:pPr>
            <w:r w:rsidRPr="00AD4E65">
              <w:rPr>
                <w:rFonts w:cs="Calibri"/>
                <w:szCs w:val="22"/>
              </w:rPr>
              <w:t>N= 141,269</w:t>
            </w:r>
          </w:p>
          <w:p w14:paraId="6321DDD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Age </w:t>
            </w:r>
          </w:p>
          <w:p w14:paraId="25493C7B" w14:textId="4FDDAAC4" w:rsidR="00B4795F" w:rsidRPr="00AD4E65" w:rsidRDefault="00B4795F" w:rsidP="00C33C90">
            <w:pPr>
              <w:pStyle w:val="LTU-Body0pt"/>
              <w:rPr>
                <w:rStyle w:val="normaltextrun"/>
                <w:rFonts w:cs="Calibri"/>
                <w:szCs w:val="22"/>
              </w:rPr>
            </w:pPr>
            <w:r w:rsidRPr="00AD4E65">
              <w:rPr>
                <w:rStyle w:val="normaltextrun"/>
                <w:rFonts w:cs="Calibri"/>
                <w:szCs w:val="22"/>
              </w:rPr>
              <w:t xml:space="preserve">Minor pain interference: </w:t>
            </w:r>
            <w:r w:rsidR="0029309F" w:rsidRPr="00AD4E65">
              <w:rPr>
                <w:rStyle w:val="normaltextrun"/>
                <w:rFonts w:cs="Calibri"/>
                <w:szCs w:val="22"/>
              </w:rPr>
              <w:t>m</w:t>
            </w:r>
            <w:r w:rsidRPr="00AD4E65">
              <w:rPr>
                <w:rStyle w:val="normaltextrun"/>
                <w:rFonts w:cs="Calibri"/>
                <w:szCs w:val="22"/>
              </w:rPr>
              <w:t xml:space="preserve">edian 63 </w:t>
            </w:r>
          </w:p>
          <w:p w14:paraId="05A20252" w14:textId="0CF7FDB8" w:rsidR="00B4795F" w:rsidRPr="00AD4E65" w:rsidRDefault="00B4795F" w:rsidP="00C33C90">
            <w:pPr>
              <w:pStyle w:val="LTU-Body0pt"/>
              <w:rPr>
                <w:rStyle w:val="normaltextrun"/>
                <w:rFonts w:cs="Calibri"/>
                <w:szCs w:val="22"/>
              </w:rPr>
            </w:pPr>
            <w:r w:rsidRPr="00AD4E65">
              <w:rPr>
                <w:rStyle w:val="normaltextrun"/>
                <w:rFonts w:cs="Calibri"/>
                <w:szCs w:val="22"/>
              </w:rPr>
              <w:t>(range: 57</w:t>
            </w:r>
            <w:r w:rsidR="0029309F" w:rsidRPr="00AD4E65">
              <w:t>–</w:t>
            </w:r>
            <w:r w:rsidRPr="00AD4E65">
              <w:rPr>
                <w:rStyle w:val="normaltextrun"/>
                <w:rFonts w:cs="Calibri"/>
                <w:szCs w:val="22"/>
              </w:rPr>
              <w:t>68 years)</w:t>
            </w:r>
          </w:p>
          <w:p w14:paraId="333FA9C7" w14:textId="3371B14B" w:rsidR="00B4795F" w:rsidRPr="00AD4E65" w:rsidRDefault="00B4795F" w:rsidP="00C33C90">
            <w:pPr>
              <w:pStyle w:val="LTU-Body0pt"/>
              <w:rPr>
                <w:rStyle w:val="normaltextrun"/>
                <w:rFonts w:cs="Calibri"/>
                <w:szCs w:val="22"/>
              </w:rPr>
            </w:pPr>
            <w:r w:rsidRPr="00AD4E65">
              <w:rPr>
                <w:rStyle w:val="normaltextrun"/>
                <w:rFonts w:cs="Calibri"/>
                <w:szCs w:val="22"/>
              </w:rPr>
              <w:t xml:space="preserve">Major pain interference: </w:t>
            </w:r>
            <w:r w:rsidR="0029309F" w:rsidRPr="00AD4E65">
              <w:rPr>
                <w:rStyle w:val="normaltextrun"/>
                <w:rFonts w:cs="Calibri"/>
                <w:szCs w:val="22"/>
              </w:rPr>
              <w:t>m</w:t>
            </w:r>
            <w:r w:rsidRPr="00AD4E65">
              <w:rPr>
                <w:rStyle w:val="normaltextrun"/>
                <w:rFonts w:cs="Calibri"/>
                <w:szCs w:val="22"/>
              </w:rPr>
              <w:t xml:space="preserve">edian 64 </w:t>
            </w:r>
          </w:p>
          <w:p w14:paraId="2C6114A8" w14:textId="091BAE76" w:rsidR="00B4795F" w:rsidRPr="00AD4E65" w:rsidRDefault="00B4795F" w:rsidP="00C33C90">
            <w:pPr>
              <w:pStyle w:val="LTU-Body0pt"/>
              <w:rPr>
                <w:rFonts w:cs="Calibri"/>
                <w:szCs w:val="22"/>
              </w:rPr>
            </w:pPr>
            <w:r w:rsidRPr="00AD4E65">
              <w:rPr>
                <w:rStyle w:val="normaltextrun"/>
                <w:rFonts w:cs="Calibri"/>
                <w:szCs w:val="22"/>
              </w:rPr>
              <w:t>(range: 58</w:t>
            </w:r>
            <w:r w:rsidR="0029309F" w:rsidRPr="00AD4E65">
              <w:t>–</w:t>
            </w:r>
            <w:r w:rsidRPr="00AD4E65">
              <w:rPr>
                <w:rStyle w:val="normaltextrun"/>
                <w:rFonts w:cs="Calibri"/>
                <w:szCs w:val="22"/>
              </w:rPr>
              <w:t>70 years)</w:t>
            </w:r>
          </w:p>
        </w:tc>
        <w:tc>
          <w:tcPr>
            <w:tcW w:w="2517" w:type="dxa"/>
            <w:shd w:val="clear" w:color="auto" w:fill="auto"/>
          </w:tcPr>
          <w:p w14:paraId="236230F2" w14:textId="77777777" w:rsidR="00B4795F" w:rsidRPr="00AD4E65" w:rsidRDefault="00B4795F" w:rsidP="00C33C90">
            <w:pPr>
              <w:pStyle w:val="LTU-Body0pt"/>
              <w:rPr>
                <w:rFonts w:cs="Calibri"/>
                <w:szCs w:val="22"/>
              </w:rPr>
            </w:pPr>
            <w:r w:rsidRPr="00AD4E65">
              <w:rPr>
                <w:rFonts w:cs="Calibri"/>
                <w:szCs w:val="22"/>
              </w:rPr>
              <w:t>Pain and other comorbid conditions</w:t>
            </w:r>
          </w:p>
          <w:p w14:paraId="08FC8B6F" w14:textId="77777777" w:rsidR="00B4795F" w:rsidRPr="00AD4E65" w:rsidRDefault="00B4795F" w:rsidP="00C33C90">
            <w:pPr>
              <w:pStyle w:val="LTU-Body0pt"/>
              <w:rPr>
                <w:rFonts w:cs="Calibri"/>
                <w:szCs w:val="22"/>
              </w:rPr>
            </w:pPr>
            <w:r w:rsidRPr="00AD4E65">
              <w:rPr>
                <w:rFonts w:cs="Calibri"/>
                <w:szCs w:val="22"/>
              </w:rPr>
              <w:t>SF-36 – (physical functioning Qs only)</w:t>
            </w:r>
          </w:p>
          <w:p w14:paraId="5B7DDACB" w14:textId="77777777" w:rsidR="00B4795F" w:rsidRPr="00AD4E65" w:rsidRDefault="00B4795F" w:rsidP="00C33C90">
            <w:pPr>
              <w:pStyle w:val="LTU-Body0pt"/>
              <w:rPr>
                <w:rFonts w:cs="Calibri"/>
                <w:szCs w:val="22"/>
              </w:rPr>
            </w:pPr>
            <w:r w:rsidRPr="00AD4E65">
              <w:rPr>
                <w:rFonts w:cs="Calibri"/>
                <w:szCs w:val="22"/>
              </w:rPr>
              <w:t>Fatigue, Depressive Symptoms and Insomnia</w:t>
            </w:r>
          </w:p>
        </w:tc>
      </w:tr>
      <w:tr w:rsidR="00B4795F" w:rsidRPr="00AD4E65" w14:paraId="76B29BD3" w14:textId="77777777" w:rsidTr="00C33C90">
        <w:tc>
          <w:tcPr>
            <w:tcW w:w="14124" w:type="dxa"/>
            <w:gridSpan w:val="8"/>
            <w:shd w:val="clear" w:color="auto" w:fill="auto"/>
          </w:tcPr>
          <w:p w14:paraId="4DB01215" w14:textId="77777777" w:rsidR="00B4795F" w:rsidRPr="00AD4E65" w:rsidRDefault="00B4795F" w:rsidP="00C33C90">
            <w:pPr>
              <w:pStyle w:val="LTU-Body0pt"/>
              <w:rPr>
                <w:rFonts w:cs="Calibri"/>
                <w:szCs w:val="22"/>
              </w:rPr>
            </w:pPr>
            <w:r w:rsidRPr="00AD4E65">
              <w:rPr>
                <w:rFonts w:cs="Calibri"/>
                <w:szCs w:val="22"/>
              </w:rPr>
              <w:t xml:space="preserve">Findings: Veterans and non-veterans did not differ on moderate-to-severe pain (20.8% and 20.2%) and prevalence of pain interference (16.8% and 15.7%). </w:t>
            </w:r>
          </w:p>
        </w:tc>
      </w:tr>
      <w:tr w:rsidR="00B4795F" w:rsidRPr="00AD4E65" w14:paraId="322F6320" w14:textId="77777777" w:rsidTr="00C33C90">
        <w:tc>
          <w:tcPr>
            <w:tcW w:w="1507" w:type="dxa"/>
            <w:shd w:val="clear" w:color="auto" w:fill="auto"/>
          </w:tcPr>
          <w:p w14:paraId="3D10D295" w14:textId="77777777" w:rsidR="00B4795F" w:rsidRPr="00AD4E65" w:rsidRDefault="00B4795F" w:rsidP="00C33C90">
            <w:pPr>
              <w:pStyle w:val="LTU-Body0pt"/>
              <w:rPr>
                <w:rFonts w:cs="Calibri"/>
                <w:szCs w:val="22"/>
              </w:rPr>
            </w:pPr>
            <w:r w:rsidRPr="00AD4E65">
              <w:rPr>
                <w:rFonts w:cs="Calibri"/>
                <w:szCs w:val="22"/>
              </w:rPr>
              <w:t>Patel et al. (2016b)</w:t>
            </w:r>
          </w:p>
          <w:p w14:paraId="496B6B61" w14:textId="77777777" w:rsidR="00B4795F" w:rsidRPr="00AD4E65" w:rsidRDefault="00B4795F" w:rsidP="00C33C90">
            <w:pPr>
              <w:pStyle w:val="LTU-Body0pt"/>
              <w:rPr>
                <w:rFonts w:cs="Calibri"/>
                <w:szCs w:val="22"/>
              </w:rPr>
            </w:pPr>
          </w:p>
        </w:tc>
        <w:tc>
          <w:tcPr>
            <w:tcW w:w="1700" w:type="dxa"/>
            <w:shd w:val="clear" w:color="auto" w:fill="auto"/>
          </w:tcPr>
          <w:p w14:paraId="4E9A58F6" w14:textId="4A1A0E22" w:rsidR="00B4795F" w:rsidRPr="00AD4E65" w:rsidRDefault="00B4795F" w:rsidP="00AB4D56">
            <w:pPr>
              <w:pStyle w:val="LTU-Body0pt"/>
              <w:rPr>
                <w:rFonts w:cs="Calibri"/>
                <w:szCs w:val="22"/>
              </w:rPr>
            </w:pPr>
            <w:r w:rsidRPr="00AD4E65">
              <w:rPr>
                <w:rFonts w:cs="Calibri"/>
                <w:szCs w:val="22"/>
              </w:rPr>
              <w:t>Cross-sectional</w:t>
            </w:r>
            <w:r w:rsidR="00AB4D56">
              <w:rPr>
                <w:rFonts w:cs="Calibri"/>
                <w:szCs w:val="22"/>
              </w:rPr>
              <w:t xml:space="preserve">: </w:t>
            </w:r>
            <w:r w:rsidR="0029309F" w:rsidRPr="00AD4E65">
              <w:rPr>
                <w:rFonts w:cs="Calibri"/>
                <w:szCs w:val="22"/>
              </w:rPr>
              <w:t>m</w:t>
            </w:r>
            <w:r w:rsidRPr="00AD4E65">
              <w:rPr>
                <w:rFonts w:cs="Calibri"/>
                <w:szCs w:val="22"/>
              </w:rPr>
              <w:t>edical records</w:t>
            </w:r>
          </w:p>
        </w:tc>
        <w:tc>
          <w:tcPr>
            <w:tcW w:w="1134" w:type="dxa"/>
            <w:shd w:val="clear" w:color="auto" w:fill="auto"/>
          </w:tcPr>
          <w:p w14:paraId="1253B162" w14:textId="77777777" w:rsidR="00B4795F" w:rsidRPr="00AD4E65" w:rsidRDefault="00B4795F" w:rsidP="00C33C90">
            <w:pPr>
              <w:pStyle w:val="LTU-Body0pt"/>
              <w:rPr>
                <w:rFonts w:cs="Calibri"/>
                <w:szCs w:val="22"/>
              </w:rPr>
            </w:pPr>
            <w:r w:rsidRPr="00AD4E65">
              <w:rPr>
                <w:rFonts w:cs="Calibri"/>
                <w:szCs w:val="22"/>
              </w:rPr>
              <w:t>US</w:t>
            </w:r>
          </w:p>
        </w:tc>
        <w:tc>
          <w:tcPr>
            <w:tcW w:w="1982" w:type="dxa"/>
            <w:shd w:val="clear" w:color="auto" w:fill="auto"/>
          </w:tcPr>
          <w:p w14:paraId="2FC8B22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US veterans with chronic kidney disease (CKD) identified from VA data</w:t>
            </w:r>
          </w:p>
        </w:tc>
        <w:tc>
          <w:tcPr>
            <w:tcW w:w="2765" w:type="dxa"/>
            <w:gridSpan w:val="2"/>
            <w:shd w:val="clear" w:color="auto" w:fill="auto"/>
          </w:tcPr>
          <w:p w14:paraId="41683D5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75,787</w:t>
            </w:r>
          </w:p>
          <w:p w14:paraId="57052584" w14:textId="468C2C0F"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29309F" w:rsidRPr="00AD4E65">
              <w:rPr>
                <w:rStyle w:val="normaltextrun"/>
                <w:rFonts w:cs="Calibri"/>
                <w:szCs w:val="22"/>
              </w:rPr>
              <w:t>:</w:t>
            </w:r>
            <w:r w:rsidRPr="00AD4E65">
              <w:rPr>
                <w:rStyle w:val="normaltextrun"/>
                <w:rFonts w:cs="Calibri"/>
                <w:szCs w:val="22"/>
              </w:rPr>
              <w:t xml:space="preserve"> 18</w:t>
            </w:r>
            <w:r w:rsidR="0029309F" w:rsidRPr="00AD4E65">
              <w:t>–</w:t>
            </w:r>
            <w:r w:rsidRPr="00AD4E65">
              <w:rPr>
                <w:rStyle w:val="normaltextrun"/>
                <w:rFonts w:cs="Calibri"/>
                <w:szCs w:val="22"/>
              </w:rPr>
              <w:t>102</w:t>
            </w:r>
          </w:p>
          <w:p w14:paraId="7B7D11A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women</w:t>
            </w:r>
          </w:p>
        </w:tc>
        <w:tc>
          <w:tcPr>
            <w:tcW w:w="2519" w:type="dxa"/>
            <w:shd w:val="clear" w:color="auto" w:fill="auto"/>
          </w:tcPr>
          <w:p w14:paraId="081BA95D" w14:textId="77777777" w:rsidR="00B4795F" w:rsidRPr="00AD4E65" w:rsidRDefault="00B4795F" w:rsidP="00C33C90">
            <w:pPr>
              <w:pStyle w:val="LTU-Body0pt"/>
              <w:rPr>
                <w:rFonts w:cs="Calibri"/>
                <w:szCs w:val="22"/>
              </w:rPr>
            </w:pPr>
            <w:r w:rsidRPr="00AD4E65">
              <w:rPr>
                <w:rFonts w:cs="Calibri"/>
                <w:szCs w:val="22"/>
              </w:rPr>
              <w:t>Non-veterans, 100% women</w:t>
            </w:r>
          </w:p>
          <w:p w14:paraId="283CF8FA" w14:textId="77777777" w:rsidR="00B4795F" w:rsidRPr="00AD4E65" w:rsidRDefault="00B4795F" w:rsidP="00C33C90">
            <w:pPr>
              <w:pStyle w:val="LTU-Body0pt"/>
              <w:rPr>
                <w:rFonts w:cs="Calibri"/>
                <w:szCs w:val="22"/>
              </w:rPr>
            </w:pPr>
            <w:r w:rsidRPr="00AD4E65">
              <w:rPr>
                <w:rFonts w:cs="Calibri"/>
                <w:szCs w:val="22"/>
              </w:rPr>
              <w:t>General population data from other datasets (e.g. Kidney Early Evaluation Program (KEEP))</w:t>
            </w:r>
          </w:p>
          <w:p w14:paraId="46285E65" w14:textId="77777777" w:rsidR="00B4795F" w:rsidRPr="00AD4E65" w:rsidRDefault="00B4795F" w:rsidP="00C33C90">
            <w:pPr>
              <w:pStyle w:val="LTU-Body0pt"/>
              <w:rPr>
                <w:rFonts w:cs="Calibri"/>
                <w:szCs w:val="22"/>
              </w:rPr>
            </w:pPr>
            <w:r w:rsidRPr="00AD4E65">
              <w:rPr>
                <w:rFonts w:cs="Calibri"/>
                <w:szCs w:val="22"/>
              </w:rPr>
              <w:t>N and age: No information provided.</w:t>
            </w:r>
          </w:p>
        </w:tc>
        <w:tc>
          <w:tcPr>
            <w:tcW w:w="2517" w:type="dxa"/>
            <w:shd w:val="clear" w:color="auto" w:fill="auto"/>
          </w:tcPr>
          <w:p w14:paraId="15BA1EC9" w14:textId="77777777" w:rsidR="00B4795F" w:rsidRPr="00AD4E65" w:rsidRDefault="00B4795F" w:rsidP="00C33C90">
            <w:pPr>
              <w:pStyle w:val="LTU-Body0pt"/>
              <w:rPr>
                <w:rFonts w:cs="Calibri"/>
                <w:szCs w:val="22"/>
              </w:rPr>
            </w:pPr>
            <w:r w:rsidRPr="00AD4E65">
              <w:rPr>
                <w:rFonts w:cs="Calibri"/>
                <w:szCs w:val="22"/>
              </w:rPr>
              <w:t>Chronic kidney disease (CKD)</w:t>
            </w:r>
          </w:p>
          <w:p w14:paraId="203BD38C" w14:textId="77777777" w:rsidR="00B4795F" w:rsidRPr="00AD4E65" w:rsidRDefault="00B4795F" w:rsidP="00C33C90">
            <w:pPr>
              <w:pStyle w:val="LTU-Body0pt"/>
              <w:rPr>
                <w:rFonts w:cs="Calibri"/>
                <w:szCs w:val="22"/>
              </w:rPr>
            </w:pPr>
            <w:r w:rsidRPr="00AD4E65">
              <w:rPr>
                <w:rFonts w:cs="Calibri"/>
                <w:szCs w:val="22"/>
              </w:rPr>
              <w:t xml:space="preserve">Comorbid disease </w:t>
            </w:r>
          </w:p>
        </w:tc>
      </w:tr>
      <w:tr w:rsidR="00B4795F" w:rsidRPr="00AD4E65" w14:paraId="4AC52747" w14:textId="77777777" w:rsidTr="00C33C90">
        <w:tc>
          <w:tcPr>
            <w:tcW w:w="14124" w:type="dxa"/>
            <w:gridSpan w:val="8"/>
            <w:shd w:val="clear" w:color="auto" w:fill="auto"/>
          </w:tcPr>
          <w:p w14:paraId="5EFA7E1E" w14:textId="77777777" w:rsidR="00B4795F" w:rsidRPr="00AD4E65" w:rsidRDefault="00B4795F" w:rsidP="00C33C90">
            <w:pPr>
              <w:pStyle w:val="LTU-Body0pt"/>
              <w:rPr>
                <w:rFonts w:cs="Calibri"/>
                <w:szCs w:val="22"/>
              </w:rPr>
            </w:pPr>
            <w:r w:rsidRPr="00AD4E65">
              <w:rPr>
                <w:rStyle w:val="normaltextrun"/>
                <w:rFonts w:cs="Calibri"/>
                <w:szCs w:val="22"/>
              </w:rPr>
              <w:t xml:space="preserve">Findings: The prevalence of CKD among female veterans was 47.3%, much higher than estimated in general population. </w:t>
            </w:r>
          </w:p>
        </w:tc>
      </w:tr>
      <w:tr w:rsidR="00B4795F" w:rsidRPr="00AD4E65" w14:paraId="0BA6AE0D" w14:textId="77777777" w:rsidTr="00C33C90">
        <w:tc>
          <w:tcPr>
            <w:tcW w:w="1507" w:type="dxa"/>
            <w:shd w:val="clear" w:color="auto" w:fill="auto"/>
          </w:tcPr>
          <w:p w14:paraId="0880BB98" w14:textId="77777777" w:rsidR="00B4795F" w:rsidRPr="00AD4E65" w:rsidRDefault="00B4795F" w:rsidP="00C33C90">
            <w:pPr>
              <w:pStyle w:val="LTU-Body0pt"/>
              <w:rPr>
                <w:rFonts w:cs="Calibri"/>
                <w:szCs w:val="22"/>
              </w:rPr>
            </w:pPr>
            <w:r w:rsidRPr="00AD4E65">
              <w:rPr>
                <w:rFonts w:cs="Calibri"/>
                <w:szCs w:val="22"/>
              </w:rPr>
              <w:t>Rissling et al. (2016)</w:t>
            </w:r>
          </w:p>
          <w:p w14:paraId="4DA95FCE" w14:textId="77777777" w:rsidR="00B4795F" w:rsidRPr="00AD4E65" w:rsidRDefault="00B4795F" w:rsidP="00C33C90">
            <w:pPr>
              <w:pStyle w:val="LTU-Body0pt"/>
              <w:rPr>
                <w:rFonts w:cs="Calibri"/>
                <w:szCs w:val="22"/>
              </w:rPr>
            </w:pPr>
          </w:p>
        </w:tc>
        <w:tc>
          <w:tcPr>
            <w:tcW w:w="1700" w:type="dxa"/>
            <w:shd w:val="clear" w:color="auto" w:fill="auto"/>
          </w:tcPr>
          <w:p w14:paraId="75CD3467" w14:textId="77777777" w:rsidR="00B4795F" w:rsidRPr="00AD4E65" w:rsidRDefault="00B4795F" w:rsidP="00C33C90">
            <w:pPr>
              <w:pStyle w:val="LTU-Body0pt"/>
              <w:rPr>
                <w:rFonts w:cs="Calibri"/>
                <w:szCs w:val="22"/>
              </w:rPr>
            </w:pPr>
            <w:r w:rsidRPr="00AD4E65">
              <w:rPr>
                <w:rFonts w:cs="Calibri"/>
                <w:szCs w:val="22"/>
              </w:rPr>
              <w:t>Cross-sectional</w:t>
            </w:r>
          </w:p>
          <w:p w14:paraId="5C605A10" w14:textId="3F309AD2" w:rsidR="00B4795F" w:rsidRPr="00AD4E65" w:rsidRDefault="0029309F" w:rsidP="00C33C90">
            <w:pPr>
              <w:pStyle w:val="LTU-Body0pt"/>
              <w:rPr>
                <w:rFonts w:cs="Calibri"/>
                <w:szCs w:val="22"/>
              </w:rPr>
            </w:pPr>
            <w:r w:rsidRPr="00AD4E65">
              <w:rPr>
                <w:rFonts w:cs="Calibri"/>
                <w:szCs w:val="22"/>
              </w:rPr>
              <w:t>s</w:t>
            </w:r>
            <w:r w:rsidR="00B4795F" w:rsidRPr="00AD4E65">
              <w:rPr>
                <w:rFonts w:cs="Calibri"/>
                <w:szCs w:val="22"/>
              </w:rPr>
              <w:t>urvey (national)</w:t>
            </w:r>
          </w:p>
          <w:p w14:paraId="776C0162" w14:textId="77777777" w:rsidR="00B4795F" w:rsidRPr="00AD4E65" w:rsidRDefault="00B4795F" w:rsidP="00C33C90">
            <w:pPr>
              <w:pStyle w:val="LTU-Body0pt"/>
              <w:rPr>
                <w:rFonts w:cs="Calibri"/>
                <w:szCs w:val="22"/>
              </w:rPr>
            </w:pPr>
          </w:p>
        </w:tc>
        <w:tc>
          <w:tcPr>
            <w:tcW w:w="1134" w:type="dxa"/>
            <w:shd w:val="clear" w:color="auto" w:fill="auto"/>
          </w:tcPr>
          <w:p w14:paraId="057E0A2F" w14:textId="77777777" w:rsidR="00B4795F" w:rsidRPr="00AD4E65" w:rsidRDefault="00B4795F" w:rsidP="00C33C90">
            <w:pPr>
              <w:pStyle w:val="LTU-Body0pt"/>
              <w:rPr>
                <w:rFonts w:cs="Calibri"/>
                <w:szCs w:val="22"/>
              </w:rPr>
            </w:pPr>
            <w:r w:rsidRPr="00AD4E65">
              <w:rPr>
                <w:rFonts w:cs="Calibri"/>
                <w:szCs w:val="22"/>
              </w:rPr>
              <w:t>US</w:t>
            </w:r>
          </w:p>
        </w:tc>
        <w:tc>
          <w:tcPr>
            <w:tcW w:w="1982" w:type="dxa"/>
            <w:shd w:val="clear" w:color="auto" w:fill="auto"/>
          </w:tcPr>
          <w:p w14:paraId="4F59710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Women’s Health Initiative (WHI)</w:t>
            </w:r>
          </w:p>
        </w:tc>
        <w:tc>
          <w:tcPr>
            <w:tcW w:w="2765" w:type="dxa"/>
            <w:gridSpan w:val="2"/>
            <w:shd w:val="clear" w:color="auto" w:fill="auto"/>
          </w:tcPr>
          <w:p w14:paraId="3552367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3,707</w:t>
            </w:r>
          </w:p>
          <w:p w14:paraId="2DFF7487" w14:textId="78BAD1C3"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29309F" w:rsidRPr="00AD4E65">
              <w:rPr>
                <w:rStyle w:val="normaltextrun"/>
                <w:rFonts w:cs="Calibri"/>
                <w:szCs w:val="22"/>
              </w:rPr>
              <w:t>:</w:t>
            </w:r>
            <w:r w:rsidRPr="00AD4E65">
              <w:rPr>
                <w:rStyle w:val="normaltextrun"/>
                <w:rFonts w:cs="Calibri"/>
                <w:szCs w:val="22"/>
              </w:rPr>
              <w:t xml:space="preserve"> 50</w:t>
            </w:r>
            <w:r w:rsidR="0029309F" w:rsidRPr="00AD4E65">
              <w:t>–</w:t>
            </w:r>
            <w:r w:rsidRPr="00AD4E65">
              <w:rPr>
                <w:rStyle w:val="normaltextrun"/>
                <w:rFonts w:cs="Calibri"/>
                <w:szCs w:val="22"/>
              </w:rPr>
              <w:t>79 years</w:t>
            </w:r>
          </w:p>
          <w:p w14:paraId="3C2632F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(&lt;50-59: 21.1%, 60-69: 29.1%, 70-79: 49.8%)</w:t>
            </w:r>
          </w:p>
          <w:p w14:paraId="207DF1FE" w14:textId="77777777" w:rsidR="00B4795F" w:rsidRPr="00AD4E65" w:rsidRDefault="00B4795F" w:rsidP="00C33C90">
            <w:pPr>
              <w:pStyle w:val="LTU-Body0pt"/>
              <w:rPr>
                <w:rFonts w:cs="Calibri"/>
                <w:szCs w:val="22"/>
              </w:rPr>
            </w:pPr>
            <w:r w:rsidRPr="00AD4E65">
              <w:rPr>
                <w:rStyle w:val="normaltextrun"/>
                <w:rFonts w:cs="Calibri"/>
                <w:szCs w:val="22"/>
              </w:rPr>
              <w:t>Sex: 100% women</w:t>
            </w:r>
          </w:p>
        </w:tc>
        <w:tc>
          <w:tcPr>
            <w:tcW w:w="2519" w:type="dxa"/>
            <w:shd w:val="clear" w:color="auto" w:fill="auto"/>
          </w:tcPr>
          <w:p w14:paraId="1AB962F6" w14:textId="77777777" w:rsidR="00B4795F" w:rsidRPr="00AD4E65" w:rsidRDefault="00B4795F" w:rsidP="00C33C90">
            <w:pPr>
              <w:pStyle w:val="LTU-Body0pt"/>
              <w:rPr>
                <w:rFonts w:cs="Calibri"/>
                <w:szCs w:val="22"/>
              </w:rPr>
            </w:pPr>
            <w:r w:rsidRPr="00AD4E65">
              <w:rPr>
                <w:rFonts w:cs="Calibri"/>
                <w:szCs w:val="22"/>
              </w:rPr>
              <w:t>Non-veterans in WHI database</w:t>
            </w:r>
          </w:p>
          <w:p w14:paraId="551627FF" w14:textId="77777777" w:rsidR="00B4795F" w:rsidRPr="00AD4E65" w:rsidRDefault="00B4795F" w:rsidP="00C33C90">
            <w:pPr>
              <w:pStyle w:val="LTU-Body0pt"/>
              <w:rPr>
                <w:rFonts w:cs="Calibri"/>
                <w:szCs w:val="22"/>
              </w:rPr>
            </w:pPr>
            <w:r w:rsidRPr="00AD4E65">
              <w:rPr>
                <w:rFonts w:cs="Calibri"/>
                <w:szCs w:val="22"/>
              </w:rPr>
              <w:t>N = 141,354</w:t>
            </w:r>
          </w:p>
          <w:p w14:paraId="4E09370E" w14:textId="47FEEB15"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29309F" w:rsidRPr="00AD4E65">
              <w:rPr>
                <w:rStyle w:val="normaltextrun"/>
                <w:rFonts w:cs="Calibri"/>
                <w:szCs w:val="22"/>
              </w:rPr>
              <w:t>:</w:t>
            </w:r>
            <w:r w:rsidRPr="00AD4E65">
              <w:rPr>
                <w:rStyle w:val="normaltextrun"/>
                <w:rFonts w:cs="Calibri"/>
                <w:szCs w:val="22"/>
              </w:rPr>
              <w:t xml:space="preserve"> 50</w:t>
            </w:r>
            <w:r w:rsidR="0029309F" w:rsidRPr="00AD4E65">
              <w:t>–</w:t>
            </w:r>
            <w:r w:rsidRPr="00AD4E65">
              <w:rPr>
                <w:rStyle w:val="normaltextrun"/>
                <w:rFonts w:cs="Calibri"/>
                <w:szCs w:val="22"/>
              </w:rPr>
              <w:t>79 years</w:t>
            </w:r>
          </w:p>
          <w:p w14:paraId="5291F09F" w14:textId="3E04B288" w:rsidR="00B4795F" w:rsidRPr="00AD4E65" w:rsidRDefault="00B4795F" w:rsidP="00C33C90">
            <w:pPr>
              <w:pStyle w:val="LTU-Body0pt"/>
              <w:rPr>
                <w:rStyle w:val="normaltextrun"/>
                <w:rFonts w:cs="Calibri"/>
                <w:szCs w:val="22"/>
              </w:rPr>
            </w:pPr>
            <w:r w:rsidRPr="00AD4E65">
              <w:rPr>
                <w:rStyle w:val="normaltextrun"/>
                <w:rFonts w:cs="Calibri"/>
                <w:szCs w:val="22"/>
              </w:rPr>
              <w:t>(&lt;50</w:t>
            </w:r>
            <w:r w:rsidR="0029309F" w:rsidRPr="00AD4E65">
              <w:t>–</w:t>
            </w:r>
            <w:r w:rsidRPr="00AD4E65">
              <w:rPr>
                <w:rStyle w:val="normaltextrun"/>
                <w:rFonts w:cs="Calibri"/>
                <w:szCs w:val="22"/>
              </w:rPr>
              <w:t>59: 32.7%, 60</w:t>
            </w:r>
            <w:r w:rsidR="0029309F" w:rsidRPr="00AD4E65">
              <w:t>–</w:t>
            </w:r>
            <w:r w:rsidRPr="00AD4E65">
              <w:rPr>
                <w:rStyle w:val="normaltextrun"/>
                <w:rFonts w:cs="Calibri"/>
                <w:szCs w:val="22"/>
              </w:rPr>
              <w:t>69: 45.6%, 70</w:t>
            </w:r>
            <w:r w:rsidR="0029309F" w:rsidRPr="00AD4E65">
              <w:t>–</w:t>
            </w:r>
            <w:r w:rsidRPr="00AD4E65">
              <w:rPr>
                <w:rStyle w:val="normaltextrun"/>
                <w:rFonts w:cs="Calibri"/>
                <w:szCs w:val="22"/>
              </w:rPr>
              <w:t>79: 21.7%)</w:t>
            </w:r>
          </w:p>
          <w:p w14:paraId="43C8EA1D" w14:textId="77777777" w:rsidR="00B4795F" w:rsidRPr="00AD4E65" w:rsidRDefault="00B4795F" w:rsidP="00C33C90">
            <w:pPr>
              <w:pStyle w:val="LTU-Body0pt"/>
              <w:rPr>
                <w:rFonts w:cs="Calibri"/>
                <w:szCs w:val="22"/>
              </w:rPr>
            </w:pPr>
            <w:r w:rsidRPr="00AD4E65">
              <w:rPr>
                <w:rStyle w:val="normaltextrun"/>
                <w:rFonts w:cs="Calibri"/>
                <w:szCs w:val="22"/>
              </w:rPr>
              <w:t>Sex: 100% women</w:t>
            </w:r>
          </w:p>
        </w:tc>
        <w:tc>
          <w:tcPr>
            <w:tcW w:w="2517" w:type="dxa"/>
            <w:shd w:val="clear" w:color="auto" w:fill="auto"/>
          </w:tcPr>
          <w:p w14:paraId="0DCA3906" w14:textId="77777777" w:rsidR="00B4795F" w:rsidRPr="00AD4E65" w:rsidRDefault="00B4795F" w:rsidP="00C33C90">
            <w:pPr>
              <w:pStyle w:val="LTU-Body0pt"/>
              <w:rPr>
                <w:rFonts w:cs="Calibri"/>
                <w:szCs w:val="22"/>
              </w:rPr>
            </w:pPr>
            <w:r w:rsidRPr="00AD4E65">
              <w:rPr>
                <w:rFonts w:cs="Calibri"/>
                <w:szCs w:val="22"/>
              </w:rPr>
              <w:t xml:space="preserve">Sleep disturbance </w:t>
            </w:r>
          </w:p>
          <w:p w14:paraId="21FA5088" w14:textId="77777777" w:rsidR="00B4795F" w:rsidRPr="00AD4E65" w:rsidRDefault="00B4795F" w:rsidP="00C33C90">
            <w:pPr>
              <w:pStyle w:val="LTU-Body0pt"/>
              <w:rPr>
                <w:rFonts w:cs="Calibri"/>
                <w:szCs w:val="22"/>
              </w:rPr>
            </w:pPr>
            <w:r w:rsidRPr="00AD4E65">
              <w:rPr>
                <w:rFonts w:cs="Calibri"/>
                <w:szCs w:val="22"/>
              </w:rPr>
              <w:t xml:space="preserve">Cardio-metabolic health </w:t>
            </w:r>
          </w:p>
          <w:p w14:paraId="1AF03179" w14:textId="77777777" w:rsidR="00B4795F" w:rsidRPr="00AD4E65" w:rsidRDefault="00B4795F" w:rsidP="00C33C90">
            <w:pPr>
              <w:pStyle w:val="LTU-Body0pt"/>
              <w:rPr>
                <w:rFonts w:cs="Calibri"/>
                <w:szCs w:val="22"/>
              </w:rPr>
            </w:pPr>
          </w:p>
        </w:tc>
      </w:tr>
      <w:tr w:rsidR="00B4795F" w:rsidRPr="00AD4E65" w14:paraId="5406AF32" w14:textId="77777777" w:rsidTr="00C33C90">
        <w:tc>
          <w:tcPr>
            <w:tcW w:w="14124" w:type="dxa"/>
            <w:gridSpan w:val="8"/>
            <w:shd w:val="clear" w:color="auto" w:fill="auto"/>
          </w:tcPr>
          <w:p w14:paraId="146FD9F4" w14:textId="77777777" w:rsidR="00B4795F" w:rsidRPr="00AD4E65" w:rsidRDefault="00B4795F" w:rsidP="00C33C90">
            <w:pPr>
              <w:pStyle w:val="LTU-Body0pt"/>
              <w:rPr>
                <w:rFonts w:cs="Calibri"/>
                <w:szCs w:val="22"/>
              </w:rPr>
            </w:pPr>
            <w:r w:rsidRPr="00AD4E65">
              <w:rPr>
                <w:rFonts w:cs="Calibri"/>
                <w:szCs w:val="22"/>
              </w:rPr>
              <w:t>Findings: Veterans were less likely to have vasomotor symptoms (26.0% vs 32.7%) than non-veterans.</w:t>
            </w:r>
          </w:p>
          <w:p w14:paraId="22092615" w14:textId="77777777" w:rsidR="00B4795F" w:rsidRPr="00AD4E65" w:rsidRDefault="00B4795F" w:rsidP="00C33C90">
            <w:pPr>
              <w:pStyle w:val="LTU-Body0pt"/>
              <w:rPr>
                <w:rFonts w:cs="Calibri"/>
                <w:szCs w:val="22"/>
              </w:rPr>
            </w:pPr>
            <w:r w:rsidRPr="00AD4E65">
              <w:rPr>
                <w:rFonts w:cs="Calibri"/>
                <w:szCs w:val="22"/>
              </w:rPr>
              <w:t>Veterans were more likely to have high risk for insomnia and sleep disordered breathing (SDB) than non-veterans (PR: 1.13, 95% CI: 1.02 -1.04).</w:t>
            </w:r>
          </w:p>
        </w:tc>
      </w:tr>
      <w:tr w:rsidR="00B4795F" w:rsidRPr="00AD4E65" w14:paraId="02F07F27" w14:textId="77777777" w:rsidTr="00C33C90">
        <w:tc>
          <w:tcPr>
            <w:tcW w:w="1507" w:type="dxa"/>
            <w:tcBorders>
              <w:top w:val="single" w:sz="4" w:space="0" w:color="1F4E79" w:themeColor="accent1" w:themeShade="80"/>
              <w:bottom w:val="single" w:sz="4" w:space="0" w:color="1F4E79" w:themeColor="accent1" w:themeShade="80"/>
            </w:tcBorders>
            <w:shd w:val="clear" w:color="auto" w:fill="auto"/>
          </w:tcPr>
          <w:p w14:paraId="1F7BFA84" w14:textId="77777777" w:rsidR="00B4795F" w:rsidRPr="00AD4E65" w:rsidRDefault="00B4795F" w:rsidP="00C33C90">
            <w:pPr>
              <w:pStyle w:val="LTU-Body0pt"/>
              <w:rPr>
                <w:rFonts w:cs="Calibri"/>
                <w:szCs w:val="22"/>
              </w:rPr>
            </w:pPr>
            <w:r w:rsidRPr="00AD4E65">
              <w:rPr>
                <w:rFonts w:cs="Calibri"/>
                <w:szCs w:val="22"/>
              </w:rPr>
              <w:lastRenderedPageBreak/>
              <w:t>Shahoumian et al. (2016)</w:t>
            </w:r>
          </w:p>
        </w:tc>
        <w:tc>
          <w:tcPr>
            <w:tcW w:w="1700" w:type="dxa"/>
            <w:tcBorders>
              <w:top w:val="single" w:sz="4" w:space="0" w:color="1F4E79" w:themeColor="accent1" w:themeShade="80"/>
              <w:bottom w:val="single" w:sz="4" w:space="0" w:color="1F4E79" w:themeColor="accent1" w:themeShade="80"/>
            </w:tcBorders>
            <w:shd w:val="clear" w:color="auto" w:fill="auto"/>
          </w:tcPr>
          <w:p w14:paraId="104E6D08" w14:textId="65401D67" w:rsidR="00B4795F" w:rsidRPr="00AD4E65" w:rsidRDefault="00B4795F" w:rsidP="00AB4D56">
            <w:pPr>
              <w:pStyle w:val="LTU-Body0pt"/>
              <w:rPr>
                <w:rFonts w:cs="Calibri"/>
                <w:szCs w:val="22"/>
              </w:rPr>
            </w:pPr>
            <w:r w:rsidRPr="00AD4E65">
              <w:rPr>
                <w:rFonts w:cs="Calibri"/>
                <w:szCs w:val="22"/>
              </w:rPr>
              <w:t xml:space="preserve">Cross-sectional </w:t>
            </w:r>
            <w:r w:rsidR="0029309F" w:rsidRPr="00AD4E65">
              <w:rPr>
                <w:rFonts w:cs="Calibri"/>
                <w:szCs w:val="22"/>
              </w:rPr>
              <w:t>s</w:t>
            </w:r>
            <w:r w:rsidRPr="00AD4E65">
              <w:rPr>
                <w:rFonts w:cs="Calibri"/>
                <w:szCs w:val="22"/>
              </w:rPr>
              <w:t>urvey (national)</w:t>
            </w:r>
          </w:p>
        </w:tc>
        <w:tc>
          <w:tcPr>
            <w:tcW w:w="1134" w:type="dxa"/>
            <w:tcBorders>
              <w:top w:val="single" w:sz="4" w:space="0" w:color="1F4E79" w:themeColor="accent1" w:themeShade="80"/>
              <w:bottom w:val="single" w:sz="4" w:space="0" w:color="1F4E79" w:themeColor="accent1" w:themeShade="80"/>
            </w:tcBorders>
            <w:shd w:val="clear" w:color="auto" w:fill="auto"/>
          </w:tcPr>
          <w:p w14:paraId="2BB97498"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Borders>
              <w:top w:val="single" w:sz="4" w:space="0" w:color="1F4E79" w:themeColor="accent1" w:themeShade="80"/>
              <w:bottom w:val="single" w:sz="4" w:space="0" w:color="1F4E79" w:themeColor="accent1" w:themeShade="80"/>
            </w:tcBorders>
            <w:shd w:val="clear" w:color="auto" w:fill="auto"/>
          </w:tcPr>
          <w:p w14:paraId="04BAB6E6" w14:textId="77777777" w:rsidR="00B4795F" w:rsidRPr="00AD4E65" w:rsidRDefault="00B4795F" w:rsidP="00C33C90">
            <w:pPr>
              <w:pStyle w:val="LTU-Body0pt"/>
              <w:rPr>
                <w:rFonts w:cs="Calibri"/>
                <w:szCs w:val="22"/>
              </w:rPr>
            </w:pPr>
            <w:r w:rsidRPr="00AD4E65">
              <w:rPr>
                <w:rStyle w:val="normaltextrun"/>
                <w:rFonts w:cs="Calibri"/>
                <w:szCs w:val="22"/>
              </w:rPr>
              <w:t>Cigarette smoking and quit attempts among US veterans with coronary health disease (from BRFSS)</w:t>
            </w:r>
          </w:p>
        </w:tc>
        <w:tc>
          <w:tcPr>
            <w:tcW w:w="2517" w:type="dxa"/>
            <w:tcBorders>
              <w:top w:val="single" w:sz="4" w:space="0" w:color="1F4E79" w:themeColor="accent1" w:themeShade="80"/>
              <w:bottom w:val="single" w:sz="4" w:space="0" w:color="1F4E79" w:themeColor="accent1" w:themeShade="80"/>
            </w:tcBorders>
            <w:shd w:val="clear" w:color="auto" w:fill="auto"/>
          </w:tcPr>
          <w:p w14:paraId="0A075A9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&gt;124,000</w:t>
            </w:r>
          </w:p>
          <w:p w14:paraId="572A2B51" w14:textId="684E8712"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29309F" w:rsidRPr="00AD4E65">
              <w:rPr>
                <w:rStyle w:val="normaltextrun"/>
                <w:rFonts w:cs="Calibri"/>
                <w:szCs w:val="22"/>
              </w:rPr>
              <w:t>:</w:t>
            </w:r>
            <w:r w:rsidRPr="00AD4E65">
              <w:rPr>
                <w:rStyle w:val="normaltextrun"/>
                <w:rFonts w:cs="Calibri"/>
                <w:szCs w:val="22"/>
              </w:rPr>
              <w:t xml:space="preserve"> 18</w:t>
            </w:r>
            <w:r w:rsidR="0029309F" w:rsidRPr="00AD4E65">
              <w:t>–</w:t>
            </w:r>
            <w:r w:rsidRPr="00AD4E65">
              <w:rPr>
                <w:rStyle w:val="normaltextrun"/>
                <w:rFonts w:cs="Calibri"/>
                <w:szCs w:val="22"/>
              </w:rPr>
              <w:t>80 years</w:t>
            </w:r>
          </w:p>
          <w:p w14:paraId="07CC9693" w14:textId="77777777" w:rsidR="00B4795F" w:rsidRPr="00AD4E65" w:rsidRDefault="00B4795F" w:rsidP="00C33C90">
            <w:pPr>
              <w:pStyle w:val="LTU-Body0pt"/>
              <w:rPr>
                <w:rFonts w:cs="Calibri"/>
                <w:szCs w:val="22"/>
              </w:rPr>
            </w:pPr>
            <w:r w:rsidRPr="00AD4E65">
              <w:rPr>
                <w:rStyle w:val="normaltextrun"/>
                <w:rFonts w:cs="Calibri"/>
                <w:szCs w:val="22"/>
              </w:rPr>
              <w:t>Sex: No information</w:t>
            </w:r>
          </w:p>
        </w:tc>
        <w:tc>
          <w:tcPr>
            <w:tcW w:w="2519" w:type="dxa"/>
            <w:tcBorders>
              <w:top w:val="single" w:sz="4" w:space="0" w:color="1F4E79" w:themeColor="accent1" w:themeShade="80"/>
              <w:bottom w:val="single" w:sz="4" w:space="0" w:color="1F4E79" w:themeColor="accent1" w:themeShade="80"/>
            </w:tcBorders>
            <w:shd w:val="clear" w:color="auto" w:fill="auto"/>
          </w:tcPr>
          <w:p w14:paraId="4EB93834" w14:textId="77777777" w:rsidR="00B4795F" w:rsidRPr="00AD4E65" w:rsidRDefault="00B4795F" w:rsidP="00C33C90">
            <w:pPr>
              <w:pStyle w:val="LTU-Body0pt"/>
              <w:rPr>
                <w:rFonts w:cs="Calibri"/>
                <w:szCs w:val="22"/>
              </w:rPr>
            </w:pPr>
            <w:r w:rsidRPr="00AD4E65">
              <w:rPr>
                <w:rFonts w:cs="Calibri"/>
                <w:szCs w:val="22"/>
              </w:rPr>
              <w:t>Non-veterans in BRFSS</w:t>
            </w:r>
          </w:p>
          <w:p w14:paraId="32AE029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980,000</w:t>
            </w:r>
          </w:p>
          <w:p w14:paraId="58A59984" w14:textId="77777777" w:rsidR="00B4795F" w:rsidRPr="00AD4E65" w:rsidRDefault="00B4795F" w:rsidP="00C33C90">
            <w:pPr>
              <w:pStyle w:val="LTU-Body0pt"/>
              <w:rPr>
                <w:rFonts w:cs="Calibri"/>
                <w:szCs w:val="22"/>
              </w:rPr>
            </w:pPr>
            <w:r w:rsidRPr="00AD4E65">
              <w:rPr>
                <w:rFonts w:cs="Calibri"/>
                <w:szCs w:val="22"/>
              </w:rPr>
              <w:t xml:space="preserve">Age </w:t>
            </w:r>
            <w:r w:rsidRPr="00AD4E65">
              <w:rPr>
                <w:rStyle w:val="normaltextrun"/>
                <w:rFonts w:cs="Calibri"/>
                <w:szCs w:val="22"/>
              </w:rPr>
              <w:t xml:space="preserve">and sex: No information </w:t>
            </w:r>
          </w:p>
        </w:tc>
        <w:tc>
          <w:tcPr>
            <w:tcW w:w="2517" w:type="dxa"/>
            <w:tcBorders>
              <w:top w:val="single" w:sz="4" w:space="0" w:color="1F4E79" w:themeColor="accent1" w:themeShade="80"/>
              <w:bottom w:val="single" w:sz="4" w:space="0" w:color="1F4E79" w:themeColor="accent1" w:themeShade="80"/>
            </w:tcBorders>
            <w:shd w:val="clear" w:color="auto" w:fill="auto"/>
          </w:tcPr>
          <w:p w14:paraId="63FF4E2B" w14:textId="77777777" w:rsidR="00B4795F" w:rsidRPr="00AD4E65" w:rsidRDefault="00B4795F" w:rsidP="00C33C90">
            <w:pPr>
              <w:pStyle w:val="LTU-Body0pt"/>
              <w:rPr>
                <w:rFonts w:cs="Calibri"/>
                <w:szCs w:val="22"/>
              </w:rPr>
            </w:pPr>
            <w:r w:rsidRPr="00AD4E65">
              <w:rPr>
                <w:rFonts w:cs="Calibri"/>
                <w:szCs w:val="22"/>
              </w:rPr>
              <w:t xml:space="preserve">Health </w:t>
            </w:r>
          </w:p>
          <w:p w14:paraId="5466B311" w14:textId="77777777" w:rsidR="00B4795F" w:rsidRPr="00AD4E65" w:rsidRDefault="00B4795F" w:rsidP="00C33C90">
            <w:pPr>
              <w:pStyle w:val="LTU-Body0pt"/>
              <w:rPr>
                <w:rFonts w:cs="Calibri"/>
                <w:szCs w:val="22"/>
              </w:rPr>
            </w:pPr>
            <w:r w:rsidRPr="00AD4E65">
              <w:rPr>
                <w:rFonts w:cs="Calibri"/>
                <w:szCs w:val="22"/>
              </w:rPr>
              <w:t xml:space="preserve">Smoking status </w:t>
            </w:r>
          </w:p>
        </w:tc>
      </w:tr>
      <w:tr w:rsidR="00B4795F" w:rsidRPr="00AD4E65" w14:paraId="0C77FA90" w14:textId="77777777" w:rsidTr="00C33C90">
        <w:tc>
          <w:tcPr>
            <w:tcW w:w="14124" w:type="dxa"/>
            <w:gridSpan w:val="8"/>
            <w:tcBorders>
              <w:top w:val="single" w:sz="4" w:space="0" w:color="1F4E79" w:themeColor="accent1" w:themeShade="80"/>
              <w:bottom w:val="single" w:sz="4" w:space="0" w:color="1F4E79" w:themeColor="accent1" w:themeShade="80"/>
            </w:tcBorders>
            <w:shd w:val="clear" w:color="auto" w:fill="auto"/>
          </w:tcPr>
          <w:p w14:paraId="5F4AA4D4" w14:textId="77777777" w:rsidR="00B4795F" w:rsidRPr="00AD4E65" w:rsidRDefault="00B4795F" w:rsidP="00C33C90">
            <w:pPr>
              <w:pStyle w:val="LTU-Body0pt"/>
              <w:rPr>
                <w:rFonts w:cs="Calibri"/>
                <w:szCs w:val="22"/>
              </w:rPr>
            </w:pPr>
            <w:r w:rsidRPr="00AD4E65">
              <w:rPr>
                <w:rFonts w:cs="Calibri"/>
                <w:szCs w:val="22"/>
              </w:rPr>
              <w:t>Findings: Prevalence rates for smoking during one’s lifetime are higher among veterans than civilians.</w:t>
            </w:r>
          </w:p>
          <w:p w14:paraId="4DA2328F" w14:textId="77777777" w:rsidR="00B4795F" w:rsidRPr="00AD4E65" w:rsidRDefault="00B4795F" w:rsidP="00C33C90">
            <w:pPr>
              <w:pStyle w:val="LTU-Body0pt"/>
              <w:rPr>
                <w:rFonts w:cs="Calibri"/>
                <w:szCs w:val="22"/>
              </w:rPr>
            </w:pPr>
            <w:r w:rsidRPr="00AD4E65">
              <w:rPr>
                <w:rFonts w:cs="Calibri"/>
                <w:szCs w:val="22"/>
              </w:rPr>
              <w:t>Among men with coronary heart disease, more veterans than civilians smoked and more were daily smokers, but veterans were no more likely to attempt to quit.</w:t>
            </w:r>
          </w:p>
          <w:p w14:paraId="627A64C0" w14:textId="77777777" w:rsidR="00B4795F" w:rsidRPr="00AD4E65" w:rsidRDefault="00B4795F" w:rsidP="00C33C90">
            <w:pPr>
              <w:pStyle w:val="LTU-Body0pt"/>
              <w:rPr>
                <w:rFonts w:cs="Calibri"/>
                <w:szCs w:val="22"/>
              </w:rPr>
            </w:pPr>
            <w:r w:rsidRPr="00AD4E65">
              <w:rPr>
                <w:rFonts w:cs="Calibri"/>
                <w:szCs w:val="22"/>
              </w:rPr>
              <w:t>Excluding active service, veteran estimates of CHD 6% compared with 5.3% in civilians.</w:t>
            </w:r>
          </w:p>
        </w:tc>
      </w:tr>
      <w:tr w:rsidR="00B4795F" w:rsidRPr="00AD4E65" w14:paraId="3990EA93" w14:textId="77777777" w:rsidTr="00C33C90">
        <w:tc>
          <w:tcPr>
            <w:tcW w:w="1507" w:type="dxa"/>
            <w:shd w:val="clear" w:color="auto" w:fill="auto"/>
          </w:tcPr>
          <w:p w14:paraId="71D40D7F" w14:textId="77777777" w:rsidR="00B4795F" w:rsidRPr="00AD4E65" w:rsidRDefault="00B4795F" w:rsidP="00C33C90">
            <w:pPr>
              <w:pStyle w:val="LTU-Body0pt"/>
              <w:rPr>
                <w:rFonts w:cs="Calibri"/>
                <w:szCs w:val="22"/>
              </w:rPr>
            </w:pPr>
            <w:r w:rsidRPr="00AD4E65">
              <w:rPr>
                <w:rFonts w:cs="Calibri"/>
                <w:szCs w:val="22"/>
              </w:rPr>
              <w:t>Shen et al. (2012)</w:t>
            </w:r>
          </w:p>
          <w:p w14:paraId="6F16C143" w14:textId="77777777" w:rsidR="00B4795F" w:rsidRPr="00AD4E65" w:rsidRDefault="00B4795F" w:rsidP="00C33C90">
            <w:pPr>
              <w:pStyle w:val="LTU-Body0pt"/>
              <w:rPr>
                <w:rFonts w:cs="Calibri"/>
                <w:szCs w:val="22"/>
              </w:rPr>
            </w:pPr>
          </w:p>
        </w:tc>
        <w:tc>
          <w:tcPr>
            <w:tcW w:w="1700" w:type="dxa"/>
            <w:shd w:val="clear" w:color="auto" w:fill="auto"/>
          </w:tcPr>
          <w:p w14:paraId="5701188E" w14:textId="77777777" w:rsidR="00B4795F" w:rsidRPr="00AD4E65" w:rsidRDefault="00B4795F" w:rsidP="00C33C90">
            <w:pPr>
              <w:pStyle w:val="LTU-Body0pt"/>
              <w:rPr>
                <w:rFonts w:cs="Calibri"/>
                <w:szCs w:val="22"/>
              </w:rPr>
            </w:pPr>
            <w:r w:rsidRPr="00AD4E65">
              <w:rPr>
                <w:rFonts w:cs="Calibri"/>
                <w:szCs w:val="22"/>
              </w:rPr>
              <w:t>Cross-sectional survey (national)</w:t>
            </w:r>
          </w:p>
          <w:p w14:paraId="6017EB1B" w14:textId="77777777" w:rsidR="00B4795F" w:rsidRPr="00AD4E65" w:rsidRDefault="00B4795F" w:rsidP="00C33C90">
            <w:pPr>
              <w:pStyle w:val="LTU-Body0pt"/>
              <w:rPr>
                <w:rFonts w:cs="Calibri"/>
                <w:szCs w:val="22"/>
              </w:rPr>
            </w:pPr>
          </w:p>
        </w:tc>
        <w:tc>
          <w:tcPr>
            <w:tcW w:w="1134" w:type="dxa"/>
            <w:shd w:val="clear" w:color="auto" w:fill="auto"/>
          </w:tcPr>
          <w:p w14:paraId="10A35DC0" w14:textId="77777777" w:rsidR="00B4795F" w:rsidRPr="00AD4E65" w:rsidRDefault="00B4795F" w:rsidP="00C33C90">
            <w:pPr>
              <w:pStyle w:val="LTU-Body0pt"/>
              <w:rPr>
                <w:rFonts w:cs="Calibri"/>
                <w:szCs w:val="22"/>
              </w:rPr>
            </w:pPr>
            <w:r w:rsidRPr="00AD4E65">
              <w:rPr>
                <w:rFonts w:cs="Calibri"/>
                <w:szCs w:val="22"/>
              </w:rPr>
              <w:t>US</w:t>
            </w:r>
          </w:p>
        </w:tc>
        <w:tc>
          <w:tcPr>
            <w:tcW w:w="1982" w:type="dxa"/>
            <w:shd w:val="clear" w:color="auto" w:fill="auto"/>
          </w:tcPr>
          <w:p w14:paraId="66505AA6" w14:textId="77777777" w:rsidR="00B4795F" w:rsidRPr="00AD4E65" w:rsidRDefault="00B4795F" w:rsidP="00C33C90">
            <w:pPr>
              <w:pStyle w:val="LTU-Body0pt"/>
              <w:rPr>
                <w:rStyle w:val="normaltextrun"/>
                <w:rFonts w:cs="Calibri"/>
                <w:szCs w:val="22"/>
              </w:rPr>
            </w:pPr>
            <w:r w:rsidRPr="00AD4E65">
              <w:rPr>
                <w:rStyle w:val="normaltextrun"/>
                <w:rFonts w:cs="Calibri"/>
                <w:szCs w:val="22"/>
              </w:rPr>
              <w:t>Female veterans within 2009 Behavioural Risk Factor Surveillance System (BRFSS).</w:t>
            </w:r>
          </w:p>
        </w:tc>
        <w:tc>
          <w:tcPr>
            <w:tcW w:w="2765" w:type="dxa"/>
            <w:gridSpan w:val="2"/>
            <w:shd w:val="clear" w:color="auto" w:fill="auto"/>
          </w:tcPr>
          <w:p w14:paraId="33B2929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3747 (matched)</w:t>
            </w:r>
          </w:p>
          <w:p w14:paraId="64AE36C4" w14:textId="748E6270"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29309F" w:rsidRPr="00AD4E65">
              <w:rPr>
                <w:rStyle w:val="normaltextrun"/>
                <w:rFonts w:cs="Calibri"/>
                <w:szCs w:val="22"/>
              </w:rPr>
              <w:t xml:space="preserve"> range</w:t>
            </w:r>
            <w:r w:rsidRPr="00AD4E65">
              <w:rPr>
                <w:rStyle w:val="normaltextrun"/>
                <w:rFonts w:cs="Calibri"/>
                <w:szCs w:val="22"/>
              </w:rPr>
              <w:t>: 21</w:t>
            </w:r>
            <w:r w:rsidR="0029309F" w:rsidRPr="00AD4E65">
              <w:t>–</w:t>
            </w:r>
            <w:r w:rsidRPr="00AD4E65">
              <w:rPr>
                <w:rStyle w:val="normaltextrun"/>
                <w:rFonts w:cs="Calibri"/>
                <w:szCs w:val="22"/>
              </w:rPr>
              <w:t>49 years 56.7%, 50</w:t>
            </w:r>
            <w:r w:rsidR="0029309F" w:rsidRPr="00AD4E65">
              <w:t>–</w:t>
            </w:r>
            <w:r w:rsidRPr="00AD4E65">
              <w:rPr>
                <w:rStyle w:val="normaltextrun"/>
                <w:rFonts w:cs="Calibri"/>
                <w:szCs w:val="22"/>
              </w:rPr>
              <w:t>64 years 25.9%, ≥65 years 17.3%</w:t>
            </w:r>
          </w:p>
          <w:p w14:paraId="0A77F8D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women</w:t>
            </w:r>
          </w:p>
        </w:tc>
        <w:tc>
          <w:tcPr>
            <w:tcW w:w="2519" w:type="dxa"/>
            <w:shd w:val="clear" w:color="auto" w:fill="auto"/>
          </w:tcPr>
          <w:p w14:paraId="3791F85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Non-veterans </w:t>
            </w:r>
            <w:r w:rsidRPr="00AD4E65">
              <w:rPr>
                <w:rFonts w:cs="Calibri"/>
                <w:szCs w:val="22"/>
              </w:rPr>
              <w:t>in 2009 BRFSS</w:t>
            </w:r>
          </w:p>
          <w:p w14:paraId="75F1103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3747 (matched)</w:t>
            </w:r>
          </w:p>
          <w:p w14:paraId="3C075243" w14:textId="265DB8D5"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29309F" w:rsidRPr="00AD4E65">
              <w:rPr>
                <w:rStyle w:val="normaltextrun"/>
                <w:rFonts w:cs="Calibri"/>
                <w:szCs w:val="22"/>
              </w:rPr>
              <w:t xml:space="preserve"> range</w:t>
            </w:r>
            <w:r w:rsidRPr="00AD4E65">
              <w:rPr>
                <w:rStyle w:val="normaltextrun"/>
                <w:rFonts w:cs="Calibri"/>
                <w:szCs w:val="22"/>
              </w:rPr>
              <w:t>: 21</w:t>
            </w:r>
            <w:r w:rsidR="0029309F" w:rsidRPr="00AD4E65">
              <w:t>–</w:t>
            </w:r>
            <w:r w:rsidRPr="00AD4E65">
              <w:rPr>
                <w:rStyle w:val="normaltextrun"/>
                <w:rFonts w:cs="Calibri"/>
                <w:szCs w:val="22"/>
              </w:rPr>
              <w:t>49 years 56.3%, 50</w:t>
            </w:r>
            <w:r w:rsidR="0029309F" w:rsidRPr="00AD4E65">
              <w:t>–</w:t>
            </w:r>
            <w:r w:rsidRPr="00AD4E65">
              <w:rPr>
                <w:rStyle w:val="normaltextrun"/>
                <w:rFonts w:cs="Calibri"/>
                <w:szCs w:val="22"/>
              </w:rPr>
              <w:t>64 years 26.9%, ≥65 years 16.8%</w:t>
            </w:r>
          </w:p>
          <w:p w14:paraId="7FEBB72B"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women</w:t>
            </w:r>
          </w:p>
        </w:tc>
        <w:tc>
          <w:tcPr>
            <w:tcW w:w="2517" w:type="dxa"/>
            <w:shd w:val="clear" w:color="auto" w:fill="auto"/>
          </w:tcPr>
          <w:p w14:paraId="10DEDCDE" w14:textId="77777777" w:rsidR="00B4795F" w:rsidRPr="00AD4E65" w:rsidRDefault="00B4795F" w:rsidP="00C33C90">
            <w:pPr>
              <w:pStyle w:val="LTU-Body0pt"/>
              <w:rPr>
                <w:rFonts w:cs="Calibri"/>
                <w:szCs w:val="22"/>
              </w:rPr>
            </w:pPr>
            <w:r w:rsidRPr="00AD4E65">
              <w:rPr>
                <w:rFonts w:cs="Calibri"/>
                <w:szCs w:val="22"/>
              </w:rPr>
              <w:t>Health Related Quality of Life (HRQOL)</w:t>
            </w:r>
          </w:p>
          <w:p w14:paraId="50CBE805" w14:textId="77777777" w:rsidR="00B4795F" w:rsidRPr="00AD4E65" w:rsidRDefault="00B4795F" w:rsidP="00C33C90">
            <w:pPr>
              <w:pStyle w:val="LTU-Body0pt"/>
              <w:rPr>
                <w:rFonts w:cs="Calibri"/>
                <w:szCs w:val="22"/>
              </w:rPr>
            </w:pPr>
            <w:r w:rsidRPr="00AD4E65">
              <w:rPr>
                <w:rFonts w:cs="Calibri"/>
                <w:szCs w:val="22"/>
              </w:rPr>
              <w:t>Financial barriers to health care access</w:t>
            </w:r>
          </w:p>
        </w:tc>
      </w:tr>
      <w:tr w:rsidR="00B4795F" w:rsidRPr="00AD4E65" w14:paraId="0C3E2C04" w14:textId="77777777" w:rsidTr="00C33C90">
        <w:tc>
          <w:tcPr>
            <w:tcW w:w="14124" w:type="dxa"/>
            <w:gridSpan w:val="8"/>
            <w:shd w:val="clear" w:color="auto" w:fill="auto"/>
          </w:tcPr>
          <w:p w14:paraId="0783CC51" w14:textId="77777777" w:rsidR="00B4795F" w:rsidRPr="00AD4E65" w:rsidRDefault="00B4795F" w:rsidP="00C33C90">
            <w:pPr>
              <w:pStyle w:val="LTU-Body0pt"/>
              <w:rPr>
                <w:rFonts w:cs="Calibri"/>
                <w:szCs w:val="22"/>
              </w:rPr>
            </w:pPr>
            <w:r w:rsidRPr="00AD4E65">
              <w:rPr>
                <w:rFonts w:cs="Calibri"/>
                <w:szCs w:val="22"/>
              </w:rPr>
              <w:t xml:space="preserve">Findings: A significantly higher percentage of women veterans reported poor mental health (12.2% vs. 7.5%) and poor functional status (8.5% vs. 4.7%) than women non-veterans. </w:t>
            </w:r>
          </w:p>
          <w:p w14:paraId="6641FAC4" w14:textId="77777777" w:rsidR="00B4795F" w:rsidRPr="00AD4E65" w:rsidRDefault="00B4795F" w:rsidP="00C33C90">
            <w:pPr>
              <w:pStyle w:val="LTU-Body0pt"/>
              <w:rPr>
                <w:rFonts w:cs="Calibri"/>
                <w:szCs w:val="22"/>
              </w:rPr>
            </w:pPr>
            <w:r w:rsidRPr="00AD4E65">
              <w:rPr>
                <w:rFonts w:cs="Calibri"/>
                <w:szCs w:val="22"/>
              </w:rPr>
              <w:t>Women veterans were more likely to report poor physical health (aOR: 1.39) and poor mental health (aOR: 1.75) than women non-veterans. Veteran status was also associated with poor functional status (aOR: 1.83) and poor physical health (aOR: 1.39).</w:t>
            </w:r>
          </w:p>
        </w:tc>
      </w:tr>
      <w:tr w:rsidR="00B4795F" w:rsidRPr="00AD4E65" w14:paraId="366BE252" w14:textId="77777777" w:rsidTr="00C33C90">
        <w:tc>
          <w:tcPr>
            <w:tcW w:w="1507" w:type="dxa"/>
            <w:shd w:val="clear" w:color="auto" w:fill="auto"/>
          </w:tcPr>
          <w:p w14:paraId="482B3DC4" w14:textId="77777777" w:rsidR="00B4795F" w:rsidRPr="00AD4E65" w:rsidRDefault="00B4795F" w:rsidP="00C33C90">
            <w:pPr>
              <w:pStyle w:val="LTU-Body0pt"/>
              <w:rPr>
                <w:rFonts w:cs="Calibri"/>
                <w:szCs w:val="22"/>
              </w:rPr>
            </w:pPr>
            <w:r w:rsidRPr="00AD4E65">
              <w:rPr>
                <w:rFonts w:cs="Calibri"/>
                <w:szCs w:val="22"/>
              </w:rPr>
              <w:t>Taylor et al. (2016)</w:t>
            </w:r>
          </w:p>
          <w:p w14:paraId="3DED5767" w14:textId="77777777" w:rsidR="00B4795F" w:rsidRPr="00AD4E65" w:rsidRDefault="00B4795F" w:rsidP="00C33C90">
            <w:pPr>
              <w:pStyle w:val="LTU-Body0pt"/>
              <w:rPr>
                <w:rFonts w:cs="Calibri"/>
                <w:szCs w:val="22"/>
              </w:rPr>
            </w:pPr>
          </w:p>
        </w:tc>
        <w:tc>
          <w:tcPr>
            <w:tcW w:w="1700" w:type="dxa"/>
            <w:shd w:val="clear" w:color="auto" w:fill="auto"/>
          </w:tcPr>
          <w:p w14:paraId="553EE408" w14:textId="77777777" w:rsidR="00B4795F" w:rsidRPr="00AD4E65" w:rsidRDefault="00B4795F" w:rsidP="00C33C90">
            <w:pPr>
              <w:pStyle w:val="LTU-Body0pt"/>
              <w:rPr>
                <w:rFonts w:cs="Calibri"/>
                <w:szCs w:val="22"/>
              </w:rPr>
            </w:pPr>
            <w:r w:rsidRPr="00AD4E65">
              <w:rPr>
                <w:rFonts w:cs="Calibri"/>
                <w:szCs w:val="22"/>
              </w:rPr>
              <w:t>Cohort study using baseline and follow-up waves of data.</w:t>
            </w:r>
          </w:p>
        </w:tc>
        <w:tc>
          <w:tcPr>
            <w:tcW w:w="1134" w:type="dxa"/>
            <w:shd w:val="clear" w:color="auto" w:fill="auto"/>
          </w:tcPr>
          <w:p w14:paraId="68BEEA09" w14:textId="77777777" w:rsidR="00B4795F" w:rsidRPr="00AD4E65" w:rsidRDefault="00B4795F" w:rsidP="00C33C90">
            <w:pPr>
              <w:pStyle w:val="LTU-Body0pt"/>
              <w:rPr>
                <w:rFonts w:cs="Calibri"/>
                <w:szCs w:val="22"/>
              </w:rPr>
            </w:pPr>
            <w:r w:rsidRPr="00AD4E65">
              <w:rPr>
                <w:rFonts w:cs="Calibri"/>
                <w:szCs w:val="22"/>
              </w:rPr>
              <w:t>US</w:t>
            </w:r>
          </w:p>
        </w:tc>
        <w:tc>
          <w:tcPr>
            <w:tcW w:w="1982" w:type="dxa"/>
            <w:shd w:val="clear" w:color="auto" w:fill="auto"/>
          </w:tcPr>
          <w:p w14:paraId="7F254105" w14:textId="77777777" w:rsidR="00B4795F" w:rsidRPr="00AD4E65" w:rsidRDefault="00B4795F" w:rsidP="00C33C90">
            <w:pPr>
              <w:pStyle w:val="LTU-Body0pt"/>
              <w:rPr>
                <w:rFonts w:cs="Calibri"/>
                <w:szCs w:val="22"/>
              </w:rPr>
            </w:pPr>
            <w:r w:rsidRPr="00AD4E65">
              <w:rPr>
                <w:rFonts w:cs="Calibri"/>
                <w:szCs w:val="22"/>
              </w:rPr>
              <w:t>2013 HRS Veterans Mail Survey linked to the Health and Retirement Study (HRS)</w:t>
            </w:r>
          </w:p>
        </w:tc>
        <w:tc>
          <w:tcPr>
            <w:tcW w:w="2765" w:type="dxa"/>
            <w:gridSpan w:val="2"/>
            <w:shd w:val="clear" w:color="auto" w:fill="auto"/>
          </w:tcPr>
          <w:p w14:paraId="533C5048" w14:textId="77777777" w:rsidR="00B4795F" w:rsidRPr="00AD4E65" w:rsidRDefault="00B4795F" w:rsidP="00C33C90">
            <w:pPr>
              <w:pStyle w:val="LTU-Body0pt"/>
              <w:rPr>
                <w:rFonts w:cs="Calibri"/>
                <w:szCs w:val="22"/>
              </w:rPr>
            </w:pPr>
            <w:r w:rsidRPr="00AD4E65">
              <w:rPr>
                <w:rFonts w:cs="Calibri"/>
                <w:szCs w:val="22"/>
              </w:rPr>
              <w:t xml:space="preserve">N = 1,872 </w:t>
            </w:r>
          </w:p>
          <w:p w14:paraId="4BE0B08C" w14:textId="7346C9E3" w:rsidR="00B4795F" w:rsidRPr="00AD4E65" w:rsidRDefault="0029309F" w:rsidP="00C33C90">
            <w:pPr>
              <w:pStyle w:val="LTU-Body0pt"/>
              <w:rPr>
                <w:rFonts w:cs="Calibri"/>
                <w:szCs w:val="22"/>
              </w:rPr>
            </w:pPr>
            <w:r w:rsidRPr="00AD4E65">
              <w:rPr>
                <w:rFonts w:cs="Calibri"/>
                <w:szCs w:val="22"/>
              </w:rPr>
              <w:t xml:space="preserve">Age range: </w:t>
            </w:r>
            <w:r w:rsidR="00B4795F" w:rsidRPr="00AD4E65">
              <w:rPr>
                <w:rFonts w:cs="Calibri"/>
                <w:szCs w:val="22"/>
              </w:rPr>
              <w:t>&gt; 50 years.</w:t>
            </w:r>
            <w:r w:rsidR="006D2113">
              <w:rPr>
                <w:rFonts w:cs="Calibri"/>
                <w:szCs w:val="22"/>
              </w:rPr>
              <w:t xml:space="preserve"> </w:t>
            </w:r>
          </w:p>
          <w:p w14:paraId="05E1D543"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9" w:type="dxa"/>
            <w:shd w:val="clear" w:color="auto" w:fill="auto"/>
          </w:tcPr>
          <w:p w14:paraId="43BF1C1E" w14:textId="77777777" w:rsidR="00B4795F" w:rsidRPr="00AD4E65" w:rsidRDefault="00B4795F" w:rsidP="00C33C90">
            <w:pPr>
              <w:pStyle w:val="LTU-Body0pt"/>
              <w:rPr>
                <w:rFonts w:cs="Calibri"/>
                <w:szCs w:val="22"/>
              </w:rPr>
            </w:pPr>
            <w:r w:rsidRPr="00AD4E65">
              <w:rPr>
                <w:rFonts w:cs="Calibri"/>
                <w:szCs w:val="22"/>
              </w:rPr>
              <w:t>Non-veterans</w:t>
            </w:r>
          </w:p>
          <w:p w14:paraId="15A68E42" w14:textId="77777777" w:rsidR="00B4795F" w:rsidRPr="00AD4E65" w:rsidRDefault="00B4795F" w:rsidP="00C33C90">
            <w:pPr>
              <w:pStyle w:val="LTU-Body0pt"/>
              <w:rPr>
                <w:rFonts w:cs="Calibri"/>
                <w:szCs w:val="22"/>
              </w:rPr>
            </w:pPr>
            <w:r w:rsidRPr="00AD4E65">
              <w:rPr>
                <w:rFonts w:cs="Calibri"/>
                <w:szCs w:val="22"/>
              </w:rPr>
              <w:t>N = 1,552</w:t>
            </w:r>
          </w:p>
          <w:p w14:paraId="31AC27E9" w14:textId="305047F1" w:rsidR="00B4795F" w:rsidRPr="00AD4E65" w:rsidRDefault="0029309F" w:rsidP="00C33C90">
            <w:pPr>
              <w:pStyle w:val="LTU-Body0pt"/>
              <w:rPr>
                <w:rFonts w:cs="Calibri"/>
                <w:szCs w:val="22"/>
              </w:rPr>
            </w:pPr>
            <w:r w:rsidRPr="00AD4E65">
              <w:rPr>
                <w:rFonts w:cs="Calibri"/>
                <w:szCs w:val="22"/>
              </w:rPr>
              <w:t xml:space="preserve">Age range: </w:t>
            </w:r>
            <w:r w:rsidR="00B4795F" w:rsidRPr="00AD4E65">
              <w:rPr>
                <w:rFonts w:cs="Calibri"/>
                <w:szCs w:val="22"/>
              </w:rPr>
              <w:t>&gt; 50 years.</w:t>
            </w:r>
            <w:r w:rsidR="006D2113">
              <w:rPr>
                <w:rFonts w:cs="Calibri"/>
                <w:szCs w:val="22"/>
              </w:rPr>
              <w:t xml:space="preserve"> </w:t>
            </w:r>
          </w:p>
          <w:p w14:paraId="3483D662"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7" w:type="dxa"/>
            <w:shd w:val="clear" w:color="auto" w:fill="auto"/>
          </w:tcPr>
          <w:p w14:paraId="40C4450B" w14:textId="77777777" w:rsidR="00B4795F" w:rsidRPr="00AD4E65" w:rsidRDefault="00B4795F" w:rsidP="00C33C90">
            <w:pPr>
              <w:pStyle w:val="LTU-Body0pt"/>
              <w:rPr>
                <w:rFonts w:cs="Calibri"/>
                <w:szCs w:val="22"/>
              </w:rPr>
            </w:pPr>
            <w:r w:rsidRPr="00AD4E65">
              <w:rPr>
                <w:rFonts w:cs="Calibri"/>
                <w:szCs w:val="22"/>
              </w:rPr>
              <w:t>Functional limitations (FLs)</w:t>
            </w:r>
          </w:p>
          <w:p w14:paraId="44998FDC" w14:textId="77777777" w:rsidR="00B4795F" w:rsidRPr="00AD4E65" w:rsidRDefault="00B4795F" w:rsidP="00C33C90">
            <w:pPr>
              <w:pStyle w:val="LTU-Body0pt"/>
              <w:rPr>
                <w:rFonts w:cs="Calibri"/>
                <w:szCs w:val="22"/>
              </w:rPr>
            </w:pPr>
            <w:r w:rsidRPr="00AD4E65">
              <w:rPr>
                <w:rFonts w:cs="Calibri"/>
                <w:szCs w:val="22"/>
              </w:rPr>
              <w:t>Activities of daily living (ADLs)</w:t>
            </w:r>
          </w:p>
          <w:p w14:paraId="5230D518" w14:textId="77777777" w:rsidR="00B4795F" w:rsidRPr="00AD4E65" w:rsidRDefault="00B4795F" w:rsidP="00C33C90">
            <w:pPr>
              <w:pStyle w:val="LTU-Body0pt"/>
              <w:rPr>
                <w:rFonts w:cs="Calibri"/>
                <w:szCs w:val="22"/>
              </w:rPr>
            </w:pPr>
            <w:r w:rsidRPr="00AD4E65">
              <w:rPr>
                <w:rFonts w:cs="Calibri"/>
                <w:szCs w:val="22"/>
              </w:rPr>
              <w:t>Self-rated health (SRH).</w:t>
            </w:r>
          </w:p>
        </w:tc>
      </w:tr>
      <w:tr w:rsidR="00B4795F" w:rsidRPr="00AD4E65" w14:paraId="2A8EB79D" w14:textId="77777777" w:rsidTr="00C33C90">
        <w:tc>
          <w:tcPr>
            <w:tcW w:w="14124" w:type="dxa"/>
            <w:gridSpan w:val="8"/>
            <w:shd w:val="clear" w:color="auto" w:fill="auto"/>
          </w:tcPr>
          <w:p w14:paraId="63D62D24" w14:textId="77777777" w:rsidR="00B4795F" w:rsidRPr="00AD4E65" w:rsidRDefault="00B4795F" w:rsidP="00C33C90">
            <w:pPr>
              <w:pStyle w:val="LTU-Body0pt"/>
              <w:rPr>
                <w:rFonts w:cs="Calibri"/>
                <w:szCs w:val="22"/>
              </w:rPr>
            </w:pPr>
            <w:r w:rsidRPr="00AD4E65">
              <w:rPr>
                <w:rFonts w:cs="Calibri"/>
                <w:szCs w:val="22"/>
              </w:rPr>
              <w:t>Findings: There was no significant association of exposure to combat with SRH. Although there was a connection between combat and later health, it was driven primarily by hazardous or traumatic exposures. Most veteran men experienced good health over the decade.</w:t>
            </w:r>
          </w:p>
        </w:tc>
      </w:tr>
      <w:tr w:rsidR="00B4795F" w:rsidRPr="00AD4E65" w14:paraId="672B7F47" w14:textId="77777777" w:rsidTr="00C33C90">
        <w:tc>
          <w:tcPr>
            <w:tcW w:w="1507" w:type="dxa"/>
            <w:shd w:val="clear" w:color="auto" w:fill="auto"/>
          </w:tcPr>
          <w:p w14:paraId="4026CD57" w14:textId="77777777" w:rsidR="00B4795F" w:rsidRPr="00AD4E65" w:rsidRDefault="00B4795F" w:rsidP="00C33C90">
            <w:pPr>
              <w:pStyle w:val="LTU-Body0pt"/>
              <w:rPr>
                <w:rFonts w:cs="Calibri"/>
                <w:szCs w:val="22"/>
              </w:rPr>
            </w:pPr>
            <w:r w:rsidRPr="00AD4E65">
              <w:rPr>
                <w:rFonts w:cs="Calibri"/>
                <w:szCs w:val="22"/>
              </w:rPr>
              <w:t>Thompson et al. (2013)</w:t>
            </w:r>
          </w:p>
          <w:p w14:paraId="2BA04B23" w14:textId="77777777" w:rsidR="00B4795F" w:rsidRPr="00AD4E65" w:rsidRDefault="00B4795F" w:rsidP="00C33C90">
            <w:pPr>
              <w:pStyle w:val="LTU-Body0pt"/>
              <w:rPr>
                <w:rFonts w:cs="Calibri"/>
                <w:szCs w:val="22"/>
              </w:rPr>
            </w:pPr>
          </w:p>
        </w:tc>
        <w:tc>
          <w:tcPr>
            <w:tcW w:w="1700" w:type="dxa"/>
            <w:shd w:val="clear" w:color="auto" w:fill="auto"/>
          </w:tcPr>
          <w:p w14:paraId="3F6F50F6" w14:textId="77777777" w:rsidR="00B4795F" w:rsidRPr="00AD4E65" w:rsidRDefault="00B4795F" w:rsidP="00C33C90">
            <w:pPr>
              <w:pStyle w:val="LTU-Body0pt"/>
              <w:rPr>
                <w:rFonts w:cs="Calibri"/>
                <w:szCs w:val="22"/>
              </w:rPr>
            </w:pPr>
            <w:r w:rsidRPr="00AD4E65">
              <w:rPr>
                <w:rFonts w:cs="Calibri"/>
                <w:szCs w:val="22"/>
              </w:rPr>
              <w:t xml:space="preserve">Cross-sectional using national computer assisted </w:t>
            </w:r>
            <w:r w:rsidRPr="00AD4E65">
              <w:rPr>
                <w:rFonts w:cs="Calibri"/>
                <w:szCs w:val="22"/>
              </w:rPr>
              <w:lastRenderedPageBreak/>
              <w:t>telephone survey and data linkage.</w:t>
            </w:r>
          </w:p>
        </w:tc>
        <w:tc>
          <w:tcPr>
            <w:tcW w:w="1134" w:type="dxa"/>
            <w:shd w:val="clear" w:color="auto" w:fill="auto"/>
          </w:tcPr>
          <w:p w14:paraId="2C81BFA4" w14:textId="77777777" w:rsidR="00B4795F" w:rsidRPr="00AD4E65" w:rsidRDefault="00B4795F" w:rsidP="00C33C90">
            <w:pPr>
              <w:pStyle w:val="LTU-Body0pt"/>
              <w:rPr>
                <w:rFonts w:cs="Calibri"/>
                <w:szCs w:val="22"/>
              </w:rPr>
            </w:pPr>
            <w:r w:rsidRPr="00AD4E65">
              <w:rPr>
                <w:rFonts w:cs="Calibri"/>
                <w:szCs w:val="22"/>
              </w:rPr>
              <w:lastRenderedPageBreak/>
              <w:t>Canada</w:t>
            </w:r>
          </w:p>
        </w:tc>
        <w:tc>
          <w:tcPr>
            <w:tcW w:w="1982" w:type="dxa"/>
            <w:shd w:val="clear" w:color="auto" w:fill="auto"/>
          </w:tcPr>
          <w:p w14:paraId="08A1BAFE" w14:textId="4C5DF0AB" w:rsidR="00B4795F" w:rsidRPr="00AD4E65" w:rsidRDefault="00B4795F" w:rsidP="00C33C90">
            <w:pPr>
              <w:pStyle w:val="LTU-Body0pt"/>
              <w:rPr>
                <w:rStyle w:val="normaltextrun"/>
                <w:rFonts w:cs="Calibri"/>
                <w:szCs w:val="22"/>
              </w:rPr>
            </w:pPr>
            <w:r w:rsidRPr="00AD4E65">
              <w:rPr>
                <w:rStyle w:val="normaltextrun"/>
                <w:rFonts w:cs="Calibri"/>
                <w:szCs w:val="22"/>
              </w:rPr>
              <w:t>Canadian Force regular force veterans released 1998</w:t>
            </w:r>
            <w:r w:rsidR="0029309F" w:rsidRPr="00AD4E65">
              <w:t>–</w:t>
            </w:r>
            <w:r w:rsidRPr="00AD4E65">
              <w:rPr>
                <w:rStyle w:val="normaltextrun"/>
                <w:rFonts w:cs="Calibri"/>
                <w:szCs w:val="22"/>
              </w:rPr>
              <w:t xml:space="preserve">2007. </w:t>
            </w:r>
          </w:p>
        </w:tc>
        <w:tc>
          <w:tcPr>
            <w:tcW w:w="2765" w:type="dxa"/>
            <w:gridSpan w:val="2"/>
            <w:shd w:val="clear" w:color="auto" w:fill="auto"/>
          </w:tcPr>
          <w:p w14:paraId="3F8F4F8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 =3,151, </w:t>
            </w:r>
          </w:p>
          <w:p w14:paraId="77EAE32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Mean age: 46 years </w:t>
            </w:r>
          </w:p>
          <w:p w14:paraId="09194BB4" w14:textId="2444A908" w:rsidR="00B4795F" w:rsidRPr="00AD4E65" w:rsidRDefault="00B4795F" w:rsidP="00C33C90">
            <w:pPr>
              <w:pStyle w:val="LTU-Body0pt"/>
              <w:rPr>
                <w:rStyle w:val="eop"/>
                <w:rFonts w:cs="Calibri"/>
                <w:szCs w:val="22"/>
              </w:rPr>
            </w:pPr>
            <w:r w:rsidRPr="00AD4E65">
              <w:rPr>
                <w:rStyle w:val="normaltextrun"/>
                <w:rFonts w:cs="Calibri"/>
                <w:szCs w:val="22"/>
              </w:rPr>
              <w:t>(range 20</w:t>
            </w:r>
            <w:r w:rsidR="0029309F" w:rsidRPr="00AD4E65">
              <w:t>–</w:t>
            </w:r>
            <w:r w:rsidRPr="00AD4E65">
              <w:rPr>
                <w:rStyle w:val="normaltextrun"/>
                <w:rFonts w:cs="Calibri"/>
                <w:szCs w:val="22"/>
              </w:rPr>
              <w:t>69)</w:t>
            </w:r>
            <w:r w:rsidR="0029309F" w:rsidRPr="00AD4E65">
              <w:rPr>
                <w:rStyle w:val="normaltextrun"/>
                <w:rFonts w:cs="Calibri"/>
                <w:szCs w:val="22"/>
              </w:rPr>
              <w:t>;</w:t>
            </w:r>
          </w:p>
          <w:p w14:paraId="2A79E7AC" w14:textId="77777777" w:rsidR="00B4795F" w:rsidRPr="00AD4E65" w:rsidRDefault="00B4795F" w:rsidP="00C33C90">
            <w:pPr>
              <w:pStyle w:val="LTU-Body0pt"/>
              <w:rPr>
                <w:rStyle w:val="eop"/>
                <w:rFonts w:cs="Calibri"/>
                <w:szCs w:val="22"/>
              </w:rPr>
            </w:pPr>
            <w:r w:rsidRPr="00AD4E65">
              <w:rPr>
                <w:rStyle w:val="eop"/>
                <w:rFonts w:cs="Calibri"/>
                <w:szCs w:val="22"/>
              </w:rPr>
              <w:t>≥ 50 years: 32.0%</w:t>
            </w:r>
          </w:p>
          <w:p w14:paraId="21B97C91"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Sex: 12%</w:t>
            </w:r>
            <w:r w:rsidRPr="00AD4E65">
              <w:rPr>
                <w:rStyle w:val="eop"/>
                <w:rFonts w:cs="Calibri"/>
                <w:szCs w:val="22"/>
              </w:rPr>
              <w:t xml:space="preserve"> women</w:t>
            </w:r>
          </w:p>
        </w:tc>
        <w:tc>
          <w:tcPr>
            <w:tcW w:w="2519" w:type="dxa"/>
            <w:shd w:val="clear" w:color="auto" w:fill="auto"/>
          </w:tcPr>
          <w:p w14:paraId="63EC7A4D" w14:textId="475F5704"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Non-veterans (Canadian general population</w:t>
            </w:r>
            <w:r w:rsidR="0029309F" w:rsidRPr="00AD4E65">
              <w:rPr>
                <w:rStyle w:val="normaltextrun"/>
                <w:rFonts w:cs="Calibri"/>
                <w:szCs w:val="22"/>
              </w:rPr>
              <w:t>—</w:t>
            </w:r>
            <w:r w:rsidRPr="00AD4E65">
              <w:rPr>
                <w:rStyle w:val="normaltextrun"/>
                <w:rFonts w:cs="Calibri"/>
                <w:szCs w:val="22"/>
              </w:rPr>
              <w:t>age and sex adjusted)</w:t>
            </w:r>
          </w:p>
          <w:p w14:paraId="021CBB96"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N, Age and sex: no information provided</w:t>
            </w:r>
          </w:p>
        </w:tc>
        <w:tc>
          <w:tcPr>
            <w:tcW w:w="2517" w:type="dxa"/>
            <w:shd w:val="clear" w:color="auto" w:fill="auto"/>
          </w:tcPr>
          <w:p w14:paraId="23551447"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 xml:space="preserve">HRQoL – using SF-12 Physical Component (PCS) and Mental </w:t>
            </w:r>
            <w:r w:rsidRPr="00AD4E65">
              <w:rPr>
                <w:rStyle w:val="normaltextrun"/>
                <w:rFonts w:cs="Calibri"/>
                <w:szCs w:val="22"/>
              </w:rPr>
              <w:lastRenderedPageBreak/>
              <w:t xml:space="preserve">Component (MCS) Summary scores. </w:t>
            </w:r>
          </w:p>
          <w:p w14:paraId="11F7B6C6"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Canadian norms for </w:t>
            </w:r>
            <w:r w:rsidRPr="00AD4E65">
              <w:rPr>
                <w:rStyle w:val="normaltextrun"/>
                <w:rFonts w:cs="Calibri"/>
                <w:szCs w:val="22"/>
              </w:rPr>
              <w:br/>
              <w:t>SF-36</w:t>
            </w:r>
          </w:p>
        </w:tc>
      </w:tr>
      <w:tr w:rsidR="00B4795F" w:rsidRPr="00AD4E65" w14:paraId="500822CC" w14:textId="77777777" w:rsidTr="00C33C90">
        <w:tc>
          <w:tcPr>
            <w:tcW w:w="14124" w:type="dxa"/>
            <w:gridSpan w:val="8"/>
            <w:shd w:val="clear" w:color="auto" w:fill="auto"/>
          </w:tcPr>
          <w:p w14:paraId="0ABEAD39" w14:textId="77777777" w:rsidR="00B4795F" w:rsidRPr="00AD4E65" w:rsidRDefault="00B4795F" w:rsidP="00C33C90">
            <w:pPr>
              <w:pStyle w:val="LTU-Body0pt"/>
              <w:rPr>
                <w:rFonts w:cs="Calibri"/>
                <w:szCs w:val="22"/>
              </w:rPr>
            </w:pPr>
            <w:r w:rsidRPr="00AD4E65">
              <w:rPr>
                <w:rFonts w:cs="Calibri"/>
                <w:szCs w:val="22"/>
              </w:rPr>
              <w:lastRenderedPageBreak/>
              <w:t>Findings: Compared to reference population, veterans had below average PCS (47.3) and average MCS (52.0). Among VAT clients, 83% of veterans had below average PCS and 49% had below average MCS.</w:t>
            </w:r>
          </w:p>
        </w:tc>
      </w:tr>
      <w:tr w:rsidR="00B4795F" w:rsidRPr="00AD4E65" w14:paraId="25F94909" w14:textId="77777777" w:rsidTr="00C33C90">
        <w:tc>
          <w:tcPr>
            <w:tcW w:w="1507" w:type="dxa"/>
            <w:shd w:val="clear" w:color="auto" w:fill="auto"/>
          </w:tcPr>
          <w:p w14:paraId="632BC3B3" w14:textId="77777777" w:rsidR="00B4795F" w:rsidRPr="00AD4E65" w:rsidRDefault="00B4795F" w:rsidP="00C33C90">
            <w:pPr>
              <w:pStyle w:val="LTU-Body0pt"/>
              <w:rPr>
                <w:rFonts w:cs="Calibri"/>
                <w:szCs w:val="22"/>
              </w:rPr>
            </w:pPr>
            <w:r w:rsidRPr="00AD4E65">
              <w:rPr>
                <w:rFonts w:cs="Calibri"/>
                <w:szCs w:val="22"/>
              </w:rPr>
              <w:t>Vable et al. (2016)</w:t>
            </w:r>
          </w:p>
          <w:p w14:paraId="20FF90D5" w14:textId="77777777" w:rsidR="00B4795F" w:rsidRPr="00AD4E65" w:rsidRDefault="00B4795F" w:rsidP="00C33C90">
            <w:pPr>
              <w:pStyle w:val="LTU-Body0pt"/>
              <w:rPr>
                <w:rFonts w:cs="Calibri"/>
                <w:szCs w:val="22"/>
              </w:rPr>
            </w:pPr>
          </w:p>
        </w:tc>
        <w:tc>
          <w:tcPr>
            <w:tcW w:w="1700" w:type="dxa"/>
            <w:shd w:val="clear" w:color="auto" w:fill="auto"/>
          </w:tcPr>
          <w:p w14:paraId="0763F6F3" w14:textId="77777777" w:rsidR="00B4795F" w:rsidRPr="00AD4E65" w:rsidRDefault="00B4795F" w:rsidP="00C33C90">
            <w:pPr>
              <w:pStyle w:val="LTU-Body0pt"/>
              <w:rPr>
                <w:rFonts w:cs="Calibri"/>
                <w:szCs w:val="22"/>
              </w:rPr>
            </w:pPr>
            <w:r w:rsidRPr="00AD4E65">
              <w:rPr>
                <w:rFonts w:cs="Calibri"/>
                <w:szCs w:val="22"/>
              </w:rPr>
              <w:t>Cross-sectional survey (national)</w:t>
            </w:r>
          </w:p>
          <w:p w14:paraId="21058B44" w14:textId="77777777" w:rsidR="00B4795F" w:rsidRPr="00AD4E65" w:rsidRDefault="00B4795F" w:rsidP="00C33C90">
            <w:pPr>
              <w:pStyle w:val="LTU-Body0pt"/>
              <w:rPr>
                <w:rFonts w:cs="Calibri"/>
                <w:szCs w:val="22"/>
              </w:rPr>
            </w:pPr>
          </w:p>
        </w:tc>
        <w:tc>
          <w:tcPr>
            <w:tcW w:w="1134" w:type="dxa"/>
            <w:shd w:val="clear" w:color="auto" w:fill="auto"/>
          </w:tcPr>
          <w:p w14:paraId="6CBC7203" w14:textId="77777777" w:rsidR="00B4795F" w:rsidRPr="00AD4E65" w:rsidRDefault="00B4795F" w:rsidP="00C33C90">
            <w:pPr>
              <w:pStyle w:val="LTU-Body0pt"/>
              <w:rPr>
                <w:rFonts w:cs="Calibri"/>
                <w:szCs w:val="22"/>
              </w:rPr>
            </w:pPr>
            <w:r w:rsidRPr="00AD4E65">
              <w:rPr>
                <w:rFonts w:cs="Calibri"/>
                <w:szCs w:val="22"/>
              </w:rPr>
              <w:t>US</w:t>
            </w:r>
          </w:p>
        </w:tc>
        <w:tc>
          <w:tcPr>
            <w:tcW w:w="1982" w:type="dxa"/>
            <w:shd w:val="clear" w:color="auto" w:fill="auto"/>
          </w:tcPr>
          <w:p w14:paraId="146ED3C7" w14:textId="77777777" w:rsidR="00B4795F" w:rsidRPr="00AD4E65" w:rsidRDefault="00B4795F" w:rsidP="00C33C90">
            <w:pPr>
              <w:pStyle w:val="LTU-Body0pt"/>
              <w:rPr>
                <w:rFonts w:cs="Calibri"/>
                <w:szCs w:val="22"/>
              </w:rPr>
            </w:pPr>
            <w:r w:rsidRPr="00AD4E65">
              <w:rPr>
                <w:rFonts w:cs="Calibri"/>
                <w:szCs w:val="22"/>
              </w:rPr>
              <w:t>Health and Retirement Study (HRS)</w:t>
            </w:r>
          </w:p>
        </w:tc>
        <w:tc>
          <w:tcPr>
            <w:tcW w:w="2765" w:type="dxa"/>
            <w:gridSpan w:val="2"/>
            <w:shd w:val="clear" w:color="auto" w:fill="auto"/>
          </w:tcPr>
          <w:p w14:paraId="7ABF485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 =246 </w:t>
            </w:r>
          </w:p>
          <w:p w14:paraId="174723A6"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29309F" w:rsidRPr="00AD4E65">
              <w:rPr>
                <w:rStyle w:val="normaltextrun"/>
                <w:rFonts w:cs="Calibri"/>
                <w:szCs w:val="22"/>
              </w:rPr>
              <w:t xml:space="preserve"> range</w:t>
            </w:r>
            <w:r w:rsidRPr="00AD4E65">
              <w:rPr>
                <w:rStyle w:val="normaltextrun"/>
                <w:rFonts w:cs="Calibri"/>
                <w:szCs w:val="22"/>
              </w:rPr>
              <w:t>: &gt;50 years</w:t>
            </w:r>
          </w:p>
          <w:p w14:paraId="1F2F5C7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men</w:t>
            </w:r>
          </w:p>
        </w:tc>
        <w:tc>
          <w:tcPr>
            <w:tcW w:w="2519" w:type="dxa"/>
            <w:shd w:val="clear" w:color="auto" w:fill="auto"/>
          </w:tcPr>
          <w:p w14:paraId="76FB0DC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Male non-veterans matched for birth year, race and/or ethnicity, and southern US state birth</w:t>
            </w:r>
          </w:p>
          <w:p w14:paraId="184D8A1B" w14:textId="77777777" w:rsidR="00B4795F" w:rsidRPr="00AD4E65" w:rsidRDefault="00B4795F" w:rsidP="00C33C90">
            <w:pPr>
              <w:pStyle w:val="LTU-Body0pt"/>
              <w:rPr>
                <w:rStyle w:val="normaltextrun"/>
                <w:rFonts w:cs="Calibri"/>
                <w:szCs w:val="22"/>
              </w:rPr>
            </w:pPr>
            <w:r w:rsidRPr="00AD4E65">
              <w:rPr>
                <w:rFonts w:cs="Calibri"/>
                <w:szCs w:val="22"/>
              </w:rPr>
              <w:t>Participants also matched for youth disability status and childhood health</w:t>
            </w:r>
          </w:p>
          <w:p w14:paraId="71B7E16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240</w:t>
            </w:r>
          </w:p>
          <w:p w14:paraId="36503EE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29309F" w:rsidRPr="00AD4E65">
              <w:rPr>
                <w:rStyle w:val="normaltextrun"/>
                <w:rFonts w:cs="Calibri"/>
                <w:szCs w:val="22"/>
              </w:rPr>
              <w:t xml:space="preserve"> range</w:t>
            </w:r>
            <w:r w:rsidRPr="00AD4E65">
              <w:rPr>
                <w:rStyle w:val="normaltextrun"/>
                <w:rFonts w:cs="Calibri"/>
                <w:szCs w:val="22"/>
              </w:rPr>
              <w:t>: &gt;50 years</w:t>
            </w:r>
          </w:p>
        </w:tc>
        <w:tc>
          <w:tcPr>
            <w:tcW w:w="2517" w:type="dxa"/>
            <w:shd w:val="clear" w:color="auto" w:fill="auto"/>
          </w:tcPr>
          <w:p w14:paraId="3F8B27F9" w14:textId="77777777" w:rsidR="00B4795F" w:rsidRPr="00AD4E65" w:rsidRDefault="00B4795F" w:rsidP="00C33C90">
            <w:pPr>
              <w:pStyle w:val="LTU-Body0pt"/>
              <w:rPr>
                <w:rFonts w:cs="Calibri"/>
                <w:szCs w:val="22"/>
              </w:rPr>
            </w:pPr>
            <w:r w:rsidRPr="00AD4E65">
              <w:rPr>
                <w:rFonts w:cs="Calibri"/>
                <w:szCs w:val="22"/>
              </w:rPr>
              <w:t>Depression scale</w:t>
            </w:r>
          </w:p>
          <w:p w14:paraId="58894A6E" w14:textId="7A3D552F" w:rsidR="00B4795F" w:rsidRPr="00AD4E65" w:rsidRDefault="00B4795F" w:rsidP="00C33C90">
            <w:pPr>
              <w:pStyle w:val="LTU-Body0pt"/>
              <w:rPr>
                <w:rFonts w:cs="Calibri"/>
                <w:szCs w:val="22"/>
              </w:rPr>
            </w:pPr>
            <w:r w:rsidRPr="00AD4E65">
              <w:rPr>
                <w:rFonts w:cs="Calibri"/>
                <w:szCs w:val="22"/>
              </w:rPr>
              <w:t>Effect modifier</w:t>
            </w:r>
            <w:r w:rsidR="0029309F" w:rsidRPr="00AD4E65">
              <w:rPr>
                <w:rStyle w:val="normaltextrun"/>
                <w:rFonts w:cs="Calibri"/>
                <w:szCs w:val="22"/>
              </w:rPr>
              <w:t>—</w:t>
            </w:r>
            <w:r w:rsidRPr="00AD4E65">
              <w:rPr>
                <w:rFonts w:cs="Calibri"/>
                <w:szCs w:val="22"/>
              </w:rPr>
              <w:t xml:space="preserve">Childhood SES (cSES) </w:t>
            </w:r>
          </w:p>
        </w:tc>
      </w:tr>
      <w:tr w:rsidR="00B4795F" w:rsidRPr="00AD4E65" w14:paraId="72DFD6ED" w14:textId="77777777" w:rsidTr="00C33C90">
        <w:tc>
          <w:tcPr>
            <w:tcW w:w="14124" w:type="dxa"/>
            <w:gridSpan w:val="8"/>
            <w:shd w:val="clear" w:color="auto" w:fill="auto"/>
          </w:tcPr>
          <w:p w14:paraId="6773A766" w14:textId="77777777" w:rsidR="00B4795F" w:rsidRPr="00AD4E65" w:rsidRDefault="00B4795F" w:rsidP="00C33C90">
            <w:pPr>
              <w:pStyle w:val="LTU-Body0pt"/>
              <w:rPr>
                <w:rFonts w:cs="Calibri"/>
                <w:iCs/>
                <w:szCs w:val="22"/>
              </w:rPr>
            </w:pPr>
            <w:r w:rsidRPr="00AD4E65">
              <w:rPr>
                <w:rFonts w:cs="Calibri"/>
                <w:iCs/>
                <w:szCs w:val="22"/>
              </w:rPr>
              <w:t>Findings: Low SES veterans reported fewer depressive symptoms than low SES non-veterans, but there was no difference between high SES veterans and non-veterans (i.e., veterans reported higher depression only among the low SES group).</w:t>
            </w:r>
          </w:p>
          <w:p w14:paraId="5AE9D8AF" w14:textId="77777777" w:rsidR="00B4795F" w:rsidRPr="00AD4E65" w:rsidRDefault="00B4795F" w:rsidP="00C33C90">
            <w:pPr>
              <w:pStyle w:val="LTU-Body0pt"/>
              <w:rPr>
                <w:rFonts w:cs="Calibri"/>
                <w:iCs/>
                <w:szCs w:val="22"/>
              </w:rPr>
            </w:pPr>
            <w:r w:rsidRPr="00AD4E65">
              <w:rPr>
                <w:rFonts w:cs="Calibri"/>
                <w:iCs/>
                <w:szCs w:val="22"/>
              </w:rPr>
              <w:t>GI Bill eligibility predicted fewer depressive symptoms among individuals from low cSES backgrounds (p = 0.022).</w:t>
            </w:r>
          </w:p>
          <w:p w14:paraId="582A893D" w14:textId="77777777" w:rsidR="00B4795F" w:rsidRPr="00AD4E65" w:rsidRDefault="00B4795F" w:rsidP="00C33C90">
            <w:pPr>
              <w:pStyle w:val="LTU-Body0pt"/>
              <w:rPr>
                <w:rFonts w:cs="Calibri"/>
                <w:iCs/>
                <w:szCs w:val="22"/>
              </w:rPr>
            </w:pPr>
            <w:r w:rsidRPr="00AD4E65">
              <w:rPr>
                <w:rFonts w:cs="Calibri"/>
                <w:iCs/>
                <w:szCs w:val="22"/>
              </w:rPr>
              <w:t>No relationship between Korean War GI Bill eligibility and markers of depression in pooled analysis or among high cSES veterans.</w:t>
            </w:r>
          </w:p>
        </w:tc>
      </w:tr>
      <w:tr w:rsidR="00B4795F" w:rsidRPr="00AD4E65" w14:paraId="6A90CDFD" w14:textId="77777777" w:rsidTr="00C33C90">
        <w:tc>
          <w:tcPr>
            <w:tcW w:w="1507" w:type="dxa"/>
            <w:shd w:val="clear" w:color="auto" w:fill="auto"/>
          </w:tcPr>
          <w:p w14:paraId="10454646" w14:textId="77777777" w:rsidR="00B4795F" w:rsidRPr="00AD4E65" w:rsidRDefault="00B4795F" w:rsidP="00C33C90">
            <w:pPr>
              <w:pStyle w:val="LTU-Body0pt"/>
              <w:rPr>
                <w:rFonts w:cs="Calibri"/>
                <w:szCs w:val="22"/>
              </w:rPr>
            </w:pPr>
            <w:r w:rsidRPr="00AD4E65">
              <w:rPr>
                <w:rFonts w:cs="Calibri"/>
                <w:szCs w:val="22"/>
              </w:rPr>
              <w:t>Washington et al. (2016a)</w:t>
            </w:r>
          </w:p>
          <w:p w14:paraId="4CA5AECA" w14:textId="77777777" w:rsidR="00B4795F" w:rsidRPr="00AD4E65" w:rsidRDefault="00B4795F" w:rsidP="00C33C90">
            <w:pPr>
              <w:pStyle w:val="LTU-Body0pt"/>
              <w:rPr>
                <w:rFonts w:cs="Calibri"/>
                <w:szCs w:val="22"/>
              </w:rPr>
            </w:pPr>
          </w:p>
        </w:tc>
        <w:tc>
          <w:tcPr>
            <w:tcW w:w="1700" w:type="dxa"/>
            <w:shd w:val="clear" w:color="auto" w:fill="auto"/>
          </w:tcPr>
          <w:p w14:paraId="339749DA" w14:textId="22B90D1E" w:rsidR="00B4795F" w:rsidRPr="00AD4E65" w:rsidRDefault="00B4795F" w:rsidP="00C33C90">
            <w:pPr>
              <w:pStyle w:val="LTU-Body0pt"/>
              <w:rPr>
                <w:rFonts w:cs="Calibri"/>
                <w:szCs w:val="22"/>
              </w:rPr>
            </w:pPr>
            <w:r w:rsidRPr="00AD4E65">
              <w:rPr>
                <w:rFonts w:cs="Calibri"/>
                <w:szCs w:val="22"/>
              </w:rPr>
              <w:t>Cross-sectional</w:t>
            </w:r>
            <w:r w:rsidR="00AB4D56">
              <w:rPr>
                <w:rFonts w:cs="Calibri"/>
                <w:szCs w:val="22"/>
              </w:rPr>
              <w:t xml:space="preserve"> </w:t>
            </w:r>
            <w:r w:rsidR="0029309F" w:rsidRPr="00AD4E65">
              <w:rPr>
                <w:rFonts w:cs="Calibri"/>
                <w:szCs w:val="22"/>
              </w:rPr>
              <w:t>s</w:t>
            </w:r>
            <w:r w:rsidRPr="00AD4E65">
              <w:rPr>
                <w:rFonts w:cs="Calibri"/>
                <w:szCs w:val="22"/>
              </w:rPr>
              <w:t>urvey (national)</w:t>
            </w:r>
          </w:p>
          <w:p w14:paraId="4DF9011E" w14:textId="77777777" w:rsidR="00B4795F" w:rsidRPr="00AD4E65" w:rsidRDefault="00B4795F" w:rsidP="00C33C90">
            <w:pPr>
              <w:pStyle w:val="LTU-Body0pt"/>
              <w:rPr>
                <w:rFonts w:cs="Calibri"/>
                <w:szCs w:val="22"/>
              </w:rPr>
            </w:pPr>
          </w:p>
        </w:tc>
        <w:tc>
          <w:tcPr>
            <w:tcW w:w="1134" w:type="dxa"/>
            <w:shd w:val="clear" w:color="auto" w:fill="auto"/>
          </w:tcPr>
          <w:p w14:paraId="64ACBC54" w14:textId="77777777" w:rsidR="00B4795F" w:rsidRPr="00AD4E65" w:rsidRDefault="00B4795F" w:rsidP="00C33C90">
            <w:pPr>
              <w:pStyle w:val="LTU-Body0pt"/>
              <w:rPr>
                <w:rFonts w:cs="Calibri"/>
                <w:szCs w:val="22"/>
              </w:rPr>
            </w:pPr>
            <w:r w:rsidRPr="00AD4E65">
              <w:rPr>
                <w:rFonts w:cs="Calibri"/>
                <w:szCs w:val="22"/>
              </w:rPr>
              <w:t>US</w:t>
            </w:r>
          </w:p>
        </w:tc>
        <w:tc>
          <w:tcPr>
            <w:tcW w:w="1982" w:type="dxa"/>
            <w:shd w:val="clear" w:color="auto" w:fill="auto"/>
          </w:tcPr>
          <w:p w14:paraId="51C1D9F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Women’s Health Initiative (WHI)</w:t>
            </w:r>
          </w:p>
          <w:p w14:paraId="14D32DA6" w14:textId="77777777" w:rsidR="00B4795F" w:rsidRPr="00AD4E65" w:rsidRDefault="00B4795F" w:rsidP="00C33C90">
            <w:pPr>
              <w:pStyle w:val="LTU-Body0pt"/>
              <w:rPr>
                <w:rStyle w:val="normaltextrun"/>
                <w:rFonts w:cs="Calibri"/>
                <w:szCs w:val="22"/>
              </w:rPr>
            </w:pPr>
            <w:r w:rsidRPr="00AD4E65">
              <w:rPr>
                <w:rFonts w:cs="Calibri"/>
                <w:szCs w:val="22"/>
              </w:rPr>
              <w:t xml:space="preserve">Pre-Vietnam generation </w:t>
            </w:r>
            <w:r w:rsidRPr="00AD4E65">
              <w:rPr>
                <w:rStyle w:val="normaltextrun"/>
                <w:rFonts w:cs="Calibri"/>
                <w:szCs w:val="22"/>
              </w:rPr>
              <w:t>and Vietnam/post generation)</w:t>
            </w:r>
          </w:p>
        </w:tc>
        <w:tc>
          <w:tcPr>
            <w:tcW w:w="2765" w:type="dxa"/>
            <w:gridSpan w:val="2"/>
            <w:shd w:val="clear" w:color="auto" w:fill="auto"/>
          </w:tcPr>
          <w:p w14:paraId="048B022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3,719</w:t>
            </w:r>
          </w:p>
          <w:p w14:paraId="63DDC178" w14:textId="78E65161"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29309F" w:rsidRPr="00AD4E65">
              <w:rPr>
                <w:rStyle w:val="normaltextrun"/>
                <w:rFonts w:cs="Calibri"/>
                <w:szCs w:val="22"/>
              </w:rPr>
              <w:t>:</w:t>
            </w:r>
            <w:r w:rsidRPr="00AD4E65">
              <w:rPr>
                <w:rStyle w:val="normaltextrun"/>
                <w:rFonts w:cs="Calibri"/>
                <w:szCs w:val="22"/>
              </w:rPr>
              <w:t xml:space="preserve"> 50</w:t>
            </w:r>
            <w:r w:rsidR="0029309F" w:rsidRPr="00AD4E65">
              <w:t>–</w:t>
            </w:r>
            <w:r w:rsidRPr="00AD4E65">
              <w:rPr>
                <w:rStyle w:val="normaltextrun"/>
                <w:rFonts w:cs="Calibri"/>
                <w:szCs w:val="22"/>
              </w:rPr>
              <w:t>79 years.</w:t>
            </w:r>
          </w:p>
          <w:p w14:paraId="4D5400B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women</w:t>
            </w:r>
          </w:p>
          <w:p w14:paraId="2AAD654C" w14:textId="77777777" w:rsidR="00B4795F" w:rsidRPr="00AD4E65" w:rsidRDefault="00B4795F" w:rsidP="00C33C90">
            <w:pPr>
              <w:pStyle w:val="LTU-Body0pt"/>
              <w:rPr>
                <w:rStyle w:val="normaltextrun"/>
                <w:rFonts w:cs="Calibri"/>
                <w:szCs w:val="22"/>
              </w:rPr>
            </w:pPr>
          </w:p>
        </w:tc>
        <w:tc>
          <w:tcPr>
            <w:tcW w:w="2519" w:type="dxa"/>
            <w:shd w:val="clear" w:color="auto" w:fill="auto"/>
          </w:tcPr>
          <w:p w14:paraId="5913DA2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Non-veterans</w:t>
            </w:r>
          </w:p>
          <w:p w14:paraId="69A4867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w:t>
            </w:r>
            <w:r w:rsidRPr="00AD4E65">
              <w:rPr>
                <w:rFonts w:cs="Calibri"/>
                <w:szCs w:val="22"/>
              </w:rPr>
              <w:t>from WHI</w:t>
            </w:r>
            <w:r w:rsidRPr="00AD4E65">
              <w:rPr>
                <w:rStyle w:val="normaltextrun"/>
                <w:rFonts w:cs="Calibri"/>
                <w:szCs w:val="22"/>
              </w:rPr>
              <w:t>)</w:t>
            </w:r>
          </w:p>
          <w:p w14:paraId="67C893C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141,802</w:t>
            </w:r>
          </w:p>
          <w:p w14:paraId="14DAD4E6" w14:textId="381F1443"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29309F" w:rsidRPr="00AD4E65">
              <w:rPr>
                <w:rStyle w:val="normaltextrun"/>
                <w:rFonts w:cs="Calibri"/>
                <w:szCs w:val="22"/>
              </w:rPr>
              <w:t>:</w:t>
            </w:r>
            <w:r w:rsidRPr="00AD4E65">
              <w:rPr>
                <w:rStyle w:val="normaltextrun"/>
                <w:rFonts w:cs="Calibri"/>
                <w:szCs w:val="22"/>
              </w:rPr>
              <w:t xml:space="preserve"> 50</w:t>
            </w:r>
            <w:r w:rsidR="0029309F" w:rsidRPr="00AD4E65">
              <w:t>–</w:t>
            </w:r>
            <w:r w:rsidRPr="00AD4E65">
              <w:rPr>
                <w:rStyle w:val="normaltextrun"/>
                <w:rFonts w:cs="Calibri"/>
                <w:szCs w:val="22"/>
              </w:rPr>
              <w:t>79 years.</w:t>
            </w:r>
          </w:p>
          <w:p w14:paraId="2A26429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women</w:t>
            </w:r>
          </w:p>
        </w:tc>
        <w:tc>
          <w:tcPr>
            <w:tcW w:w="2517" w:type="dxa"/>
            <w:shd w:val="clear" w:color="auto" w:fill="auto"/>
          </w:tcPr>
          <w:p w14:paraId="18D555D4" w14:textId="77777777" w:rsidR="00B4795F" w:rsidRPr="00AD4E65" w:rsidRDefault="00B4795F" w:rsidP="00C33C90">
            <w:pPr>
              <w:pStyle w:val="LTU-Body0pt"/>
              <w:rPr>
                <w:rFonts w:cs="Calibri"/>
                <w:szCs w:val="22"/>
              </w:rPr>
            </w:pPr>
            <w:r w:rsidRPr="00AD4E65">
              <w:rPr>
                <w:rFonts w:cs="Calibri"/>
                <w:szCs w:val="22"/>
              </w:rPr>
              <w:t>All-cause and cause specific mortality</w:t>
            </w:r>
          </w:p>
          <w:p w14:paraId="4B4A579E" w14:textId="77777777" w:rsidR="00B4795F" w:rsidRPr="00AD4E65" w:rsidRDefault="00B4795F" w:rsidP="00C33C90">
            <w:pPr>
              <w:pStyle w:val="LTU-Body0pt"/>
              <w:rPr>
                <w:rFonts w:cs="Calibri"/>
                <w:szCs w:val="22"/>
              </w:rPr>
            </w:pPr>
            <w:r w:rsidRPr="00AD4E65">
              <w:rPr>
                <w:rFonts w:cs="Calibri"/>
                <w:szCs w:val="22"/>
              </w:rPr>
              <w:t xml:space="preserve">Comorbidity </w:t>
            </w:r>
          </w:p>
          <w:p w14:paraId="7E102BAD" w14:textId="77777777" w:rsidR="00B4795F" w:rsidRPr="00AD4E65" w:rsidRDefault="00B4795F" w:rsidP="00C33C90">
            <w:pPr>
              <w:pStyle w:val="LTU-Body0pt"/>
              <w:rPr>
                <w:rFonts w:cs="Calibri"/>
                <w:szCs w:val="22"/>
              </w:rPr>
            </w:pPr>
            <w:r w:rsidRPr="00AD4E65">
              <w:rPr>
                <w:rFonts w:cs="Calibri"/>
                <w:szCs w:val="22"/>
              </w:rPr>
              <w:t>Physical activity</w:t>
            </w:r>
          </w:p>
          <w:p w14:paraId="4D687F89" w14:textId="77777777" w:rsidR="00B4795F" w:rsidRPr="00AD4E65" w:rsidRDefault="00B4795F" w:rsidP="00C33C90">
            <w:pPr>
              <w:pStyle w:val="LTU-Body0pt"/>
              <w:rPr>
                <w:rFonts w:cs="Calibri"/>
                <w:szCs w:val="22"/>
              </w:rPr>
            </w:pPr>
            <w:r w:rsidRPr="00AD4E65">
              <w:rPr>
                <w:rFonts w:cs="Calibri"/>
                <w:szCs w:val="22"/>
              </w:rPr>
              <w:t xml:space="preserve">Health behaviours </w:t>
            </w:r>
          </w:p>
          <w:p w14:paraId="3CF195FE" w14:textId="77777777" w:rsidR="00B4795F" w:rsidRPr="00AD4E65" w:rsidRDefault="00B4795F" w:rsidP="00C33C90">
            <w:pPr>
              <w:pStyle w:val="LTU-Body0pt"/>
              <w:rPr>
                <w:rFonts w:cs="Calibri"/>
                <w:szCs w:val="22"/>
              </w:rPr>
            </w:pPr>
            <w:r w:rsidRPr="00AD4E65">
              <w:rPr>
                <w:rFonts w:cs="Calibri"/>
                <w:szCs w:val="22"/>
              </w:rPr>
              <w:t>Depression</w:t>
            </w:r>
          </w:p>
          <w:p w14:paraId="1B140858" w14:textId="77777777" w:rsidR="00B4795F" w:rsidRPr="00AD4E65" w:rsidRDefault="00B4795F" w:rsidP="00C33C90">
            <w:pPr>
              <w:pStyle w:val="LTU-Body0pt"/>
              <w:rPr>
                <w:rFonts w:cs="Calibri"/>
                <w:szCs w:val="22"/>
              </w:rPr>
            </w:pPr>
            <w:r w:rsidRPr="00AD4E65">
              <w:rPr>
                <w:rFonts w:cs="Calibri"/>
                <w:szCs w:val="22"/>
              </w:rPr>
              <w:t xml:space="preserve">Causes of death </w:t>
            </w:r>
          </w:p>
        </w:tc>
      </w:tr>
      <w:tr w:rsidR="00B4795F" w:rsidRPr="00AD4E65" w14:paraId="1B01DF51" w14:textId="77777777" w:rsidTr="00C33C90">
        <w:tc>
          <w:tcPr>
            <w:tcW w:w="14124" w:type="dxa"/>
            <w:gridSpan w:val="8"/>
            <w:shd w:val="clear" w:color="auto" w:fill="auto"/>
          </w:tcPr>
          <w:p w14:paraId="503B61B0" w14:textId="61FDC63D" w:rsidR="00B4795F" w:rsidRPr="00AD4E65" w:rsidRDefault="00B4795F" w:rsidP="00C33C90">
            <w:pPr>
              <w:pStyle w:val="LTU-Body0pt"/>
              <w:rPr>
                <w:rFonts w:cs="Calibri"/>
                <w:szCs w:val="22"/>
              </w:rPr>
            </w:pPr>
            <w:r w:rsidRPr="00AD4E65">
              <w:rPr>
                <w:rFonts w:cs="Calibri"/>
                <w:szCs w:val="22"/>
              </w:rPr>
              <w:t xml:space="preserve">Findings: All-cause mortality hazard rate ratios (adjusted HRs) were 1.16 for pre-Vietnam and 1.16 for Vietnam/after generations, after comparing those groups with non-veterans. With additional adjustment for health behaviours, risk factors and comorbidities, this excess mortality was eliminated in both groups of veterans. </w:t>
            </w:r>
          </w:p>
          <w:p w14:paraId="111F83AB" w14:textId="0B9AF008" w:rsidR="00B4795F" w:rsidRPr="00AD4E65" w:rsidRDefault="00B4795F" w:rsidP="00C33C90">
            <w:pPr>
              <w:pStyle w:val="LTU-Body0pt"/>
              <w:rPr>
                <w:rFonts w:cs="Calibri"/>
                <w:szCs w:val="22"/>
              </w:rPr>
            </w:pPr>
            <w:r w:rsidRPr="00AD4E65">
              <w:rPr>
                <w:rFonts w:cs="Calibri"/>
                <w:szCs w:val="22"/>
              </w:rPr>
              <w:lastRenderedPageBreak/>
              <w:t xml:space="preserve">Pre-Vietnam generation </w:t>
            </w:r>
            <w:r w:rsidR="00BB2D2A" w:rsidRPr="00AD4E65">
              <w:rPr>
                <w:rFonts w:cs="Calibri"/>
                <w:szCs w:val="22"/>
              </w:rPr>
              <w:t>v</w:t>
            </w:r>
            <w:r w:rsidRPr="00AD4E65">
              <w:rPr>
                <w:rFonts w:cs="Calibri"/>
                <w:szCs w:val="22"/>
              </w:rPr>
              <w:t>eterans had higher cancer, cardiovascular, and trauma-related mor</w:t>
            </w:r>
            <w:r w:rsidR="0029309F" w:rsidRPr="00AD4E65">
              <w:rPr>
                <w:rFonts w:cs="Calibri"/>
                <w:szCs w:val="22"/>
              </w:rPr>
              <w:t>t</w:t>
            </w:r>
            <w:r w:rsidRPr="00AD4E65">
              <w:rPr>
                <w:rFonts w:cs="Calibri"/>
                <w:szCs w:val="22"/>
              </w:rPr>
              <w:t xml:space="preserve">ality rates; however, after the model </w:t>
            </w:r>
            <w:r w:rsidR="00BB2D2A" w:rsidRPr="00AD4E65">
              <w:rPr>
                <w:rFonts w:cs="Calibri"/>
                <w:szCs w:val="22"/>
              </w:rPr>
              <w:t xml:space="preserve">was adjusted </w:t>
            </w:r>
            <w:r w:rsidRPr="00AD4E65">
              <w:rPr>
                <w:rFonts w:cs="Calibri"/>
                <w:szCs w:val="22"/>
              </w:rPr>
              <w:t>with socio-demographics and WHI study membership, risk factors and behaviours and comorbidities, this effect did not persist.</w:t>
            </w:r>
          </w:p>
          <w:p w14:paraId="010AEBBA" w14:textId="3BF36791" w:rsidR="00B4795F" w:rsidRPr="00AD4E65" w:rsidRDefault="00B4795F" w:rsidP="00C33C90">
            <w:pPr>
              <w:pStyle w:val="LTU-Body0pt"/>
              <w:rPr>
                <w:rFonts w:cs="Calibri"/>
                <w:szCs w:val="22"/>
              </w:rPr>
            </w:pPr>
            <w:r w:rsidRPr="00AD4E65">
              <w:rPr>
                <w:rFonts w:cs="Calibri"/>
                <w:szCs w:val="22"/>
              </w:rPr>
              <w:t xml:space="preserve">By contrast, trauma-related mortality was greater in Vietnam/after generation </w:t>
            </w:r>
            <w:r w:rsidR="00BB2D2A" w:rsidRPr="00AD4E65">
              <w:rPr>
                <w:rFonts w:cs="Calibri"/>
                <w:szCs w:val="22"/>
              </w:rPr>
              <w:t>v</w:t>
            </w:r>
            <w:r w:rsidRPr="00AD4E65">
              <w:rPr>
                <w:rFonts w:cs="Calibri"/>
                <w:szCs w:val="22"/>
              </w:rPr>
              <w:t xml:space="preserve">eterans than in non-veterans, and the trauma-related mortality rate remained greater in the fully adjusted model (HR = 2.93, 95% CI: 1.64–5.23). </w:t>
            </w:r>
          </w:p>
        </w:tc>
      </w:tr>
      <w:tr w:rsidR="00B4795F" w:rsidRPr="00AD4E65" w14:paraId="4E9CBF53" w14:textId="77777777" w:rsidTr="00C33C90">
        <w:tc>
          <w:tcPr>
            <w:tcW w:w="1507" w:type="dxa"/>
            <w:tcBorders>
              <w:top w:val="single" w:sz="4" w:space="0" w:color="1F4E79" w:themeColor="accent1" w:themeShade="80"/>
              <w:bottom w:val="single" w:sz="4" w:space="0" w:color="1F4E79" w:themeColor="accent1" w:themeShade="80"/>
            </w:tcBorders>
            <w:shd w:val="clear" w:color="auto" w:fill="auto"/>
          </w:tcPr>
          <w:p w14:paraId="31E0E85D" w14:textId="77777777" w:rsidR="00B4795F" w:rsidRPr="00AD4E65" w:rsidRDefault="00B4795F" w:rsidP="00C33C90">
            <w:pPr>
              <w:pStyle w:val="LTU-Body0pt"/>
              <w:rPr>
                <w:rFonts w:cs="Calibri"/>
                <w:szCs w:val="22"/>
              </w:rPr>
            </w:pPr>
            <w:r w:rsidRPr="00AD4E65">
              <w:rPr>
                <w:rFonts w:cs="Calibri"/>
                <w:szCs w:val="22"/>
              </w:rPr>
              <w:lastRenderedPageBreak/>
              <w:t>White et al. (2011)</w:t>
            </w:r>
          </w:p>
          <w:p w14:paraId="1C3F1722" w14:textId="77777777" w:rsidR="00B4795F" w:rsidRPr="00AD4E65" w:rsidRDefault="00B4795F" w:rsidP="00C33C90">
            <w:pPr>
              <w:pStyle w:val="LTU-Body0pt"/>
              <w:rPr>
                <w:rFonts w:cs="Calibri"/>
                <w:szCs w:val="22"/>
              </w:rPr>
            </w:pPr>
          </w:p>
        </w:tc>
        <w:tc>
          <w:tcPr>
            <w:tcW w:w="1700" w:type="dxa"/>
            <w:tcBorders>
              <w:top w:val="single" w:sz="4" w:space="0" w:color="1F4E79" w:themeColor="accent1" w:themeShade="80"/>
              <w:bottom w:val="single" w:sz="4" w:space="0" w:color="1F4E79" w:themeColor="accent1" w:themeShade="80"/>
            </w:tcBorders>
            <w:shd w:val="clear" w:color="auto" w:fill="auto"/>
          </w:tcPr>
          <w:p w14:paraId="02F3EA77" w14:textId="64CC0B1A" w:rsidR="00B4795F" w:rsidRPr="00AD4E65" w:rsidRDefault="00B4795F" w:rsidP="00C33C90">
            <w:pPr>
              <w:pStyle w:val="LTU-Body0pt"/>
              <w:rPr>
                <w:rFonts w:cs="Calibri"/>
                <w:szCs w:val="22"/>
              </w:rPr>
            </w:pPr>
            <w:r w:rsidRPr="00AD4E65">
              <w:rPr>
                <w:rFonts w:cs="Calibri"/>
                <w:szCs w:val="22"/>
              </w:rPr>
              <w:t>Cross-sectional</w:t>
            </w:r>
            <w:r w:rsidR="00AB4D56">
              <w:rPr>
                <w:rFonts w:cs="Calibri"/>
                <w:szCs w:val="22"/>
              </w:rPr>
              <w:t xml:space="preserve"> </w:t>
            </w:r>
            <w:r w:rsidR="00BB2D2A" w:rsidRPr="00AD4E65">
              <w:rPr>
                <w:rFonts w:cs="Calibri"/>
                <w:szCs w:val="22"/>
              </w:rPr>
              <w:t>s</w:t>
            </w:r>
            <w:r w:rsidRPr="00AD4E65">
              <w:rPr>
                <w:rFonts w:cs="Calibri"/>
                <w:szCs w:val="22"/>
              </w:rPr>
              <w:t>urvey (national)</w:t>
            </w:r>
          </w:p>
          <w:p w14:paraId="62769AAA" w14:textId="77777777" w:rsidR="00B4795F" w:rsidRPr="00AD4E65" w:rsidRDefault="00B4795F" w:rsidP="00C33C90">
            <w:pPr>
              <w:pStyle w:val="LTU-Body0pt"/>
              <w:rPr>
                <w:rFonts w:cs="Calibri"/>
                <w:szCs w:val="22"/>
              </w:rPr>
            </w:pPr>
          </w:p>
        </w:tc>
        <w:tc>
          <w:tcPr>
            <w:tcW w:w="1134" w:type="dxa"/>
            <w:tcBorders>
              <w:top w:val="single" w:sz="4" w:space="0" w:color="1F4E79" w:themeColor="accent1" w:themeShade="80"/>
              <w:bottom w:val="single" w:sz="4" w:space="0" w:color="1F4E79" w:themeColor="accent1" w:themeShade="80"/>
            </w:tcBorders>
            <w:shd w:val="clear" w:color="auto" w:fill="auto"/>
          </w:tcPr>
          <w:p w14:paraId="7B1857E1"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Borders>
              <w:top w:val="single" w:sz="4" w:space="0" w:color="1F4E79" w:themeColor="accent1" w:themeShade="80"/>
              <w:bottom w:val="single" w:sz="4" w:space="0" w:color="1F4E79" w:themeColor="accent1" w:themeShade="80"/>
            </w:tcBorders>
            <w:shd w:val="clear" w:color="auto" w:fill="auto"/>
          </w:tcPr>
          <w:p w14:paraId="6FF047B3" w14:textId="77777777" w:rsidR="00B4795F" w:rsidRPr="00AD4E65" w:rsidRDefault="00B4795F" w:rsidP="00C33C90">
            <w:pPr>
              <w:pStyle w:val="LTU-Body0pt"/>
              <w:rPr>
                <w:rFonts w:cs="Calibri"/>
                <w:szCs w:val="22"/>
              </w:rPr>
            </w:pPr>
            <w:r w:rsidRPr="00AD4E65">
              <w:rPr>
                <w:rFonts w:cs="Calibri"/>
                <w:szCs w:val="22"/>
              </w:rPr>
              <w:t>2008 National Survey on Drug Use and Health (NSDUH)</w:t>
            </w:r>
          </w:p>
        </w:tc>
        <w:tc>
          <w:tcPr>
            <w:tcW w:w="2517" w:type="dxa"/>
            <w:tcBorders>
              <w:top w:val="single" w:sz="4" w:space="0" w:color="1F4E79" w:themeColor="accent1" w:themeShade="80"/>
              <w:bottom w:val="single" w:sz="4" w:space="0" w:color="1F4E79" w:themeColor="accent1" w:themeShade="80"/>
            </w:tcBorders>
            <w:shd w:val="clear" w:color="auto" w:fill="auto"/>
          </w:tcPr>
          <w:p w14:paraId="6FFB8CB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1,985</w:t>
            </w:r>
          </w:p>
          <w:p w14:paraId="20516D7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BB2D2A" w:rsidRPr="00AD4E65">
              <w:rPr>
                <w:rStyle w:val="normaltextrun"/>
                <w:rFonts w:cs="Calibri"/>
                <w:szCs w:val="22"/>
              </w:rPr>
              <w:t xml:space="preserve"> range</w:t>
            </w:r>
            <w:r w:rsidRPr="00AD4E65">
              <w:rPr>
                <w:rStyle w:val="normaltextrun"/>
                <w:rFonts w:cs="Calibri"/>
                <w:szCs w:val="22"/>
              </w:rPr>
              <w:t>: ≥18 years</w:t>
            </w:r>
          </w:p>
          <w:p w14:paraId="6EE06DB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men</w:t>
            </w:r>
          </w:p>
          <w:p w14:paraId="32DE6511" w14:textId="77777777" w:rsidR="00B4795F" w:rsidRPr="00AD4E65" w:rsidRDefault="00B4795F" w:rsidP="00C33C90">
            <w:pPr>
              <w:pStyle w:val="LTU-Body0pt"/>
              <w:rPr>
                <w:rFonts w:cs="Calibri"/>
                <w:szCs w:val="22"/>
              </w:rPr>
            </w:pPr>
          </w:p>
          <w:p w14:paraId="18D8179E" w14:textId="77777777" w:rsidR="00B4795F" w:rsidRPr="00AD4E65" w:rsidRDefault="00B4795F" w:rsidP="00C33C90">
            <w:pPr>
              <w:pStyle w:val="LTU-Body0pt"/>
              <w:rPr>
                <w:rFonts w:cs="Calibri"/>
                <w:szCs w:val="22"/>
              </w:rPr>
            </w:pPr>
          </w:p>
        </w:tc>
        <w:tc>
          <w:tcPr>
            <w:tcW w:w="2519" w:type="dxa"/>
            <w:tcBorders>
              <w:top w:val="single" w:sz="4" w:space="0" w:color="1F4E79" w:themeColor="accent1" w:themeShade="80"/>
              <w:bottom w:val="single" w:sz="4" w:space="0" w:color="1F4E79" w:themeColor="accent1" w:themeShade="80"/>
            </w:tcBorders>
            <w:shd w:val="clear" w:color="auto" w:fill="auto"/>
          </w:tcPr>
          <w:p w14:paraId="350EC517" w14:textId="77777777" w:rsidR="00B4795F" w:rsidRPr="00AD4E65" w:rsidRDefault="00B4795F" w:rsidP="00C33C90">
            <w:pPr>
              <w:pStyle w:val="LTU-Body0pt"/>
              <w:rPr>
                <w:rFonts w:cs="Calibri"/>
                <w:szCs w:val="22"/>
              </w:rPr>
            </w:pPr>
            <w:r w:rsidRPr="00AD4E65">
              <w:rPr>
                <w:rFonts w:cs="Calibri"/>
                <w:szCs w:val="22"/>
              </w:rPr>
              <w:t xml:space="preserve">Non-veterans </w:t>
            </w:r>
            <w:r w:rsidRPr="00AD4E65">
              <w:rPr>
                <w:rStyle w:val="normaltextrun"/>
                <w:rFonts w:cs="Calibri"/>
                <w:szCs w:val="22"/>
              </w:rPr>
              <w:t xml:space="preserve">in same national survey, </w:t>
            </w:r>
            <w:r w:rsidRPr="00AD4E65">
              <w:rPr>
                <w:rFonts w:cs="Calibri"/>
                <w:szCs w:val="22"/>
              </w:rPr>
              <w:t>N=55,739 total population pool</w:t>
            </w:r>
          </w:p>
          <w:p w14:paraId="12ABE225" w14:textId="77777777" w:rsidR="00B4795F" w:rsidRPr="00AD4E65" w:rsidRDefault="00B4795F" w:rsidP="00C33C90">
            <w:pPr>
              <w:pStyle w:val="LTU-Body0pt"/>
              <w:rPr>
                <w:rFonts w:cs="Calibri"/>
                <w:szCs w:val="22"/>
              </w:rPr>
            </w:pPr>
            <w:r w:rsidRPr="00AD4E65">
              <w:rPr>
                <w:rFonts w:cs="Calibri"/>
                <w:szCs w:val="22"/>
              </w:rPr>
              <w:t>N = 15,654</w:t>
            </w:r>
          </w:p>
          <w:p w14:paraId="670F504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BB2D2A" w:rsidRPr="00AD4E65">
              <w:rPr>
                <w:rStyle w:val="normaltextrun"/>
                <w:rFonts w:cs="Calibri"/>
                <w:szCs w:val="22"/>
              </w:rPr>
              <w:t xml:space="preserve"> range</w:t>
            </w:r>
            <w:r w:rsidRPr="00AD4E65">
              <w:rPr>
                <w:rStyle w:val="normaltextrun"/>
                <w:rFonts w:cs="Calibri"/>
                <w:szCs w:val="22"/>
              </w:rPr>
              <w:t>: ≥18 years</w:t>
            </w:r>
          </w:p>
          <w:p w14:paraId="51886FEA"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7" w:type="dxa"/>
            <w:tcBorders>
              <w:top w:val="single" w:sz="4" w:space="0" w:color="1F4E79" w:themeColor="accent1" w:themeShade="80"/>
              <w:bottom w:val="single" w:sz="4" w:space="0" w:color="1F4E79" w:themeColor="accent1" w:themeShade="80"/>
            </w:tcBorders>
            <w:shd w:val="clear" w:color="auto" w:fill="auto"/>
          </w:tcPr>
          <w:p w14:paraId="7A3A4AF5" w14:textId="77777777" w:rsidR="00B4795F" w:rsidRPr="00AD4E65" w:rsidRDefault="00B4795F" w:rsidP="00C33C90">
            <w:pPr>
              <w:pStyle w:val="LTU-Body0pt"/>
              <w:rPr>
                <w:rFonts w:cs="Calibri"/>
                <w:szCs w:val="22"/>
              </w:rPr>
            </w:pPr>
            <w:r w:rsidRPr="00AD4E65">
              <w:rPr>
                <w:rFonts w:cs="Calibri"/>
                <w:szCs w:val="22"/>
              </w:rPr>
              <w:t>Suicidal thoughts</w:t>
            </w:r>
          </w:p>
          <w:p w14:paraId="295A88E0" w14:textId="77777777" w:rsidR="00B4795F" w:rsidRPr="00AD4E65" w:rsidRDefault="00B4795F" w:rsidP="00C33C90">
            <w:pPr>
              <w:pStyle w:val="LTU-Body0pt"/>
              <w:rPr>
                <w:rFonts w:cs="Calibri"/>
                <w:szCs w:val="22"/>
              </w:rPr>
            </w:pPr>
            <w:r w:rsidRPr="00AD4E65">
              <w:rPr>
                <w:rFonts w:cs="Calibri"/>
                <w:szCs w:val="22"/>
              </w:rPr>
              <w:t>Major depressive episode</w:t>
            </w:r>
          </w:p>
          <w:p w14:paraId="1141B432" w14:textId="77777777" w:rsidR="00B4795F" w:rsidRPr="00AD4E65" w:rsidRDefault="00B4795F" w:rsidP="00C33C90">
            <w:pPr>
              <w:pStyle w:val="LTU-Body0pt"/>
              <w:rPr>
                <w:rFonts w:cs="Calibri"/>
                <w:szCs w:val="22"/>
              </w:rPr>
            </w:pPr>
            <w:r w:rsidRPr="00AD4E65">
              <w:rPr>
                <w:rFonts w:cs="Calibri"/>
                <w:szCs w:val="22"/>
              </w:rPr>
              <w:t>Alcohol and drug abuse and dependence</w:t>
            </w:r>
          </w:p>
          <w:p w14:paraId="20AAAC32" w14:textId="77777777" w:rsidR="00B4795F" w:rsidRPr="00AD4E65" w:rsidRDefault="00B4795F" w:rsidP="00C33C90">
            <w:pPr>
              <w:pStyle w:val="LTU-Body0pt"/>
              <w:rPr>
                <w:rFonts w:cs="Calibri"/>
                <w:szCs w:val="22"/>
              </w:rPr>
            </w:pPr>
            <w:r w:rsidRPr="00AD4E65">
              <w:rPr>
                <w:rFonts w:cs="Calibri"/>
                <w:szCs w:val="22"/>
              </w:rPr>
              <w:t>Serious psychological distress</w:t>
            </w:r>
          </w:p>
        </w:tc>
      </w:tr>
      <w:tr w:rsidR="00B4795F" w:rsidRPr="00AD4E65" w14:paraId="1F6AAFBC" w14:textId="77777777" w:rsidTr="00C33C90">
        <w:tc>
          <w:tcPr>
            <w:tcW w:w="14124" w:type="dxa"/>
            <w:gridSpan w:val="8"/>
            <w:tcBorders>
              <w:top w:val="single" w:sz="4" w:space="0" w:color="1F4E79" w:themeColor="accent1" w:themeShade="80"/>
              <w:bottom w:val="single" w:sz="4" w:space="0" w:color="1F4E79" w:themeColor="accent1" w:themeShade="80"/>
            </w:tcBorders>
            <w:shd w:val="clear" w:color="auto" w:fill="auto"/>
          </w:tcPr>
          <w:p w14:paraId="6E649FBA" w14:textId="1E989D3C" w:rsidR="00B4795F" w:rsidRPr="00AD4E65" w:rsidRDefault="00B4795F" w:rsidP="00C33C90">
            <w:pPr>
              <w:pStyle w:val="LTU-Body0pt"/>
              <w:rPr>
                <w:rStyle w:val="normaltextrun"/>
                <w:rFonts w:cs="Calibri"/>
                <w:szCs w:val="22"/>
              </w:rPr>
            </w:pPr>
            <w:r w:rsidRPr="00AD4E65">
              <w:rPr>
                <w:rStyle w:val="normaltextrun"/>
                <w:rFonts w:cs="Calibri"/>
                <w:szCs w:val="22"/>
              </w:rPr>
              <w:t xml:space="preserve">Findings: Men who had served in the armed forces (veterans and former reserve personnel) were no more likely than men who had never served to report having seriously considered suicide over the prior </w:t>
            </w:r>
            <w:r w:rsidR="00F92784" w:rsidRPr="00AD4E65">
              <w:rPr>
                <w:rStyle w:val="normaltextrun"/>
                <w:rFonts w:cs="Calibri"/>
                <w:szCs w:val="22"/>
              </w:rPr>
              <w:t>12-month</w:t>
            </w:r>
            <w:r w:rsidRPr="00AD4E65">
              <w:rPr>
                <w:rStyle w:val="normaltextrun"/>
                <w:rFonts w:cs="Calibri"/>
                <w:szCs w:val="22"/>
              </w:rPr>
              <w:t>s (OR: 1.04, 95% CI: 0.82–1.32).</w:t>
            </w:r>
          </w:p>
          <w:p w14:paraId="255094D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Higher rates of self-reported physician-diagnosed depression (6.9% vs. 4.9%) and anxiety disorders (6.5 % vs. 2.7%) were observed among younger veterans than non-veterans.</w:t>
            </w:r>
          </w:p>
        </w:tc>
      </w:tr>
      <w:tr w:rsidR="00B4795F" w:rsidRPr="00AD4E65" w14:paraId="70287165" w14:textId="77777777" w:rsidTr="00C33C90">
        <w:tc>
          <w:tcPr>
            <w:tcW w:w="1507" w:type="dxa"/>
            <w:shd w:val="clear" w:color="auto" w:fill="auto"/>
          </w:tcPr>
          <w:p w14:paraId="5AE4788A" w14:textId="77777777" w:rsidR="00B4795F" w:rsidRPr="00AD4E65" w:rsidRDefault="00B4795F" w:rsidP="00C33C90">
            <w:pPr>
              <w:pStyle w:val="LTU-Body0pt"/>
              <w:rPr>
                <w:rFonts w:cs="Calibri"/>
                <w:szCs w:val="22"/>
              </w:rPr>
            </w:pPr>
            <w:r w:rsidRPr="00AD4E65">
              <w:rPr>
                <w:rFonts w:cs="Calibri"/>
                <w:szCs w:val="22"/>
              </w:rPr>
              <w:t>Wilson et al. (2005)</w:t>
            </w:r>
          </w:p>
          <w:p w14:paraId="09F13DA6" w14:textId="77777777" w:rsidR="00B4795F" w:rsidRPr="00AD4E65" w:rsidRDefault="00B4795F" w:rsidP="00C33C90">
            <w:pPr>
              <w:pStyle w:val="LTU-Body0pt"/>
              <w:rPr>
                <w:rFonts w:cs="Calibri"/>
                <w:szCs w:val="22"/>
              </w:rPr>
            </w:pPr>
            <w:r w:rsidRPr="00AD4E65">
              <w:rPr>
                <w:rFonts w:cs="Calibri"/>
                <w:szCs w:val="22"/>
              </w:rPr>
              <w:t>(DVA, AIHW)</w:t>
            </w:r>
          </w:p>
        </w:tc>
        <w:tc>
          <w:tcPr>
            <w:tcW w:w="1700" w:type="dxa"/>
            <w:shd w:val="clear" w:color="auto" w:fill="auto"/>
          </w:tcPr>
          <w:p w14:paraId="06D6B1EB" w14:textId="77777777" w:rsidR="00B4795F" w:rsidRPr="00AD4E65" w:rsidRDefault="00B4795F" w:rsidP="00C33C90">
            <w:pPr>
              <w:pStyle w:val="LTU-Body0pt"/>
              <w:rPr>
                <w:rFonts w:cs="Calibri"/>
                <w:szCs w:val="22"/>
              </w:rPr>
            </w:pPr>
            <w:r w:rsidRPr="00AD4E65">
              <w:rPr>
                <w:rFonts w:cs="Calibri"/>
                <w:szCs w:val="22"/>
              </w:rPr>
              <w:t xml:space="preserve">Retrospective epidemiological study using record linkage in national databases </w:t>
            </w:r>
          </w:p>
        </w:tc>
        <w:tc>
          <w:tcPr>
            <w:tcW w:w="1134" w:type="dxa"/>
            <w:shd w:val="clear" w:color="auto" w:fill="auto"/>
          </w:tcPr>
          <w:p w14:paraId="75744914" w14:textId="77777777" w:rsidR="00B4795F" w:rsidRPr="00AD4E65" w:rsidRDefault="00B4795F" w:rsidP="00C33C90">
            <w:pPr>
              <w:pStyle w:val="LTU-Body0pt"/>
              <w:rPr>
                <w:rFonts w:cs="Calibri"/>
                <w:szCs w:val="22"/>
              </w:rPr>
            </w:pPr>
            <w:r w:rsidRPr="00AD4E65">
              <w:rPr>
                <w:rFonts w:cs="Calibri"/>
                <w:szCs w:val="22"/>
              </w:rPr>
              <w:t>Australia</w:t>
            </w:r>
          </w:p>
        </w:tc>
        <w:tc>
          <w:tcPr>
            <w:tcW w:w="1982" w:type="dxa"/>
            <w:shd w:val="clear" w:color="auto" w:fill="auto"/>
          </w:tcPr>
          <w:p w14:paraId="092473C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Vietnam veterans</w:t>
            </w:r>
          </w:p>
          <w:p w14:paraId="5679BE1B" w14:textId="77777777" w:rsidR="00B4795F" w:rsidRPr="00AD4E65" w:rsidRDefault="00B4795F" w:rsidP="00C33C90">
            <w:pPr>
              <w:pStyle w:val="LTU-Body0pt"/>
              <w:rPr>
                <w:rStyle w:val="normaltextrun"/>
                <w:rFonts w:cs="Calibri"/>
                <w:szCs w:val="22"/>
              </w:rPr>
            </w:pPr>
          </w:p>
        </w:tc>
        <w:tc>
          <w:tcPr>
            <w:tcW w:w="2765" w:type="dxa"/>
            <w:gridSpan w:val="2"/>
            <w:shd w:val="clear" w:color="auto" w:fill="auto"/>
          </w:tcPr>
          <w:p w14:paraId="177EE97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All personnel N = 59,179 (51,343 alive, 6,382 dead, 1,454 not known)</w:t>
            </w:r>
          </w:p>
        </w:tc>
        <w:tc>
          <w:tcPr>
            <w:tcW w:w="2519" w:type="dxa"/>
            <w:shd w:val="clear" w:color="auto" w:fill="auto"/>
          </w:tcPr>
          <w:p w14:paraId="7ACFB4B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Calculated cancer incidence rates and mortality for the Australian male population by 5-year age groups for each year from 1982 to 2000</w:t>
            </w:r>
          </w:p>
        </w:tc>
        <w:tc>
          <w:tcPr>
            <w:tcW w:w="2517" w:type="dxa"/>
            <w:shd w:val="clear" w:color="auto" w:fill="auto"/>
          </w:tcPr>
          <w:p w14:paraId="0D552162" w14:textId="77777777" w:rsidR="00B4795F" w:rsidRPr="00AD4E65" w:rsidRDefault="00B4795F" w:rsidP="00C33C90">
            <w:pPr>
              <w:pStyle w:val="LTU-Body0pt"/>
              <w:rPr>
                <w:rFonts w:cs="Calibri"/>
                <w:szCs w:val="22"/>
              </w:rPr>
            </w:pPr>
            <w:r w:rsidRPr="00AD4E65">
              <w:rPr>
                <w:rFonts w:cs="Calibri"/>
                <w:szCs w:val="22"/>
              </w:rPr>
              <w:t>Mortality to 2001</w:t>
            </w:r>
          </w:p>
          <w:p w14:paraId="15EE6FF7" w14:textId="77777777" w:rsidR="00B4795F" w:rsidRPr="00AD4E65" w:rsidRDefault="00B4795F" w:rsidP="00C33C90">
            <w:pPr>
              <w:pStyle w:val="LTU-Body0pt"/>
              <w:rPr>
                <w:rFonts w:cs="Calibri"/>
                <w:szCs w:val="22"/>
              </w:rPr>
            </w:pPr>
            <w:r w:rsidRPr="00AD4E65">
              <w:rPr>
                <w:rFonts w:cs="Calibri"/>
                <w:szCs w:val="22"/>
              </w:rPr>
              <w:t>Cancer incidence 19</w:t>
            </w:r>
            <w:r w:rsidR="00BB2D2A" w:rsidRPr="00AD4E65">
              <w:rPr>
                <w:rFonts w:cs="Calibri"/>
                <w:szCs w:val="22"/>
              </w:rPr>
              <w:t>8</w:t>
            </w:r>
            <w:r w:rsidRPr="00AD4E65">
              <w:rPr>
                <w:rFonts w:cs="Calibri"/>
                <w:szCs w:val="22"/>
              </w:rPr>
              <w:t>2-2000</w:t>
            </w:r>
          </w:p>
          <w:p w14:paraId="774A1584" w14:textId="77777777" w:rsidR="00B4795F" w:rsidRPr="00AD4E65" w:rsidRDefault="00B4795F" w:rsidP="00C33C90">
            <w:pPr>
              <w:pStyle w:val="LTU-Body0pt"/>
              <w:rPr>
                <w:rFonts w:cs="Calibri"/>
                <w:szCs w:val="22"/>
              </w:rPr>
            </w:pPr>
          </w:p>
        </w:tc>
      </w:tr>
      <w:tr w:rsidR="00B4795F" w:rsidRPr="00AD4E65" w14:paraId="3750850A" w14:textId="77777777" w:rsidTr="00C33C90">
        <w:tc>
          <w:tcPr>
            <w:tcW w:w="14124" w:type="dxa"/>
            <w:gridSpan w:val="8"/>
            <w:shd w:val="clear" w:color="auto" w:fill="auto"/>
          </w:tcPr>
          <w:p w14:paraId="5A93270D" w14:textId="6947F2EF" w:rsidR="00B4795F" w:rsidRPr="00AD4E65" w:rsidRDefault="00B4795F" w:rsidP="00C33C90">
            <w:pPr>
              <w:pStyle w:val="LTU-Body0pt"/>
              <w:rPr>
                <w:rFonts w:cs="Calibri"/>
                <w:szCs w:val="22"/>
              </w:rPr>
            </w:pPr>
            <w:r w:rsidRPr="00AD4E65">
              <w:rPr>
                <w:rFonts w:cs="Calibri"/>
                <w:szCs w:val="22"/>
              </w:rPr>
              <w:t>Findings: Overall mortality for veterans over 30 years of observation was 6% lower than expected.</w:t>
            </w:r>
            <w:r w:rsidR="006D2113">
              <w:rPr>
                <w:rFonts w:cs="Calibri"/>
                <w:szCs w:val="22"/>
              </w:rPr>
              <w:t xml:space="preserve"> </w:t>
            </w:r>
            <w:r w:rsidRPr="00AD4E65">
              <w:rPr>
                <w:rFonts w:cs="Calibri"/>
                <w:szCs w:val="22"/>
              </w:rPr>
              <w:t>Veterans had lower than expected mortality for circulatory diseases (12%), respiratory diseases (23%) and infectious diseases (38%). However</w:t>
            </w:r>
            <w:r w:rsidR="00BB2D2A" w:rsidRPr="00AD4E65">
              <w:rPr>
                <w:rFonts w:cs="Calibri"/>
                <w:szCs w:val="22"/>
              </w:rPr>
              <w:t>,</w:t>
            </w:r>
            <w:r w:rsidRPr="00AD4E65">
              <w:rPr>
                <w:rFonts w:cs="Calibri"/>
                <w:szCs w:val="22"/>
              </w:rPr>
              <w:t xml:space="preserve"> mortality from alcoholic liver disease and neoplasms was higher than expected (19% and 6%). Morality from lung cancer and cancers of the head and neck region was significantly higher than expected (18% and 34</w:t>
            </w:r>
            <w:r w:rsidR="00BB2D2A" w:rsidRPr="00AD4E65">
              <w:t>–</w:t>
            </w:r>
            <w:r w:rsidRPr="00AD4E65">
              <w:rPr>
                <w:rFonts w:cs="Calibri"/>
                <w:szCs w:val="22"/>
              </w:rPr>
              <w:t>44%).</w:t>
            </w:r>
          </w:p>
          <w:p w14:paraId="5A4E0533" w14:textId="439BA32A" w:rsidR="00B4795F" w:rsidRPr="00AD4E65" w:rsidRDefault="00B4795F" w:rsidP="00C33C90">
            <w:pPr>
              <w:pStyle w:val="LTU-Body0pt"/>
              <w:rPr>
                <w:rFonts w:cs="Calibri"/>
                <w:szCs w:val="22"/>
              </w:rPr>
            </w:pPr>
            <w:r w:rsidRPr="00AD4E65">
              <w:rPr>
                <w:rFonts w:cs="Calibri"/>
                <w:szCs w:val="22"/>
              </w:rPr>
              <w:t xml:space="preserve">Overall mortality among Navy veterans was not significantly different from </w:t>
            </w:r>
            <w:r w:rsidR="00BB2D2A" w:rsidRPr="00AD4E65">
              <w:rPr>
                <w:rFonts w:cs="Calibri"/>
                <w:szCs w:val="22"/>
              </w:rPr>
              <w:t>that of</w:t>
            </w:r>
            <w:r w:rsidRPr="00AD4E65">
              <w:rPr>
                <w:rFonts w:cs="Calibri"/>
                <w:szCs w:val="22"/>
              </w:rPr>
              <w:t xml:space="preserve"> non-veterans, but mortality from cancer was 19% higher.</w:t>
            </w:r>
          </w:p>
          <w:p w14:paraId="7E2A4972" w14:textId="77777777" w:rsidR="00B4795F" w:rsidRPr="00AD4E65" w:rsidRDefault="00B4795F" w:rsidP="00C33C90">
            <w:pPr>
              <w:pStyle w:val="LTU-Body0pt"/>
              <w:rPr>
                <w:rFonts w:cs="Calibri"/>
                <w:szCs w:val="22"/>
              </w:rPr>
            </w:pPr>
            <w:r w:rsidRPr="00AD4E65">
              <w:rPr>
                <w:rFonts w:cs="Calibri"/>
                <w:szCs w:val="22"/>
              </w:rPr>
              <w:t>Overall mortality from Army veterans was 7% lower than expected. Mortality of Air Force veterans was 9% lower than expected.</w:t>
            </w:r>
          </w:p>
        </w:tc>
      </w:tr>
      <w:tr w:rsidR="00B4795F" w:rsidRPr="00AD4E65" w14:paraId="4C7C10BF" w14:textId="77777777" w:rsidTr="00C33C90">
        <w:tc>
          <w:tcPr>
            <w:tcW w:w="1507" w:type="dxa"/>
            <w:tcBorders>
              <w:top w:val="single" w:sz="4" w:space="0" w:color="1F4E79" w:themeColor="accent1" w:themeShade="80"/>
              <w:bottom w:val="single" w:sz="4" w:space="0" w:color="1F4E79" w:themeColor="accent1" w:themeShade="80"/>
            </w:tcBorders>
            <w:shd w:val="clear" w:color="auto" w:fill="auto"/>
          </w:tcPr>
          <w:p w14:paraId="270C9665" w14:textId="77777777" w:rsidR="00B4795F" w:rsidRPr="00AD4E65" w:rsidRDefault="00B4795F" w:rsidP="00C33C90">
            <w:pPr>
              <w:pStyle w:val="LTU-Body0pt"/>
              <w:rPr>
                <w:rFonts w:cs="Calibri"/>
                <w:szCs w:val="22"/>
              </w:rPr>
            </w:pPr>
            <w:r w:rsidRPr="00AD4E65">
              <w:rPr>
                <w:rFonts w:cs="Calibri"/>
                <w:szCs w:val="22"/>
              </w:rPr>
              <w:t>Woodhead et al. (2011b)</w:t>
            </w:r>
          </w:p>
        </w:tc>
        <w:tc>
          <w:tcPr>
            <w:tcW w:w="1700" w:type="dxa"/>
            <w:tcBorders>
              <w:top w:val="single" w:sz="4" w:space="0" w:color="1F4E79" w:themeColor="accent1" w:themeShade="80"/>
              <w:bottom w:val="single" w:sz="4" w:space="0" w:color="1F4E79" w:themeColor="accent1" w:themeShade="80"/>
            </w:tcBorders>
            <w:shd w:val="clear" w:color="auto" w:fill="auto"/>
          </w:tcPr>
          <w:p w14:paraId="7431E02D" w14:textId="311DC199" w:rsidR="00B4795F" w:rsidRPr="00AD4E65" w:rsidRDefault="00B4795F" w:rsidP="00C33C90">
            <w:pPr>
              <w:pStyle w:val="LTU-Body0pt"/>
              <w:rPr>
                <w:rFonts w:cs="Calibri"/>
                <w:szCs w:val="22"/>
              </w:rPr>
            </w:pPr>
            <w:r w:rsidRPr="00AD4E65">
              <w:rPr>
                <w:rFonts w:cs="Calibri"/>
                <w:szCs w:val="22"/>
              </w:rPr>
              <w:t>Cross-sectional</w:t>
            </w:r>
            <w:r w:rsidR="00AB4D56">
              <w:rPr>
                <w:rFonts w:cs="Calibri"/>
                <w:szCs w:val="22"/>
              </w:rPr>
              <w:t xml:space="preserve"> </w:t>
            </w:r>
            <w:r w:rsidR="00BB2D2A" w:rsidRPr="00AD4E65">
              <w:rPr>
                <w:rFonts w:cs="Calibri"/>
                <w:szCs w:val="22"/>
              </w:rPr>
              <w:t>s</w:t>
            </w:r>
            <w:r w:rsidRPr="00AD4E65">
              <w:rPr>
                <w:rFonts w:cs="Calibri"/>
                <w:szCs w:val="22"/>
              </w:rPr>
              <w:t>urvey (national)</w:t>
            </w:r>
          </w:p>
          <w:p w14:paraId="3872219F" w14:textId="77777777" w:rsidR="00B4795F" w:rsidRPr="00AD4E65" w:rsidRDefault="00B4795F" w:rsidP="00C33C90">
            <w:pPr>
              <w:pStyle w:val="LTU-Body0pt"/>
              <w:rPr>
                <w:rFonts w:cs="Calibri"/>
                <w:szCs w:val="22"/>
              </w:rPr>
            </w:pPr>
          </w:p>
        </w:tc>
        <w:tc>
          <w:tcPr>
            <w:tcW w:w="1134" w:type="dxa"/>
            <w:tcBorders>
              <w:top w:val="single" w:sz="4" w:space="0" w:color="1F4E79" w:themeColor="accent1" w:themeShade="80"/>
              <w:bottom w:val="single" w:sz="4" w:space="0" w:color="1F4E79" w:themeColor="accent1" w:themeShade="80"/>
            </w:tcBorders>
            <w:shd w:val="clear" w:color="auto" w:fill="auto"/>
          </w:tcPr>
          <w:p w14:paraId="0D80B398" w14:textId="77777777" w:rsidR="00B4795F" w:rsidRPr="00AD4E65" w:rsidRDefault="00B4795F" w:rsidP="00C33C90">
            <w:pPr>
              <w:pStyle w:val="LTU-Body0pt"/>
              <w:rPr>
                <w:rFonts w:cs="Calibri"/>
                <w:szCs w:val="22"/>
              </w:rPr>
            </w:pPr>
            <w:r w:rsidRPr="00AD4E65">
              <w:rPr>
                <w:rStyle w:val="normaltextrun"/>
                <w:rFonts w:cs="Calibri"/>
                <w:szCs w:val="22"/>
              </w:rPr>
              <w:lastRenderedPageBreak/>
              <w:t>UK</w:t>
            </w:r>
          </w:p>
        </w:tc>
        <w:tc>
          <w:tcPr>
            <w:tcW w:w="2230" w:type="dxa"/>
            <w:gridSpan w:val="2"/>
            <w:tcBorders>
              <w:top w:val="single" w:sz="4" w:space="0" w:color="1F4E79" w:themeColor="accent1" w:themeShade="80"/>
              <w:bottom w:val="single" w:sz="4" w:space="0" w:color="1F4E79" w:themeColor="accent1" w:themeShade="80"/>
            </w:tcBorders>
            <w:shd w:val="clear" w:color="auto" w:fill="auto"/>
          </w:tcPr>
          <w:p w14:paraId="1D76981A" w14:textId="77777777" w:rsidR="00B4795F" w:rsidRPr="00AD4E65" w:rsidRDefault="00B4795F" w:rsidP="00C33C90">
            <w:pPr>
              <w:pStyle w:val="LTU-Body0pt"/>
              <w:rPr>
                <w:rFonts w:cs="Calibri"/>
                <w:szCs w:val="22"/>
              </w:rPr>
            </w:pPr>
            <w:r w:rsidRPr="00AD4E65">
              <w:rPr>
                <w:rFonts w:cs="Calibri"/>
                <w:szCs w:val="22"/>
              </w:rPr>
              <w:t xml:space="preserve">UK veterans identified within the 2007 Adult </w:t>
            </w:r>
            <w:r w:rsidRPr="00AD4E65">
              <w:rPr>
                <w:rFonts w:cs="Calibri"/>
                <w:szCs w:val="22"/>
              </w:rPr>
              <w:lastRenderedPageBreak/>
              <w:t>Psychiatric Morbidity Survey (APMS).</w:t>
            </w:r>
          </w:p>
          <w:p w14:paraId="69B5D4AA" w14:textId="77777777" w:rsidR="00B4795F" w:rsidRPr="00AD4E65" w:rsidRDefault="00B4795F" w:rsidP="00C33C90">
            <w:pPr>
              <w:pStyle w:val="LTU-Body0pt"/>
              <w:rPr>
                <w:rFonts w:cs="Calibri"/>
                <w:szCs w:val="22"/>
              </w:rPr>
            </w:pPr>
            <w:r w:rsidRPr="00AD4E65">
              <w:rPr>
                <w:rFonts w:cs="Calibri"/>
                <w:szCs w:val="22"/>
              </w:rPr>
              <w:t>A nationally representative sample of community dwelling adults in England.</w:t>
            </w:r>
          </w:p>
        </w:tc>
        <w:tc>
          <w:tcPr>
            <w:tcW w:w="2517" w:type="dxa"/>
            <w:tcBorders>
              <w:top w:val="single" w:sz="4" w:space="0" w:color="1F4E79" w:themeColor="accent1" w:themeShade="80"/>
              <w:bottom w:val="single" w:sz="4" w:space="0" w:color="1F4E79" w:themeColor="accent1" w:themeShade="80"/>
            </w:tcBorders>
            <w:shd w:val="clear" w:color="auto" w:fill="auto"/>
          </w:tcPr>
          <w:p w14:paraId="7FAC78F0" w14:textId="77777777" w:rsidR="00B4795F" w:rsidRPr="00AD4E65" w:rsidRDefault="00B4795F" w:rsidP="00C33C90">
            <w:pPr>
              <w:pStyle w:val="LTU-Body0pt"/>
              <w:rPr>
                <w:rFonts w:cs="Calibri"/>
                <w:szCs w:val="22"/>
              </w:rPr>
            </w:pPr>
            <w:r w:rsidRPr="00AD4E65">
              <w:rPr>
                <w:rFonts w:cs="Calibri"/>
                <w:szCs w:val="22"/>
              </w:rPr>
              <w:lastRenderedPageBreak/>
              <w:t>N = 257</w:t>
            </w:r>
          </w:p>
          <w:p w14:paraId="595E5A6C" w14:textId="29AEE39F" w:rsidR="00B4795F" w:rsidRPr="00AD4E65" w:rsidRDefault="00B4795F" w:rsidP="00C33C90">
            <w:pPr>
              <w:pStyle w:val="LTU-Body0pt"/>
              <w:rPr>
                <w:rFonts w:cs="Calibri"/>
                <w:szCs w:val="22"/>
              </w:rPr>
            </w:pPr>
            <w:r w:rsidRPr="00AD4E65">
              <w:rPr>
                <w:rFonts w:cs="Calibri"/>
                <w:szCs w:val="22"/>
              </w:rPr>
              <w:t>Median age</w:t>
            </w:r>
            <w:r w:rsidR="00BB2D2A" w:rsidRPr="00AD4E65">
              <w:rPr>
                <w:rFonts w:cs="Calibri"/>
                <w:szCs w:val="22"/>
              </w:rPr>
              <w:t>:</w:t>
            </w:r>
            <w:r w:rsidRPr="00AD4E65">
              <w:rPr>
                <w:rFonts w:cs="Calibri"/>
                <w:szCs w:val="22"/>
              </w:rPr>
              <w:t xml:space="preserve"> male 49 years (IQR 40–59)</w:t>
            </w:r>
            <w:r w:rsidR="00BB2D2A" w:rsidRPr="00AD4E65">
              <w:rPr>
                <w:rFonts w:cs="Calibri"/>
                <w:szCs w:val="22"/>
              </w:rPr>
              <w:t>;</w:t>
            </w:r>
          </w:p>
          <w:p w14:paraId="13BFC3B1" w14:textId="5B0ACC43" w:rsidR="00B4795F" w:rsidRPr="00AD4E65" w:rsidRDefault="00B4795F" w:rsidP="00C33C90">
            <w:pPr>
              <w:pStyle w:val="LTU-Body0pt"/>
              <w:rPr>
                <w:rFonts w:cs="Calibri"/>
                <w:szCs w:val="22"/>
              </w:rPr>
            </w:pPr>
            <w:r w:rsidRPr="00AD4E65">
              <w:rPr>
                <w:rFonts w:cs="Calibri"/>
                <w:szCs w:val="22"/>
              </w:rPr>
              <w:lastRenderedPageBreak/>
              <w:t>female 46 years (IQR 39–58)</w:t>
            </w:r>
          </w:p>
          <w:p w14:paraId="3EC32AB4" w14:textId="77777777" w:rsidR="00B4795F" w:rsidRPr="00AD4E65" w:rsidRDefault="00B4795F" w:rsidP="00C33C90">
            <w:pPr>
              <w:pStyle w:val="LTU-Body0pt"/>
              <w:rPr>
                <w:rFonts w:cs="Calibri"/>
                <w:szCs w:val="22"/>
              </w:rPr>
            </w:pPr>
            <w:r w:rsidRPr="00AD4E65">
              <w:rPr>
                <w:rFonts w:cs="Calibri"/>
                <w:szCs w:val="22"/>
              </w:rPr>
              <w:t>Sex: 81.7% men</w:t>
            </w:r>
          </w:p>
        </w:tc>
        <w:tc>
          <w:tcPr>
            <w:tcW w:w="2519" w:type="dxa"/>
            <w:tcBorders>
              <w:top w:val="single" w:sz="4" w:space="0" w:color="1F4E79" w:themeColor="accent1" w:themeShade="80"/>
              <w:bottom w:val="single" w:sz="4" w:space="0" w:color="1F4E79" w:themeColor="accent1" w:themeShade="80"/>
            </w:tcBorders>
            <w:shd w:val="clear" w:color="auto" w:fill="auto"/>
          </w:tcPr>
          <w:p w14:paraId="604A0737" w14:textId="77777777" w:rsidR="00B4795F" w:rsidRPr="00AD4E65" w:rsidRDefault="00B4795F" w:rsidP="00C33C90">
            <w:pPr>
              <w:pStyle w:val="LTU-Body0pt"/>
              <w:rPr>
                <w:rFonts w:cs="Calibri"/>
                <w:szCs w:val="22"/>
              </w:rPr>
            </w:pPr>
            <w:r w:rsidRPr="00AD4E65">
              <w:rPr>
                <w:rFonts w:cs="Calibri"/>
                <w:szCs w:val="22"/>
              </w:rPr>
              <w:lastRenderedPageBreak/>
              <w:t xml:space="preserve">Non-veterans (age and sex frequency matched </w:t>
            </w:r>
            <w:r w:rsidRPr="00AD4E65">
              <w:rPr>
                <w:rFonts w:cs="Calibri"/>
                <w:szCs w:val="22"/>
              </w:rPr>
              <w:lastRenderedPageBreak/>
              <w:t>identified within same national survey)</w:t>
            </w:r>
          </w:p>
          <w:p w14:paraId="1303C24B" w14:textId="77777777" w:rsidR="00B4795F" w:rsidRPr="00AD4E65" w:rsidRDefault="00B4795F" w:rsidP="00C33C90">
            <w:pPr>
              <w:pStyle w:val="LTU-Body0pt"/>
              <w:rPr>
                <w:rFonts w:cs="Calibri"/>
                <w:szCs w:val="22"/>
              </w:rPr>
            </w:pPr>
            <w:r w:rsidRPr="00AD4E65">
              <w:rPr>
                <w:rFonts w:cs="Calibri"/>
                <w:szCs w:val="22"/>
              </w:rPr>
              <w:t>N = 504</w:t>
            </w:r>
          </w:p>
          <w:p w14:paraId="12416DA6" w14:textId="3C0F08E1" w:rsidR="00B4795F" w:rsidRPr="00AD4E65" w:rsidRDefault="00B4795F" w:rsidP="00C33C90">
            <w:pPr>
              <w:pStyle w:val="LTU-Body0pt"/>
              <w:rPr>
                <w:rFonts w:cs="Calibri"/>
                <w:szCs w:val="22"/>
              </w:rPr>
            </w:pPr>
            <w:r w:rsidRPr="00AD4E65">
              <w:rPr>
                <w:rFonts w:cs="Calibri"/>
                <w:szCs w:val="22"/>
              </w:rPr>
              <w:t>Median age</w:t>
            </w:r>
            <w:r w:rsidR="00BB2D2A" w:rsidRPr="00AD4E65">
              <w:rPr>
                <w:rFonts w:cs="Calibri"/>
                <w:szCs w:val="22"/>
              </w:rPr>
              <w:t>:</w:t>
            </w:r>
            <w:r w:rsidRPr="00AD4E65">
              <w:rPr>
                <w:rFonts w:cs="Calibri"/>
                <w:szCs w:val="22"/>
              </w:rPr>
              <w:t xml:space="preserve"> male 47 years (IQR 39–58)</w:t>
            </w:r>
            <w:r w:rsidR="00BB2D2A" w:rsidRPr="00AD4E65">
              <w:rPr>
                <w:rFonts w:cs="Calibri"/>
                <w:szCs w:val="22"/>
              </w:rPr>
              <w:t>;</w:t>
            </w:r>
          </w:p>
          <w:p w14:paraId="731827D5" w14:textId="338BB69D" w:rsidR="00B4795F" w:rsidRPr="00AD4E65" w:rsidRDefault="00B4795F" w:rsidP="00C33C90">
            <w:pPr>
              <w:pStyle w:val="LTU-Body0pt"/>
              <w:rPr>
                <w:rFonts w:cs="Calibri"/>
                <w:szCs w:val="22"/>
              </w:rPr>
            </w:pPr>
            <w:r w:rsidRPr="00AD4E65">
              <w:rPr>
                <w:rFonts w:cs="Calibri"/>
                <w:szCs w:val="22"/>
              </w:rPr>
              <w:t>female 45 years (IQR 38–56)</w:t>
            </w:r>
          </w:p>
          <w:p w14:paraId="00BD0EDE" w14:textId="77777777" w:rsidR="00B4795F" w:rsidRPr="00AD4E65" w:rsidRDefault="00B4795F" w:rsidP="00C33C90">
            <w:pPr>
              <w:pStyle w:val="LTU-Body0pt"/>
              <w:rPr>
                <w:rFonts w:cs="Calibri"/>
                <w:szCs w:val="22"/>
              </w:rPr>
            </w:pPr>
            <w:r w:rsidRPr="00AD4E65">
              <w:rPr>
                <w:rFonts w:cs="Calibri"/>
                <w:szCs w:val="22"/>
              </w:rPr>
              <w:t>Sex: 81.5% men</w:t>
            </w:r>
          </w:p>
        </w:tc>
        <w:tc>
          <w:tcPr>
            <w:tcW w:w="2517" w:type="dxa"/>
            <w:tcBorders>
              <w:top w:val="single" w:sz="4" w:space="0" w:color="1F4E79" w:themeColor="accent1" w:themeShade="80"/>
              <w:bottom w:val="single" w:sz="4" w:space="0" w:color="1F4E79" w:themeColor="accent1" w:themeShade="80"/>
            </w:tcBorders>
            <w:shd w:val="clear" w:color="auto" w:fill="auto"/>
          </w:tcPr>
          <w:p w14:paraId="6FF0111E" w14:textId="77777777" w:rsidR="00B4795F" w:rsidRPr="00AD4E65" w:rsidRDefault="00B4795F" w:rsidP="00C33C90">
            <w:pPr>
              <w:pStyle w:val="LTU-Body0pt"/>
              <w:rPr>
                <w:rFonts w:cs="Calibri"/>
                <w:szCs w:val="22"/>
              </w:rPr>
            </w:pPr>
            <w:r w:rsidRPr="00AD4E65">
              <w:rPr>
                <w:rFonts w:cs="Calibri"/>
                <w:szCs w:val="22"/>
              </w:rPr>
              <w:lastRenderedPageBreak/>
              <w:t>Perceived social support</w:t>
            </w:r>
          </w:p>
          <w:p w14:paraId="67CDAE1F" w14:textId="77777777" w:rsidR="00B4795F" w:rsidRPr="00AD4E65" w:rsidRDefault="00B4795F" w:rsidP="00C33C90">
            <w:pPr>
              <w:pStyle w:val="LTU-Body0pt"/>
              <w:rPr>
                <w:rFonts w:cs="Calibri"/>
                <w:szCs w:val="22"/>
              </w:rPr>
            </w:pPr>
            <w:r w:rsidRPr="00AD4E65">
              <w:rPr>
                <w:rFonts w:cs="Calibri"/>
                <w:szCs w:val="22"/>
              </w:rPr>
              <w:t>Mental health</w:t>
            </w:r>
          </w:p>
          <w:p w14:paraId="589DDB2A" w14:textId="77777777" w:rsidR="00B4795F" w:rsidRPr="00AD4E65" w:rsidRDefault="00B4795F" w:rsidP="00C33C90">
            <w:pPr>
              <w:pStyle w:val="LTU-Body0pt"/>
              <w:rPr>
                <w:rFonts w:cs="Calibri"/>
                <w:szCs w:val="22"/>
              </w:rPr>
            </w:pPr>
            <w:r w:rsidRPr="00AD4E65">
              <w:rPr>
                <w:rFonts w:cs="Calibri"/>
                <w:szCs w:val="22"/>
              </w:rPr>
              <w:lastRenderedPageBreak/>
              <w:t>Treatment seeking behaviour</w:t>
            </w:r>
          </w:p>
          <w:p w14:paraId="3AEDB66C" w14:textId="3A8A5B36" w:rsidR="00B4795F" w:rsidRPr="00AD4E65" w:rsidRDefault="00B4795F" w:rsidP="00C33C90">
            <w:pPr>
              <w:pStyle w:val="LTU-Body0pt"/>
              <w:rPr>
                <w:rFonts w:cs="Calibri"/>
                <w:szCs w:val="22"/>
              </w:rPr>
            </w:pPr>
            <w:r w:rsidRPr="00AD4E65">
              <w:rPr>
                <w:rFonts w:cs="Calibri"/>
                <w:szCs w:val="22"/>
              </w:rPr>
              <w:t xml:space="preserve">Perceived social support: Childhood adversity/ </w:t>
            </w:r>
            <w:r w:rsidR="00BB2D2A" w:rsidRPr="00AD4E65">
              <w:rPr>
                <w:rFonts w:cs="Calibri"/>
                <w:szCs w:val="22"/>
              </w:rPr>
              <w:t>f</w:t>
            </w:r>
            <w:r w:rsidRPr="00AD4E65">
              <w:rPr>
                <w:rFonts w:cs="Calibri"/>
                <w:szCs w:val="22"/>
              </w:rPr>
              <w:t xml:space="preserve">inancial problems or </w:t>
            </w:r>
            <w:r w:rsidR="00BB2D2A" w:rsidRPr="00AD4E65">
              <w:rPr>
                <w:rFonts w:cs="Calibri"/>
                <w:szCs w:val="22"/>
              </w:rPr>
              <w:t>h</w:t>
            </w:r>
            <w:r w:rsidRPr="00AD4E65">
              <w:rPr>
                <w:rFonts w:cs="Calibri"/>
                <w:szCs w:val="22"/>
              </w:rPr>
              <w:t>omelessness.</w:t>
            </w:r>
          </w:p>
        </w:tc>
      </w:tr>
      <w:tr w:rsidR="00B4795F" w:rsidRPr="00AD4E65" w14:paraId="020E2641" w14:textId="77777777" w:rsidTr="00C33C90">
        <w:tc>
          <w:tcPr>
            <w:tcW w:w="14124" w:type="dxa"/>
            <w:gridSpan w:val="8"/>
            <w:tcBorders>
              <w:top w:val="single" w:sz="4" w:space="0" w:color="1F4E79" w:themeColor="accent1" w:themeShade="80"/>
              <w:bottom w:val="single" w:sz="4" w:space="0" w:color="1F4E79" w:themeColor="accent1" w:themeShade="80"/>
            </w:tcBorders>
            <w:shd w:val="clear" w:color="auto" w:fill="auto"/>
          </w:tcPr>
          <w:p w14:paraId="4E9B3C1D" w14:textId="77777777" w:rsidR="00B4795F" w:rsidRPr="00AD4E65" w:rsidRDefault="00B4795F" w:rsidP="00C33C90">
            <w:pPr>
              <w:pStyle w:val="LTU-Body0pt"/>
              <w:rPr>
                <w:rFonts w:cs="Calibri"/>
                <w:szCs w:val="22"/>
              </w:rPr>
            </w:pPr>
            <w:r w:rsidRPr="00AD4E65">
              <w:rPr>
                <w:rFonts w:cs="Calibri"/>
                <w:szCs w:val="22"/>
              </w:rPr>
              <w:lastRenderedPageBreak/>
              <w:t xml:space="preserve">Findings: There was no association between any measure of mental health and veteran status in men, except for more violent behaviours (aOR: 1.44); while in women, a significant association was found between veteran status and ever having suicidal thoughts (aOR: 2.82). </w:t>
            </w:r>
          </w:p>
          <w:p w14:paraId="345DFE60" w14:textId="77777777" w:rsidR="00B4795F" w:rsidRPr="00AD4E65" w:rsidRDefault="00B4795F" w:rsidP="00C33C90">
            <w:pPr>
              <w:pStyle w:val="LTU-Body0pt"/>
              <w:rPr>
                <w:rFonts w:cs="Calibri"/>
                <w:szCs w:val="22"/>
              </w:rPr>
            </w:pPr>
            <w:r w:rsidRPr="00AD4E65">
              <w:rPr>
                <w:rFonts w:cs="Calibri"/>
                <w:szCs w:val="22"/>
              </w:rPr>
              <w:t xml:space="preserve">No differences in treatment-seeking behaviour were identified between veterans and non-veterans with any mental disorder. </w:t>
            </w:r>
          </w:p>
          <w:p w14:paraId="14F47A8D" w14:textId="77777777" w:rsidR="00B4795F" w:rsidRPr="00AD4E65" w:rsidRDefault="00B4795F" w:rsidP="00C33C90">
            <w:pPr>
              <w:pStyle w:val="LTU-Body0pt"/>
              <w:rPr>
                <w:rFonts w:cs="Calibri"/>
                <w:szCs w:val="22"/>
              </w:rPr>
            </w:pPr>
            <w:r w:rsidRPr="00AD4E65">
              <w:rPr>
                <w:rFonts w:cs="Calibri"/>
                <w:szCs w:val="22"/>
              </w:rPr>
              <w:t>There were no differences between female veterans and non-veterans on any measure.</w:t>
            </w:r>
          </w:p>
        </w:tc>
      </w:tr>
    </w:tbl>
    <w:p w14:paraId="73DE3379" w14:textId="77777777" w:rsidR="00B4795F" w:rsidRPr="00AD4E65" w:rsidRDefault="00B4795F" w:rsidP="00B4795F">
      <w:pPr>
        <w:pStyle w:val="LTU-Body0pt"/>
        <w:rPr>
          <w:rFonts w:cs="Calibri"/>
          <w:szCs w:val="22"/>
        </w:rPr>
      </w:pPr>
    </w:p>
    <w:p w14:paraId="2E699B14" w14:textId="77777777" w:rsidR="00B4795F" w:rsidRPr="00AD4E65" w:rsidRDefault="00B4795F" w:rsidP="00B4795F">
      <w:pPr>
        <w:pStyle w:val="LTU-Body0pt"/>
        <w:rPr>
          <w:rFonts w:cs="Calibri"/>
          <w:bCs/>
          <w:szCs w:val="22"/>
        </w:rPr>
      </w:pPr>
    </w:p>
    <w:p w14:paraId="246F0AE2" w14:textId="77777777" w:rsidR="00B4795F" w:rsidRPr="00AD4E65" w:rsidRDefault="00B4795F" w:rsidP="00B4795F">
      <w:pPr>
        <w:rPr>
          <w:rFonts w:eastAsiaTheme="majorEastAsia" w:cstheme="majorBidi"/>
          <w:b/>
          <w:sz w:val="36"/>
          <w:szCs w:val="32"/>
          <w:lang w:val="en-AU"/>
        </w:rPr>
      </w:pPr>
      <w:r w:rsidRPr="00AD4E65">
        <w:rPr>
          <w:lang w:val="en-AU"/>
        </w:rPr>
        <w:br w:type="page"/>
      </w:r>
    </w:p>
    <w:p w14:paraId="530157EB" w14:textId="77777777" w:rsidR="00B4795F" w:rsidRPr="00AD4E65" w:rsidRDefault="00B4795F" w:rsidP="00B4795F">
      <w:pPr>
        <w:pStyle w:val="Heading1"/>
      </w:pPr>
      <w:bookmarkStart w:id="17" w:name="_Toc512464841"/>
      <w:bookmarkStart w:id="18" w:name="_Toc514858275"/>
      <w:r w:rsidRPr="00AD4E65">
        <w:lastRenderedPageBreak/>
        <w:t>Determinants</w:t>
      </w:r>
      <w:bookmarkEnd w:id="17"/>
      <w:bookmarkEnd w:id="18"/>
    </w:p>
    <w:p w14:paraId="7596A7B6" w14:textId="77777777" w:rsidR="00B4795F" w:rsidRPr="00AD4E65" w:rsidRDefault="00B4795F" w:rsidP="00B4795F">
      <w:pPr>
        <w:pStyle w:val="Heading2"/>
      </w:pPr>
      <w:bookmarkStart w:id="19" w:name="_Toc512464842"/>
      <w:bookmarkStart w:id="20" w:name="_Toc514858276"/>
      <w:r w:rsidRPr="00AD4E65">
        <w:t>Determinants: Younger groups aged &lt; 65</w:t>
      </w:r>
      <w:bookmarkEnd w:id="19"/>
      <w:bookmarkEnd w:id="20"/>
    </w:p>
    <w:tbl>
      <w:tblPr>
        <w:tblStyle w:val="TableGrid"/>
        <w:tblW w:w="14029" w:type="dxa"/>
        <w:tblLayout w:type="fixed"/>
        <w:tblCellMar>
          <w:left w:w="115" w:type="dxa"/>
          <w:right w:w="115" w:type="dxa"/>
        </w:tblCellMar>
        <w:tblLook w:val="04A0" w:firstRow="1" w:lastRow="0" w:firstColumn="1" w:lastColumn="0" w:noHBand="0" w:noVBand="1"/>
      </w:tblPr>
      <w:tblGrid>
        <w:gridCol w:w="1412"/>
        <w:gridCol w:w="1700"/>
        <w:gridCol w:w="1134"/>
        <w:gridCol w:w="2230"/>
        <w:gridCol w:w="215"/>
        <w:gridCol w:w="2302"/>
        <w:gridCol w:w="144"/>
        <w:gridCol w:w="2375"/>
        <w:gridCol w:w="71"/>
        <w:gridCol w:w="2446"/>
      </w:tblGrid>
      <w:tr w:rsidR="00B4795F" w:rsidRPr="00AD4E65" w14:paraId="2C4446D3" w14:textId="77777777" w:rsidTr="00161880">
        <w:trPr>
          <w:tblHeader/>
        </w:trPr>
        <w:tc>
          <w:tcPr>
            <w:tcW w:w="1412" w:type="dxa"/>
            <w:shd w:val="clear" w:color="auto" w:fill="1F4E79" w:themeFill="accent1" w:themeFillShade="80"/>
            <w:vAlign w:val="center"/>
          </w:tcPr>
          <w:p w14:paraId="2FACED0D"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Authors &amp; Year</w:t>
            </w:r>
          </w:p>
        </w:tc>
        <w:tc>
          <w:tcPr>
            <w:tcW w:w="1700" w:type="dxa"/>
            <w:shd w:val="clear" w:color="auto" w:fill="1F4E79" w:themeFill="accent1" w:themeFillShade="80"/>
            <w:vAlign w:val="center"/>
          </w:tcPr>
          <w:p w14:paraId="180ECFFC"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Study design</w:t>
            </w:r>
          </w:p>
        </w:tc>
        <w:tc>
          <w:tcPr>
            <w:tcW w:w="1134" w:type="dxa"/>
            <w:shd w:val="clear" w:color="auto" w:fill="1F4E79" w:themeFill="accent1" w:themeFillShade="80"/>
            <w:vAlign w:val="center"/>
          </w:tcPr>
          <w:p w14:paraId="0B4DBC3C"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Country</w:t>
            </w:r>
          </w:p>
        </w:tc>
        <w:tc>
          <w:tcPr>
            <w:tcW w:w="2230" w:type="dxa"/>
            <w:shd w:val="clear" w:color="auto" w:fill="1F4E79" w:themeFill="accent1" w:themeFillShade="80"/>
            <w:vAlign w:val="center"/>
          </w:tcPr>
          <w:p w14:paraId="403AFA6D"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Study population and sampling</w:t>
            </w:r>
          </w:p>
        </w:tc>
        <w:tc>
          <w:tcPr>
            <w:tcW w:w="2517" w:type="dxa"/>
            <w:gridSpan w:val="2"/>
            <w:shd w:val="clear" w:color="auto" w:fill="1F4E79" w:themeFill="accent1" w:themeFillShade="80"/>
            <w:vAlign w:val="center"/>
          </w:tcPr>
          <w:p w14:paraId="31A5FD04"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Veterans</w:t>
            </w:r>
            <w:r w:rsidRPr="00AD4E65">
              <w:rPr>
                <w:rFonts w:cs="Calibri"/>
                <w:bCs/>
                <w:color w:val="FFFFFF" w:themeColor="background1"/>
                <w:szCs w:val="22"/>
                <w:lang w:eastAsia="zh-CN"/>
              </w:rPr>
              <w:br/>
              <w:t>N, age, gender</w:t>
            </w:r>
          </w:p>
        </w:tc>
        <w:tc>
          <w:tcPr>
            <w:tcW w:w="2519" w:type="dxa"/>
            <w:gridSpan w:val="2"/>
            <w:shd w:val="clear" w:color="auto" w:fill="1F4E79" w:themeFill="accent1" w:themeFillShade="80"/>
            <w:vAlign w:val="center"/>
          </w:tcPr>
          <w:p w14:paraId="47E85EFD"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Non-veterans</w:t>
            </w:r>
            <w:r w:rsidRPr="00AD4E65">
              <w:rPr>
                <w:rFonts w:cs="Calibri"/>
                <w:bCs/>
                <w:color w:val="FFFFFF" w:themeColor="background1"/>
                <w:szCs w:val="22"/>
                <w:lang w:eastAsia="zh-CN"/>
              </w:rPr>
              <w:br/>
              <w:t>N, age, gender</w:t>
            </w:r>
          </w:p>
        </w:tc>
        <w:tc>
          <w:tcPr>
            <w:tcW w:w="2517" w:type="dxa"/>
            <w:gridSpan w:val="2"/>
            <w:shd w:val="clear" w:color="auto" w:fill="1F4E79" w:themeFill="accent1" w:themeFillShade="80"/>
            <w:vAlign w:val="center"/>
          </w:tcPr>
          <w:p w14:paraId="3890F643"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 xml:space="preserve">Primary outcome measures </w:t>
            </w:r>
          </w:p>
        </w:tc>
      </w:tr>
      <w:tr w:rsidR="00B4795F" w:rsidRPr="00AD4E65" w14:paraId="16CCE83D" w14:textId="77777777" w:rsidTr="00C33C90">
        <w:tc>
          <w:tcPr>
            <w:tcW w:w="1412" w:type="dxa"/>
            <w:shd w:val="clear" w:color="auto" w:fill="FFFFFF" w:themeFill="background1"/>
          </w:tcPr>
          <w:p w14:paraId="525DE85D" w14:textId="77777777" w:rsidR="00B4795F" w:rsidRPr="00AD4E65" w:rsidRDefault="00B4795F" w:rsidP="00C33C90">
            <w:pPr>
              <w:pStyle w:val="LTU-Body0pt"/>
              <w:rPr>
                <w:rFonts w:cs="Calibri"/>
                <w:szCs w:val="22"/>
              </w:rPr>
            </w:pPr>
            <w:r w:rsidRPr="00AD4E65">
              <w:rPr>
                <w:rFonts w:cs="Calibri"/>
                <w:szCs w:val="22"/>
              </w:rPr>
              <w:t>Afifi et al. (2016)</w:t>
            </w:r>
          </w:p>
        </w:tc>
        <w:tc>
          <w:tcPr>
            <w:tcW w:w="1700" w:type="dxa"/>
            <w:shd w:val="clear" w:color="auto" w:fill="FFFFFF" w:themeFill="background1"/>
          </w:tcPr>
          <w:p w14:paraId="079BE313" w14:textId="356110B6" w:rsidR="00B4795F" w:rsidRPr="00AD4E65" w:rsidRDefault="00B4795F" w:rsidP="00AB4D56">
            <w:pPr>
              <w:pStyle w:val="LTU-Body0pt"/>
              <w:rPr>
                <w:rFonts w:cs="Calibri"/>
                <w:szCs w:val="22"/>
              </w:rPr>
            </w:pPr>
            <w:r w:rsidRPr="00AD4E65">
              <w:rPr>
                <w:rFonts w:cs="Calibri"/>
                <w:szCs w:val="22"/>
              </w:rPr>
              <w:t xml:space="preserve">Cross-sectional </w:t>
            </w:r>
            <w:r w:rsidR="00BB2D2A" w:rsidRPr="00AD4E65">
              <w:rPr>
                <w:rFonts w:cs="Calibri"/>
                <w:szCs w:val="22"/>
              </w:rPr>
              <w:t>s</w:t>
            </w:r>
            <w:r w:rsidRPr="00AD4E65">
              <w:rPr>
                <w:rFonts w:cs="Calibri"/>
                <w:szCs w:val="22"/>
              </w:rPr>
              <w:t>urvey (national)</w:t>
            </w:r>
          </w:p>
        </w:tc>
        <w:tc>
          <w:tcPr>
            <w:tcW w:w="1134" w:type="dxa"/>
            <w:shd w:val="clear" w:color="auto" w:fill="FFFFFF" w:themeFill="background1"/>
          </w:tcPr>
          <w:p w14:paraId="02630149" w14:textId="77777777" w:rsidR="00B4795F" w:rsidRPr="00AD4E65" w:rsidRDefault="00B4795F" w:rsidP="00C33C90">
            <w:pPr>
              <w:pStyle w:val="LTU-Body0pt"/>
              <w:rPr>
                <w:rFonts w:cs="Calibri"/>
                <w:szCs w:val="22"/>
                <w:lang w:eastAsia="zh-CN"/>
              </w:rPr>
            </w:pPr>
            <w:r w:rsidRPr="00AD4E65">
              <w:rPr>
                <w:rFonts w:cs="Calibri"/>
                <w:szCs w:val="22"/>
                <w:lang w:eastAsia="zh-CN"/>
              </w:rPr>
              <w:t>Canada</w:t>
            </w:r>
          </w:p>
        </w:tc>
        <w:tc>
          <w:tcPr>
            <w:tcW w:w="2230" w:type="dxa"/>
            <w:shd w:val="clear" w:color="auto" w:fill="FFFFFF" w:themeFill="background1"/>
          </w:tcPr>
          <w:p w14:paraId="2B34F58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Canadian Armed Forces </w:t>
            </w:r>
          </w:p>
          <w:p w14:paraId="29BC3C19" w14:textId="77777777" w:rsidR="00B4795F" w:rsidRPr="00AD4E65" w:rsidRDefault="00B4795F" w:rsidP="00C33C90">
            <w:pPr>
              <w:pStyle w:val="LTU-Body0pt"/>
              <w:rPr>
                <w:rFonts w:cs="Calibri"/>
                <w:szCs w:val="22"/>
                <w:lang w:eastAsia="zh-CN"/>
              </w:rPr>
            </w:pPr>
            <w:r w:rsidRPr="00AD4E65">
              <w:rPr>
                <w:rFonts w:cs="Calibri"/>
                <w:szCs w:val="22"/>
              </w:rPr>
              <w:t>Canadian Community Health Survey–Mental Health in 2012</w:t>
            </w:r>
          </w:p>
        </w:tc>
        <w:tc>
          <w:tcPr>
            <w:tcW w:w="2517" w:type="dxa"/>
            <w:gridSpan w:val="2"/>
            <w:shd w:val="clear" w:color="auto" w:fill="FFFFFF" w:themeFill="background1"/>
          </w:tcPr>
          <w:p w14:paraId="355A65D2" w14:textId="77777777" w:rsidR="00B4795F" w:rsidRPr="00AD4E65" w:rsidRDefault="00B4795F" w:rsidP="00C33C90">
            <w:pPr>
              <w:pStyle w:val="LTU-Body0pt"/>
              <w:rPr>
                <w:rFonts w:cs="Calibri"/>
                <w:szCs w:val="22"/>
              </w:rPr>
            </w:pPr>
            <w:r w:rsidRPr="00AD4E65">
              <w:rPr>
                <w:rFonts w:cs="Calibri"/>
                <w:szCs w:val="22"/>
              </w:rPr>
              <w:t>N = 8,161</w:t>
            </w:r>
          </w:p>
          <w:p w14:paraId="680101DA" w14:textId="5ACF88D7" w:rsidR="00B4795F" w:rsidRPr="00AD4E65" w:rsidRDefault="00B4795F" w:rsidP="00C33C90">
            <w:pPr>
              <w:pStyle w:val="LTU-Body0pt"/>
              <w:rPr>
                <w:rFonts w:cs="Calibri"/>
                <w:szCs w:val="22"/>
              </w:rPr>
            </w:pPr>
            <w:r w:rsidRPr="00AD4E65">
              <w:rPr>
                <w:rFonts w:cs="Calibri"/>
                <w:szCs w:val="22"/>
              </w:rPr>
              <w:t>Age range</w:t>
            </w:r>
            <w:r w:rsidR="00BB2D2A" w:rsidRPr="00AD4E65">
              <w:rPr>
                <w:rFonts w:cs="Calibri"/>
                <w:szCs w:val="22"/>
              </w:rPr>
              <w:t>:</w:t>
            </w:r>
            <w:r w:rsidRPr="00AD4E65">
              <w:rPr>
                <w:rFonts w:cs="Calibri"/>
                <w:szCs w:val="22"/>
              </w:rPr>
              <w:t xml:space="preserve"> 18</w:t>
            </w:r>
            <w:r w:rsidR="00BB2D2A" w:rsidRPr="00AD4E65">
              <w:t>–</w:t>
            </w:r>
            <w:r w:rsidRPr="00AD4E65">
              <w:rPr>
                <w:rFonts w:cs="Calibri"/>
                <w:szCs w:val="22"/>
              </w:rPr>
              <w:t>60 years</w:t>
            </w:r>
          </w:p>
          <w:p w14:paraId="09B0FCDD" w14:textId="77777777" w:rsidR="00B4795F" w:rsidRPr="00AD4E65" w:rsidRDefault="00B4795F" w:rsidP="00C33C90">
            <w:pPr>
              <w:pStyle w:val="LTU-Body0pt"/>
              <w:rPr>
                <w:rFonts w:cs="Calibri"/>
                <w:szCs w:val="22"/>
              </w:rPr>
            </w:pPr>
            <w:r w:rsidRPr="00AD4E65">
              <w:rPr>
                <w:rFonts w:cs="Calibri"/>
                <w:szCs w:val="22"/>
              </w:rPr>
              <w:t>Regular Forces personnel</w:t>
            </w:r>
          </w:p>
          <w:p w14:paraId="65E156A4" w14:textId="77777777" w:rsidR="00B4795F" w:rsidRPr="00AD4E65" w:rsidRDefault="00B4795F" w:rsidP="00C33C90">
            <w:pPr>
              <w:pStyle w:val="LTU-Body0pt"/>
              <w:rPr>
                <w:rFonts w:cs="Calibri"/>
                <w:szCs w:val="22"/>
              </w:rPr>
            </w:pPr>
            <w:r w:rsidRPr="00AD4E65">
              <w:rPr>
                <w:rFonts w:cs="Calibri"/>
                <w:szCs w:val="22"/>
              </w:rPr>
              <w:t>N = 6,692, Sex: 86.1% men</w:t>
            </w:r>
          </w:p>
          <w:p w14:paraId="10C5BFCD" w14:textId="77777777" w:rsidR="00B4795F" w:rsidRPr="00AD4E65" w:rsidRDefault="00B4795F" w:rsidP="00C33C90">
            <w:pPr>
              <w:pStyle w:val="LTU-Body0pt"/>
              <w:rPr>
                <w:rFonts w:cs="Calibri"/>
                <w:szCs w:val="22"/>
              </w:rPr>
            </w:pPr>
            <w:r w:rsidRPr="00AD4E65">
              <w:rPr>
                <w:rFonts w:cs="Calibri"/>
                <w:szCs w:val="22"/>
              </w:rPr>
              <w:t xml:space="preserve">Reserve Forces personnel </w:t>
            </w:r>
          </w:p>
          <w:p w14:paraId="0D5BD65F" w14:textId="77777777" w:rsidR="00B4795F" w:rsidRPr="00AD4E65" w:rsidRDefault="00B4795F" w:rsidP="00C33C90">
            <w:pPr>
              <w:pStyle w:val="LTU-Body0pt"/>
              <w:rPr>
                <w:rFonts w:cs="Calibri"/>
                <w:szCs w:val="22"/>
              </w:rPr>
            </w:pPr>
            <w:r w:rsidRPr="00AD4E65">
              <w:rPr>
                <w:rFonts w:cs="Calibri"/>
                <w:szCs w:val="22"/>
              </w:rPr>
              <w:t>N = 1,469, Sex: 90.6% men</w:t>
            </w:r>
          </w:p>
        </w:tc>
        <w:tc>
          <w:tcPr>
            <w:tcW w:w="2519" w:type="dxa"/>
            <w:gridSpan w:val="2"/>
            <w:shd w:val="clear" w:color="auto" w:fill="FFFFFF" w:themeFill="background1"/>
          </w:tcPr>
          <w:p w14:paraId="173BA526" w14:textId="77777777" w:rsidR="00B4795F" w:rsidRPr="00AD4E65" w:rsidRDefault="00B4795F" w:rsidP="00C33C90">
            <w:pPr>
              <w:pStyle w:val="LTU-Body0pt"/>
              <w:rPr>
                <w:rFonts w:cs="Calibri"/>
                <w:szCs w:val="22"/>
                <w:lang w:eastAsia="zh-CN"/>
              </w:rPr>
            </w:pPr>
            <w:r w:rsidRPr="00AD4E65">
              <w:rPr>
                <w:rFonts w:cs="Calibri"/>
                <w:szCs w:val="22"/>
              </w:rPr>
              <w:t>Canadian general population from the Canadian Community Health Survey–Mental Health in 2012</w:t>
            </w:r>
          </w:p>
          <w:p w14:paraId="663B63D7" w14:textId="77777777" w:rsidR="00B4795F" w:rsidRPr="00AD4E65" w:rsidRDefault="00B4795F" w:rsidP="00C33C90">
            <w:pPr>
              <w:pStyle w:val="LTU-Body0pt"/>
              <w:rPr>
                <w:rFonts w:cs="Calibri"/>
                <w:szCs w:val="22"/>
                <w:lang w:eastAsia="zh-CN"/>
              </w:rPr>
            </w:pPr>
            <w:r w:rsidRPr="00AD4E65">
              <w:rPr>
                <w:rFonts w:cs="Calibri"/>
                <w:szCs w:val="22"/>
                <w:lang w:eastAsia="zh-CN"/>
              </w:rPr>
              <w:t>N = 15,891</w:t>
            </w:r>
          </w:p>
          <w:p w14:paraId="0F72226C" w14:textId="34888273" w:rsidR="00B4795F" w:rsidRPr="00AD4E65" w:rsidRDefault="00B4795F" w:rsidP="00C33C90">
            <w:pPr>
              <w:pStyle w:val="LTU-Body0pt"/>
              <w:rPr>
                <w:rFonts w:cs="Calibri"/>
                <w:szCs w:val="22"/>
              </w:rPr>
            </w:pPr>
            <w:r w:rsidRPr="00AD4E65">
              <w:rPr>
                <w:rFonts w:cs="Calibri"/>
                <w:szCs w:val="22"/>
              </w:rPr>
              <w:t>Age range</w:t>
            </w:r>
            <w:r w:rsidR="00BB2D2A" w:rsidRPr="00AD4E65">
              <w:rPr>
                <w:rFonts w:cs="Calibri"/>
                <w:szCs w:val="22"/>
              </w:rPr>
              <w:t>:</w:t>
            </w:r>
            <w:r w:rsidRPr="00AD4E65">
              <w:rPr>
                <w:rFonts w:cs="Calibri"/>
                <w:szCs w:val="22"/>
              </w:rPr>
              <w:t xml:space="preserve"> 18</w:t>
            </w:r>
            <w:r w:rsidR="00BB2D2A" w:rsidRPr="00AD4E65">
              <w:t>–</w:t>
            </w:r>
            <w:r w:rsidRPr="00AD4E65">
              <w:rPr>
                <w:rFonts w:cs="Calibri"/>
                <w:szCs w:val="22"/>
              </w:rPr>
              <w:t>60 years</w:t>
            </w:r>
          </w:p>
          <w:p w14:paraId="289F519E" w14:textId="77777777" w:rsidR="00B4795F" w:rsidRPr="00AD4E65" w:rsidRDefault="00B4795F" w:rsidP="00C33C90">
            <w:pPr>
              <w:pStyle w:val="LTU-Body0pt"/>
              <w:rPr>
                <w:rFonts w:cs="Calibri"/>
                <w:szCs w:val="22"/>
              </w:rPr>
            </w:pPr>
            <w:r w:rsidRPr="00AD4E65">
              <w:rPr>
                <w:rFonts w:cs="Calibri"/>
                <w:szCs w:val="22"/>
              </w:rPr>
              <w:t>Sex: 49.9% men</w:t>
            </w:r>
          </w:p>
        </w:tc>
        <w:tc>
          <w:tcPr>
            <w:tcW w:w="2517" w:type="dxa"/>
            <w:gridSpan w:val="2"/>
            <w:shd w:val="clear" w:color="auto" w:fill="FFFFFF" w:themeFill="background1"/>
          </w:tcPr>
          <w:p w14:paraId="030ADFB6" w14:textId="77777777" w:rsidR="00B4795F" w:rsidRPr="00AD4E65" w:rsidRDefault="00B4795F" w:rsidP="00C33C90">
            <w:pPr>
              <w:pStyle w:val="LTU-Body0pt"/>
              <w:rPr>
                <w:rFonts w:cs="Calibri"/>
                <w:szCs w:val="22"/>
              </w:rPr>
            </w:pPr>
            <w:r w:rsidRPr="00AD4E65">
              <w:rPr>
                <w:rFonts w:cs="Calibri"/>
                <w:szCs w:val="22"/>
              </w:rPr>
              <w:t>Self-reported child abuse exposure (CAE)</w:t>
            </w:r>
          </w:p>
          <w:p w14:paraId="5334FD44" w14:textId="77777777" w:rsidR="00B4795F" w:rsidRPr="00AD4E65" w:rsidRDefault="00B4795F" w:rsidP="00C33C90">
            <w:pPr>
              <w:pStyle w:val="LTU-Body0pt"/>
              <w:rPr>
                <w:rFonts w:cs="Calibri"/>
                <w:szCs w:val="22"/>
              </w:rPr>
            </w:pPr>
            <w:r w:rsidRPr="00AD4E65">
              <w:rPr>
                <w:rFonts w:cs="Calibri"/>
                <w:szCs w:val="22"/>
              </w:rPr>
              <w:t>Deployment-related trauma</w:t>
            </w:r>
          </w:p>
          <w:p w14:paraId="32E503BB" w14:textId="77777777" w:rsidR="00B4795F" w:rsidRPr="00AD4E65" w:rsidRDefault="00B4795F" w:rsidP="00C33C90">
            <w:pPr>
              <w:pStyle w:val="LTU-Body0pt"/>
              <w:rPr>
                <w:rFonts w:cs="Calibri"/>
                <w:szCs w:val="22"/>
                <w:lang w:eastAsia="zh-CN"/>
              </w:rPr>
            </w:pPr>
            <w:r w:rsidRPr="00AD4E65">
              <w:rPr>
                <w:rFonts w:cs="Calibri"/>
                <w:szCs w:val="22"/>
              </w:rPr>
              <w:t>Suicide-related outcomes</w:t>
            </w:r>
          </w:p>
        </w:tc>
      </w:tr>
      <w:tr w:rsidR="00B4795F" w:rsidRPr="00AD4E65" w14:paraId="1655F622" w14:textId="77777777" w:rsidTr="00C33C90">
        <w:tc>
          <w:tcPr>
            <w:tcW w:w="14029" w:type="dxa"/>
            <w:gridSpan w:val="10"/>
          </w:tcPr>
          <w:p w14:paraId="4DF634B1" w14:textId="77777777" w:rsidR="00B4795F" w:rsidRPr="00AD4E65" w:rsidRDefault="00B4795F" w:rsidP="00C33C90">
            <w:pPr>
              <w:pStyle w:val="LTU-Body0pt"/>
              <w:rPr>
                <w:rFonts w:cs="Calibri"/>
                <w:szCs w:val="22"/>
              </w:rPr>
            </w:pPr>
            <w:r w:rsidRPr="00AD4E65">
              <w:rPr>
                <w:rFonts w:cs="Calibri"/>
                <w:szCs w:val="22"/>
              </w:rPr>
              <w:t xml:space="preserve">Findings: Any child abuse exposure was higher in the Regular Forces (47.7%) and Reserve Forces (49.4%) than the general population (33.1%). </w:t>
            </w:r>
          </w:p>
          <w:p w14:paraId="79503D8B" w14:textId="77777777" w:rsidR="00B4795F" w:rsidRPr="00AD4E65" w:rsidRDefault="00B4795F" w:rsidP="00C33C90">
            <w:pPr>
              <w:pStyle w:val="LTU-Body0pt"/>
              <w:rPr>
                <w:rFonts w:cs="Calibri"/>
                <w:szCs w:val="22"/>
                <w:lang w:eastAsia="zh-CN"/>
              </w:rPr>
            </w:pPr>
            <w:r w:rsidRPr="00AD4E65">
              <w:rPr>
                <w:rFonts w:cs="Calibri"/>
                <w:szCs w:val="22"/>
              </w:rPr>
              <w:t>All types of child abuse were associated with increased suicidal ideation, suicide plans, and suicide attempts in the general population and both group of veterans. Many associations were significantly weaker in military personnel than civilians.</w:t>
            </w:r>
          </w:p>
        </w:tc>
      </w:tr>
      <w:tr w:rsidR="00B4795F" w:rsidRPr="00AD4E65" w14:paraId="006F98B8" w14:textId="77777777" w:rsidTr="00C33C90">
        <w:tc>
          <w:tcPr>
            <w:tcW w:w="1412" w:type="dxa"/>
            <w:shd w:val="clear" w:color="auto" w:fill="FFFFFF" w:themeFill="background1"/>
          </w:tcPr>
          <w:p w14:paraId="7AD03AE8" w14:textId="77777777" w:rsidR="00B4795F" w:rsidRPr="00AD4E65" w:rsidRDefault="00B4795F" w:rsidP="00C33C90">
            <w:pPr>
              <w:pStyle w:val="LTU-Body0pt"/>
              <w:rPr>
                <w:rFonts w:cs="Calibri"/>
                <w:szCs w:val="22"/>
              </w:rPr>
            </w:pPr>
            <w:r w:rsidRPr="00AD4E65">
              <w:rPr>
                <w:rFonts w:cs="Calibri"/>
                <w:szCs w:val="22"/>
              </w:rPr>
              <w:t>Ben-Shalom et al. (2016)</w:t>
            </w:r>
          </w:p>
        </w:tc>
        <w:tc>
          <w:tcPr>
            <w:tcW w:w="1700" w:type="dxa"/>
            <w:shd w:val="clear" w:color="auto" w:fill="FFFFFF" w:themeFill="background1"/>
          </w:tcPr>
          <w:p w14:paraId="0209378D" w14:textId="5712DE7E" w:rsidR="00B4795F" w:rsidRPr="00AD4E65" w:rsidRDefault="00B4795F" w:rsidP="00AB4D56">
            <w:pPr>
              <w:pStyle w:val="LTU-Body0pt"/>
              <w:rPr>
                <w:rFonts w:cs="Calibri"/>
                <w:szCs w:val="22"/>
              </w:rPr>
            </w:pPr>
            <w:r w:rsidRPr="00AD4E65">
              <w:rPr>
                <w:rFonts w:cs="Calibri"/>
                <w:szCs w:val="22"/>
              </w:rPr>
              <w:t>Cross-sectional</w:t>
            </w:r>
            <w:r w:rsidR="00AB4D56">
              <w:rPr>
                <w:rFonts w:cs="Calibri"/>
                <w:szCs w:val="22"/>
              </w:rPr>
              <w:t xml:space="preserve"> </w:t>
            </w:r>
            <w:r w:rsidR="00BB2D2A" w:rsidRPr="00AD4E65">
              <w:rPr>
                <w:rFonts w:cs="Calibri"/>
                <w:szCs w:val="22"/>
              </w:rPr>
              <w:t>s</w:t>
            </w:r>
            <w:r w:rsidRPr="00AD4E65">
              <w:rPr>
                <w:rFonts w:cs="Calibri"/>
                <w:szCs w:val="22"/>
              </w:rPr>
              <w:t>urvey (national)</w:t>
            </w:r>
          </w:p>
        </w:tc>
        <w:tc>
          <w:tcPr>
            <w:tcW w:w="1134" w:type="dxa"/>
            <w:shd w:val="clear" w:color="auto" w:fill="FFFFFF" w:themeFill="background1"/>
          </w:tcPr>
          <w:p w14:paraId="36A4DAB7" w14:textId="77777777" w:rsidR="00B4795F" w:rsidRPr="00AD4E65" w:rsidRDefault="00B4795F" w:rsidP="00C33C90">
            <w:pPr>
              <w:pStyle w:val="LTU-Body0pt"/>
              <w:rPr>
                <w:rFonts w:cs="Calibri"/>
                <w:szCs w:val="22"/>
              </w:rPr>
            </w:pPr>
            <w:r w:rsidRPr="00AD4E65">
              <w:rPr>
                <w:rFonts w:cs="Calibri"/>
                <w:szCs w:val="22"/>
              </w:rPr>
              <w:t>US</w:t>
            </w:r>
          </w:p>
        </w:tc>
        <w:tc>
          <w:tcPr>
            <w:tcW w:w="2230" w:type="dxa"/>
            <w:shd w:val="clear" w:color="auto" w:fill="FFFFFF" w:themeFill="background1"/>
          </w:tcPr>
          <w:p w14:paraId="6D6764B0" w14:textId="77777777" w:rsidR="00B4795F" w:rsidRPr="00AD4E65" w:rsidRDefault="00B4795F" w:rsidP="00C33C90">
            <w:pPr>
              <w:pStyle w:val="LTU-Body0pt"/>
              <w:rPr>
                <w:rFonts w:cs="Calibri"/>
                <w:szCs w:val="22"/>
              </w:rPr>
            </w:pPr>
            <w:r w:rsidRPr="00AD4E65">
              <w:rPr>
                <w:rStyle w:val="normaltextrun"/>
                <w:rFonts w:cs="Calibri"/>
                <w:szCs w:val="22"/>
              </w:rPr>
              <w:t>Disability and program participation among US veterans</w:t>
            </w:r>
          </w:p>
        </w:tc>
        <w:tc>
          <w:tcPr>
            <w:tcW w:w="2517" w:type="dxa"/>
            <w:gridSpan w:val="2"/>
            <w:shd w:val="clear" w:color="auto" w:fill="FFFFFF" w:themeFill="background1"/>
          </w:tcPr>
          <w:p w14:paraId="328EAC5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&gt;28,000+</w:t>
            </w:r>
          </w:p>
          <w:p w14:paraId="2676A847" w14:textId="56D3498D" w:rsidR="00B4795F" w:rsidRPr="00AD4E65" w:rsidRDefault="00B4795F" w:rsidP="00C33C90">
            <w:pPr>
              <w:pStyle w:val="LTU-Body0pt"/>
              <w:rPr>
                <w:rStyle w:val="normaltextrun"/>
                <w:rFonts w:cs="Calibri"/>
                <w:szCs w:val="22"/>
              </w:rPr>
            </w:pPr>
            <w:r w:rsidRPr="00AD4E65">
              <w:rPr>
                <w:rStyle w:val="normaltextrun"/>
                <w:rFonts w:cs="Calibri"/>
                <w:szCs w:val="22"/>
              </w:rPr>
              <w:t>Ag</w:t>
            </w:r>
            <w:r w:rsidR="00BB2D2A" w:rsidRPr="00AD4E65">
              <w:rPr>
                <w:rStyle w:val="normaltextrun"/>
                <w:rFonts w:cs="Calibri"/>
                <w:szCs w:val="22"/>
              </w:rPr>
              <w:t>e</w:t>
            </w:r>
            <w:r w:rsidRPr="00AD4E65">
              <w:rPr>
                <w:rStyle w:val="normaltextrun"/>
                <w:rFonts w:cs="Calibri"/>
                <w:szCs w:val="22"/>
              </w:rPr>
              <w:t xml:space="preserve"> range</w:t>
            </w:r>
            <w:r w:rsidR="00BB2D2A" w:rsidRPr="00AD4E65">
              <w:rPr>
                <w:rStyle w:val="normaltextrun"/>
                <w:rFonts w:cs="Calibri"/>
                <w:szCs w:val="22"/>
              </w:rPr>
              <w:t>:</w:t>
            </w:r>
            <w:r w:rsidRPr="00AD4E65">
              <w:rPr>
                <w:rStyle w:val="normaltextrun"/>
                <w:rFonts w:cs="Calibri"/>
                <w:szCs w:val="22"/>
              </w:rPr>
              <w:t xml:space="preserve"> 18</w:t>
            </w:r>
            <w:r w:rsidR="00BB2D2A" w:rsidRPr="00AD4E65">
              <w:t>–</w:t>
            </w:r>
            <w:r w:rsidRPr="00AD4E65">
              <w:rPr>
                <w:rStyle w:val="normaltextrun"/>
                <w:rFonts w:cs="Calibri"/>
                <w:szCs w:val="22"/>
              </w:rPr>
              <w:t xml:space="preserve">64 years </w:t>
            </w:r>
          </w:p>
          <w:p w14:paraId="31226C62" w14:textId="77777777" w:rsidR="00B4795F" w:rsidRPr="00AD4E65" w:rsidRDefault="00B4795F" w:rsidP="00C33C90">
            <w:pPr>
              <w:pStyle w:val="LTU-Body0pt"/>
              <w:rPr>
                <w:rFonts w:cs="Calibri"/>
                <w:szCs w:val="22"/>
              </w:rPr>
            </w:pPr>
            <w:r w:rsidRPr="00AD4E65">
              <w:rPr>
                <w:rFonts w:cs="Calibri"/>
                <w:szCs w:val="22"/>
              </w:rPr>
              <w:t>Sex: No information</w:t>
            </w:r>
          </w:p>
        </w:tc>
        <w:tc>
          <w:tcPr>
            <w:tcW w:w="2519" w:type="dxa"/>
            <w:gridSpan w:val="2"/>
            <w:shd w:val="clear" w:color="auto" w:fill="FFFFFF" w:themeFill="background1"/>
          </w:tcPr>
          <w:p w14:paraId="10A4B51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Non-veterans in the same national survey</w:t>
            </w:r>
          </w:p>
          <w:p w14:paraId="19C4ADEB"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&gt;330,000</w:t>
            </w:r>
          </w:p>
          <w:p w14:paraId="2950D36F" w14:textId="37E549F6"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BB2D2A" w:rsidRPr="00AD4E65">
              <w:rPr>
                <w:rStyle w:val="normaltextrun"/>
                <w:rFonts w:cs="Calibri"/>
                <w:szCs w:val="22"/>
              </w:rPr>
              <w:t>:</w:t>
            </w:r>
            <w:r w:rsidRPr="00AD4E65">
              <w:rPr>
                <w:rStyle w:val="normaltextrun"/>
                <w:rFonts w:cs="Calibri"/>
                <w:szCs w:val="22"/>
              </w:rPr>
              <w:t xml:space="preserve"> 18</w:t>
            </w:r>
            <w:r w:rsidR="00BB2D2A" w:rsidRPr="00AD4E65">
              <w:t>–</w:t>
            </w:r>
            <w:r w:rsidRPr="00AD4E65">
              <w:rPr>
                <w:rStyle w:val="normaltextrun"/>
                <w:rFonts w:cs="Calibri"/>
                <w:szCs w:val="22"/>
              </w:rPr>
              <w:t xml:space="preserve">64 years </w:t>
            </w:r>
          </w:p>
          <w:p w14:paraId="1CCC129B" w14:textId="77777777" w:rsidR="00B4795F" w:rsidRPr="00AD4E65" w:rsidRDefault="00B4795F" w:rsidP="00C33C90">
            <w:pPr>
              <w:pStyle w:val="LTU-Body0pt"/>
              <w:rPr>
                <w:rFonts w:cs="Calibri"/>
                <w:szCs w:val="22"/>
              </w:rPr>
            </w:pPr>
            <w:r w:rsidRPr="00AD4E65">
              <w:rPr>
                <w:rFonts w:cs="Calibri"/>
                <w:szCs w:val="22"/>
              </w:rPr>
              <w:t xml:space="preserve">Sex: No information </w:t>
            </w:r>
          </w:p>
        </w:tc>
        <w:tc>
          <w:tcPr>
            <w:tcW w:w="2517" w:type="dxa"/>
            <w:gridSpan w:val="2"/>
            <w:shd w:val="clear" w:color="auto" w:fill="FFFFFF" w:themeFill="background1"/>
          </w:tcPr>
          <w:p w14:paraId="5BF29082" w14:textId="77777777" w:rsidR="00B4795F" w:rsidRPr="00AD4E65" w:rsidRDefault="00B4795F" w:rsidP="00C33C90">
            <w:pPr>
              <w:pStyle w:val="LTU-Body0pt"/>
              <w:rPr>
                <w:rFonts w:cs="Calibri"/>
                <w:szCs w:val="22"/>
              </w:rPr>
            </w:pPr>
            <w:r w:rsidRPr="00AD4E65">
              <w:rPr>
                <w:rFonts w:cs="Calibri"/>
                <w:szCs w:val="22"/>
              </w:rPr>
              <w:t xml:space="preserve">Disability </w:t>
            </w:r>
          </w:p>
          <w:p w14:paraId="039EC105" w14:textId="77777777" w:rsidR="00B4795F" w:rsidRPr="00AD4E65" w:rsidRDefault="00B4795F" w:rsidP="00C33C90">
            <w:pPr>
              <w:pStyle w:val="LTU-Body0pt"/>
              <w:rPr>
                <w:rFonts w:cs="Calibri"/>
                <w:szCs w:val="22"/>
              </w:rPr>
            </w:pPr>
            <w:r w:rsidRPr="00AD4E65">
              <w:rPr>
                <w:rFonts w:cs="Calibri"/>
                <w:szCs w:val="22"/>
              </w:rPr>
              <w:t>Work limitations</w:t>
            </w:r>
          </w:p>
          <w:p w14:paraId="7C5F7E9B" w14:textId="77777777" w:rsidR="00B4795F" w:rsidRPr="00AD4E65" w:rsidRDefault="00B4795F" w:rsidP="00C33C90">
            <w:pPr>
              <w:pStyle w:val="LTU-Body0pt"/>
              <w:rPr>
                <w:rFonts w:cs="Calibri"/>
                <w:szCs w:val="22"/>
              </w:rPr>
            </w:pPr>
            <w:r w:rsidRPr="00AD4E65">
              <w:rPr>
                <w:rFonts w:cs="Calibri"/>
                <w:szCs w:val="22"/>
              </w:rPr>
              <w:t xml:space="preserve">VA Compensation </w:t>
            </w:r>
          </w:p>
          <w:p w14:paraId="7688FD70" w14:textId="77777777" w:rsidR="00B4795F" w:rsidRPr="00AD4E65" w:rsidRDefault="00B4795F" w:rsidP="00C33C90">
            <w:pPr>
              <w:pStyle w:val="LTU-Body0pt"/>
              <w:rPr>
                <w:rFonts w:cs="Calibri"/>
                <w:szCs w:val="22"/>
              </w:rPr>
            </w:pPr>
            <w:r w:rsidRPr="00AD4E65">
              <w:rPr>
                <w:rFonts w:cs="Calibri"/>
                <w:szCs w:val="22"/>
              </w:rPr>
              <w:t xml:space="preserve">Disability Insurance (DI) or Social Security Income (SSI) program participation </w:t>
            </w:r>
          </w:p>
        </w:tc>
      </w:tr>
      <w:tr w:rsidR="00B4795F" w:rsidRPr="00AD4E65" w14:paraId="00DD652A" w14:textId="77777777" w:rsidTr="00C33C90">
        <w:tc>
          <w:tcPr>
            <w:tcW w:w="14029" w:type="dxa"/>
            <w:gridSpan w:val="10"/>
            <w:shd w:val="clear" w:color="auto" w:fill="FFFFFF" w:themeFill="background1"/>
          </w:tcPr>
          <w:p w14:paraId="54427507" w14:textId="77777777" w:rsidR="00B4795F" w:rsidRPr="00AD4E65" w:rsidRDefault="00B4795F" w:rsidP="00C33C90">
            <w:pPr>
              <w:pStyle w:val="LTU-Body0pt"/>
              <w:rPr>
                <w:rFonts w:cs="Calibri"/>
                <w:szCs w:val="22"/>
              </w:rPr>
            </w:pPr>
            <w:r w:rsidRPr="00AD4E65">
              <w:rPr>
                <w:rFonts w:cs="Calibri"/>
                <w:szCs w:val="22"/>
              </w:rPr>
              <w:t>Findings: Age by veteran status interaction effects on change in prevalence of disability over time.</w:t>
            </w:r>
          </w:p>
          <w:p w14:paraId="14907180" w14:textId="77777777" w:rsidR="00B4795F" w:rsidRPr="00AD4E65" w:rsidRDefault="00B4795F" w:rsidP="00C33C90">
            <w:pPr>
              <w:pStyle w:val="LTU-Body0pt"/>
              <w:rPr>
                <w:rFonts w:cs="Calibri"/>
                <w:szCs w:val="22"/>
              </w:rPr>
            </w:pPr>
            <w:r w:rsidRPr="00AD4E65">
              <w:rPr>
                <w:rFonts w:cs="Calibri"/>
                <w:szCs w:val="22"/>
              </w:rPr>
              <w:t xml:space="preserve">From 2009 to 2013, 6QS disability (serious difficulty concentrating, remembering, or making decisions) appears to have risen slightly for the older veterans’ age group (55 to 64 years) and more substantially for the younger group (18 to 39 years), while for non-veterans it remained flat. </w:t>
            </w:r>
          </w:p>
          <w:p w14:paraId="045F0648" w14:textId="191F7ECC" w:rsidR="00B4795F" w:rsidRPr="00AD4E65" w:rsidRDefault="00B4795F" w:rsidP="00C33C90">
            <w:pPr>
              <w:pStyle w:val="LTU-Body0pt"/>
              <w:rPr>
                <w:rFonts w:cs="Calibri"/>
                <w:szCs w:val="22"/>
              </w:rPr>
            </w:pPr>
            <w:r w:rsidRPr="00AD4E65">
              <w:rPr>
                <w:rFonts w:cs="Calibri"/>
                <w:szCs w:val="22"/>
              </w:rPr>
              <w:t>Work disability (2002</w:t>
            </w:r>
            <w:r w:rsidR="00BB2D2A" w:rsidRPr="00AD4E65">
              <w:t>–</w:t>
            </w:r>
            <w:r w:rsidRPr="00AD4E65">
              <w:rPr>
                <w:rFonts w:cs="Calibri"/>
                <w:szCs w:val="22"/>
              </w:rPr>
              <w:t>2013) increased over time for younger veterans (18</w:t>
            </w:r>
            <w:r w:rsidR="00BB2D2A" w:rsidRPr="00AD4E65">
              <w:t>–</w:t>
            </w:r>
            <w:r w:rsidRPr="00AD4E65">
              <w:rPr>
                <w:rFonts w:cs="Calibri"/>
                <w:szCs w:val="22"/>
              </w:rPr>
              <w:t>39 years) and most notably for the middle-aged group (55</w:t>
            </w:r>
            <w:r w:rsidR="00BB2D2A" w:rsidRPr="00AD4E65">
              <w:t>–</w:t>
            </w:r>
            <w:r w:rsidRPr="00AD4E65">
              <w:rPr>
                <w:rFonts w:cs="Calibri"/>
                <w:szCs w:val="22"/>
              </w:rPr>
              <w:t>64 years), but not for non-veterans.</w:t>
            </w:r>
          </w:p>
          <w:p w14:paraId="4C80B645" w14:textId="77777777" w:rsidR="00B4795F" w:rsidRPr="00AD4E65" w:rsidRDefault="00B4795F" w:rsidP="00C33C90">
            <w:pPr>
              <w:pStyle w:val="LTU-Body0pt"/>
              <w:rPr>
                <w:rFonts w:cs="Calibri"/>
                <w:szCs w:val="22"/>
              </w:rPr>
            </w:pPr>
            <w:r w:rsidRPr="00AD4E65">
              <w:rPr>
                <w:rFonts w:cs="Calibri"/>
                <w:szCs w:val="22"/>
              </w:rPr>
              <w:t>The Social Security Disability Insurance (DI)/Supplemental Security Income (SSI) increased more for veterans than non-veterans.</w:t>
            </w:r>
          </w:p>
        </w:tc>
      </w:tr>
      <w:tr w:rsidR="00B4795F" w:rsidRPr="00AD4E65" w14:paraId="35F31BA3" w14:textId="77777777" w:rsidTr="00C33C90">
        <w:tc>
          <w:tcPr>
            <w:tcW w:w="1412" w:type="dxa"/>
            <w:shd w:val="clear" w:color="auto" w:fill="FFFFFF" w:themeFill="background1"/>
          </w:tcPr>
          <w:p w14:paraId="487EA58B" w14:textId="77777777" w:rsidR="00B4795F" w:rsidRPr="00AD4E65" w:rsidRDefault="00B4795F" w:rsidP="00C33C90">
            <w:pPr>
              <w:pStyle w:val="LTU-Body0pt"/>
              <w:rPr>
                <w:rFonts w:cs="Calibri"/>
                <w:szCs w:val="22"/>
              </w:rPr>
            </w:pPr>
            <w:r w:rsidRPr="00AD4E65">
              <w:rPr>
                <w:rFonts w:cs="Calibri"/>
                <w:szCs w:val="22"/>
              </w:rPr>
              <w:lastRenderedPageBreak/>
              <w:t>Bergman et al. (2014)</w:t>
            </w:r>
          </w:p>
          <w:p w14:paraId="3DA1A28F" w14:textId="77777777" w:rsidR="00B4795F" w:rsidRPr="00AD4E65" w:rsidRDefault="00B4795F" w:rsidP="00C33C90">
            <w:pPr>
              <w:pStyle w:val="LTU-Body0pt"/>
              <w:rPr>
                <w:rFonts w:cs="Calibri"/>
                <w:szCs w:val="22"/>
              </w:rPr>
            </w:pPr>
          </w:p>
        </w:tc>
        <w:tc>
          <w:tcPr>
            <w:tcW w:w="1700" w:type="dxa"/>
            <w:shd w:val="clear" w:color="auto" w:fill="FFFFFF" w:themeFill="background1"/>
          </w:tcPr>
          <w:p w14:paraId="7CE61DD0" w14:textId="77777777" w:rsidR="00B4795F" w:rsidRPr="00AD4E65" w:rsidRDefault="00B4795F" w:rsidP="00C33C90">
            <w:pPr>
              <w:pStyle w:val="LTU-Body0pt"/>
              <w:rPr>
                <w:rFonts w:cs="Calibri"/>
                <w:szCs w:val="22"/>
              </w:rPr>
            </w:pPr>
            <w:r w:rsidRPr="00AD4E65">
              <w:rPr>
                <w:rFonts w:cs="Calibri"/>
                <w:szCs w:val="22"/>
              </w:rPr>
              <w:t>Retrospective case matched cohort study</w:t>
            </w:r>
          </w:p>
        </w:tc>
        <w:tc>
          <w:tcPr>
            <w:tcW w:w="1134" w:type="dxa"/>
            <w:shd w:val="clear" w:color="auto" w:fill="FFFFFF" w:themeFill="background1"/>
          </w:tcPr>
          <w:p w14:paraId="2312BAE9" w14:textId="77777777" w:rsidR="00B4795F" w:rsidRPr="00AD4E65" w:rsidRDefault="00B4795F" w:rsidP="00C33C90">
            <w:pPr>
              <w:pStyle w:val="LTU-Body0pt"/>
              <w:rPr>
                <w:rFonts w:cs="Calibri"/>
                <w:szCs w:val="22"/>
              </w:rPr>
            </w:pPr>
            <w:r w:rsidRPr="00AD4E65">
              <w:rPr>
                <w:rFonts w:cs="Calibri"/>
                <w:szCs w:val="22"/>
              </w:rPr>
              <w:t>UK</w:t>
            </w:r>
          </w:p>
        </w:tc>
        <w:tc>
          <w:tcPr>
            <w:tcW w:w="2230" w:type="dxa"/>
            <w:shd w:val="clear" w:color="auto" w:fill="FFFFFF" w:themeFill="background1"/>
          </w:tcPr>
          <w:p w14:paraId="20994A59" w14:textId="77777777" w:rsidR="00B4795F" w:rsidRPr="00AD4E65" w:rsidRDefault="00B4795F" w:rsidP="00C33C90">
            <w:pPr>
              <w:pStyle w:val="LTU-Body0pt"/>
              <w:rPr>
                <w:rFonts w:cs="Calibri"/>
                <w:szCs w:val="22"/>
              </w:rPr>
            </w:pPr>
            <w:r w:rsidRPr="00AD4E65">
              <w:rPr>
                <w:rFonts w:cs="Calibri"/>
                <w:szCs w:val="22"/>
              </w:rPr>
              <w:t>Scottish Veterans Health Study.</w:t>
            </w:r>
          </w:p>
        </w:tc>
        <w:tc>
          <w:tcPr>
            <w:tcW w:w="2517" w:type="dxa"/>
            <w:gridSpan w:val="2"/>
            <w:shd w:val="clear" w:color="auto" w:fill="FFFFFF" w:themeFill="background1"/>
          </w:tcPr>
          <w:p w14:paraId="33C5F9A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56,570 (56,205 included in the analysis)</w:t>
            </w:r>
          </w:p>
          <w:p w14:paraId="4D07FDF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and sex: no information provided.</w:t>
            </w:r>
          </w:p>
          <w:p w14:paraId="46A60B2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Birth year: from 1945</w:t>
            </w:r>
          </w:p>
          <w:p w14:paraId="6B078427" w14:textId="77777777" w:rsidR="00B4795F" w:rsidRPr="00AD4E65" w:rsidRDefault="00B4795F" w:rsidP="00C33C90">
            <w:pPr>
              <w:pStyle w:val="LTU-Body0pt"/>
              <w:rPr>
                <w:rFonts w:cs="Calibri"/>
                <w:szCs w:val="22"/>
              </w:rPr>
            </w:pPr>
            <w:r w:rsidRPr="00AD4E65">
              <w:rPr>
                <w:rStyle w:val="normaltextrun"/>
                <w:rFonts w:cs="Calibri"/>
                <w:szCs w:val="22"/>
              </w:rPr>
              <w:t>Sex: 90.7% men</w:t>
            </w:r>
          </w:p>
        </w:tc>
        <w:tc>
          <w:tcPr>
            <w:tcW w:w="2519" w:type="dxa"/>
            <w:gridSpan w:val="2"/>
            <w:shd w:val="clear" w:color="auto" w:fill="FFFFFF" w:themeFill="background1"/>
          </w:tcPr>
          <w:p w14:paraId="1A65BEF6"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Scottish civilians matched for age, sex and area of residence</w:t>
            </w:r>
          </w:p>
          <w:p w14:paraId="4C5BA15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172,753 (172,741 included in the analysis)</w:t>
            </w:r>
          </w:p>
          <w:p w14:paraId="72491C08" w14:textId="77777777" w:rsidR="00B4795F" w:rsidRPr="00AD4E65" w:rsidRDefault="00B4795F" w:rsidP="00C33C90">
            <w:pPr>
              <w:pStyle w:val="LTU-Body0pt"/>
              <w:rPr>
                <w:rFonts w:cs="Calibri"/>
                <w:szCs w:val="22"/>
              </w:rPr>
            </w:pPr>
            <w:r w:rsidRPr="00AD4E65">
              <w:rPr>
                <w:rStyle w:val="normaltextrun"/>
                <w:rFonts w:cs="Calibri"/>
                <w:szCs w:val="22"/>
              </w:rPr>
              <w:t>Age and sex: no information provided</w:t>
            </w:r>
          </w:p>
        </w:tc>
        <w:tc>
          <w:tcPr>
            <w:tcW w:w="2517" w:type="dxa"/>
            <w:gridSpan w:val="2"/>
            <w:shd w:val="clear" w:color="auto" w:fill="FFFFFF" w:themeFill="background1"/>
          </w:tcPr>
          <w:p w14:paraId="79C55D28" w14:textId="77777777" w:rsidR="00B4795F" w:rsidRPr="00AD4E65" w:rsidRDefault="00B4795F" w:rsidP="00C33C90">
            <w:pPr>
              <w:pStyle w:val="LTU-Body0pt"/>
              <w:rPr>
                <w:rFonts w:cs="Calibri"/>
                <w:szCs w:val="22"/>
              </w:rPr>
            </w:pPr>
            <w:r w:rsidRPr="00AD4E65">
              <w:rPr>
                <w:rFonts w:cs="Calibri"/>
                <w:szCs w:val="22"/>
              </w:rPr>
              <w:t>Acute Myocardial Infarction (AMI)</w:t>
            </w:r>
          </w:p>
          <w:p w14:paraId="2393CA48" w14:textId="77777777" w:rsidR="00B4795F" w:rsidRPr="00AD4E65" w:rsidRDefault="00B4795F" w:rsidP="00C33C90">
            <w:pPr>
              <w:pStyle w:val="LTU-Body0pt"/>
              <w:rPr>
                <w:rFonts w:cs="Calibri"/>
                <w:szCs w:val="22"/>
              </w:rPr>
            </w:pPr>
            <w:r w:rsidRPr="00AD4E65">
              <w:rPr>
                <w:rFonts w:cs="Calibri"/>
                <w:szCs w:val="22"/>
              </w:rPr>
              <w:t>Mortality</w:t>
            </w:r>
          </w:p>
          <w:p w14:paraId="77C404A5" w14:textId="77777777" w:rsidR="00B4795F" w:rsidRPr="00AD4E65" w:rsidRDefault="00B4795F" w:rsidP="00C33C90">
            <w:pPr>
              <w:pStyle w:val="LTU-Body0pt"/>
              <w:rPr>
                <w:rFonts w:cs="Calibri"/>
                <w:szCs w:val="22"/>
              </w:rPr>
            </w:pPr>
            <w:r w:rsidRPr="00AD4E65">
              <w:rPr>
                <w:rFonts w:cs="Calibri"/>
                <w:szCs w:val="22"/>
              </w:rPr>
              <w:t>Socioeconomic status</w:t>
            </w:r>
          </w:p>
        </w:tc>
      </w:tr>
      <w:tr w:rsidR="00B4795F" w:rsidRPr="00AD4E65" w14:paraId="75D7A83D" w14:textId="77777777" w:rsidTr="00C33C90">
        <w:tc>
          <w:tcPr>
            <w:tcW w:w="14029" w:type="dxa"/>
            <w:gridSpan w:val="10"/>
            <w:shd w:val="clear" w:color="auto" w:fill="FFFFFF" w:themeFill="background1"/>
          </w:tcPr>
          <w:p w14:paraId="4A78130E" w14:textId="498E7D71" w:rsidR="00B4795F" w:rsidRPr="00AD4E65" w:rsidRDefault="00B4795F" w:rsidP="00C33C90">
            <w:pPr>
              <w:pStyle w:val="LTU-Body0pt"/>
              <w:rPr>
                <w:rFonts w:cs="Calibri"/>
                <w:iCs/>
                <w:szCs w:val="22"/>
              </w:rPr>
            </w:pPr>
            <w:r w:rsidRPr="00AD4E65">
              <w:rPr>
                <w:rFonts w:cs="Calibri"/>
                <w:szCs w:val="22"/>
              </w:rPr>
              <w:t xml:space="preserve">Findings: Age </w:t>
            </w:r>
            <w:r w:rsidR="00091600" w:rsidRPr="00AD4E65">
              <w:rPr>
                <w:rFonts w:cs="Calibri"/>
                <w:szCs w:val="22"/>
              </w:rPr>
              <w:t xml:space="preserve">group </w:t>
            </w:r>
            <w:r w:rsidRPr="00AD4E65">
              <w:rPr>
                <w:rFonts w:cs="Calibri"/>
                <w:szCs w:val="22"/>
              </w:rPr>
              <w:t xml:space="preserve">by veteran status moderation: </w:t>
            </w:r>
            <w:r w:rsidRPr="00AD4E65">
              <w:rPr>
                <w:rFonts w:cs="Calibri"/>
                <w:iCs/>
                <w:szCs w:val="22"/>
              </w:rPr>
              <w:t>There was an increased risk of AMI among veterans born in 1945</w:t>
            </w:r>
            <w:r w:rsidR="00BB2D2A" w:rsidRPr="00AD4E65">
              <w:t>–</w:t>
            </w:r>
            <w:r w:rsidRPr="00AD4E65">
              <w:rPr>
                <w:rFonts w:cs="Calibri"/>
                <w:iCs/>
                <w:szCs w:val="22"/>
              </w:rPr>
              <w:t>1959, but not among those born from 1960 onward</w:t>
            </w:r>
            <w:r w:rsidR="00BB2D2A" w:rsidRPr="00AD4E65">
              <w:rPr>
                <w:rFonts w:cs="Calibri"/>
                <w:iCs/>
                <w:szCs w:val="22"/>
              </w:rPr>
              <w:t>—</w:t>
            </w:r>
            <w:r w:rsidRPr="00AD4E65">
              <w:rPr>
                <w:rFonts w:cs="Calibri"/>
                <w:iCs/>
                <w:szCs w:val="22"/>
              </w:rPr>
              <w:t>birth cohort effect remained when adjusted for effect of regional SES.</w:t>
            </w:r>
          </w:p>
          <w:p w14:paraId="7B7FEDED" w14:textId="77777777" w:rsidR="00B4795F" w:rsidRPr="00AD4E65" w:rsidRDefault="00B4795F" w:rsidP="00C33C90">
            <w:pPr>
              <w:pStyle w:val="LTU-Body0pt"/>
              <w:rPr>
                <w:rFonts w:cs="Calibri"/>
                <w:szCs w:val="22"/>
              </w:rPr>
            </w:pPr>
            <w:r w:rsidRPr="00AD4E65">
              <w:rPr>
                <w:rFonts w:cs="Calibri"/>
                <w:iCs/>
                <w:szCs w:val="22"/>
              </w:rPr>
              <w:t>Case-fatality was lower among veterans at 30-day after adjustment for regional SES but this effect was confined to older veterans born prior to 1960.</w:t>
            </w:r>
          </w:p>
        </w:tc>
      </w:tr>
      <w:tr w:rsidR="00B4795F" w:rsidRPr="00AD4E65" w14:paraId="6B53F0EF" w14:textId="77777777" w:rsidTr="00C33C90">
        <w:tc>
          <w:tcPr>
            <w:tcW w:w="1412" w:type="dxa"/>
            <w:shd w:val="clear" w:color="auto" w:fill="FFFFFF" w:themeFill="background1"/>
          </w:tcPr>
          <w:p w14:paraId="6D5E11D6" w14:textId="77777777" w:rsidR="00B4795F" w:rsidRPr="00AD4E65" w:rsidRDefault="00B4795F" w:rsidP="00C33C90">
            <w:pPr>
              <w:pStyle w:val="LTU-Body0pt"/>
              <w:rPr>
                <w:rFonts w:cs="Calibri"/>
                <w:szCs w:val="22"/>
              </w:rPr>
            </w:pPr>
            <w:r w:rsidRPr="00AD4E65">
              <w:rPr>
                <w:rFonts w:cs="Calibri"/>
                <w:szCs w:val="22"/>
              </w:rPr>
              <w:t>Bergman et al. (2016b)</w:t>
            </w:r>
          </w:p>
        </w:tc>
        <w:tc>
          <w:tcPr>
            <w:tcW w:w="1700" w:type="dxa"/>
            <w:shd w:val="clear" w:color="auto" w:fill="FFFFFF" w:themeFill="background1"/>
          </w:tcPr>
          <w:p w14:paraId="4CDF2B50" w14:textId="77777777" w:rsidR="00B4795F" w:rsidRPr="00AD4E65" w:rsidRDefault="00B4795F" w:rsidP="00C33C90">
            <w:pPr>
              <w:pStyle w:val="LTU-Body0pt"/>
              <w:rPr>
                <w:rFonts w:cs="Calibri"/>
                <w:szCs w:val="22"/>
              </w:rPr>
            </w:pPr>
            <w:r w:rsidRPr="00AD4E65">
              <w:rPr>
                <w:rFonts w:cs="Calibri"/>
                <w:szCs w:val="22"/>
              </w:rPr>
              <w:t>Retrospective case matched cohort study</w:t>
            </w:r>
          </w:p>
        </w:tc>
        <w:tc>
          <w:tcPr>
            <w:tcW w:w="1134" w:type="dxa"/>
            <w:shd w:val="clear" w:color="auto" w:fill="FFFFFF" w:themeFill="background1"/>
          </w:tcPr>
          <w:p w14:paraId="288D7D8C" w14:textId="77777777" w:rsidR="00B4795F" w:rsidRPr="00AD4E65" w:rsidRDefault="00B4795F" w:rsidP="00C33C90">
            <w:pPr>
              <w:pStyle w:val="LTU-Body0pt"/>
              <w:rPr>
                <w:rFonts w:cs="Calibri"/>
                <w:szCs w:val="22"/>
              </w:rPr>
            </w:pPr>
            <w:r w:rsidRPr="00AD4E65">
              <w:rPr>
                <w:rFonts w:cs="Calibri"/>
                <w:szCs w:val="22"/>
              </w:rPr>
              <w:t>UK</w:t>
            </w:r>
          </w:p>
        </w:tc>
        <w:tc>
          <w:tcPr>
            <w:tcW w:w="2230" w:type="dxa"/>
            <w:shd w:val="clear" w:color="auto" w:fill="FFFFFF" w:themeFill="background1"/>
          </w:tcPr>
          <w:p w14:paraId="57162366" w14:textId="69E406E8" w:rsidR="00B4795F" w:rsidRPr="00AD4E65" w:rsidRDefault="00B4795F" w:rsidP="00C33C90">
            <w:pPr>
              <w:pStyle w:val="LTU-Body0pt"/>
              <w:rPr>
                <w:rFonts w:cs="Calibri"/>
                <w:szCs w:val="22"/>
              </w:rPr>
            </w:pPr>
            <w:r w:rsidRPr="00AD4E65">
              <w:rPr>
                <w:rStyle w:val="normaltextrun"/>
                <w:rFonts w:cs="Calibri"/>
                <w:szCs w:val="22"/>
              </w:rPr>
              <w:t>Smoking-related cancer among UK (Scottish) veterans born between 1945</w:t>
            </w:r>
            <w:r w:rsidR="00BB2D2A" w:rsidRPr="00AD4E65">
              <w:t>–</w:t>
            </w:r>
            <w:r w:rsidRPr="00AD4E65">
              <w:rPr>
                <w:rStyle w:val="normaltextrun"/>
                <w:rFonts w:cs="Calibri"/>
                <w:szCs w:val="22"/>
              </w:rPr>
              <w:t>1985</w:t>
            </w:r>
          </w:p>
        </w:tc>
        <w:tc>
          <w:tcPr>
            <w:tcW w:w="2517" w:type="dxa"/>
            <w:gridSpan w:val="2"/>
            <w:shd w:val="clear" w:color="auto" w:fill="FFFFFF" w:themeFill="background1"/>
          </w:tcPr>
          <w:p w14:paraId="0758DB1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56,570 (56,205 included in the analysis)</w:t>
            </w:r>
          </w:p>
          <w:p w14:paraId="76D9F5C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and sex: no information</w:t>
            </w:r>
          </w:p>
          <w:p w14:paraId="22B750E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Birth year: from 1945</w:t>
            </w:r>
          </w:p>
          <w:p w14:paraId="6DA86864" w14:textId="77777777" w:rsidR="00B4795F" w:rsidRPr="00AD4E65" w:rsidRDefault="00B4795F" w:rsidP="00C33C90">
            <w:pPr>
              <w:pStyle w:val="LTU-Body0pt"/>
              <w:rPr>
                <w:rFonts w:cs="Calibri"/>
                <w:szCs w:val="22"/>
              </w:rPr>
            </w:pPr>
            <w:r w:rsidRPr="00AD4E65">
              <w:rPr>
                <w:rFonts w:cs="Calibri"/>
                <w:szCs w:val="22"/>
              </w:rPr>
              <w:t>Sex: 90.7% men</w:t>
            </w:r>
          </w:p>
        </w:tc>
        <w:tc>
          <w:tcPr>
            <w:tcW w:w="2519" w:type="dxa"/>
            <w:gridSpan w:val="2"/>
            <w:shd w:val="clear" w:color="auto" w:fill="FFFFFF" w:themeFill="background1"/>
          </w:tcPr>
          <w:p w14:paraId="70B9AB6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Scottish civilians matched for age, sex and area of residence</w:t>
            </w:r>
          </w:p>
          <w:p w14:paraId="1DF2726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172,753 (172,741 included in the analysis)</w:t>
            </w:r>
          </w:p>
          <w:p w14:paraId="791BB25B" w14:textId="77777777" w:rsidR="00B4795F" w:rsidRPr="00AD4E65" w:rsidRDefault="00B4795F" w:rsidP="00C33C90">
            <w:pPr>
              <w:pStyle w:val="LTU-Body0pt"/>
              <w:rPr>
                <w:rFonts w:cs="Calibri"/>
                <w:szCs w:val="22"/>
              </w:rPr>
            </w:pPr>
            <w:r w:rsidRPr="00AD4E65">
              <w:rPr>
                <w:rStyle w:val="normaltextrun"/>
                <w:rFonts w:cs="Calibri"/>
                <w:szCs w:val="22"/>
              </w:rPr>
              <w:t>Age and sex: no information provided</w:t>
            </w:r>
          </w:p>
        </w:tc>
        <w:tc>
          <w:tcPr>
            <w:tcW w:w="2517" w:type="dxa"/>
            <w:gridSpan w:val="2"/>
            <w:shd w:val="clear" w:color="auto" w:fill="FFFFFF" w:themeFill="background1"/>
          </w:tcPr>
          <w:p w14:paraId="36963E34" w14:textId="77777777" w:rsidR="00B4795F" w:rsidRPr="00AD4E65" w:rsidRDefault="00B4795F" w:rsidP="00C33C90">
            <w:pPr>
              <w:pStyle w:val="LTU-Body0pt"/>
              <w:rPr>
                <w:rFonts w:cs="Calibri"/>
                <w:szCs w:val="22"/>
              </w:rPr>
            </w:pPr>
            <w:r w:rsidRPr="00AD4E65">
              <w:rPr>
                <w:rFonts w:cs="Calibri"/>
                <w:szCs w:val="22"/>
              </w:rPr>
              <w:t xml:space="preserve">Smoking-related cancer diagnosis </w:t>
            </w:r>
          </w:p>
          <w:p w14:paraId="3CDD0F28" w14:textId="77777777" w:rsidR="00B4795F" w:rsidRPr="00AD4E65" w:rsidRDefault="00B4795F" w:rsidP="00C33C90">
            <w:pPr>
              <w:pStyle w:val="LTU-Body0pt"/>
              <w:rPr>
                <w:rFonts w:cs="Calibri"/>
                <w:szCs w:val="22"/>
              </w:rPr>
            </w:pPr>
            <w:r w:rsidRPr="00AD4E65">
              <w:rPr>
                <w:rFonts w:cs="Calibri"/>
                <w:szCs w:val="22"/>
              </w:rPr>
              <w:t>Mortality</w:t>
            </w:r>
          </w:p>
          <w:p w14:paraId="079B4933" w14:textId="77777777" w:rsidR="00B4795F" w:rsidRPr="00AD4E65" w:rsidRDefault="00B4795F" w:rsidP="00C33C90">
            <w:pPr>
              <w:pStyle w:val="LTU-Body0pt"/>
              <w:rPr>
                <w:rFonts w:cs="Calibri"/>
                <w:szCs w:val="22"/>
              </w:rPr>
            </w:pPr>
            <w:r w:rsidRPr="00AD4E65">
              <w:rPr>
                <w:rFonts w:cs="Calibri"/>
                <w:szCs w:val="22"/>
              </w:rPr>
              <w:t>Prescribing data (individual level)</w:t>
            </w:r>
          </w:p>
        </w:tc>
      </w:tr>
      <w:tr w:rsidR="00B4795F" w:rsidRPr="00AD4E65" w14:paraId="02BFD694" w14:textId="77777777" w:rsidTr="00C33C90">
        <w:tc>
          <w:tcPr>
            <w:tcW w:w="14029" w:type="dxa"/>
            <w:gridSpan w:val="10"/>
            <w:shd w:val="clear" w:color="auto" w:fill="FFFFFF" w:themeFill="background1"/>
          </w:tcPr>
          <w:p w14:paraId="0E4EDEA3" w14:textId="77777777" w:rsidR="00B4795F" w:rsidRPr="00AD4E65" w:rsidRDefault="00B4795F" w:rsidP="00C33C90">
            <w:pPr>
              <w:pStyle w:val="LTU-Body0pt"/>
              <w:rPr>
                <w:rFonts w:cs="Calibri"/>
                <w:szCs w:val="22"/>
              </w:rPr>
            </w:pPr>
            <w:r w:rsidRPr="00AD4E65">
              <w:rPr>
                <w:rFonts w:cs="Calibri"/>
                <w:szCs w:val="22"/>
              </w:rPr>
              <w:t xml:space="preserve">Findings: </w:t>
            </w:r>
            <w:r w:rsidRPr="00AD4E65">
              <w:rPr>
                <w:rStyle w:val="normaltextrun"/>
                <w:rFonts w:cs="Calibri"/>
                <w:szCs w:val="22"/>
              </w:rPr>
              <w:t>Age group by veteran status moderation. Veterans living in Scotland born before 1955 were at increased risk of smoking-related cancer compared with non-veterans, but younger veterans were not.</w:t>
            </w:r>
          </w:p>
        </w:tc>
      </w:tr>
      <w:tr w:rsidR="00B4795F" w:rsidRPr="00AD4E65" w14:paraId="0ACA2650" w14:textId="77777777" w:rsidTr="00C33C90">
        <w:tc>
          <w:tcPr>
            <w:tcW w:w="1412" w:type="dxa"/>
            <w:shd w:val="clear" w:color="auto" w:fill="FFFFFF" w:themeFill="background1"/>
          </w:tcPr>
          <w:p w14:paraId="1497AA8F" w14:textId="77777777" w:rsidR="00B4795F" w:rsidRPr="00AD4E65" w:rsidRDefault="00B4795F" w:rsidP="00C33C90">
            <w:pPr>
              <w:pStyle w:val="LTU-Body0pt"/>
              <w:rPr>
                <w:rFonts w:cs="Calibri"/>
                <w:szCs w:val="22"/>
              </w:rPr>
            </w:pPr>
            <w:r w:rsidRPr="00AD4E65">
              <w:rPr>
                <w:rFonts w:cs="Calibri"/>
                <w:szCs w:val="22"/>
              </w:rPr>
              <w:t>Bergman et al. (2015a)</w:t>
            </w:r>
          </w:p>
        </w:tc>
        <w:tc>
          <w:tcPr>
            <w:tcW w:w="1700" w:type="dxa"/>
            <w:shd w:val="clear" w:color="auto" w:fill="FFFFFF" w:themeFill="background1"/>
          </w:tcPr>
          <w:p w14:paraId="1976EBAC" w14:textId="77777777" w:rsidR="00B4795F" w:rsidRPr="00AD4E65" w:rsidRDefault="00B4795F" w:rsidP="00C33C90">
            <w:pPr>
              <w:pStyle w:val="LTU-Body0pt"/>
              <w:rPr>
                <w:rFonts w:cs="Calibri"/>
                <w:szCs w:val="22"/>
              </w:rPr>
            </w:pPr>
            <w:r w:rsidRPr="00AD4E65">
              <w:rPr>
                <w:rFonts w:cs="Calibri"/>
                <w:szCs w:val="22"/>
              </w:rPr>
              <w:t>Retrospective case matched cohort study</w:t>
            </w:r>
          </w:p>
        </w:tc>
        <w:tc>
          <w:tcPr>
            <w:tcW w:w="1134" w:type="dxa"/>
            <w:shd w:val="clear" w:color="auto" w:fill="FFFFFF" w:themeFill="background1"/>
          </w:tcPr>
          <w:p w14:paraId="023BE70D" w14:textId="77777777" w:rsidR="00B4795F" w:rsidRPr="00AD4E65" w:rsidRDefault="00B4795F" w:rsidP="00C33C90">
            <w:pPr>
              <w:pStyle w:val="LTU-Body0pt"/>
              <w:rPr>
                <w:rFonts w:cs="Calibri"/>
                <w:szCs w:val="22"/>
              </w:rPr>
            </w:pPr>
            <w:r w:rsidRPr="00AD4E65">
              <w:rPr>
                <w:rFonts w:cs="Calibri"/>
                <w:szCs w:val="22"/>
              </w:rPr>
              <w:t>UK</w:t>
            </w:r>
          </w:p>
        </w:tc>
        <w:tc>
          <w:tcPr>
            <w:tcW w:w="2230" w:type="dxa"/>
            <w:shd w:val="clear" w:color="auto" w:fill="FFFFFF" w:themeFill="background1"/>
          </w:tcPr>
          <w:p w14:paraId="4F1B8EBA" w14:textId="77777777" w:rsidR="00B4795F" w:rsidRPr="00AD4E65" w:rsidRDefault="00B4795F" w:rsidP="00C33C90">
            <w:pPr>
              <w:pStyle w:val="LTU-Body0pt"/>
              <w:rPr>
                <w:rFonts w:cs="Calibri"/>
                <w:szCs w:val="22"/>
              </w:rPr>
            </w:pPr>
            <w:r w:rsidRPr="00AD4E65">
              <w:rPr>
                <w:rFonts w:cs="Calibri"/>
                <w:szCs w:val="22"/>
              </w:rPr>
              <w:t>Scottish Veterans Health Study.</w:t>
            </w:r>
          </w:p>
        </w:tc>
        <w:tc>
          <w:tcPr>
            <w:tcW w:w="2517" w:type="dxa"/>
            <w:gridSpan w:val="2"/>
            <w:shd w:val="clear" w:color="auto" w:fill="FFFFFF" w:themeFill="background1"/>
          </w:tcPr>
          <w:p w14:paraId="6F3F477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56,570 (56,205 included in the analysis)</w:t>
            </w:r>
          </w:p>
          <w:p w14:paraId="69A5A58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and sex: no information provided.</w:t>
            </w:r>
          </w:p>
          <w:p w14:paraId="12CC0B4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Birth year: from 1945</w:t>
            </w:r>
          </w:p>
          <w:p w14:paraId="38D97776" w14:textId="77777777" w:rsidR="00B4795F" w:rsidRPr="00AD4E65" w:rsidRDefault="00B4795F" w:rsidP="00C33C90">
            <w:pPr>
              <w:pStyle w:val="LTU-Body0pt"/>
              <w:rPr>
                <w:rFonts w:cs="Calibri"/>
                <w:szCs w:val="22"/>
              </w:rPr>
            </w:pPr>
            <w:r w:rsidRPr="00AD4E65">
              <w:rPr>
                <w:rStyle w:val="normaltextrun"/>
                <w:rFonts w:cs="Calibri"/>
                <w:szCs w:val="22"/>
              </w:rPr>
              <w:t>Sex: 90.7% men</w:t>
            </w:r>
          </w:p>
        </w:tc>
        <w:tc>
          <w:tcPr>
            <w:tcW w:w="2519" w:type="dxa"/>
            <w:gridSpan w:val="2"/>
            <w:shd w:val="clear" w:color="auto" w:fill="FFFFFF" w:themeFill="background1"/>
          </w:tcPr>
          <w:p w14:paraId="09C8CD7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Scottish civilians matched for age, sex and area of residence</w:t>
            </w:r>
          </w:p>
          <w:p w14:paraId="777E779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172,753 (172,741 included in the analysis)</w:t>
            </w:r>
          </w:p>
          <w:p w14:paraId="49BF9CC6" w14:textId="77777777" w:rsidR="00B4795F" w:rsidRPr="00AD4E65" w:rsidRDefault="00B4795F" w:rsidP="00C33C90">
            <w:pPr>
              <w:pStyle w:val="LTU-Body0pt"/>
              <w:rPr>
                <w:rFonts w:cs="Calibri"/>
                <w:szCs w:val="22"/>
              </w:rPr>
            </w:pPr>
            <w:r w:rsidRPr="00AD4E65">
              <w:rPr>
                <w:rStyle w:val="normaltextrun"/>
                <w:rFonts w:cs="Calibri"/>
                <w:szCs w:val="22"/>
              </w:rPr>
              <w:t>Age and sex: no information provided</w:t>
            </w:r>
          </w:p>
        </w:tc>
        <w:tc>
          <w:tcPr>
            <w:tcW w:w="2517" w:type="dxa"/>
            <w:gridSpan w:val="2"/>
            <w:shd w:val="clear" w:color="auto" w:fill="FFFFFF" w:themeFill="background1"/>
          </w:tcPr>
          <w:p w14:paraId="56EE3092" w14:textId="77777777" w:rsidR="00B4795F" w:rsidRPr="00AD4E65" w:rsidRDefault="00B4795F" w:rsidP="00C33C90">
            <w:pPr>
              <w:pStyle w:val="LTU-Body0pt"/>
              <w:rPr>
                <w:rFonts w:cs="Calibri"/>
                <w:szCs w:val="22"/>
              </w:rPr>
            </w:pPr>
            <w:r w:rsidRPr="00AD4E65">
              <w:rPr>
                <w:rFonts w:cs="Calibri"/>
                <w:szCs w:val="22"/>
              </w:rPr>
              <w:t>Alcoholic Liver Disease (ALD)</w:t>
            </w:r>
          </w:p>
        </w:tc>
      </w:tr>
      <w:tr w:rsidR="00B4795F" w:rsidRPr="00AD4E65" w14:paraId="2C501934" w14:textId="77777777" w:rsidTr="00C33C90">
        <w:tc>
          <w:tcPr>
            <w:tcW w:w="14029" w:type="dxa"/>
            <w:gridSpan w:val="10"/>
            <w:shd w:val="clear" w:color="auto" w:fill="FFFFFF" w:themeFill="background1"/>
          </w:tcPr>
          <w:p w14:paraId="082C734D" w14:textId="77777777" w:rsidR="00B4795F" w:rsidRPr="00AD4E65" w:rsidRDefault="00B4795F" w:rsidP="00C33C90">
            <w:pPr>
              <w:pStyle w:val="LTU-Body0pt"/>
              <w:rPr>
                <w:rFonts w:cs="Calibri"/>
                <w:szCs w:val="22"/>
              </w:rPr>
            </w:pPr>
            <w:r w:rsidRPr="00AD4E65">
              <w:rPr>
                <w:rFonts w:cs="Calibri"/>
                <w:szCs w:val="22"/>
              </w:rPr>
              <w:t>Findings: Stress or PTSD was strongly associated with ALD in veterans and non-veterans. However, veterans with a diagnosis of stress or PTSD were not at statistically significantly greater risk of alcoholic liver disease than non-veterans with stress or PTSD. Veterans were at no greater risk of alcoholic liver disease or alcohol-related death than the general population. There was a slight but significantly reduced risk after adjusting for regional SES.</w:t>
            </w:r>
          </w:p>
        </w:tc>
      </w:tr>
      <w:tr w:rsidR="00B4795F" w:rsidRPr="00AD4E65" w14:paraId="5E2CC5A0" w14:textId="77777777" w:rsidTr="00C33C90">
        <w:tc>
          <w:tcPr>
            <w:tcW w:w="1412" w:type="dxa"/>
            <w:shd w:val="clear" w:color="auto" w:fill="FFFFFF" w:themeFill="background1"/>
          </w:tcPr>
          <w:p w14:paraId="17E3BDA1" w14:textId="77777777" w:rsidR="00B4795F" w:rsidRPr="00AD4E65" w:rsidRDefault="00B4795F" w:rsidP="00C33C90">
            <w:pPr>
              <w:pStyle w:val="LTU-Body0pt"/>
              <w:rPr>
                <w:rFonts w:cs="Calibri"/>
                <w:szCs w:val="22"/>
              </w:rPr>
            </w:pPr>
            <w:r w:rsidRPr="00AD4E65">
              <w:rPr>
                <w:rFonts w:cs="Calibri"/>
                <w:szCs w:val="22"/>
              </w:rPr>
              <w:lastRenderedPageBreak/>
              <w:t>Bergman et al. (2015b)</w:t>
            </w:r>
          </w:p>
          <w:p w14:paraId="16EE85E2" w14:textId="77777777" w:rsidR="00B4795F" w:rsidRPr="00AD4E65" w:rsidRDefault="00B4795F" w:rsidP="00C33C90">
            <w:pPr>
              <w:pStyle w:val="LTU-Body0pt"/>
              <w:rPr>
                <w:rFonts w:cs="Calibri"/>
                <w:szCs w:val="22"/>
              </w:rPr>
            </w:pPr>
          </w:p>
        </w:tc>
        <w:tc>
          <w:tcPr>
            <w:tcW w:w="1700" w:type="dxa"/>
            <w:shd w:val="clear" w:color="auto" w:fill="FFFFFF" w:themeFill="background1"/>
          </w:tcPr>
          <w:p w14:paraId="5792F203" w14:textId="77777777" w:rsidR="00B4795F" w:rsidRPr="00AD4E65" w:rsidRDefault="00B4795F" w:rsidP="00C33C90">
            <w:pPr>
              <w:pStyle w:val="LTU-Body0pt"/>
              <w:rPr>
                <w:rFonts w:cs="Calibri"/>
                <w:szCs w:val="22"/>
              </w:rPr>
            </w:pPr>
            <w:r w:rsidRPr="00AD4E65">
              <w:rPr>
                <w:rFonts w:cs="Calibri"/>
                <w:szCs w:val="22"/>
              </w:rPr>
              <w:t>Retrospective case matched cohort study</w:t>
            </w:r>
          </w:p>
        </w:tc>
        <w:tc>
          <w:tcPr>
            <w:tcW w:w="1134" w:type="dxa"/>
            <w:shd w:val="clear" w:color="auto" w:fill="FFFFFF" w:themeFill="background1"/>
          </w:tcPr>
          <w:p w14:paraId="3B5B3ECC" w14:textId="77777777" w:rsidR="00B4795F" w:rsidRPr="00AD4E65" w:rsidRDefault="00B4795F" w:rsidP="00C33C90">
            <w:pPr>
              <w:pStyle w:val="LTU-Body0pt"/>
              <w:rPr>
                <w:rFonts w:cs="Calibri"/>
                <w:szCs w:val="22"/>
              </w:rPr>
            </w:pPr>
            <w:r w:rsidRPr="00AD4E65">
              <w:rPr>
                <w:rFonts w:cs="Calibri"/>
                <w:szCs w:val="22"/>
              </w:rPr>
              <w:t>UK</w:t>
            </w:r>
          </w:p>
        </w:tc>
        <w:tc>
          <w:tcPr>
            <w:tcW w:w="2230" w:type="dxa"/>
            <w:shd w:val="clear" w:color="auto" w:fill="FFFFFF" w:themeFill="background1"/>
          </w:tcPr>
          <w:p w14:paraId="3684EC8E" w14:textId="19D2E813" w:rsidR="00B4795F" w:rsidRPr="00AD4E65" w:rsidRDefault="00B4795F" w:rsidP="00C33C90">
            <w:pPr>
              <w:pStyle w:val="LTU-Body0pt"/>
              <w:rPr>
                <w:rFonts w:cs="Calibri"/>
                <w:szCs w:val="22"/>
              </w:rPr>
            </w:pPr>
            <w:r w:rsidRPr="00AD4E65">
              <w:rPr>
                <w:rStyle w:val="normaltextrun"/>
                <w:rFonts w:cs="Calibri"/>
                <w:szCs w:val="22"/>
              </w:rPr>
              <w:t>Motor Neurone Disease (MND) among UK (Scottish) veterans born between 1945</w:t>
            </w:r>
            <w:r w:rsidR="00BB2D2A" w:rsidRPr="00AD4E65">
              <w:t>–</w:t>
            </w:r>
            <w:r w:rsidRPr="00AD4E65">
              <w:rPr>
                <w:rStyle w:val="normaltextrun"/>
                <w:rFonts w:cs="Calibri"/>
                <w:szCs w:val="22"/>
              </w:rPr>
              <w:t>1985</w:t>
            </w:r>
          </w:p>
        </w:tc>
        <w:tc>
          <w:tcPr>
            <w:tcW w:w="2517" w:type="dxa"/>
            <w:gridSpan w:val="2"/>
            <w:shd w:val="clear" w:color="auto" w:fill="FFFFFF" w:themeFill="background1"/>
          </w:tcPr>
          <w:p w14:paraId="2473D24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56,570 (56,205 included in the analysis)</w:t>
            </w:r>
          </w:p>
          <w:p w14:paraId="0A56238B"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and sex: no information provided.</w:t>
            </w:r>
          </w:p>
          <w:p w14:paraId="259E3EC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Birth year: from 1945</w:t>
            </w:r>
          </w:p>
          <w:p w14:paraId="42DA0884" w14:textId="77777777" w:rsidR="00B4795F" w:rsidRPr="00AD4E65" w:rsidRDefault="00B4795F" w:rsidP="00C33C90">
            <w:pPr>
              <w:pStyle w:val="LTU-Body0pt"/>
              <w:rPr>
                <w:rFonts w:cs="Calibri"/>
                <w:szCs w:val="22"/>
              </w:rPr>
            </w:pPr>
            <w:r w:rsidRPr="00AD4E65">
              <w:rPr>
                <w:rFonts w:cs="Calibri"/>
                <w:szCs w:val="22"/>
              </w:rPr>
              <w:t>Sex: 90.7% men</w:t>
            </w:r>
          </w:p>
        </w:tc>
        <w:tc>
          <w:tcPr>
            <w:tcW w:w="2519" w:type="dxa"/>
            <w:gridSpan w:val="2"/>
            <w:shd w:val="clear" w:color="auto" w:fill="FFFFFF" w:themeFill="background1"/>
          </w:tcPr>
          <w:p w14:paraId="418595B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Scottish civilians matched for age, sex and area of residence</w:t>
            </w:r>
          </w:p>
          <w:p w14:paraId="3CCD0DDB"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172,753 (172,741 included in the analysis)</w:t>
            </w:r>
          </w:p>
          <w:p w14:paraId="219960E1" w14:textId="77777777" w:rsidR="00B4795F" w:rsidRPr="00AD4E65" w:rsidRDefault="00B4795F" w:rsidP="00C33C90">
            <w:pPr>
              <w:pStyle w:val="LTU-Body0pt"/>
              <w:rPr>
                <w:rFonts w:cs="Calibri"/>
                <w:szCs w:val="22"/>
              </w:rPr>
            </w:pPr>
            <w:r w:rsidRPr="00AD4E65">
              <w:rPr>
                <w:rStyle w:val="normaltextrun"/>
                <w:rFonts w:cs="Calibri"/>
                <w:szCs w:val="22"/>
              </w:rPr>
              <w:t>Age and sex: no information provided</w:t>
            </w:r>
          </w:p>
        </w:tc>
        <w:tc>
          <w:tcPr>
            <w:tcW w:w="2517" w:type="dxa"/>
            <w:gridSpan w:val="2"/>
            <w:shd w:val="clear" w:color="auto" w:fill="FFFFFF" w:themeFill="background1"/>
          </w:tcPr>
          <w:p w14:paraId="142654CF" w14:textId="430FA11F" w:rsidR="00B4795F" w:rsidRPr="00AD4E65" w:rsidRDefault="00B4795F" w:rsidP="00C33C90">
            <w:pPr>
              <w:pStyle w:val="LTU-Body0pt"/>
              <w:rPr>
                <w:rFonts w:cs="Calibri"/>
                <w:szCs w:val="22"/>
              </w:rPr>
            </w:pPr>
            <w:r w:rsidRPr="00AD4E65">
              <w:rPr>
                <w:rFonts w:cs="Calibri"/>
                <w:szCs w:val="22"/>
              </w:rPr>
              <w:t>MND</w:t>
            </w:r>
          </w:p>
          <w:p w14:paraId="1D903E1A" w14:textId="77777777" w:rsidR="00B4795F" w:rsidRPr="00AD4E65" w:rsidRDefault="00B4795F" w:rsidP="00C33C90">
            <w:pPr>
              <w:pStyle w:val="LTU-Body0pt"/>
              <w:rPr>
                <w:rFonts w:cs="Calibri"/>
                <w:szCs w:val="22"/>
              </w:rPr>
            </w:pPr>
            <w:r w:rsidRPr="00AD4E65">
              <w:rPr>
                <w:rFonts w:cs="Calibri"/>
                <w:szCs w:val="22"/>
              </w:rPr>
              <w:t>Mortality</w:t>
            </w:r>
          </w:p>
          <w:p w14:paraId="41AB2810" w14:textId="77777777" w:rsidR="00B4795F" w:rsidRPr="00AD4E65" w:rsidRDefault="00B4795F" w:rsidP="00C33C90">
            <w:pPr>
              <w:pStyle w:val="LTU-Body0pt"/>
              <w:rPr>
                <w:rFonts w:cs="Calibri"/>
                <w:szCs w:val="22"/>
              </w:rPr>
            </w:pPr>
            <w:r w:rsidRPr="00AD4E65">
              <w:rPr>
                <w:rFonts w:cs="Calibri"/>
                <w:szCs w:val="22"/>
              </w:rPr>
              <w:t>Socioeconomic status</w:t>
            </w:r>
          </w:p>
        </w:tc>
      </w:tr>
      <w:tr w:rsidR="00B4795F" w:rsidRPr="00AD4E65" w14:paraId="6D8F6EF2" w14:textId="77777777" w:rsidTr="00C33C90">
        <w:tc>
          <w:tcPr>
            <w:tcW w:w="14029" w:type="dxa"/>
            <w:gridSpan w:val="10"/>
            <w:shd w:val="clear" w:color="auto" w:fill="FFFFFF" w:themeFill="background1"/>
          </w:tcPr>
          <w:p w14:paraId="76A686D4" w14:textId="4A0CC496" w:rsidR="00B4795F" w:rsidRPr="00AD4E65" w:rsidRDefault="00B4795F" w:rsidP="00C33C90">
            <w:pPr>
              <w:pStyle w:val="LTU-Body0pt"/>
              <w:rPr>
                <w:rFonts w:cs="Calibri"/>
                <w:szCs w:val="22"/>
              </w:rPr>
            </w:pPr>
            <w:r w:rsidRPr="00AD4E65">
              <w:rPr>
                <w:rFonts w:cs="Calibri"/>
                <w:szCs w:val="22"/>
              </w:rPr>
              <w:t xml:space="preserve">Findings: No interaction effect between trauma and veteran status: </w:t>
            </w:r>
            <w:r w:rsidRPr="00AD4E65">
              <w:rPr>
                <w:rStyle w:val="normaltextrun"/>
                <w:rFonts w:cs="Calibri"/>
                <w:szCs w:val="22"/>
              </w:rPr>
              <w:t>increased risk of MND in veterans and non-veterans was associated with a history of trauma or road traffic accident in both veterans and non-veterans (OR: 1.71, 95% CI: 1.29</w:t>
            </w:r>
            <w:r w:rsidR="00BB2D2A" w:rsidRPr="00AD4E65">
              <w:t>–</w:t>
            </w:r>
            <w:r w:rsidRPr="00AD4E65">
              <w:rPr>
                <w:rStyle w:val="normaltextrun"/>
                <w:rFonts w:cs="Calibri"/>
                <w:szCs w:val="22"/>
              </w:rPr>
              <w:t>2.28, p=0.002). The increased risk was independent of birth cohort, length or period of service, or year or recruitment.</w:t>
            </w:r>
          </w:p>
        </w:tc>
      </w:tr>
      <w:tr w:rsidR="00B4795F" w:rsidRPr="00AD4E65" w14:paraId="7DFC3CEB" w14:textId="77777777" w:rsidTr="00C33C90">
        <w:tc>
          <w:tcPr>
            <w:tcW w:w="1412" w:type="dxa"/>
            <w:shd w:val="clear" w:color="auto" w:fill="FFFFFF" w:themeFill="background1"/>
          </w:tcPr>
          <w:p w14:paraId="32A0248A" w14:textId="77777777" w:rsidR="00B4795F" w:rsidRPr="00AD4E65" w:rsidRDefault="00B4795F" w:rsidP="00C33C90">
            <w:pPr>
              <w:pStyle w:val="LTU-Body0pt"/>
              <w:rPr>
                <w:rFonts w:cs="Calibri"/>
                <w:szCs w:val="22"/>
              </w:rPr>
            </w:pPr>
            <w:r w:rsidRPr="00AD4E65">
              <w:rPr>
                <w:rFonts w:cs="Calibri"/>
                <w:szCs w:val="22"/>
              </w:rPr>
              <w:t>Blosnich et al. (2013)</w:t>
            </w:r>
          </w:p>
        </w:tc>
        <w:tc>
          <w:tcPr>
            <w:tcW w:w="1700" w:type="dxa"/>
            <w:shd w:val="clear" w:color="auto" w:fill="FFFFFF" w:themeFill="background1"/>
          </w:tcPr>
          <w:p w14:paraId="44A687E4" w14:textId="77777777" w:rsidR="00B4795F" w:rsidRPr="00AD4E65" w:rsidRDefault="00B4795F" w:rsidP="00C33C90">
            <w:pPr>
              <w:pStyle w:val="LTU-Body0pt"/>
              <w:rPr>
                <w:rFonts w:cs="Calibri"/>
                <w:szCs w:val="22"/>
              </w:rPr>
            </w:pPr>
            <w:r w:rsidRPr="00AD4E65">
              <w:rPr>
                <w:rFonts w:cs="Calibri"/>
                <w:szCs w:val="22"/>
              </w:rPr>
              <w:t>Cross-sectional survey (national)</w:t>
            </w:r>
          </w:p>
          <w:p w14:paraId="43B813CA" w14:textId="77777777" w:rsidR="00B4795F" w:rsidRPr="00AD4E65" w:rsidRDefault="00B4795F" w:rsidP="00C33C90">
            <w:pPr>
              <w:pStyle w:val="LTU-Body0pt"/>
              <w:rPr>
                <w:rFonts w:cs="Calibri"/>
                <w:szCs w:val="22"/>
              </w:rPr>
            </w:pPr>
          </w:p>
        </w:tc>
        <w:tc>
          <w:tcPr>
            <w:tcW w:w="1134" w:type="dxa"/>
            <w:shd w:val="clear" w:color="auto" w:fill="FFFFFF" w:themeFill="background1"/>
          </w:tcPr>
          <w:p w14:paraId="07DBFDAF" w14:textId="77777777" w:rsidR="00B4795F" w:rsidRPr="00AD4E65" w:rsidRDefault="00B4795F" w:rsidP="00C33C90">
            <w:pPr>
              <w:pStyle w:val="LTU-Body0pt"/>
              <w:rPr>
                <w:rFonts w:cs="Calibri"/>
                <w:szCs w:val="22"/>
              </w:rPr>
            </w:pPr>
            <w:r w:rsidRPr="00AD4E65">
              <w:rPr>
                <w:rFonts w:cs="Calibri"/>
                <w:szCs w:val="22"/>
              </w:rPr>
              <w:t>US</w:t>
            </w:r>
          </w:p>
        </w:tc>
        <w:tc>
          <w:tcPr>
            <w:tcW w:w="2230" w:type="dxa"/>
            <w:shd w:val="clear" w:color="auto" w:fill="FFFFFF" w:themeFill="background1"/>
          </w:tcPr>
          <w:p w14:paraId="1D9FD92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Health of sexual minority US female veterans</w:t>
            </w:r>
          </w:p>
          <w:p w14:paraId="18595D18" w14:textId="77777777" w:rsidR="00B4795F" w:rsidRPr="00AD4E65" w:rsidRDefault="00B4795F" w:rsidP="00C33C90">
            <w:pPr>
              <w:pStyle w:val="LTU-Body0pt"/>
              <w:rPr>
                <w:rFonts w:cs="Calibri"/>
                <w:szCs w:val="22"/>
              </w:rPr>
            </w:pPr>
            <w:r w:rsidRPr="00AD4E65">
              <w:rPr>
                <w:rStyle w:val="normaltextrun"/>
                <w:rFonts w:cs="Calibri"/>
                <w:szCs w:val="22"/>
              </w:rPr>
              <w:t xml:space="preserve">Data derived from Behavioural Risk Factor Surveillance System (BRFSS) surveys </w:t>
            </w:r>
          </w:p>
        </w:tc>
        <w:tc>
          <w:tcPr>
            <w:tcW w:w="2517" w:type="dxa"/>
            <w:gridSpan w:val="2"/>
            <w:shd w:val="clear" w:color="auto" w:fill="FFFFFF" w:themeFill="background1"/>
          </w:tcPr>
          <w:p w14:paraId="37552B9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53</w:t>
            </w:r>
          </w:p>
          <w:p w14:paraId="59766A2B" w14:textId="77777777" w:rsidR="00B4795F" w:rsidRPr="00AD4E65" w:rsidRDefault="00B4795F" w:rsidP="00C33C90">
            <w:pPr>
              <w:pStyle w:val="LTU-Body0pt"/>
              <w:rPr>
                <w:rStyle w:val="normaltextrun"/>
                <w:rFonts w:cs="Calibri"/>
                <w:szCs w:val="22"/>
              </w:rPr>
            </w:pPr>
            <w:r w:rsidRPr="00AD4E65">
              <w:rPr>
                <w:rFonts w:cs="Calibri"/>
                <w:szCs w:val="22"/>
                <w:lang w:eastAsia="zh-CN"/>
              </w:rPr>
              <w:t>(</w:t>
            </w:r>
            <w:r w:rsidRPr="00AD4E65">
              <w:rPr>
                <w:rStyle w:val="normaltextrun"/>
                <w:rFonts w:cs="Calibri"/>
                <w:szCs w:val="22"/>
              </w:rPr>
              <w:t>sexual minority female veterans, lesbian/bisexual)</w:t>
            </w:r>
          </w:p>
          <w:p w14:paraId="2ED3C871" w14:textId="4C265FE8" w:rsidR="00B4795F" w:rsidRPr="00AD4E65" w:rsidRDefault="00BB2D2A"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54.0 [SD 1.58]</w:t>
            </w:r>
          </w:p>
          <w:p w14:paraId="0DBD6235" w14:textId="77777777" w:rsidR="00B4795F" w:rsidRPr="00AD4E65" w:rsidRDefault="00B4795F" w:rsidP="00C33C90">
            <w:pPr>
              <w:pStyle w:val="LTU-Body0pt"/>
              <w:rPr>
                <w:rFonts w:cs="Calibri"/>
                <w:szCs w:val="22"/>
              </w:rPr>
            </w:pPr>
            <w:r w:rsidRPr="00AD4E65">
              <w:rPr>
                <w:rStyle w:val="normaltextrun"/>
                <w:rFonts w:cs="Calibri"/>
                <w:szCs w:val="22"/>
              </w:rPr>
              <w:t>Sex: 100% female</w:t>
            </w:r>
          </w:p>
        </w:tc>
        <w:tc>
          <w:tcPr>
            <w:tcW w:w="2519" w:type="dxa"/>
            <w:gridSpan w:val="2"/>
            <w:shd w:val="clear" w:color="auto" w:fill="FFFFFF" w:themeFill="background1"/>
          </w:tcPr>
          <w:p w14:paraId="356D45D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1,010, 100% female</w:t>
            </w:r>
          </w:p>
          <w:p w14:paraId="3C1D715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(sexual minority female non-veterans, lesbian/bisexual)</w:t>
            </w:r>
          </w:p>
          <w:p w14:paraId="5091284F" w14:textId="1DE9E9FC" w:rsidR="00B4795F" w:rsidRPr="00AD4E65" w:rsidRDefault="00BB2D2A"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48.8 [SD 0.51]</w:t>
            </w:r>
          </w:p>
          <w:p w14:paraId="6BC4508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845</w:t>
            </w:r>
          </w:p>
          <w:p w14:paraId="6551AE6B" w14:textId="77777777" w:rsidR="00B4795F" w:rsidRPr="00AD4E65" w:rsidRDefault="00B4795F" w:rsidP="00C33C90">
            <w:pPr>
              <w:pStyle w:val="LTU-Body0pt"/>
              <w:rPr>
                <w:rStyle w:val="normaltextrun"/>
                <w:rFonts w:cs="Calibri"/>
                <w:szCs w:val="22"/>
              </w:rPr>
            </w:pPr>
            <w:r w:rsidRPr="00AD4E65">
              <w:rPr>
                <w:rStyle w:val="normaltextrun"/>
                <w:rFonts w:cs="Calibri"/>
                <w:szCs w:val="22"/>
              </w:rPr>
              <w:t>(female heterosexual veterans)</w:t>
            </w:r>
          </w:p>
          <w:p w14:paraId="099D3064" w14:textId="7CD1E3BF" w:rsidR="00B4795F" w:rsidRPr="00AD4E65" w:rsidRDefault="00BB2D2A" w:rsidP="00C33C90">
            <w:pPr>
              <w:pStyle w:val="LTU-Body0pt"/>
              <w:rPr>
                <w:rFonts w:cs="Calibri"/>
                <w:szCs w:val="22"/>
              </w:rPr>
            </w:pPr>
            <w:r w:rsidRPr="00AD4E65">
              <w:rPr>
                <w:rStyle w:val="normaltextrun"/>
                <w:rFonts w:cs="Calibri"/>
                <w:szCs w:val="22"/>
              </w:rPr>
              <w:t>Mean a</w:t>
            </w:r>
            <w:r w:rsidR="00B4795F" w:rsidRPr="00AD4E65">
              <w:rPr>
                <w:rStyle w:val="normaltextrun"/>
                <w:rFonts w:cs="Calibri"/>
                <w:szCs w:val="22"/>
              </w:rPr>
              <w:t>ge: 58.2 [SD 0.60]</w:t>
            </w:r>
          </w:p>
        </w:tc>
        <w:tc>
          <w:tcPr>
            <w:tcW w:w="2517" w:type="dxa"/>
            <w:gridSpan w:val="2"/>
            <w:shd w:val="clear" w:color="auto" w:fill="FFFFFF" w:themeFill="background1"/>
          </w:tcPr>
          <w:p w14:paraId="6E5626EB" w14:textId="77777777" w:rsidR="00B4795F" w:rsidRPr="00AD4E65" w:rsidRDefault="00B4795F" w:rsidP="00C33C90">
            <w:pPr>
              <w:pStyle w:val="LTU-Body0pt"/>
              <w:rPr>
                <w:rFonts w:cs="Calibri"/>
                <w:szCs w:val="22"/>
              </w:rPr>
            </w:pPr>
            <w:r w:rsidRPr="00AD4E65">
              <w:rPr>
                <w:rFonts w:cs="Calibri"/>
                <w:szCs w:val="22"/>
              </w:rPr>
              <w:t>Mental health</w:t>
            </w:r>
          </w:p>
          <w:p w14:paraId="7A200738" w14:textId="77777777" w:rsidR="00B4795F" w:rsidRPr="00AD4E65" w:rsidRDefault="00B4795F" w:rsidP="00C33C90">
            <w:pPr>
              <w:pStyle w:val="LTU-Body0pt"/>
              <w:rPr>
                <w:rFonts w:cs="Calibri"/>
                <w:szCs w:val="22"/>
              </w:rPr>
            </w:pPr>
            <w:r w:rsidRPr="00AD4E65">
              <w:rPr>
                <w:rFonts w:cs="Calibri"/>
                <w:szCs w:val="22"/>
              </w:rPr>
              <w:t xml:space="preserve">Physical health </w:t>
            </w:r>
          </w:p>
          <w:p w14:paraId="39C1E74E" w14:textId="77777777" w:rsidR="00B4795F" w:rsidRPr="00AD4E65" w:rsidRDefault="00B4795F" w:rsidP="00C33C90">
            <w:pPr>
              <w:pStyle w:val="LTU-Body0pt"/>
              <w:rPr>
                <w:rFonts w:cs="Calibri"/>
                <w:szCs w:val="22"/>
              </w:rPr>
            </w:pPr>
            <w:r w:rsidRPr="00AD4E65">
              <w:rPr>
                <w:rFonts w:cs="Calibri"/>
                <w:szCs w:val="22"/>
              </w:rPr>
              <w:t>Current smoking</w:t>
            </w:r>
          </w:p>
          <w:p w14:paraId="5ED36DD5" w14:textId="77777777" w:rsidR="00B4795F" w:rsidRPr="00AD4E65" w:rsidRDefault="00B4795F" w:rsidP="00C33C90">
            <w:pPr>
              <w:pStyle w:val="LTU-Body0pt"/>
              <w:rPr>
                <w:rFonts w:cs="Calibri"/>
                <w:szCs w:val="22"/>
              </w:rPr>
            </w:pPr>
            <w:r w:rsidRPr="00AD4E65">
              <w:rPr>
                <w:rFonts w:cs="Calibri"/>
                <w:szCs w:val="22"/>
              </w:rPr>
              <w:t>Sleep</w:t>
            </w:r>
          </w:p>
          <w:p w14:paraId="70295DB1" w14:textId="77777777" w:rsidR="00B4795F" w:rsidRPr="00AD4E65" w:rsidRDefault="00B4795F" w:rsidP="00C33C90">
            <w:pPr>
              <w:pStyle w:val="LTU-Body0pt"/>
              <w:rPr>
                <w:rFonts w:cs="Calibri"/>
                <w:szCs w:val="22"/>
              </w:rPr>
            </w:pPr>
            <w:r w:rsidRPr="00AD4E65">
              <w:rPr>
                <w:rFonts w:cs="Calibri"/>
                <w:szCs w:val="22"/>
              </w:rPr>
              <w:t>Body Mass Index (BMI)</w:t>
            </w:r>
          </w:p>
        </w:tc>
      </w:tr>
      <w:tr w:rsidR="00B4795F" w:rsidRPr="00AD4E65" w14:paraId="39E62898" w14:textId="77777777" w:rsidTr="00C33C90">
        <w:tc>
          <w:tcPr>
            <w:tcW w:w="14029" w:type="dxa"/>
            <w:gridSpan w:val="10"/>
            <w:shd w:val="clear" w:color="auto" w:fill="FFFFFF" w:themeFill="background1"/>
          </w:tcPr>
          <w:p w14:paraId="50B9F9A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Findings: Sexual minority women veterans had higher rates of smoking (OR: 2.31, 95% CI: 1.19–4.48) than heterosexual women veterans. </w:t>
            </w:r>
          </w:p>
          <w:p w14:paraId="09AC8139" w14:textId="77777777" w:rsidR="00B4795F" w:rsidRPr="00AD4E65" w:rsidRDefault="00B4795F" w:rsidP="00C33C90">
            <w:pPr>
              <w:pStyle w:val="LTU-Body0pt"/>
              <w:rPr>
                <w:rFonts w:cs="Calibri"/>
                <w:szCs w:val="22"/>
              </w:rPr>
            </w:pPr>
            <w:r w:rsidRPr="00AD4E65">
              <w:rPr>
                <w:rStyle w:val="normaltextrun"/>
                <w:rFonts w:cs="Calibri"/>
                <w:szCs w:val="22"/>
              </w:rPr>
              <w:t>After adjusting for sociodemographic characteristics, sexual minority women veterans had more inadequate sleep (OR: 2.10, 95% CI: 1.16–3.83) than sexual minority non-veterans; and had more inadequate sleep (OR: 2.26, 95% CI: 1.24–4.15) than heterosexual veterans.</w:t>
            </w:r>
          </w:p>
        </w:tc>
      </w:tr>
      <w:tr w:rsidR="00B4795F" w:rsidRPr="00AD4E65" w14:paraId="059E3028" w14:textId="77777777" w:rsidTr="00C33C90">
        <w:tc>
          <w:tcPr>
            <w:tcW w:w="1412" w:type="dxa"/>
            <w:shd w:val="clear" w:color="auto" w:fill="FFFFFF" w:themeFill="background1"/>
          </w:tcPr>
          <w:p w14:paraId="4DB03499" w14:textId="77777777" w:rsidR="00B4795F" w:rsidRPr="00AD4E65" w:rsidRDefault="00B4795F" w:rsidP="00C33C90">
            <w:pPr>
              <w:pStyle w:val="LTU-Body0pt"/>
              <w:rPr>
                <w:rFonts w:cs="Calibri"/>
                <w:szCs w:val="22"/>
              </w:rPr>
            </w:pPr>
            <w:r w:rsidRPr="00AD4E65">
              <w:rPr>
                <w:rFonts w:cs="Calibri"/>
                <w:szCs w:val="22"/>
              </w:rPr>
              <w:t>Cheung et al. (2000)</w:t>
            </w:r>
          </w:p>
          <w:p w14:paraId="7BDEA234" w14:textId="77777777" w:rsidR="00B4795F" w:rsidRPr="00AD4E65" w:rsidRDefault="00B4795F" w:rsidP="00C33C90">
            <w:pPr>
              <w:pStyle w:val="LTU-Body0pt"/>
              <w:rPr>
                <w:rFonts w:cs="Calibri"/>
                <w:szCs w:val="22"/>
              </w:rPr>
            </w:pPr>
          </w:p>
        </w:tc>
        <w:tc>
          <w:tcPr>
            <w:tcW w:w="1700" w:type="dxa"/>
            <w:shd w:val="clear" w:color="auto" w:fill="FFFFFF" w:themeFill="background1"/>
          </w:tcPr>
          <w:p w14:paraId="01F70033" w14:textId="37A5BE10" w:rsidR="00B4795F" w:rsidRPr="00AD4E65" w:rsidRDefault="00B4795F" w:rsidP="00C33C90">
            <w:pPr>
              <w:pStyle w:val="LTU-Body0pt"/>
              <w:rPr>
                <w:rFonts w:cs="Calibri"/>
                <w:szCs w:val="22"/>
              </w:rPr>
            </w:pPr>
            <w:r w:rsidRPr="00AD4E65">
              <w:rPr>
                <w:rFonts w:cs="Calibri"/>
                <w:szCs w:val="22"/>
              </w:rPr>
              <w:t>Cross-sectional</w:t>
            </w:r>
            <w:r w:rsidR="00AB4D56">
              <w:rPr>
                <w:rFonts w:cs="Calibri"/>
                <w:szCs w:val="22"/>
              </w:rPr>
              <w:t xml:space="preserve">: </w:t>
            </w:r>
            <w:r w:rsidR="00BB2D2A" w:rsidRPr="00AD4E65">
              <w:rPr>
                <w:rFonts w:cs="Calibri"/>
                <w:szCs w:val="22"/>
              </w:rPr>
              <w:t>l</w:t>
            </w:r>
            <w:r w:rsidRPr="00AD4E65">
              <w:rPr>
                <w:rFonts w:cs="Calibri"/>
                <w:szCs w:val="22"/>
              </w:rPr>
              <w:t xml:space="preserve">aboratory tests + survey </w:t>
            </w:r>
          </w:p>
          <w:p w14:paraId="7BCF4BA3" w14:textId="77777777" w:rsidR="00B4795F" w:rsidRPr="00AD4E65" w:rsidRDefault="00B4795F" w:rsidP="00C33C90">
            <w:pPr>
              <w:pStyle w:val="LTU-Body0pt"/>
              <w:rPr>
                <w:rFonts w:cs="Calibri"/>
                <w:szCs w:val="22"/>
              </w:rPr>
            </w:pPr>
          </w:p>
        </w:tc>
        <w:tc>
          <w:tcPr>
            <w:tcW w:w="1134" w:type="dxa"/>
            <w:shd w:val="clear" w:color="auto" w:fill="FFFFFF" w:themeFill="background1"/>
          </w:tcPr>
          <w:p w14:paraId="5A95A560" w14:textId="77777777" w:rsidR="00B4795F" w:rsidRPr="00AD4E65" w:rsidRDefault="00B4795F" w:rsidP="00C33C90">
            <w:pPr>
              <w:pStyle w:val="LTU-Body0pt"/>
              <w:rPr>
                <w:rFonts w:cs="Calibri"/>
                <w:szCs w:val="22"/>
              </w:rPr>
            </w:pPr>
            <w:r w:rsidRPr="00AD4E65">
              <w:rPr>
                <w:rFonts w:cs="Calibri"/>
                <w:szCs w:val="22"/>
              </w:rPr>
              <w:t>US</w:t>
            </w:r>
          </w:p>
        </w:tc>
        <w:tc>
          <w:tcPr>
            <w:tcW w:w="2230" w:type="dxa"/>
            <w:shd w:val="clear" w:color="auto" w:fill="FFFFFF" w:themeFill="background1"/>
          </w:tcPr>
          <w:p w14:paraId="39F639B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HCV infection among US veterans</w:t>
            </w:r>
          </w:p>
          <w:p w14:paraId="36108276" w14:textId="77777777" w:rsidR="00B4795F" w:rsidRPr="00AD4E65" w:rsidRDefault="00B4795F" w:rsidP="00C33C90">
            <w:pPr>
              <w:pStyle w:val="LTU-Body0pt"/>
              <w:rPr>
                <w:rFonts w:cs="Calibri"/>
                <w:szCs w:val="22"/>
              </w:rPr>
            </w:pPr>
          </w:p>
        </w:tc>
        <w:tc>
          <w:tcPr>
            <w:tcW w:w="2517" w:type="dxa"/>
            <w:gridSpan w:val="2"/>
            <w:shd w:val="clear" w:color="auto" w:fill="FFFFFF" w:themeFill="background1"/>
          </w:tcPr>
          <w:p w14:paraId="3269BB1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8558 veterans</w:t>
            </w:r>
          </w:p>
          <w:p w14:paraId="1D3A389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(tested for HCV)</w:t>
            </w:r>
          </w:p>
          <w:p w14:paraId="5D9ADD23" w14:textId="11ACBD6B"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BB2D2A" w:rsidRPr="00AD4E65">
              <w:rPr>
                <w:rStyle w:val="normaltextrun"/>
                <w:rFonts w:cs="Calibri"/>
                <w:szCs w:val="22"/>
              </w:rPr>
              <w:t>:</w:t>
            </w:r>
            <w:r w:rsidRPr="00AD4E65">
              <w:rPr>
                <w:rStyle w:val="normaltextrun"/>
                <w:rFonts w:cs="Calibri"/>
                <w:szCs w:val="22"/>
              </w:rPr>
              <w:t xml:space="preserve"> 28</w:t>
            </w:r>
            <w:r w:rsidR="00BB2D2A" w:rsidRPr="00AD4E65">
              <w:t>–</w:t>
            </w:r>
            <w:r w:rsidRPr="00AD4E65">
              <w:rPr>
                <w:rStyle w:val="normaltextrun"/>
                <w:rFonts w:cs="Calibri"/>
                <w:szCs w:val="22"/>
              </w:rPr>
              <w:t>89 years</w:t>
            </w:r>
          </w:p>
          <w:p w14:paraId="19227C7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not provided</w:t>
            </w:r>
          </w:p>
          <w:p w14:paraId="5B0D47D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2985 anti-HCV positive</w:t>
            </w:r>
          </w:p>
          <w:p w14:paraId="27897A1E" w14:textId="77777777" w:rsidR="00B4795F" w:rsidRPr="00AD4E65" w:rsidRDefault="00B4795F" w:rsidP="00C33C90">
            <w:pPr>
              <w:pStyle w:val="LTU-Body0pt"/>
              <w:rPr>
                <w:rFonts w:cs="Calibri"/>
                <w:szCs w:val="22"/>
              </w:rPr>
            </w:pPr>
            <w:r w:rsidRPr="00AD4E65">
              <w:rPr>
                <w:rStyle w:val="normaltextrun"/>
                <w:rFonts w:cs="Calibri"/>
                <w:szCs w:val="22"/>
              </w:rPr>
              <w:t>N = 409 newly diagnosed anti-HCV positive</w:t>
            </w:r>
          </w:p>
        </w:tc>
        <w:tc>
          <w:tcPr>
            <w:tcW w:w="2519" w:type="dxa"/>
            <w:gridSpan w:val="2"/>
            <w:shd w:val="clear" w:color="auto" w:fill="FFFFFF" w:themeFill="background1"/>
          </w:tcPr>
          <w:p w14:paraId="601E8C2A" w14:textId="77777777" w:rsidR="00B4795F" w:rsidRPr="00AD4E65" w:rsidRDefault="00B4795F" w:rsidP="00C33C90">
            <w:pPr>
              <w:pStyle w:val="LTU-Body0pt"/>
              <w:rPr>
                <w:rFonts w:cs="Calibri"/>
                <w:szCs w:val="22"/>
              </w:rPr>
            </w:pPr>
            <w:r w:rsidRPr="00AD4E65">
              <w:rPr>
                <w:rStyle w:val="normaltextrun"/>
                <w:rFonts w:cs="Calibri"/>
                <w:szCs w:val="22"/>
              </w:rPr>
              <w:t>Sentinel counties’ HCV infection data</w:t>
            </w:r>
          </w:p>
          <w:p w14:paraId="0EF41B1A" w14:textId="77777777" w:rsidR="00B4795F" w:rsidRPr="00AD4E65" w:rsidRDefault="00B4795F" w:rsidP="00C33C90">
            <w:pPr>
              <w:pStyle w:val="LTU-Body0pt"/>
              <w:rPr>
                <w:rFonts w:cs="Calibri"/>
                <w:szCs w:val="22"/>
              </w:rPr>
            </w:pPr>
            <w:r w:rsidRPr="00AD4E65">
              <w:rPr>
                <w:rStyle w:val="normaltextrun"/>
                <w:rFonts w:cs="Calibri"/>
                <w:szCs w:val="22"/>
              </w:rPr>
              <w:t>Age and sex: not provided</w:t>
            </w:r>
          </w:p>
        </w:tc>
        <w:tc>
          <w:tcPr>
            <w:tcW w:w="2517" w:type="dxa"/>
            <w:gridSpan w:val="2"/>
            <w:shd w:val="clear" w:color="auto" w:fill="FFFFFF" w:themeFill="background1"/>
          </w:tcPr>
          <w:p w14:paraId="45C060E1" w14:textId="77777777" w:rsidR="00B4795F" w:rsidRPr="00AD4E65" w:rsidRDefault="00B4795F" w:rsidP="00C33C90">
            <w:pPr>
              <w:pStyle w:val="LTU-Body0pt"/>
              <w:rPr>
                <w:rFonts w:cs="Calibri"/>
                <w:szCs w:val="22"/>
              </w:rPr>
            </w:pPr>
            <w:r w:rsidRPr="00AD4E65">
              <w:rPr>
                <w:rFonts w:cs="Calibri"/>
                <w:szCs w:val="22"/>
              </w:rPr>
              <w:t>Hepatitis C Virus serology</w:t>
            </w:r>
          </w:p>
          <w:p w14:paraId="00516691" w14:textId="77777777" w:rsidR="00B4795F" w:rsidRPr="00AD4E65" w:rsidRDefault="00B4795F" w:rsidP="00C33C90">
            <w:pPr>
              <w:pStyle w:val="LTU-Body0pt"/>
              <w:rPr>
                <w:rFonts w:cs="Calibri"/>
                <w:szCs w:val="22"/>
              </w:rPr>
            </w:pPr>
            <w:r w:rsidRPr="00AD4E65">
              <w:rPr>
                <w:rFonts w:cs="Calibri"/>
                <w:szCs w:val="22"/>
              </w:rPr>
              <w:t>Risk factors for HCV</w:t>
            </w:r>
          </w:p>
          <w:p w14:paraId="4DD87F73" w14:textId="77777777" w:rsidR="00B4795F" w:rsidRPr="00AD4E65" w:rsidRDefault="00B4795F" w:rsidP="00C33C90">
            <w:pPr>
              <w:pStyle w:val="LTU-Body0pt"/>
              <w:rPr>
                <w:rFonts w:cs="Calibri"/>
                <w:szCs w:val="22"/>
              </w:rPr>
            </w:pPr>
            <w:r w:rsidRPr="00AD4E65">
              <w:rPr>
                <w:rFonts w:cs="Calibri"/>
                <w:szCs w:val="22"/>
              </w:rPr>
              <w:t>HCV viremia and genotypes</w:t>
            </w:r>
          </w:p>
        </w:tc>
      </w:tr>
      <w:tr w:rsidR="00B4795F" w:rsidRPr="00AD4E65" w14:paraId="60D9CAC7" w14:textId="77777777" w:rsidTr="00C33C90">
        <w:tc>
          <w:tcPr>
            <w:tcW w:w="14029" w:type="dxa"/>
            <w:gridSpan w:val="10"/>
            <w:shd w:val="clear" w:color="auto" w:fill="FFFFFF" w:themeFill="background1"/>
          </w:tcPr>
          <w:p w14:paraId="20AA1413" w14:textId="77777777" w:rsidR="00B4795F" w:rsidRPr="00AD4E65" w:rsidRDefault="00B4795F" w:rsidP="00C33C90">
            <w:pPr>
              <w:pStyle w:val="LTU-Body0pt"/>
              <w:rPr>
                <w:rStyle w:val="normaltextrun"/>
                <w:rFonts w:cs="Calibri"/>
                <w:szCs w:val="22"/>
              </w:rPr>
            </w:pPr>
            <w:r w:rsidRPr="00AD4E65">
              <w:rPr>
                <w:rFonts w:cs="Calibri"/>
                <w:szCs w:val="22"/>
              </w:rPr>
              <w:lastRenderedPageBreak/>
              <w:t xml:space="preserve">Findings: </w:t>
            </w:r>
            <w:r w:rsidRPr="00AD4E65">
              <w:rPr>
                <w:rStyle w:val="normaltextrun"/>
                <w:rFonts w:cs="Calibri"/>
                <w:szCs w:val="22"/>
              </w:rPr>
              <w:t>Risk of factors for HCV infection identified in 409 consecutive veterans were intravenous drug abuse (81% vs 54% non-veterans), unknown (11% vs. 1%), blood transfusion (3% vs. 4%), sexual/household contact (1% vs. 18%), blood transfusion/intravenous drug abuse (2% vs. not reported) and tattoo (1% vs. not reported) compared with sentinel counties’ data.</w:t>
            </w:r>
          </w:p>
          <w:p w14:paraId="37D0D074" w14:textId="49F1E28E" w:rsidR="00B4795F" w:rsidRPr="00AD4E65" w:rsidRDefault="00B4795F" w:rsidP="00C33C90">
            <w:pPr>
              <w:pStyle w:val="LTU-Body0pt"/>
              <w:rPr>
                <w:rFonts w:cs="Calibri"/>
                <w:szCs w:val="22"/>
              </w:rPr>
            </w:pPr>
            <w:r w:rsidRPr="00AD4E65">
              <w:rPr>
                <w:rFonts w:cs="Calibri"/>
                <w:iCs/>
                <w:szCs w:val="22"/>
                <w:lang w:eastAsia="en-AU"/>
              </w:rPr>
              <w:t>Authors’ conclusions</w:t>
            </w:r>
            <w:r w:rsidR="00F11510">
              <w:rPr>
                <w:rFonts w:cs="Calibri"/>
                <w:iCs/>
                <w:szCs w:val="22"/>
                <w:lang w:eastAsia="en-AU"/>
              </w:rPr>
              <w:t>: We found the epidemiology of H</w:t>
            </w:r>
            <w:r w:rsidRPr="00AD4E65">
              <w:rPr>
                <w:rFonts w:cs="Calibri"/>
                <w:iCs/>
                <w:szCs w:val="22"/>
                <w:lang w:eastAsia="en-AU"/>
              </w:rPr>
              <w:t>epatitis C infection was different in the veteran population compared to published data on non-veterans.</w:t>
            </w:r>
          </w:p>
        </w:tc>
      </w:tr>
      <w:tr w:rsidR="00B4795F" w:rsidRPr="00AD4E65" w14:paraId="4A1114A5" w14:textId="77777777" w:rsidTr="00C33C90">
        <w:tc>
          <w:tcPr>
            <w:tcW w:w="1412" w:type="dxa"/>
            <w:shd w:val="clear" w:color="auto" w:fill="FFFFFF" w:themeFill="background1"/>
          </w:tcPr>
          <w:p w14:paraId="1E452FED" w14:textId="77777777" w:rsidR="00B4795F" w:rsidRPr="00AD4E65" w:rsidRDefault="00067B95" w:rsidP="00C33C90">
            <w:pPr>
              <w:pStyle w:val="LTU-Body0pt"/>
              <w:rPr>
                <w:rFonts w:cs="Calibri"/>
                <w:szCs w:val="22"/>
              </w:rPr>
            </w:pPr>
            <w:r w:rsidRPr="00AD4E65">
              <w:rPr>
                <w:rFonts w:cs="Calibri"/>
                <w:szCs w:val="22"/>
              </w:rPr>
              <w:t xml:space="preserve">De </w:t>
            </w:r>
            <w:r w:rsidR="00B4795F" w:rsidRPr="00AD4E65">
              <w:rPr>
                <w:rFonts w:cs="Calibri"/>
                <w:szCs w:val="22"/>
              </w:rPr>
              <w:t>Luca et al. (2016)</w:t>
            </w:r>
          </w:p>
          <w:p w14:paraId="5F4C65B2" w14:textId="77777777" w:rsidR="00B4795F" w:rsidRPr="00AD4E65" w:rsidRDefault="00B4795F" w:rsidP="00C33C90">
            <w:pPr>
              <w:pStyle w:val="LTU-Body0pt"/>
              <w:rPr>
                <w:rFonts w:cs="Calibri"/>
                <w:szCs w:val="22"/>
              </w:rPr>
            </w:pPr>
          </w:p>
        </w:tc>
        <w:tc>
          <w:tcPr>
            <w:tcW w:w="1700" w:type="dxa"/>
            <w:shd w:val="clear" w:color="auto" w:fill="FFFFFF" w:themeFill="background1"/>
          </w:tcPr>
          <w:p w14:paraId="6E085DB6" w14:textId="202F4C2E" w:rsidR="00B4795F" w:rsidRPr="00AD4E65" w:rsidRDefault="00B4795F" w:rsidP="00C33C90">
            <w:pPr>
              <w:pStyle w:val="LTU-Body0pt"/>
              <w:rPr>
                <w:rFonts w:cs="Calibri"/>
                <w:szCs w:val="22"/>
              </w:rPr>
            </w:pPr>
            <w:r w:rsidRPr="00AD4E65">
              <w:rPr>
                <w:rFonts w:cs="Calibri"/>
                <w:szCs w:val="22"/>
              </w:rPr>
              <w:t>Cross-sectional</w:t>
            </w:r>
            <w:r w:rsidR="00AB4D56">
              <w:rPr>
                <w:rFonts w:cs="Calibri"/>
                <w:szCs w:val="22"/>
              </w:rPr>
              <w:t xml:space="preserve"> </w:t>
            </w:r>
            <w:r w:rsidR="00BB2D2A" w:rsidRPr="00AD4E65">
              <w:rPr>
                <w:rFonts w:cs="Calibri"/>
                <w:szCs w:val="22"/>
              </w:rPr>
              <w:t>s</w:t>
            </w:r>
            <w:r w:rsidRPr="00AD4E65">
              <w:rPr>
                <w:rFonts w:cs="Calibri"/>
                <w:szCs w:val="22"/>
              </w:rPr>
              <w:t xml:space="preserve">urvey </w:t>
            </w:r>
          </w:p>
          <w:p w14:paraId="51FFF1DF" w14:textId="77777777" w:rsidR="00B4795F" w:rsidRPr="00AD4E65" w:rsidRDefault="00B4795F" w:rsidP="00C33C90">
            <w:pPr>
              <w:pStyle w:val="LTU-Body0pt"/>
              <w:rPr>
                <w:rFonts w:cs="Calibri"/>
                <w:szCs w:val="22"/>
              </w:rPr>
            </w:pPr>
          </w:p>
        </w:tc>
        <w:tc>
          <w:tcPr>
            <w:tcW w:w="1134" w:type="dxa"/>
            <w:shd w:val="clear" w:color="auto" w:fill="FFFFFF" w:themeFill="background1"/>
          </w:tcPr>
          <w:p w14:paraId="62EEE16F" w14:textId="77777777" w:rsidR="00B4795F" w:rsidRPr="00AD4E65" w:rsidRDefault="00B4795F" w:rsidP="00C33C90">
            <w:pPr>
              <w:pStyle w:val="LTU-Body0pt"/>
              <w:rPr>
                <w:rFonts w:cs="Calibri"/>
                <w:szCs w:val="22"/>
              </w:rPr>
            </w:pPr>
            <w:r w:rsidRPr="00AD4E65">
              <w:rPr>
                <w:rFonts w:cs="Calibri"/>
                <w:szCs w:val="22"/>
              </w:rPr>
              <w:t>US</w:t>
            </w:r>
          </w:p>
        </w:tc>
        <w:tc>
          <w:tcPr>
            <w:tcW w:w="2230" w:type="dxa"/>
            <w:shd w:val="clear" w:color="auto" w:fill="FFFFFF" w:themeFill="background1"/>
          </w:tcPr>
          <w:p w14:paraId="014B4EF9" w14:textId="348A8847" w:rsidR="00B4795F" w:rsidRPr="00AD4E65" w:rsidRDefault="00B4795F" w:rsidP="00C33C90">
            <w:pPr>
              <w:pStyle w:val="LTU-Body0pt"/>
              <w:rPr>
                <w:rFonts w:cs="Calibri"/>
                <w:szCs w:val="22"/>
              </w:rPr>
            </w:pPr>
            <w:r w:rsidRPr="00AD4E65">
              <w:rPr>
                <w:rFonts w:cs="Calibri"/>
                <w:szCs w:val="22"/>
              </w:rPr>
              <w:t>Mental health care utili</w:t>
            </w:r>
            <w:r w:rsidR="00BB2D2A" w:rsidRPr="00AD4E65">
              <w:rPr>
                <w:rFonts w:cs="Calibri"/>
                <w:szCs w:val="22"/>
              </w:rPr>
              <w:t>s</w:t>
            </w:r>
            <w:r w:rsidRPr="00AD4E65">
              <w:rPr>
                <w:rFonts w:cs="Calibri"/>
                <w:szCs w:val="22"/>
              </w:rPr>
              <w:t>ation among US veterans</w:t>
            </w:r>
          </w:p>
          <w:p w14:paraId="41214C4C" w14:textId="77777777" w:rsidR="00B4795F" w:rsidRPr="00AD4E65" w:rsidRDefault="00B4795F" w:rsidP="00C33C90">
            <w:pPr>
              <w:pStyle w:val="LTU-Body0pt"/>
              <w:rPr>
                <w:rFonts w:cs="Calibri"/>
                <w:szCs w:val="22"/>
              </w:rPr>
            </w:pPr>
            <w:r w:rsidRPr="00AD4E65">
              <w:rPr>
                <w:rFonts w:cs="Calibri"/>
                <w:szCs w:val="22"/>
              </w:rPr>
              <w:t>Texas Behavioural Risk Factor Surveillance System (BRFSS) (2007).</w:t>
            </w:r>
          </w:p>
        </w:tc>
        <w:tc>
          <w:tcPr>
            <w:tcW w:w="2517" w:type="dxa"/>
            <w:gridSpan w:val="2"/>
            <w:shd w:val="clear" w:color="auto" w:fill="FFFFFF" w:themeFill="background1"/>
          </w:tcPr>
          <w:p w14:paraId="3578CF0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1124</w:t>
            </w:r>
          </w:p>
          <w:p w14:paraId="76AB5FE3" w14:textId="31885642" w:rsidR="00B4795F" w:rsidRPr="00AD4E65" w:rsidRDefault="00BB2D2A"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53.6 [SD 18.2]</w:t>
            </w:r>
          </w:p>
          <w:p w14:paraId="278A7C94" w14:textId="77777777" w:rsidR="00B4795F" w:rsidRPr="00AD4E65" w:rsidRDefault="00B4795F" w:rsidP="00C33C90">
            <w:pPr>
              <w:pStyle w:val="LTU-Body0pt"/>
              <w:rPr>
                <w:rFonts w:cs="Calibri"/>
                <w:szCs w:val="22"/>
              </w:rPr>
            </w:pPr>
            <w:r w:rsidRPr="00AD4E65">
              <w:rPr>
                <w:rFonts w:cs="Calibri"/>
                <w:szCs w:val="22"/>
              </w:rPr>
              <w:t>Sex: 92.4% men</w:t>
            </w:r>
          </w:p>
        </w:tc>
        <w:tc>
          <w:tcPr>
            <w:tcW w:w="2519" w:type="dxa"/>
            <w:gridSpan w:val="2"/>
            <w:shd w:val="clear" w:color="auto" w:fill="FFFFFF" w:themeFill="background1"/>
          </w:tcPr>
          <w:p w14:paraId="06DA100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Non-veterans </w:t>
            </w:r>
            <w:r w:rsidRPr="00AD4E65">
              <w:rPr>
                <w:rFonts w:cs="Calibri"/>
                <w:szCs w:val="22"/>
              </w:rPr>
              <w:t>within Texas BRFSS.</w:t>
            </w:r>
          </w:p>
          <w:p w14:paraId="76A4F92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7,439</w:t>
            </w:r>
          </w:p>
          <w:p w14:paraId="31F885D3" w14:textId="56FD95F6" w:rsidR="00B4795F" w:rsidRPr="00AD4E65" w:rsidRDefault="00BB2D2A"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44.2 [SD 15.6]</w:t>
            </w:r>
          </w:p>
          <w:p w14:paraId="2632ABF9" w14:textId="77777777" w:rsidR="00B4795F" w:rsidRPr="00AD4E65" w:rsidRDefault="00B4795F" w:rsidP="00C33C90">
            <w:pPr>
              <w:pStyle w:val="LTU-Body0pt"/>
              <w:rPr>
                <w:rFonts w:cs="Calibri"/>
                <w:szCs w:val="22"/>
              </w:rPr>
            </w:pPr>
            <w:r w:rsidRPr="00AD4E65">
              <w:rPr>
                <w:rFonts w:cs="Calibri"/>
                <w:szCs w:val="22"/>
              </w:rPr>
              <w:t>Sex: 43.2% men</w:t>
            </w:r>
          </w:p>
        </w:tc>
        <w:tc>
          <w:tcPr>
            <w:tcW w:w="2517" w:type="dxa"/>
            <w:gridSpan w:val="2"/>
            <w:shd w:val="clear" w:color="auto" w:fill="FFFFFF" w:themeFill="background1"/>
          </w:tcPr>
          <w:p w14:paraId="00FC2B67" w14:textId="77777777" w:rsidR="00B4795F" w:rsidRPr="00AD4E65" w:rsidRDefault="00B4795F" w:rsidP="00C33C90">
            <w:pPr>
              <w:pStyle w:val="LTU-Body0pt"/>
              <w:rPr>
                <w:rFonts w:cs="Calibri"/>
                <w:szCs w:val="22"/>
              </w:rPr>
            </w:pPr>
            <w:r w:rsidRPr="00AD4E65">
              <w:rPr>
                <w:rFonts w:cs="Calibri"/>
                <w:szCs w:val="22"/>
              </w:rPr>
              <w:t>Attitudes to mental health, stigma towards mental health</w:t>
            </w:r>
          </w:p>
          <w:p w14:paraId="6519CDE1" w14:textId="121F8BA0" w:rsidR="00B4795F" w:rsidRPr="00AD4E65" w:rsidRDefault="00B4795F" w:rsidP="00C33C90">
            <w:pPr>
              <w:pStyle w:val="LTU-Body0pt"/>
              <w:rPr>
                <w:rFonts w:cs="Calibri"/>
                <w:szCs w:val="22"/>
              </w:rPr>
            </w:pPr>
            <w:r w:rsidRPr="00AD4E65">
              <w:rPr>
                <w:rFonts w:cs="Calibri"/>
                <w:szCs w:val="22"/>
              </w:rPr>
              <w:t xml:space="preserve">Social and </w:t>
            </w:r>
            <w:r w:rsidR="00BB2D2A" w:rsidRPr="00AD4E65">
              <w:rPr>
                <w:rFonts w:cs="Calibri"/>
                <w:szCs w:val="22"/>
              </w:rPr>
              <w:t>e</w:t>
            </w:r>
            <w:r w:rsidRPr="00AD4E65">
              <w:rPr>
                <w:rFonts w:cs="Calibri"/>
                <w:szCs w:val="22"/>
              </w:rPr>
              <w:t xml:space="preserve">motional support </w:t>
            </w:r>
          </w:p>
          <w:p w14:paraId="29FC2B2D" w14:textId="010EB90D" w:rsidR="00B4795F" w:rsidRPr="00AD4E65" w:rsidRDefault="00B4795F" w:rsidP="00C33C90">
            <w:pPr>
              <w:pStyle w:val="LTU-Body0pt"/>
              <w:rPr>
                <w:rFonts w:cs="Calibri"/>
                <w:szCs w:val="22"/>
              </w:rPr>
            </w:pPr>
            <w:r w:rsidRPr="00AD4E65">
              <w:rPr>
                <w:rFonts w:cs="Calibri"/>
                <w:szCs w:val="22"/>
              </w:rPr>
              <w:t>Mental health treatment (i.e. utili</w:t>
            </w:r>
            <w:r w:rsidR="00BB2D2A" w:rsidRPr="00AD4E65">
              <w:rPr>
                <w:rFonts w:cs="Calibri"/>
                <w:szCs w:val="22"/>
              </w:rPr>
              <w:t>s</w:t>
            </w:r>
            <w:r w:rsidRPr="00AD4E65">
              <w:rPr>
                <w:rFonts w:cs="Calibri"/>
                <w:szCs w:val="22"/>
              </w:rPr>
              <w:t>ation)</w:t>
            </w:r>
          </w:p>
        </w:tc>
      </w:tr>
      <w:tr w:rsidR="00B4795F" w:rsidRPr="00AD4E65" w14:paraId="664CD092" w14:textId="77777777" w:rsidTr="00C33C90">
        <w:tc>
          <w:tcPr>
            <w:tcW w:w="14029" w:type="dxa"/>
            <w:gridSpan w:val="10"/>
            <w:shd w:val="clear" w:color="auto" w:fill="FFFFFF" w:themeFill="background1"/>
          </w:tcPr>
          <w:p w14:paraId="0C51D9BB" w14:textId="77777777" w:rsidR="00B4795F" w:rsidRPr="00AD4E65" w:rsidRDefault="00B4795F" w:rsidP="00C33C90">
            <w:pPr>
              <w:pStyle w:val="LTU-Body0pt"/>
              <w:rPr>
                <w:rFonts w:cs="Calibri"/>
                <w:iCs/>
                <w:szCs w:val="22"/>
              </w:rPr>
            </w:pPr>
            <w:r w:rsidRPr="00AD4E65">
              <w:rPr>
                <w:rFonts w:cs="Calibri"/>
                <w:szCs w:val="22"/>
              </w:rPr>
              <w:t xml:space="preserve">Findings: Veterans were older (mean 54 vs. 44 years), more likely to have some college or graduate education (70% vs. 55%), </w:t>
            </w:r>
            <w:r w:rsidRPr="00AD4E65">
              <w:rPr>
                <w:rFonts w:cs="Calibri"/>
                <w:iCs/>
                <w:szCs w:val="22"/>
              </w:rPr>
              <w:t>to be married/coupled (73% vs. 68%), formerly married (19.4% vs 17.0</w:t>
            </w:r>
            <w:r w:rsidR="00BB2D2A" w:rsidRPr="00AD4E65">
              <w:rPr>
                <w:rFonts w:cs="Calibri"/>
                <w:iCs/>
                <w:szCs w:val="22"/>
              </w:rPr>
              <w:t>%</w:t>
            </w:r>
            <w:r w:rsidRPr="00AD4E65">
              <w:rPr>
                <w:rFonts w:cs="Calibri"/>
                <w:iCs/>
                <w:szCs w:val="22"/>
              </w:rPr>
              <w:t>) and not in the workforce (40.7% vs. 32.5%) than non-veterans. There was no difference on frequency of receiving emotion</w:t>
            </w:r>
            <w:r w:rsidR="00BB2D2A" w:rsidRPr="00AD4E65">
              <w:rPr>
                <w:rFonts w:cs="Calibri"/>
                <w:iCs/>
                <w:szCs w:val="22"/>
              </w:rPr>
              <w:t>al</w:t>
            </w:r>
            <w:r w:rsidRPr="00AD4E65">
              <w:rPr>
                <w:rFonts w:cs="Calibri"/>
                <w:iCs/>
                <w:szCs w:val="22"/>
              </w:rPr>
              <w:t xml:space="preserve"> support.</w:t>
            </w:r>
          </w:p>
          <w:p w14:paraId="3B1AA1F7" w14:textId="3F467DCF" w:rsidR="00B4795F" w:rsidRPr="00AD4E65" w:rsidRDefault="00B4795F" w:rsidP="00C33C90">
            <w:pPr>
              <w:pStyle w:val="LTU-Body0pt"/>
              <w:rPr>
                <w:rFonts w:cs="Calibri"/>
                <w:szCs w:val="22"/>
              </w:rPr>
            </w:pPr>
            <w:r w:rsidRPr="00AD4E65">
              <w:rPr>
                <w:rFonts w:cs="Calibri"/>
                <w:szCs w:val="22"/>
              </w:rPr>
              <w:t>A slightly higher rate of veterans (12%) utilised mental health treatment than non-veterans (1</w:t>
            </w:r>
            <w:r w:rsidR="004979C3" w:rsidRPr="00AD4E65">
              <w:rPr>
                <w:rFonts w:cs="Calibri"/>
                <w:szCs w:val="22"/>
              </w:rPr>
              <w:t>1</w:t>
            </w:r>
            <w:r w:rsidRPr="00AD4E65">
              <w:rPr>
                <w:rFonts w:cs="Calibri"/>
                <w:szCs w:val="22"/>
              </w:rPr>
              <w:t xml:space="preserve">%), but this was not statistically significant (p = 0.259). </w:t>
            </w:r>
          </w:p>
          <w:p w14:paraId="07C46211" w14:textId="77777777" w:rsidR="00B4795F" w:rsidRPr="00AD4E65" w:rsidRDefault="00B4795F" w:rsidP="00C33C90">
            <w:pPr>
              <w:pStyle w:val="LTU-Body0pt"/>
              <w:rPr>
                <w:rFonts w:cs="Calibri"/>
                <w:szCs w:val="22"/>
              </w:rPr>
            </w:pPr>
            <w:r w:rsidRPr="00AD4E65">
              <w:rPr>
                <w:rFonts w:cs="Calibri"/>
                <w:szCs w:val="22"/>
              </w:rPr>
              <w:t xml:space="preserve">Perceived stigma, social supports, and mental health attitudes were not significant predictors of mental health treatment utilisation among veterans and general population. </w:t>
            </w:r>
          </w:p>
          <w:p w14:paraId="13F2D7C8" w14:textId="7C6FF8AE" w:rsidR="00B4795F" w:rsidRPr="00AD4E65" w:rsidRDefault="00B4795F" w:rsidP="00C33C90">
            <w:pPr>
              <w:pStyle w:val="LTU-Body0pt"/>
              <w:rPr>
                <w:rFonts w:cs="Calibri"/>
                <w:szCs w:val="22"/>
              </w:rPr>
            </w:pPr>
            <w:r w:rsidRPr="00AD4E65">
              <w:rPr>
                <w:rFonts w:cs="Calibri"/>
                <w:szCs w:val="22"/>
              </w:rPr>
              <w:t>Authors’ comment: It is important to understand help-seeking patterns among this increasingly racially and ethnically diverse population, including those factors that promote or inhibit utili</w:t>
            </w:r>
            <w:r w:rsidR="00BB2D2A" w:rsidRPr="00AD4E65">
              <w:rPr>
                <w:rFonts w:cs="Calibri"/>
                <w:szCs w:val="22"/>
              </w:rPr>
              <w:t>s</w:t>
            </w:r>
            <w:r w:rsidRPr="00AD4E65">
              <w:rPr>
                <w:rFonts w:cs="Calibri"/>
                <w:szCs w:val="22"/>
              </w:rPr>
              <w:t>ation of mental health treatment.</w:t>
            </w:r>
          </w:p>
        </w:tc>
      </w:tr>
      <w:tr w:rsidR="00B4795F" w:rsidRPr="00AD4E65" w14:paraId="67105331" w14:textId="77777777" w:rsidTr="00C33C90">
        <w:tc>
          <w:tcPr>
            <w:tcW w:w="1412" w:type="dxa"/>
            <w:shd w:val="clear" w:color="auto" w:fill="FFFFFF" w:themeFill="background1"/>
          </w:tcPr>
          <w:p w14:paraId="2BEA64BB" w14:textId="77777777" w:rsidR="00B4795F" w:rsidRPr="00AD4E65" w:rsidRDefault="00B4795F" w:rsidP="00C33C90">
            <w:pPr>
              <w:pStyle w:val="LTU-Body0pt"/>
              <w:rPr>
                <w:rFonts w:cs="Calibri"/>
                <w:szCs w:val="22"/>
              </w:rPr>
            </w:pPr>
            <w:r w:rsidRPr="00AD4E65">
              <w:rPr>
                <w:rFonts w:cs="Calibri"/>
                <w:szCs w:val="22"/>
              </w:rPr>
              <w:t>Delcher et al. (2013)</w:t>
            </w:r>
          </w:p>
          <w:p w14:paraId="5A271ECB" w14:textId="77777777" w:rsidR="00B4795F" w:rsidRPr="00AD4E65" w:rsidRDefault="00B4795F" w:rsidP="00C33C90">
            <w:pPr>
              <w:pStyle w:val="LTU-Body0pt"/>
              <w:rPr>
                <w:rFonts w:cs="Calibri"/>
                <w:szCs w:val="22"/>
              </w:rPr>
            </w:pPr>
          </w:p>
        </w:tc>
        <w:tc>
          <w:tcPr>
            <w:tcW w:w="1700" w:type="dxa"/>
            <w:shd w:val="clear" w:color="auto" w:fill="FFFFFF" w:themeFill="background1"/>
          </w:tcPr>
          <w:p w14:paraId="718B8FF2" w14:textId="3FD29021" w:rsidR="00B4795F" w:rsidRPr="00AD4E65" w:rsidRDefault="00B4795F" w:rsidP="00AB4D56">
            <w:pPr>
              <w:pStyle w:val="LTU-Body0pt"/>
              <w:rPr>
                <w:rFonts w:cs="Calibri"/>
                <w:szCs w:val="22"/>
              </w:rPr>
            </w:pPr>
            <w:r w:rsidRPr="00AD4E65">
              <w:rPr>
                <w:rFonts w:cs="Calibri"/>
                <w:szCs w:val="22"/>
              </w:rPr>
              <w:t>Cross-sectional</w:t>
            </w:r>
            <w:r w:rsidR="00AB4D56">
              <w:rPr>
                <w:rFonts w:cs="Calibri"/>
                <w:szCs w:val="22"/>
              </w:rPr>
              <w:t xml:space="preserve"> </w:t>
            </w:r>
            <w:r w:rsidR="00BB2D2A" w:rsidRPr="00AD4E65">
              <w:rPr>
                <w:rFonts w:cs="Calibri"/>
                <w:szCs w:val="22"/>
              </w:rPr>
              <w:t>s</w:t>
            </w:r>
            <w:r w:rsidRPr="00AD4E65">
              <w:rPr>
                <w:rFonts w:cs="Calibri"/>
                <w:szCs w:val="22"/>
              </w:rPr>
              <w:t>urvey (national)</w:t>
            </w:r>
          </w:p>
        </w:tc>
        <w:tc>
          <w:tcPr>
            <w:tcW w:w="1134" w:type="dxa"/>
            <w:shd w:val="clear" w:color="auto" w:fill="FFFFFF" w:themeFill="background1"/>
          </w:tcPr>
          <w:p w14:paraId="121E35B2" w14:textId="77777777" w:rsidR="00B4795F" w:rsidRPr="00AD4E65" w:rsidRDefault="00B4795F" w:rsidP="00C33C90">
            <w:pPr>
              <w:pStyle w:val="LTU-Body0pt"/>
              <w:rPr>
                <w:rFonts w:cs="Calibri"/>
                <w:szCs w:val="22"/>
              </w:rPr>
            </w:pPr>
            <w:r w:rsidRPr="00AD4E65">
              <w:rPr>
                <w:rFonts w:cs="Calibri"/>
                <w:szCs w:val="22"/>
              </w:rPr>
              <w:t>US</w:t>
            </w:r>
          </w:p>
        </w:tc>
        <w:tc>
          <w:tcPr>
            <w:tcW w:w="2230" w:type="dxa"/>
            <w:shd w:val="clear" w:color="auto" w:fill="FFFFFF" w:themeFill="background1"/>
          </w:tcPr>
          <w:p w14:paraId="2BFEAE07" w14:textId="77777777" w:rsidR="00B4795F" w:rsidRPr="00AD4E65" w:rsidRDefault="00B4795F" w:rsidP="00C33C90">
            <w:pPr>
              <w:pStyle w:val="LTU-Body0pt"/>
              <w:rPr>
                <w:rFonts w:cs="Calibri"/>
                <w:szCs w:val="22"/>
              </w:rPr>
            </w:pPr>
            <w:r w:rsidRPr="00AD4E65">
              <w:rPr>
                <w:rStyle w:val="normaltextrun"/>
                <w:rFonts w:cs="Calibri"/>
                <w:szCs w:val="22"/>
              </w:rPr>
              <w:t>Data from 2003, 2004, 2009 and 2010 Behavioural Risk Factor Surveillance (BRFSS)</w:t>
            </w:r>
          </w:p>
        </w:tc>
        <w:tc>
          <w:tcPr>
            <w:tcW w:w="2517" w:type="dxa"/>
            <w:gridSpan w:val="2"/>
            <w:shd w:val="clear" w:color="auto" w:fill="FFFFFF" w:themeFill="background1"/>
          </w:tcPr>
          <w:p w14:paraId="64671D81" w14:textId="77777777" w:rsidR="00B4795F" w:rsidRPr="00AD4E65" w:rsidRDefault="00B4795F" w:rsidP="00C33C90">
            <w:pPr>
              <w:pStyle w:val="LTU-Body0pt"/>
              <w:rPr>
                <w:rFonts w:cs="Calibri"/>
                <w:szCs w:val="22"/>
              </w:rPr>
            </w:pPr>
            <w:r w:rsidRPr="00AD4E65">
              <w:rPr>
                <w:rFonts w:cs="Calibri"/>
                <w:szCs w:val="22"/>
              </w:rPr>
              <w:t>N=18,842 in 2003</w:t>
            </w:r>
          </w:p>
          <w:p w14:paraId="62E3CB55" w14:textId="77777777" w:rsidR="00B4795F" w:rsidRPr="00AD4E65" w:rsidRDefault="00B4795F" w:rsidP="00C33C90">
            <w:pPr>
              <w:pStyle w:val="LTU-Body0pt"/>
              <w:rPr>
                <w:rFonts w:cs="Calibri"/>
                <w:szCs w:val="22"/>
              </w:rPr>
            </w:pPr>
            <w:r w:rsidRPr="00AD4E65">
              <w:rPr>
                <w:rFonts w:cs="Calibri"/>
                <w:szCs w:val="22"/>
              </w:rPr>
              <w:t>N=21,841 in 2004</w:t>
            </w:r>
          </w:p>
          <w:p w14:paraId="57FC642E" w14:textId="77777777" w:rsidR="00B4795F" w:rsidRPr="00AD4E65" w:rsidRDefault="00B4795F" w:rsidP="00C33C90">
            <w:pPr>
              <w:pStyle w:val="LTU-Body0pt"/>
              <w:rPr>
                <w:rFonts w:cs="Calibri"/>
                <w:szCs w:val="22"/>
              </w:rPr>
            </w:pPr>
            <w:r w:rsidRPr="00AD4E65">
              <w:rPr>
                <w:rFonts w:cs="Calibri"/>
                <w:szCs w:val="22"/>
              </w:rPr>
              <w:t>N=26,016 in 2009</w:t>
            </w:r>
          </w:p>
          <w:p w14:paraId="089C0C8F" w14:textId="77777777" w:rsidR="00B4795F" w:rsidRPr="00AD4E65" w:rsidRDefault="00B4795F" w:rsidP="00C33C90">
            <w:pPr>
              <w:pStyle w:val="LTU-Body0pt"/>
              <w:rPr>
                <w:rFonts w:cs="Calibri"/>
                <w:szCs w:val="22"/>
              </w:rPr>
            </w:pPr>
            <w:r w:rsidRPr="00AD4E65">
              <w:rPr>
                <w:rFonts w:cs="Calibri"/>
                <w:szCs w:val="22"/>
              </w:rPr>
              <w:t>N=25,654 in 2010</w:t>
            </w:r>
          </w:p>
          <w:p w14:paraId="659A873D" w14:textId="35207671"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BB2D2A" w:rsidRPr="00AD4E65">
              <w:rPr>
                <w:rStyle w:val="normaltextrun"/>
                <w:rFonts w:cs="Calibri"/>
                <w:szCs w:val="22"/>
              </w:rPr>
              <w:t>:</w:t>
            </w:r>
            <w:r w:rsidRPr="00AD4E65">
              <w:rPr>
                <w:rStyle w:val="normaltextrun"/>
                <w:rFonts w:cs="Calibri"/>
                <w:szCs w:val="22"/>
              </w:rPr>
              <w:t xml:space="preserve"> 18</w:t>
            </w:r>
            <w:r w:rsidR="00BB2D2A" w:rsidRPr="00AD4E65">
              <w:t>–</w:t>
            </w:r>
            <w:r w:rsidRPr="00AD4E65">
              <w:rPr>
                <w:rStyle w:val="normaltextrun"/>
                <w:rFonts w:cs="Calibri"/>
                <w:szCs w:val="22"/>
              </w:rPr>
              <w:t>64 years</w:t>
            </w:r>
          </w:p>
          <w:p w14:paraId="74431F53" w14:textId="77777777" w:rsidR="00B4795F" w:rsidRPr="00AD4E65" w:rsidRDefault="00B4795F" w:rsidP="00C33C90">
            <w:pPr>
              <w:pStyle w:val="LTU-Body0pt"/>
              <w:rPr>
                <w:rFonts w:cs="Calibri"/>
                <w:szCs w:val="22"/>
              </w:rPr>
            </w:pPr>
            <w:r w:rsidRPr="00AD4E65">
              <w:rPr>
                <w:rStyle w:val="normaltextrun"/>
                <w:rFonts w:cs="Calibri"/>
                <w:szCs w:val="22"/>
              </w:rPr>
              <w:t xml:space="preserve">Sex: no information </w:t>
            </w:r>
          </w:p>
        </w:tc>
        <w:tc>
          <w:tcPr>
            <w:tcW w:w="2519" w:type="dxa"/>
            <w:gridSpan w:val="2"/>
            <w:shd w:val="clear" w:color="auto" w:fill="FFFFFF" w:themeFill="background1"/>
          </w:tcPr>
          <w:p w14:paraId="4E15B022" w14:textId="77777777" w:rsidR="00B4795F" w:rsidRPr="00AD4E65" w:rsidRDefault="00B4795F" w:rsidP="00C33C90">
            <w:pPr>
              <w:pStyle w:val="LTU-Body0pt"/>
              <w:rPr>
                <w:rFonts w:cs="Calibri"/>
                <w:szCs w:val="22"/>
              </w:rPr>
            </w:pPr>
            <w:r w:rsidRPr="00AD4E65">
              <w:rPr>
                <w:rFonts w:cs="Calibri"/>
                <w:szCs w:val="22"/>
              </w:rPr>
              <w:t>W</w:t>
            </w:r>
            <w:r w:rsidRPr="00AD4E65">
              <w:rPr>
                <w:rStyle w:val="normaltextrun"/>
                <w:rFonts w:cs="Calibri"/>
                <w:szCs w:val="22"/>
              </w:rPr>
              <w:t>orking age non-veteran participants within the same national survey (</w:t>
            </w:r>
            <w:r w:rsidRPr="00AD4E65">
              <w:rPr>
                <w:rFonts w:cs="Calibri"/>
                <w:szCs w:val="22"/>
              </w:rPr>
              <w:t>BRFSS)</w:t>
            </w:r>
          </w:p>
          <w:p w14:paraId="3112E14B" w14:textId="77777777" w:rsidR="00B4795F" w:rsidRPr="00AD4E65" w:rsidRDefault="00B4795F" w:rsidP="00C33C90">
            <w:pPr>
              <w:pStyle w:val="LTU-Body0pt"/>
              <w:rPr>
                <w:rFonts w:cs="Calibri"/>
                <w:szCs w:val="22"/>
              </w:rPr>
            </w:pPr>
            <w:r w:rsidRPr="00AD4E65">
              <w:rPr>
                <w:rFonts w:cs="Calibri"/>
                <w:szCs w:val="22"/>
              </w:rPr>
              <w:t xml:space="preserve">N, age and sex: No information </w:t>
            </w:r>
          </w:p>
        </w:tc>
        <w:tc>
          <w:tcPr>
            <w:tcW w:w="2517" w:type="dxa"/>
            <w:gridSpan w:val="2"/>
            <w:shd w:val="clear" w:color="auto" w:fill="FFFFFF" w:themeFill="background1"/>
          </w:tcPr>
          <w:p w14:paraId="3C59C506" w14:textId="77777777" w:rsidR="00B4795F" w:rsidRPr="00AD4E65" w:rsidRDefault="00B4795F" w:rsidP="00C33C90">
            <w:pPr>
              <w:pStyle w:val="LTU-Body0pt"/>
              <w:rPr>
                <w:rFonts w:cs="Calibri"/>
                <w:szCs w:val="22"/>
                <w:lang w:eastAsia="en-AU"/>
              </w:rPr>
            </w:pPr>
            <w:r w:rsidRPr="00AD4E65">
              <w:rPr>
                <w:rFonts w:cs="Calibri"/>
                <w:szCs w:val="22"/>
                <w:lang w:eastAsia="en-AU"/>
              </w:rPr>
              <w:t xml:space="preserve">Financial barrier to medical care </w:t>
            </w:r>
          </w:p>
          <w:p w14:paraId="5AE85BA8" w14:textId="77777777" w:rsidR="00B4795F" w:rsidRPr="00AD4E65" w:rsidRDefault="00B4795F" w:rsidP="00C33C90">
            <w:pPr>
              <w:pStyle w:val="LTU-Body0pt"/>
              <w:rPr>
                <w:rFonts w:cs="Calibri"/>
                <w:szCs w:val="22"/>
                <w:lang w:eastAsia="en-AU"/>
              </w:rPr>
            </w:pPr>
            <w:r w:rsidRPr="00AD4E65">
              <w:rPr>
                <w:rFonts w:cs="Calibri"/>
                <w:szCs w:val="22"/>
                <w:lang w:eastAsia="en-AU"/>
              </w:rPr>
              <w:t>Insurance status</w:t>
            </w:r>
          </w:p>
          <w:p w14:paraId="1F112C20" w14:textId="77777777" w:rsidR="00B4795F" w:rsidRPr="00AD4E65" w:rsidRDefault="00B4795F" w:rsidP="00C33C90">
            <w:pPr>
              <w:pStyle w:val="LTU-Body0pt"/>
              <w:rPr>
                <w:rFonts w:cs="Calibri"/>
                <w:szCs w:val="22"/>
                <w:lang w:eastAsia="en-AU"/>
              </w:rPr>
            </w:pPr>
            <w:r w:rsidRPr="00AD4E65">
              <w:rPr>
                <w:rFonts w:cs="Calibri"/>
                <w:szCs w:val="22"/>
                <w:lang w:eastAsia="en-AU"/>
              </w:rPr>
              <w:t>Sociodemographic</w:t>
            </w:r>
          </w:p>
          <w:p w14:paraId="70D69745" w14:textId="77777777" w:rsidR="00B4795F" w:rsidRPr="00AD4E65" w:rsidRDefault="00B4795F" w:rsidP="00C33C90">
            <w:pPr>
              <w:pStyle w:val="LTU-Body0pt"/>
              <w:rPr>
                <w:rFonts w:cs="Calibri"/>
                <w:szCs w:val="22"/>
                <w:lang w:eastAsia="en-AU"/>
              </w:rPr>
            </w:pPr>
            <w:r w:rsidRPr="00AD4E65">
              <w:rPr>
                <w:rFonts w:cs="Calibri"/>
                <w:szCs w:val="22"/>
                <w:lang w:eastAsia="en-AU"/>
              </w:rPr>
              <w:t>General health status</w:t>
            </w:r>
          </w:p>
          <w:p w14:paraId="7376357D" w14:textId="77777777" w:rsidR="00B4795F" w:rsidRPr="00AD4E65" w:rsidRDefault="00B4795F" w:rsidP="00C33C90">
            <w:pPr>
              <w:pStyle w:val="LTU-Body0pt"/>
              <w:rPr>
                <w:rFonts w:cs="Calibri"/>
                <w:szCs w:val="22"/>
                <w:lang w:eastAsia="en-AU"/>
              </w:rPr>
            </w:pPr>
            <w:r w:rsidRPr="00AD4E65">
              <w:rPr>
                <w:rFonts w:cs="Calibri"/>
                <w:szCs w:val="22"/>
                <w:lang w:eastAsia="en-AU"/>
              </w:rPr>
              <w:t>Physical distress days</w:t>
            </w:r>
          </w:p>
          <w:p w14:paraId="18EEED54" w14:textId="77777777" w:rsidR="00B4795F" w:rsidRPr="00AD4E65" w:rsidRDefault="00B4795F" w:rsidP="00C33C90">
            <w:pPr>
              <w:pStyle w:val="LTU-Body0pt"/>
              <w:rPr>
                <w:rFonts w:cs="Calibri"/>
                <w:szCs w:val="22"/>
                <w:lang w:eastAsia="en-AU"/>
              </w:rPr>
            </w:pPr>
            <w:r w:rsidRPr="00AD4E65">
              <w:rPr>
                <w:rFonts w:cs="Calibri"/>
                <w:szCs w:val="22"/>
                <w:lang w:eastAsia="en-AU"/>
              </w:rPr>
              <w:t>Mental distress days</w:t>
            </w:r>
          </w:p>
          <w:p w14:paraId="21137F2B" w14:textId="77777777" w:rsidR="00B4795F" w:rsidRPr="00AD4E65" w:rsidRDefault="00B4795F" w:rsidP="00C33C90">
            <w:pPr>
              <w:pStyle w:val="LTU-Body0pt"/>
              <w:rPr>
                <w:rFonts w:cs="Calibri"/>
                <w:szCs w:val="22"/>
                <w:lang w:eastAsia="en-AU"/>
              </w:rPr>
            </w:pPr>
            <w:r w:rsidRPr="00AD4E65">
              <w:rPr>
                <w:rFonts w:cs="Calibri"/>
                <w:szCs w:val="22"/>
                <w:lang w:eastAsia="en-AU"/>
              </w:rPr>
              <w:t>Smoking</w:t>
            </w:r>
          </w:p>
          <w:p w14:paraId="04024B53" w14:textId="77777777" w:rsidR="00B4795F" w:rsidRPr="00AD4E65" w:rsidRDefault="00B4795F" w:rsidP="00C33C90">
            <w:pPr>
              <w:pStyle w:val="LTU-Body0pt"/>
              <w:rPr>
                <w:rFonts w:cs="Calibri"/>
                <w:szCs w:val="22"/>
              </w:rPr>
            </w:pPr>
            <w:r w:rsidRPr="00AD4E65">
              <w:rPr>
                <w:rFonts w:cs="Calibri"/>
                <w:szCs w:val="22"/>
                <w:lang w:eastAsia="en-AU"/>
              </w:rPr>
              <w:t>Binge drinking</w:t>
            </w:r>
          </w:p>
        </w:tc>
      </w:tr>
      <w:tr w:rsidR="00B4795F" w:rsidRPr="00AD4E65" w14:paraId="55D7670C" w14:textId="77777777" w:rsidTr="00C33C90">
        <w:tc>
          <w:tcPr>
            <w:tcW w:w="14029" w:type="dxa"/>
            <w:gridSpan w:val="10"/>
            <w:shd w:val="clear" w:color="auto" w:fill="FFFFFF" w:themeFill="background1"/>
          </w:tcPr>
          <w:p w14:paraId="785466CC" w14:textId="634A78AE" w:rsidR="00B4795F" w:rsidRPr="00AD4E65" w:rsidRDefault="00B4795F" w:rsidP="00C33C90">
            <w:pPr>
              <w:pStyle w:val="LTU-Body0pt"/>
              <w:rPr>
                <w:rFonts w:cs="Calibri"/>
                <w:iCs/>
                <w:szCs w:val="22"/>
              </w:rPr>
            </w:pPr>
            <w:r w:rsidRPr="00AD4E65">
              <w:rPr>
                <w:rFonts w:cs="Calibri"/>
                <w:szCs w:val="22"/>
              </w:rPr>
              <w:t xml:space="preserve">Findings: </w:t>
            </w:r>
            <w:r w:rsidRPr="00AD4E65">
              <w:rPr>
                <w:rFonts w:cs="Calibri"/>
                <w:iCs/>
                <w:szCs w:val="22"/>
              </w:rPr>
              <w:t>Experiencing a financial barrier was more common for women veterans aged 18</w:t>
            </w:r>
            <w:r w:rsidR="00BB2D2A" w:rsidRPr="00AD4E65">
              <w:t>–</w:t>
            </w:r>
            <w:r w:rsidRPr="00AD4E65">
              <w:rPr>
                <w:rFonts w:cs="Calibri"/>
                <w:iCs/>
                <w:szCs w:val="22"/>
              </w:rPr>
              <w:t>44 years (13.5%).</w:t>
            </w:r>
          </w:p>
          <w:p w14:paraId="58F8A4CE" w14:textId="77777777" w:rsidR="00B4795F" w:rsidRPr="00AD4E65" w:rsidRDefault="00B4795F" w:rsidP="00C33C90">
            <w:pPr>
              <w:pStyle w:val="LTU-Body0pt"/>
              <w:rPr>
                <w:rFonts w:cs="Calibri"/>
                <w:szCs w:val="22"/>
              </w:rPr>
            </w:pPr>
            <w:r w:rsidRPr="00AD4E65">
              <w:rPr>
                <w:rFonts w:cs="Calibri"/>
                <w:iCs/>
                <w:szCs w:val="22"/>
                <w:lang w:eastAsia="en-AU"/>
              </w:rPr>
              <w:lastRenderedPageBreak/>
              <w:t>The trends for women veterans relative to men and for younger veterans relative to older women veterans showed reduction in financial barriers to health care over time. The study observed increasing reduction in financial barriers in women veterans relative to non-veteran women in the general population.</w:t>
            </w:r>
          </w:p>
        </w:tc>
      </w:tr>
      <w:tr w:rsidR="00B4795F" w:rsidRPr="00AD4E65" w14:paraId="059CFB29" w14:textId="77777777" w:rsidTr="00C33C90">
        <w:tc>
          <w:tcPr>
            <w:tcW w:w="1412" w:type="dxa"/>
            <w:shd w:val="clear" w:color="auto" w:fill="FFFFFF" w:themeFill="background1"/>
          </w:tcPr>
          <w:p w14:paraId="43992CFF" w14:textId="77777777" w:rsidR="00B4795F" w:rsidRPr="00AD4E65" w:rsidRDefault="00B4795F" w:rsidP="00C33C90">
            <w:pPr>
              <w:pStyle w:val="LTU-Body0pt"/>
              <w:rPr>
                <w:rFonts w:cs="Calibri"/>
                <w:szCs w:val="22"/>
              </w:rPr>
            </w:pPr>
            <w:r w:rsidRPr="00AD4E65">
              <w:rPr>
                <w:rFonts w:cs="Calibri"/>
                <w:szCs w:val="22"/>
              </w:rPr>
              <w:lastRenderedPageBreak/>
              <w:t>Dichter et al. (2011)</w:t>
            </w:r>
          </w:p>
          <w:p w14:paraId="66601338" w14:textId="77777777" w:rsidR="00B4795F" w:rsidRPr="00AD4E65" w:rsidRDefault="00B4795F" w:rsidP="00C33C90">
            <w:pPr>
              <w:pStyle w:val="LTU-Body0pt"/>
              <w:rPr>
                <w:rFonts w:cs="Calibri"/>
                <w:szCs w:val="22"/>
              </w:rPr>
            </w:pPr>
          </w:p>
        </w:tc>
        <w:tc>
          <w:tcPr>
            <w:tcW w:w="1700" w:type="dxa"/>
            <w:shd w:val="clear" w:color="auto" w:fill="FFFFFF" w:themeFill="background1"/>
          </w:tcPr>
          <w:p w14:paraId="163BA4D3" w14:textId="0418376F" w:rsidR="00B4795F" w:rsidRPr="00AD4E65" w:rsidRDefault="00B4795F" w:rsidP="00C33C90">
            <w:pPr>
              <w:pStyle w:val="LTU-Body0pt"/>
              <w:rPr>
                <w:rFonts w:cs="Calibri"/>
                <w:szCs w:val="22"/>
              </w:rPr>
            </w:pPr>
            <w:r w:rsidRPr="00AD4E65">
              <w:rPr>
                <w:rFonts w:cs="Calibri"/>
                <w:szCs w:val="22"/>
              </w:rPr>
              <w:t>Cross-sectional</w:t>
            </w:r>
            <w:r w:rsidR="00AB4D56">
              <w:rPr>
                <w:rFonts w:cs="Calibri"/>
                <w:szCs w:val="22"/>
              </w:rPr>
              <w:t xml:space="preserve"> </w:t>
            </w:r>
            <w:r w:rsidR="00BB2D2A" w:rsidRPr="00AD4E65">
              <w:rPr>
                <w:rFonts w:cs="Calibri"/>
                <w:szCs w:val="22"/>
              </w:rPr>
              <w:t>s</w:t>
            </w:r>
            <w:r w:rsidRPr="00AD4E65">
              <w:rPr>
                <w:rFonts w:cs="Calibri"/>
                <w:szCs w:val="22"/>
              </w:rPr>
              <w:t>urvey (national)</w:t>
            </w:r>
          </w:p>
          <w:p w14:paraId="092EFC3C" w14:textId="77777777" w:rsidR="00B4795F" w:rsidRPr="00AD4E65" w:rsidRDefault="00B4795F" w:rsidP="00C33C90">
            <w:pPr>
              <w:pStyle w:val="LTU-Body0pt"/>
              <w:rPr>
                <w:rFonts w:cs="Calibri"/>
                <w:szCs w:val="22"/>
              </w:rPr>
            </w:pPr>
          </w:p>
        </w:tc>
        <w:tc>
          <w:tcPr>
            <w:tcW w:w="1134" w:type="dxa"/>
            <w:shd w:val="clear" w:color="auto" w:fill="FFFFFF" w:themeFill="background1"/>
          </w:tcPr>
          <w:p w14:paraId="6A8F4B82" w14:textId="77777777" w:rsidR="00B4795F" w:rsidRPr="00AD4E65" w:rsidRDefault="00B4795F" w:rsidP="00C33C90">
            <w:pPr>
              <w:pStyle w:val="LTU-Body0pt"/>
              <w:rPr>
                <w:rFonts w:cs="Calibri"/>
                <w:szCs w:val="22"/>
              </w:rPr>
            </w:pPr>
            <w:r w:rsidRPr="00AD4E65">
              <w:rPr>
                <w:rFonts w:cs="Calibri"/>
                <w:szCs w:val="22"/>
              </w:rPr>
              <w:t>US</w:t>
            </w:r>
          </w:p>
        </w:tc>
        <w:tc>
          <w:tcPr>
            <w:tcW w:w="2230" w:type="dxa"/>
            <w:shd w:val="clear" w:color="auto" w:fill="FFFFFF" w:themeFill="background1"/>
          </w:tcPr>
          <w:p w14:paraId="16509F88" w14:textId="77777777" w:rsidR="00B4795F" w:rsidRPr="00AD4E65" w:rsidRDefault="00B4795F" w:rsidP="00C33C90">
            <w:pPr>
              <w:pStyle w:val="LTU-Body0pt"/>
              <w:rPr>
                <w:rFonts w:cs="Calibri"/>
                <w:szCs w:val="22"/>
              </w:rPr>
            </w:pPr>
            <w:r w:rsidRPr="00AD4E65">
              <w:rPr>
                <w:rStyle w:val="normaltextrun"/>
                <w:rFonts w:cs="Calibri"/>
                <w:szCs w:val="22"/>
              </w:rPr>
              <w:t>Intimate Partner Violence (IPV) data (IPV module) from the Centres for Disease Control and Prevention</w:t>
            </w:r>
            <w:r w:rsidRPr="00AD4E65">
              <w:rPr>
                <w:rFonts w:cs="Calibri"/>
                <w:szCs w:val="22"/>
              </w:rPr>
              <w:t xml:space="preserve"> (CDC)’s Behavioural Risk Factors and Surveillance System (</w:t>
            </w:r>
            <w:r w:rsidRPr="00AD4E65">
              <w:rPr>
                <w:rStyle w:val="normaltextrun"/>
                <w:rFonts w:cs="Calibri"/>
                <w:szCs w:val="22"/>
              </w:rPr>
              <w:t>BRFSS) for 2006</w:t>
            </w:r>
          </w:p>
        </w:tc>
        <w:tc>
          <w:tcPr>
            <w:tcW w:w="2517" w:type="dxa"/>
            <w:gridSpan w:val="2"/>
            <w:shd w:val="clear" w:color="auto" w:fill="FFFFFF" w:themeFill="background1"/>
          </w:tcPr>
          <w:p w14:paraId="2E04EE1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503</w:t>
            </w:r>
          </w:p>
          <w:p w14:paraId="0E2DA47F" w14:textId="313E7C54"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BB2D2A" w:rsidRPr="00AD4E65">
              <w:rPr>
                <w:rStyle w:val="normaltextrun"/>
                <w:rFonts w:cs="Calibri"/>
                <w:szCs w:val="22"/>
              </w:rPr>
              <w:t xml:space="preserve"> range</w:t>
            </w:r>
            <w:r w:rsidRPr="00AD4E65">
              <w:rPr>
                <w:rStyle w:val="normaltextrun"/>
                <w:rFonts w:cs="Calibri"/>
                <w:szCs w:val="22"/>
              </w:rPr>
              <w:t>: 18</w:t>
            </w:r>
            <w:r w:rsidR="00BB2D2A" w:rsidRPr="00AD4E65">
              <w:t>–</w:t>
            </w:r>
            <w:r w:rsidRPr="00AD4E65">
              <w:rPr>
                <w:rStyle w:val="normaltextrun"/>
                <w:rFonts w:cs="Calibri"/>
                <w:szCs w:val="22"/>
              </w:rPr>
              <w:t>34 37.2%, 35</w:t>
            </w:r>
            <w:r w:rsidR="00BB2D2A" w:rsidRPr="00AD4E65">
              <w:t>–</w:t>
            </w:r>
            <w:r w:rsidRPr="00AD4E65">
              <w:rPr>
                <w:rStyle w:val="normaltextrun"/>
                <w:rFonts w:cs="Calibri"/>
                <w:szCs w:val="22"/>
              </w:rPr>
              <w:t>44 24.9%, 45</w:t>
            </w:r>
            <w:r w:rsidR="00BB2D2A" w:rsidRPr="00AD4E65">
              <w:t>–</w:t>
            </w:r>
            <w:r w:rsidRPr="00AD4E65">
              <w:rPr>
                <w:rStyle w:val="normaltextrun"/>
                <w:rFonts w:cs="Calibri"/>
                <w:szCs w:val="22"/>
              </w:rPr>
              <w:t>54 22.0% and ≥55 15.8%</w:t>
            </w:r>
          </w:p>
          <w:p w14:paraId="080C56F6" w14:textId="77777777" w:rsidR="00B4795F" w:rsidRPr="00AD4E65" w:rsidRDefault="00B4795F" w:rsidP="00C33C90">
            <w:pPr>
              <w:pStyle w:val="LTU-Body0pt"/>
              <w:rPr>
                <w:rFonts w:cs="Calibri"/>
                <w:szCs w:val="22"/>
              </w:rPr>
            </w:pPr>
            <w:r w:rsidRPr="00AD4E65">
              <w:rPr>
                <w:rFonts w:cs="Calibri"/>
                <w:szCs w:val="22"/>
              </w:rPr>
              <w:t>Sex: No information provided</w:t>
            </w:r>
          </w:p>
        </w:tc>
        <w:tc>
          <w:tcPr>
            <w:tcW w:w="2519" w:type="dxa"/>
            <w:gridSpan w:val="2"/>
            <w:shd w:val="clear" w:color="auto" w:fill="FFFFFF" w:themeFill="background1"/>
          </w:tcPr>
          <w:p w14:paraId="5C70BF08" w14:textId="77777777" w:rsidR="00B4795F" w:rsidRPr="00AD4E65" w:rsidRDefault="00B4795F" w:rsidP="00C33C90">
            <w:pPr>
              <w:pStyle w:val="LTU-Body0pt"/>
              <w:rPr>
                <w:rFonts w:cs="Calibri"/>
                <w:szCs w:val="22"/>
              </w:rPr>
            </w:pPr>
            <w:r w:rsidRPr="00AD4E65">
              <w:rPr>
                <w:rStyle w:val="normaltextrun"/>
                <w:rFonts w:cs="Calibri"/>
                <w:szCs w:val="22"/>
              </w:rPr>
              <w:t xml:space="preserve">Non-veterans in same survey </w:t>
            </w:r>
            <w:r w:rsidRPr="00AD4E65">
              <w:rPr>
                <w:rFonts w:cs="Calibri"/>
                <w:szCs w:val="22"/>
              </w:rPr>
              <w:t>(BRFSS)</w:t>
            </w:r>
          </w:p>
          <w:p w14:paraId="6C5D816D" w14:textId="77777777" w:rsidR="00B4795F" w:rsidRPr="00AD4E65" w:rsidRDefault="00B4795F" w:rsidP="00C33C90">
            <w:pPr>
              <w:pStyle w:val="LTU-Body0pt"/>
              <w:rPr>
                <w:rFonts w:cs="Calibri"/>
                <w:szCs w:val="22"/>
              </w:rPr>
            </w:pPr>
            <w:r w:rsidRPr="00AD4E65">
              <w:rPr>
                <w:rFonts w:cs="Calibri"/>
                <w:szCs w:val="22"/>
              </w:rPr>
              <w:t>N = 20,659</w:t>
            </w:r>
          </w:p>
          <w:p w14:paraId="5A3B2589" w14:textId="2137FD5B"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BB2D2A" w:rsidRPr="00AD4E65">
              <w:rPr>
                <w:rStyle w:val="normaltextrun"/>
                <w:rFonts w:cs="Calibri"/>
                <w:szCs w:val="22"/>
              </w:rPr>
              <w:t xml:space="preserve"> range</w:t>
            </w:r>
            <w:r w:rsidRPr="00AD4E65">
              <w:rPr>
                <w:rStyle w:val="normaltextrun"/>
                <w:rFonts w:cs="Calibri"/>
                <w:szCs w:val="22"/>
              </w:rPr>
              <w:t>: 18</w:t>
            </w:r>
            <w:r w:rsidR="00BB2D2A" w:rsidRPr="00AD4E65">
              <w:t>–</w:t>
            </w:r>
            <w:r w:rsidRPr="00AD4E65">
              <w:rPr>
                <w:rStyle w:val="normaltextrun"/>
                <w:rFonts w:cs="Calibri"/>
                <w:szCs w:val="22"/>
              </w:rPr>
              <w:t>34 30.1%, 35</w:t>
            </w:r>
            <w:r w:rsidR="00BB2D2A" w:rsidRPr="00AD4E65">
              <w:t>–</w:t>
            </w:r>
            <w:r w:rsidRPr="00AD4E65">
              <w:rPr>
                <w:rStyle w:val="normaltextrun"/>
                <w:rFonts w:cs="Calibri"/>
                <w:szCs w:val="22"/>
              </w:rPr>
              <w:t>44 19.3%, 45</w:t>
            </w:r>
            <w:r w:rsidR="00BB2D2A" w:rsidRPr="00AD4E65">
              <w:t>–</w:t>
            </w:r>
            <w:r w:rsidRPr="00AD4E65">
              <w:rPr>
                <w:rStyle w:val="normaltextrun"/>
                <w:rFonts w:cs="Calibri"/>
                <w:szCs w:val="22"/>
              </w:rPr>
              <w:t>54 19.1% and ≥55 31.5%</w:t>
            </w:r>
          </w:p>
          <w:p w14:paraId="2A1BEB30" w14:textId="77777777" w:rsidR="00B4795F" w:rsidRPr="00AD4E65" w:rsidRDefault="00B4795F" w:rsidP="00C33C90">
            <w:pPr>
              <w:pStyle w:val="LTU-Body0pt"/>
              <w:rPr>
                <w:rFonts w:cs="Calibri"/>
                <w:szCs w:val="22"/>
              </w:rPr>
            </w:pPr>
            <w:r w:rsidRPr="00AD4E65">
              <w:rPr>
                <w:rFonts w:cs="Calibri"/>
                <w:szCs w:val="22"/>
              </w:rPr>
              <w:t>Sex: No information provided</w:t>
            </w:r>
          </w:p>
        </w:tc>
        <w:tc>
          <w:tcPr>
            <w:tcW w:w="2517" w:type="dxa"/>
            <w:gridSpan w:val="2"/>
            <w:shd w:val="clear" w:color="auto" w:fill="FFFFFF" w:themeFill="background1"/>
          </w:tcPr>
          <w:p w14:paraId="0C1A51EE" w14:textId="77777777" w:rsidR="00B4795F" w:rsidRPr="00AD4E65" w:rsidRDefault="00B4795F" w:rsidP="00C33C90">
            <w:pPr>
              <w:pStyle w:val="LTU-Body0pt"/>
              <w:rPr>
                <w:rFonts w:cs="Calibri"/>
                <w:szCs w:val="22"/>
              </w:rPr>
            </w:pPr>
            <w:r w:rsidRPr="00AD4E65">
              <w:rPr>
                <w:rFonts w:cs="Calibri"/>
                <w:szCs w:val="22"/>
              </w:rPr>
              <w:t>Intimate partner violence (IPV)</w:t>
            </w:r>
          </w:p>
          <w:p w14:paraId="68C5C17E" w14:textId="77777777" w:rsidR="00B4795F" w:rsidRPr="00AD4E65" w:rsidRDefault="00B4795F" w:rsidP="00C33C90">
            <w:pPr>
              <w:pStyle w:val="LTU-Body0pt"/>
              <w:rPr>
                <w:rFonts w:cs="Calibri"/>
                <w:szCs w:val="22"/>
              </w:rPr>
            </w:pPr>
            <w:r w:rsidRPr="00AD4E65">
              <w:rPr>
                <w:rFonts w:cs="Calibri"/>
                <w:szCs w:val="22"/>
              </w:rPr>
              <w:t>CVD risk factors (e.g. depression, smoking, drinking, lack of exercise, overweight)</w:t>
            </w:r>
          </w:p>
        </w:tc>
      </w:tr>
      <w:tr w:rsidR="00B4795F" w:rsidRPr="00AD4E65" w14:paraId="5A51E6B8" w14:textId="77777777" w:rsidTr="00C33C90">
        <w:tc>
          <w:tcPr>
            <w:tcW w:w="14029" w:type="dxa"/>
            <w:gridSpan w:val="10"/>
            <w:shd w:val="clear" w:color="auto" w:fill="FFFFFF" w:themeFill="background1"/>
          </w:tcPr>
          <w:p w14:paraId="725BF516" w14:textId="07C779D6" w:rsidR="00B4795F" w:rsidRPr="00AD4E65" w:rsidRDefault="00B4795F" w:rsidP="00C33C90">
            <w:pPr>
              <w:pStyle w:val="LTU-Body0pt"/>
              <w:rPr>
                <w:rFonts w:cs="Calibri"/>
                <w:iCs/>
                <w:szCs w:val="22"/>
              </w:rPr>
            </w:pPr>
            <w:r w:rsidRPr="00AD4E65">
              <w:rPr>
                <w:rFonts w:cs="Calibri"/>
                <w:szCs w:val="22"/>
              </w:rPr>
              <w:t xml:space="preserve">Findings: </w:t>
            </w:r>
            <w:r w:rsidRPr="00AD4E65">
              <w:rPr>
                <w:rFonts w:cs="Calibri"/>
                <w:iCs/>
                <w:szCs w:val="22"/>
              </w:rPr>
              <w:t>Veteran women were more likely to report lifetime IPV victimi</w:t>
            </w:r>
            <w:r w:rsidR="001027DB" w:rsidRPr="00AD4E65">
              <w:rPr>
                <w:rFonts w:cs="Calibri"/>
                <w:iCs/>
                <w:szCs w:val="22"/>
              </w:rPr>
              <w:t>s</w:t>
            </w:r>
            <w:r w:rsidRPr="00AD4E65">
              <w:rPr>
                <w:rFonts w:cs="Calibri"/>
                <w:iCs/>
                <w:szCs w:val="22"/>
              </w:rPr>
              <w:t>ation than non-veteran women (33.0% vs. 23.8%).</w:t>
            </w:r>
          </w:p>
          <w:p w14:paraId="4CD638BD" w14:textId="14F3B3FF" w:rsidR="00B4795F" w:rsidRPr="00AD4E65" w:rsidRDefault="00B4795F" w:rsidP="00C33C90">
            <w:pPr>
              <w:pStyle w:val="LTU-Body0pt"/>
              <w:rPr>
                <w:rFonts w:cs="Calibri"/>
                <w:iCs/>
                <w:szCs w:val="22"/>
              </w:rPr>
            </w:pPr>
            <w:r w:rsidRPr="00AD4E65">
              <w:rPr>
                <w:rFonts w:cs="Calibri"/>
                <w:iCs/>
                <w:szCs w:val="22"/>
              </w:rPr>
              <w:t>IPV was associated with current depression symptoms, current smoking, and binge or heavy drinking. There were no significant associations between lifetime IPV victimi</w:t>
            </w:r>
            <w:r w:rsidR="001027DB" w:rsidRPr="00AD4E65">
              <w:rPr>
                <w:rFonts w:cs="Calibri"/>
                <w:iCs/>
                <w:szCs w:val="22"/>
              </w:rPr>
              <w:t>s</w:t>
            </w:r>
            <w:r w:rsidRPr="00AD4E65">
              <w:rPr>
                <w:rFonts w:cs="Calibri"/>
                <w:iCs/>
                <w:szCs w:val="22"/>
              </w:rPr>
              <w:t>ation and lack of exercise or being overweight or obese.</w:t>
            </w:r>
          </w:p>
          <w:p w14:paraId="514B8C4A" w14:textId="072D66F6" w:rsidR="00B4795F" w:rsidRPr="00AD4E65" w:rsidRDefault="00B4795F" w:rsidP="00C33C90">
            <w:pPr>
              <w:pStyle w:val="LTU-Body0pt"/>
              <w:rPr>
                <w:rFonts w:cs="Calibri"/>
                <w:szCs w:val="22"/>
              </w:rPr>
            </w:pPr>
            <w:r w:rsidRPr="00AD4E65">
              <w:rPr>
                <w:rFonts w:cs="Calibri"/>
                <w:iCs/>
                <w:szCs w:val="22"/>
              </w:rPr>
              <w:t>Conclusion: IPV victimi</w:t>
            </w:r>
            <w:r w:rsidR="001027DB" w:rsidRPr="00AD4E65">
              <w:rPr>
                <w:rFonts w:cs="Calibri"/>
                <w:iCs/>
                <w:szCs w:val="22"/>
              </w:rPr>
              <w:t>s</w:t>
            </w:r>
            <w:r w:rsidRPr="00AD4E65">
              <w:rPr>
                <w:rFonts w:cs="Calibri"/>
                <w:iCs/>
                <w:szCs w:val="22"/>
              </w:rPr>
              <w:t>ation is associated with an increased risk of heart health risk factors.</w:t>
            </w:r>
          </w:p>
        </w:tc>
      </w:tr>
      <w:tr w:rsidR="00B4795F" w:rsidRPr="00AD4E65" w14:paraId="39E4AD78" w14:textId="77777777" w:rsidTr="00C33C90">
        <w:tc>
          <w:tcPr>
            <w:tcW w:w="1412" w:type="dxa"/>
            <w:shd w:val="clear" w:color="auto" w:fill="FFFFFF" w:themeFill="background1"/>
          </w:tcPr>
          <w:p w14:paraId="130D1A02" w14:textId="77777777" w:rsidR="00B4795F" w:rsidRPr="00AD4E65" w:rsidRDefault="00B4795F" w:rsidP="00C33C90">
            <w:pPr>
              <w:pStyle w:val="LTU-Body0pt"/>
              <w:rPr>
                <w:rFonts w:cs="Calibri"/>
                <w:szCs w:val="22"/>
              </w:rPr>
            </w:pPr>
            <w:r w:rsidRPr="00AD4E65">
              <w:rPr>
                <w:rFonts w:cs="Calibri"/>
                <w:szCs w:val="22"/>
              </w:rPr>
              <w:t>Hoglund &amp; Schwartz (2014)</w:t>
            </w:r>
          </w:p>
          <w:p w14:paraId="78AB672F" w14:textId="77777777" w:rsidR="00B4795F" w:rsidRPr="00AD4E65" w:rsidRDefault="00B4795F" w:rsidP="00C33C90">
            <w:pPr>
              <w:pStyle w:val="LTU-Body0pt"/>
              <w:rPr>
                <w:rFonts w:cs="Calibri"/>
                <w:szCs w:val="22"/>
              </w:rPr>
            </w:pPr>
          </w:p>
        </w:tc>
        <w:tc>
          <w:tcPr>
            <w:tcW w:w="1700" w:type="dxa"/>
            <w:shd w:val="clear" w:color="auto" w:fill="FFFFFF" w:themeFill="background1"/>
          </w:tcPr>
          <w:p w14:paraId="62A27992" w14:textId="77777777" w:rsidR="00B4795F" w:rsidRPr="00AD4E65" w:rsidRDefault="00B4795F" w:rsidP="00C33C90">
            <w:pPr>
              <w:pStyle w:val="LTU-Body0pt"/>
              <w:rPr>
                <w:rFonts w:cs="Calibri"/>
                <w:szCs w:val="22"/>
              </w:rPr>
            </w:pPr>
            <w:r w:rsidRPr="00AD4E65">
              <w:rPr>
                <w:rFonts w:cs="Calibri"/>
                <w:szCs w:val="22"/>
              </w:rPr>
              <w:t>Cross-sectional survey (national)</w:t>
            </w:r>
          </w:p>
          <w:p w14:paraId="0E1ECDDA" w14:textId="77777777" w:rsidR="00B4795F" w:rsidRPr="00AD4E65" w:rsidRDefault="00B4795F" w:rsidP="00C33C90">
            <w:pPr>
              <w:pStyle w:val="LTU-Body0pt"/>
              <w:rPr>
                <w:rFonts w:cs="Calibri"/>
                <w:szCs w:val="22"/>
              </w:rPr>
            </w:pPr>
          </w:p>
        </w:tc>
        <w:tc>
          <w:tcPr>
            <w:tcW w:w="1134" w:type="dxa"/>
            <w:shd w:val="clear" w:color="auto" w:fill="FFFFFF" w:themeFill="background1"/>
          </w:tcPr>
          <w:p w14:paraId="4ECBE8AE" w14:textId="77777777" w:rsidR="00B4795F" w:rsidRPr="00AD4E65" w:rsidRDefault="00B4795F" w:rsidP="00C33C90">
            <w:pPr>
              <w:pStyle w:val="LTU-Body0pt"/>
              <w:rPr>
                <w:rFonts w:cs="Calibri"/>
                <w:szCs w:val="22"/>
              </w:rPr>
            </w:pPr>
            <w:r w:rsidRPr="00AD4E65">
              <w:rPr>
                <w:rFonts w:cs="Calibri"/>
                <w:szCs w:val="22"/>
              </w:rPr>
              <w:t>US</w:t>
            </w:r>
          </w:p>
        </w:tc>
        <w:tc>
          <w:tcPr>
            <w:tcW w:w="2230" w:type="dxa"/>
            <w:shd w:val="clear" w:color="auto" w:fill="FFFFFF" w:themeFill="background1"/>
          </w:tcPr>
          <w:p w14:paraId="7FAA35CC" w14:textId="77777777" w:rsidR="00B4795F" w:rsidRPr="00AD4E65" w:rsidRDefault="00B4795F" w:rsidP="00C33C90">
            <w:pPr>
              <w:pStyle w:val="LTU-Body0pt"/>
              <w:rPr>
                <w:rFonts w:cs="Calibri"/>
                <w:szCs w:val="22"/>
                <w:lang w:eastAsia="en-AU"/>
              </w:rPr>
            </w:pPr>
            <w:r w:rsidRPr="00AD4E65">
              <w:rPr>
                <w:rStyle w:val="normaltextrun"/>
                <w:rFonts w:cs="Calibri"/>
                <w:szCs w:val="22"/>
                <w:lang w:eastAsia="en-AU"/>
              </w:rPr>
              <w:t>Behavioural Risk Factor Surveillance System (BRFSS) (2010, 2011, 2012).</w:t>
            </w:r>
          </w:p>
        </w:tc>
        <w:tc>
          <w:tcPr>
            <w:tcW w:w="2517" w:type="dxa"/>
            <w:gridSpan w:val="2"/>
            <w:shd w:val="clear" w:color="auto" w:fill="FFFFFF" w:themeFill="background1"/>
          </w:tcPr>
          <w:p w14:paraId="3FDEC41A" w14:textId="77777777" w:rsidR="00B4795F" w:rsidRPr="00AD4E65" w:rsidRDefault="00B4795F" w:rsidP="00C33C90">
            <w:pPr>
              <w:pStyle w:val="LTU-Body0pt"/>
              <w:rPr>
                <w:rStyle w:val="normaltextrun"/>
                <w:rFonts w:cs="Calibri"/>
                <w:szCs w:val="22"/>
                <w:lang w:eastAsia="en-AU"/>
              </w:rPr>
            </w:pPr>
            <w:r w:rsidRPr="00AD4E65">
              <w:rPr>
                <w:rStyle w:val="normaltextrun"/>
                <w:rFonts w:cs="Calibri"/>
                <w:szCs w:val="22"/>
                <w:lang w:eastAsia="en-AU"/>
              </w:rPr>
              <w:t xml:space="preserve">Deployed veterans </w:t>
            </w:r>
          </w:p>
          <w:p w14:paraId="6015EFFC" w14:textId="29F5BFBE" w:rsidR="001027DB" w:rsidRPr="00AD4E65" w:rsidRDefault="004979C3" w:rsidP="00C33C90">
            <w:pPr>
              <w:pStyle w:val="LTU-Body0pt"/>
              <w:rPr>
                <w:rStyle w:val="normaltextrun"/>
                <w:rFonts w:cs="Calibri"/>
                <w:szCs w:val="22"/>
                <w:lang w:eastAsia="en-AU"/>
              </w:rPr>
            </w:pPr>
            <w:r w:rsidRPr="00AD4E65">
              <w:rPr>
                <w:rStyle w:val="normaltextrun"/>
                <w:rFonts w:cs="Calibri"/>
                <w:szCs w:val="22"/>
                <w:lang w:eastAsia="en-AU"/>
              </w:rPr>
              <w:t>N = 978</w:t>
            </w:r>
          </w:p>
          <w:p w14:paraId="44A48EE2" w14:textId="41F9D4AC" w:rsidR="00B4795F" w:rsidRPr="00AD4E65" w:rsidRDefault="00B4795F" w:rsidP="00C33C90">
            <w:pPr>
              <w:pStyle w:val="LTU-Body0pt"/>
              <w:rPr>
                <w:rStyle w:val="normaltextrun"/>
                <w:rFonts w:cs="Calibri"/>
                <w:szCs w:val="22"/>
                <w:lang w:eastAsia="en-AU"/>
              </w:rPr>
            </w:pPr>
            <w:r w:rsidRPr="00AD4E65">
              <w:rPr>
                <w:rStyle w:val="normaltextrun"/>
                <w:rFonts w:cs="Calibri"/>
                <w:szCs w:val="22"/>
                <w:lang w:eastAsia="en-AU"/>
              </w:rPr>
              <w:t xml:space="preserve">Mean age: </w:t>
            </w:r>
            <w:r w:rsidR="001027DB" w:rsidRPr="00AD4E65">
              <w:rPr>
                <w:rStyle w:val="normaltextrun"/>
                <w:rFonts w:cs="Calibri"/>
                <w:szCs w:val="22"/>
                <w:lang w:eastAsia="en-AU"/>
              </w:rPr>
              <w:t>m</w:t>
            </w:r>
            <w:r w:rsidRPr="00AD4E65">
              <w:rPr>
                <w:rStyle w:val="normaltextrun"/>
                <w:rFonts w:cs="Calibri"/>
                <w:szCs w:val="22"/>
                <w:lang w:eastAsia="en-AU"/>
              </w:rPr>
              <w:t>en</w:t>
            </w:r>
            <w:r w:rsidR="001027DB" w:rsidRPr="00AD4E65">
              <w:rPr>
                <w:rStyle w:val="normaltextrun"/>
                <w:rFonts w:cs="Calibri"/>
                <w:szCs w:val="22"/>
                <w:lang w:eastAsia="en-AU"/>
              </w:rPr>
              <w:t xml:space="preserve"> </w:t>
            </w:r>
            <w:r w:rsidRPr="00AD4E65">
              <w:rPr>
                <w:rStyle w:val="normaltextrun"/>
                <w:rFonts w:cs="Calibri"/>
                <w:szCs w:val="22"/>
                <w:lang w:eastAsia="en-AU"/>
              </w:rPr>
              <w:t>42.55 [SD 8.6]</w:t>
            </w:r>
            <w:r w:rsidR="001027DB" w:rsidRPr="00AD4E65">
              <w:rPr>
                <w:rStyle w:val="normaltextrun"/>
                <w:rFonts w:cs="Calibri"/>
                <w:szCs w:val="22"/>
                <w:lang w:eastAsia="en-AU"/>
              </w:rPr>
              <w:t>;</w:t>
            </w:r>
            <w:r w:rsidRPr="00AD4E65">
              <w:rPr>
                <w:rStyle w:val="normaltextrun"/>
                <w:rFonts w:cs="Calibri"/>
                <w:szCs w:val="22"/>
                <w:lang w:eastAsia="en-AU"/>
              </w:rPr>
              <w:t xml:space="preserve"> </w:t>
            </w:r>
            <w:r w:rsidR="001027DB" w:rsidRPr="00AD4E65">
              <w:rPr>
                <w:rStyle w:val="normaltextrun"/>
                <w:rFonts w:cs="Calibri"/>
                <w:szCs w:val="22"/>
                <w:lang w:eastAsia="en-AU"/>
              </w:rPr>
              <w:t>w</w:t>
            </w:r>
            <w:r w:rsidRPr="00AD4E65">
              <w:rPr>
                <w:rStyle w:val="normaltextrun"/>
                <w:rFonts w:cs="Calibri"/>
                <w:szCs w:val="22"/>
                <w:lang w:eastAsia="en-AU"/>
              </w:rPr>
              <w:t>omen</w:t>
            </w:r>
            <w:r w:rsidR="001027DB" w:rsidRPr="00AD4E65">
              <w:rPr>
                <w:rStyle w:val="normaltextrun"/>
                <w:rFonts w:cs="Calibri"/>
                <w:szCs w:val="22"/>
                <w:lang w:eastAsia="en-AU"/>
              </w:rPr>
              <w:t xml:space="preserve"> </w:t>
            </w:r>
            <w:r w:rsidRPr="00AD4E65">
              <w:rPr>
                <w:rStyle w:val="normaltextrun"/>
                <w:rFonts w:cs="Calibri"/>
                <w:szCs w:val="22"/>
                <w:lang w:eastAsia="en-AU"/>
              </w:rPr>
              <w:t>41.0 [SD 8.8].</w:t>
            </w:r>
          </w:p>
          <w:p w14:paraId="780A42FF" w14:textId="444AA745" w:rsidR="00B4795F" w:rsidRPr="00AD4E65" w:rsidRDefault="00B4795F" w:rsidP="00C33C90">
            <w:pPr>
              <w:pStyle w:val="LTU-Body0pt"/>
              <w:rPr>
                <w:rStyle w:val="normaltextrun"/>
                <w:rFonts w:cs="Calibri"/>
                <w:bCs/>
                <w:szCs w:val="22"/>
                <w:lang w:eastAsia="en-AU"/>
              </w:rPr>
            </w:pPr>
            <w:r w:rsidRPr="00AD4E65">
              <w:rPr>
                <w:rStyle w:val="normaltextrun"/>
                <w:rFonts w:cs="Calibri"/>
                <w:bCs/>
                <w:szCs w:val="22"/>
                <w:lang w:eastAsia="en-AU"/>
              </w:rPr>
              <w:t>Sex: 86.5%</w:t>
            </w:r>
            <w:r w:rsidR="001027DB" w:rsidRPr="00AD4E65">
              <w:rPr>
                <w:rStyle w:val="normaltextrun"/>
                <w:rFonts w:cs="Calibri"/>
                <w:bCs/>
                <w:szCs w:val="22"/>
                <w:lang w:eastAsia="en-AU"/>
              </w:rPr>
              <w:t xml:space="preserve"> men</w:t>
            </w:r>
          </w:p>
          <w:p w14:paraId="3CB93B1B" w14:textId="77777777" w:rsidR="00B4795F" w:rsidRPr="00AD4E65" w:rsidRDefault="00B4795F" w:rsidP="00C33C90">
            <w:pPr>
              <w:pStyle w:val="LTU-Body0pt"/>
              <w:rPr>
                <w:rStyle w:val="normaltextrun"/>
                <w:rFonts w:cs="Calibri"/>
                <w:szCs w:val="22"/>
                <w:lang w:eastAsia="en-AU"/>
              </w:rPr>
            </w:pPr>
            <w:r w:rsidRPr="00AD4E65">
              <w:rPr>
                <w:rStyle w:val="normaltextrun"/>
                <w:rFonts w:cs="Calibri"/>
                <w:szCs w:val="22"/>
                <w:lang w:eastAsia="en-AU"/>
              </w:rPr>
              <w:t xml:space="preserve">Non-deployed veterans </w:t>
            </w:r>
          </w:p>
          <w:p w14:paraId="291D4810" w14:textId="77777777" w:rsidR="001027DB" w:rsidRPr="00AD4E65" w:rsidRDefault="00B4795F" w:rsidP="00C33C90">
            <w:pPr>
              <w:pStyle w:val="LTU-Body0pt"/>
              <w:rPr>
                <w:rStyle w:val="normaltextrun"/>
                <w:rFonts w:cs="Calibri"/>
                <w:szCs w:val="22"/>
                <w:lang w:eastAsia="en-AU"/>
              </w:rPr>
            </w:pPr>
            <w:r w:rsidRPr="00AD4E65">
              <w:rPr>
                <w:rStyle w:val="normaltextrun"/>
                <w:rFonts w:cs="Calibri"/>
                <w:szCs w:val="22"/>
                <w:lang w:eastAsia="en-AU"/>
              </w:rPr>
              <w:t xml:space="preserve">N = 1,550, </w:t>
            </w:r>
          </w:p>
          <w:p w14:paraId="4CFF1394" w14:textId="65ABC432" w:rsidR="00B4795F" w:rsidRPr="00AD4E65" w:rsidRDefault="00B4795F" w:rsidP="00C33C90">
            <w:pPr>
              <w:pStyle w:val="LTU-Body0pt"/>
              <w:rPr>
                <w:rStyle w:val="normaltextrun"/>
                <w:rFonts w:cs="Calibri"/>
                <w:szCs w:val="22"/>
                <w:lang w:eastAsia="en-AU"/>
              </w:rPr>
            </w:pPr>
            <w:r w:rsidRPr="00AD4E65">
              <w:rPr>
                <w:rStyle w:val="normaltextrun"/>
                <w:rFonts w:cs="Calibri"/>
                <w:szCs w:val="22"/>
                <w:lang w:eastAsia="en-AU"/>
              </w:rPr>
              <w:t xml:space="preserve">Mean age: </w:t>
            </w:r>
            <w:r w:rsidR="001027DB" w:rsidRPr="00AD4E65">
              <w:rPr>
                <w:rStyle w:val="normaltextrun"/>
                <w:rFonts w:cs="Calibri"/>
                <w:szCs w:val="22"/>
                <w:lang w:eastAsia="en-AU"/>
              </w:rPr>
              <w:t>m</w:t>
            </w:r>
            <w:r w:rsidRPr="00AD4E65">
              <w:rPr>
                <w:rStyle w:val="normaltextrun"/>
                <w:rFonts w:cs="Calibri"/>
                <w:szCs w:val="22"/>
                <w:lang w:eastAsia="en-AU"/>
              </w:rPr>
              <w:t>en</w:t>
            </w:r>
            <w:r w:rsidR="001027DB" w:rsidRPr="00AD4E65">
              <w:rPr>
                <w:rStyle w:val="normaltextrun"/>
                <w:rFonts w:cs="Calibri"/>
                <w:szCs w:val="22"/>
                <w:lang w:eastAsia="en-AU"/>
              </w:rPr>
              <w:t xml:space="preserve"> </w:t>
            </w:r>
            <w:r w:rsidRPr="00AD4E65">
              <w:rPr>
                <w:rStyle w:val="normaltextrun"/>
                <w:rFonts w:cs="Calibri"/>
                <w:szCs w:val="22"/>
                <w:lang w:eastAsia="en-AU"/>
              </w:rPr>
              <w:t xml:space="preserve">46.4 </w:t>
            </w:r>
            <w:r w:rsidR="00F11510">
              <w:rPr>
                <w:rStyle w:val="normaltextrun"/>
                <w:rFonts w:cs="Calibri"/>
                <w:szCs w:val="22"/>
                <w:lang w:eastAsia="en-AU"/>
              </w:rPr>
              <w:t xml:space="preserve">[SD </w:t>
            </w:r>
            <w:r w:rsidRPr="00AD4E65">
              <w:rPr>
                <w:rStyle w:val="normaltextrun"/>
                <w:rFonts w:cs="Calibri"/>
                <w:szCs w:val="22"/>
                <w:lang w:eastAsia="en-AU"/>
              </w:rPr>
              <w:t>7.9]</w:t>
            </w:r>
            <w:r w:rsidR="001027DB" w:rsidRPr="00AD4E65">
              <w:rPr>
                <w:rStyle w:val="normaltextrun"/>
                <w:rFonts w:cs="Calibri"/>
                <w:szCs w:val="22"/>
                <w:lang w:eastAsia="en-AU"/>
              </w:rPr>
              <w:t>; w</w:t>
            </w:r>
            <w:r w:rsidRPr="00AD4E65">
              <w:rPr>
                <w:rStyle w:val="normaltextrun"/>
                <w:rFonts w:cs="Calibri"/>
                <w:szCs w:val="22"/>
                <w:lang w:eastAsia="en-AU"/>
              </w:rPr>
              <w:t>omen</w:t>
            </w:r>
            <w:r w:rsidR="001027DB" w:rsidRPr="00AD4E65">
              <w:rPr>
                <w:rStyle w:val="normaltextrun"/>
                <w:rFonts w:cs="Calibri"/>
                <w:szCs w:val="22"/>
                <w:lang w:eastAsia="en-AU"/>
              </w:rPr>
              <w:t xml:space="preserve"> </w:t>
            </w:r>
            <w:r w:rsidR="00F11510">
              <w:rPr>
                <w:rStyle w:val="normaltextrun"/>
                <w:rFonts w:cs="Calibri"/>
                <w:szCs w:val="22"/>
                <w:lang w:eastAsia="en-AU"/>
              </w:rPr>
              <w:t>44.9</w:t>
            </w:r>
            <w:r w:rsidRPr="00AD4E65">
              <w:rPr>
                <w:rStyle w:val="normaltextrun"/>
                <w:rFonts w:cs="Calibri"/>
                <w:szCs w:val="22"/>
                <w:lang w:eastAsia="en-AU"/>
              </w:rPr>
              <w:t xml:space="preserve"> [SD 7.9].</w:t>
            </w:r>
          </w:p>
          <w:p w14:paraId="709EF0C6" w14:textId="77777777" w:rsidR="00B4795F" w:rsidRPr="00AD4E65" w:rsidRDefault="00B4795F" w:rsidP="00C33C90">
            <w:pPr>
              <w:pStyle w:val="LTU-Body0pt"/>
              <w:rPr>
                <w:rFonts w:cs="Calibri"/>
                <w:bCs/>
                <w:szCs w:val="22"/>
                <w:lang w:eastAsia="en-AU"/>
              </w:rPr>
            </w:pPr>
            <w:r w:rsidRPr="00AD4E65">
              <w:rPr>
                <w:rStyle w:val="normaltextrun"/>
                <w:rFonts w:cs="Calibri"/>
                <w:bCs/>
                <w:szCs w:val="22"/>
                <w:lang w:eastAsia="en-AU"/>
              </w:rPr>
              <w:t>Sex: 75.5% men</w:t>
            </w:r>
          </w:p>
        </w:tc>
        <w:tc>
          <w:tcPr>
            <w:tcW w:w="2519" w:type="dxa"/>
            <w:gridSpan w:val="2"/>
            <w:shd w:val="clear" w:color="auto" w:fill="FFFFFF" w:themeFill="background1"/>
          </w:tcPr>
          <w:p w14:paraId="1C87DE3C" w14:textId="77777777" w:rsidR="00B4795F" w:rsidRPr="00AD4E65" w:rsidRDefault="00B4795F" w:rsidP="00C33C90">
            <w:pPr>
              <w:pStyle w:val="LTU-Body0pt"/>
              <w:rPr>
                <w:rFonts w:cs="Calibri"/>
                <w:szCs w:val="22"/>
              </w:rPr>
            </w:pPr>
            <w:r w:rsidRPr="00AD4E65">
              <w:rPr>
                <w:rFonts w:cs="Calibri"/>
                <w:szCs w:val="22"/>
              </w:rPr>
              <w:t>Non-veterans within the</w:t>
            </w:r>
            <w:r w:rsidRPr="00AD4E65">
              <w:rPr>
                <w:rStyle w:val="normaltextrun"/>
                <w:rFonts w:cs="Calibri"/>
                <w:szCs w:val="22"/>
              </w:rPr>
              <w:t xml:space="preserve"> Behavioural Risk Factor Surveillance System (BRFSS) (2010, 2011, and 2012</w:t>
            </w:r>
            <w:r w:rsidRPr="00AD4E65">
              <w:rPr>
                <w:rFonts w:cs="Calibri"/>
                <w:szCs w:val="22"/>
              </w:rPr>
              <w:t>)</w:t>
            </w:r>
          </w:p>
          <w:p w14:paraId="2365527B" w14:textId="77777777" w:rsidR="00B4795F" w:rsidRPr="00AD4E65" w:rsidRDefault="00B4795F" w:rsidP="00C33C90">
            <w:pPr>
              <w:pStyle w:val="LTU-Body0pt"/>
              <w:rPr>
                <w:rStyle w:val="normaltextrun"/>
                <w:rFonts w:cs="Calibri"/>
                <w:bCs/>
                <w:szCs w:val="22"/>
                <w:lang w:eastAsia="en-AU"/>
              </w:rPr>
            </w:pPr>
            <w:r w:rsidRPr="00AD4E65">
              <w:rPr>
                <w:rStyle w:val="normaltextrun"/>
                <w:rFonts w:cs="Calibri"/>
                <w:szCs w:val="22"/>
                <w:lang w:eastAsia="en-AU"/>
              </w:rPr>
              <w:t>N = 39,375</w:t>
            </w:r>
          </w:p>
          <w:p w14:paraId="16F492FF" w14:textId="4B9E49FA" w:rsidR="00B4795F" w:rsidRPr="00AD4E65" w:rsidRDefault="001027DB" w:rsidP="00C33C90">
            <w:pPr>
              <w:pStyle w:val="LTU-Body0pt"/>
              <w:rPr>
                <w:rStyle w:val="normaltextrun"/>
                <w:rFonts w:cs="Calibri"/>
                <w:szCs w:val="22"/>
                <w:lang w:eastAsia="en-AU"/>
              </w:rPr>
            </w:pPr>
            <w:r w:rsidRPr="00AD4E65">
              <w:rPr>
                <w:rStyle w:val="normaltextrun"/>
                <w:rFonts w:cs="Calibri"/>
                <w:szCs w:val="22"/>
                <w:lang w:eastAsia="en-AU"/>
              </w:rPr>
              <w:t>Mean a</w:t>
            </w:r>
            <w:r w:rsidR="00B4795F" w:rsidRPr="00AD4E65">
              <w:rPr>
                <w:rStyle w:val="normaltextrun"/>
                <w:rFonts w:cs="Calibri"/>
                <w:szCs w:val="22"/>
                <w:lang w:eastAsia="en-AU"/>
              </w:rPr>
              <w:t>ge:</w:t>
            </w:r>
            <w:r w:rsidRPr="00AD4E65">
              <w:rPr>
                <w:rStyle w:val="normaltextrun"/>
                <w:rFonts w:cs="Calibri"/>
                <w:szCs w:val="22"/>
                <w:lang w:eastAsia="en-AU"/>
              </w:rPr>
              <w:t xml:space="preserve"> m</w:t>
            </w:r>
            <w:r w:rsidR="00B4795F" w:rsidRPr="00AD4E65">
              <w:rPr>
                <w:rStyle w:val="normaltextrun"/>
                <w:rFonts w:cs="Calibri"/>
                <w:szCs w:val="22"/>
                <w:lang w:eastAsia="en-AU"/>
              </w:rPr>
              <w:t>en</w:t>
            </w:r>
            <w:r w:rsidRPr="00AD4E65">
              <w:rPr>
                <w:rStyle w:val="normaltextrun"/>
                <w:rFonts w:cs="Calibri"/>
                <w:szCs w:val="22"/>
                <w:lang w:eastAsia="en-AU"/>
              </w:rPr>
              <w:t xml:space="preserve"> </w:t>
            </w:r>
            <w:r w:rsidR="00B4795F" w:rsidRPr="00AD4E65">
              <w:rPr>
                <w:rStyle w:val="normaltextrun"/>
                <w:rFonts w:cs="Calibri"/>
                <w:szCs w:val="22"/>
                <w:lang w:eastAsia="en-AU"/>
              </w:rPr>
              <w:t>42.1 [SD 10.0]</w:t>
            </w:r>
            <w:r w:rsidRPr="00AD4E65">
              <w:rPr>
                <w:rStyle w:val="normaltextrun"/>
                <w:rFonts w:cs="Calibri"/>
                <w:szCs w:val="22"/>
                <w:lang w:eastAsia="en-AU"/>
              </w:rPr>
              <w:t>; w</w:t>
            </w:r>
            <w:r w:rsidR="00B4795F" w:rsidRPr="00AD4E65">
              <w:rPr>
                <w:rStyle w:val="normaltextrun"/>
                <w:rFonts w:cs="Calibri"/>
                <w:szCs w:val="22"/>
                <w:lang w:eastAsia="en-AU"/>
              </w:rPr>
              <w:t>omen</w:t>
            </w:r>
            <w:r w:rsidRPr="00AD4E65">
              <w:rPr>
                <w:rStyle w:val="normaltextrun"/>
                <w:rFonts w:cs="Calibri"/>
                <w:szCs w:val="22"/>
                <w:lang w:eastAsia="en-AU"/>
              </w:rPr>
              <w:t xml:space="preserve"> </w:t>
            </w:r>
            <w:r w:rsidR="00B4795F" w:rsidRPr="00AD4E65">
              <w:rPr>
                <w:rStyle w:val="normaltextrun"/>
                <w:rFonts w:cs="Calibri"/>
                <w:szCs w:val="22"/>
                <w:lang w:eastAsia="en-AU"/>
              </w:rPr>
              <w:t>42.7 [SD 9.5].</w:t>
            </w:r>
          </w:p>
          <w:p w14:paraId="3FB7ECB2" w14:textId="77777777" w:rsidR="00B4795F" w:rsidRPr="00AD4E65" w:rsidRDefault="00B4795F" w:rsidP="00C33C90">
            <w:pPr>
              <w:pStyle w:val="LTU-Body0pt"/>
              <w:rPr>
                <w:rFonts w:cs="Calibri"/>
                <w:bCs/>
                <w:szCs w:val="22"/>
                <w:lang w:eastAsia="en-AU"/>
              </w:rPr>
            </w:pPr>
            <w:r w:rsidRPr="00AD4E65">
              <w:rPr>
                <w:rStyle w:val="normaltextrun"/>
                <w:rFonts w:cs="Calibri"/>
                <w:bCs/>
                <w:szCs w:val="22"/>
                <w:lang w:eastAsia="en-AU"/>
              </w:rPr>
              <w:t>Sex: 34.7% men</w:t>
            </w:r>
          </w:p>
        </w:tc>
        <w:tc>
          <w:tcPr>
            <w:tcW w:w="2517" w:type="dxa"/>
            <w:gridSpan w:val="2"/>
            <w:shd w:val="clear" w:color="auto" w:fill="FFFFFF" w:themeFill="background1"/>
          </w:tcPr>
          <w:p w14:paraId="0E003B03" w14:textId="77777777" w:rsidR="00B4795F" w:rsidRPr="00AD4E65" w:rsidRDefault="00B4795F" w:rsidP="00C33C90">
            <w:pPr>
              <w:pStyle w:val="LTU-Body0pt"/>
              <w:rPr>
                <w:rFonts w:cs="Calibri"/>
                <w:szCs w:val="22"/>
              </w:rPr>
            </w:pPr>
            <w:r w:rsidRPr="00AD4E65">
              <w:rPr>
                <w:rFonts w:cs="Calibri"/>
                <w:szCs w:val="22"/>
              </w:rPr>
              <w:t>Mental health status measured as: how many days (in past 30 days) mental health not good? &lt;13 days or 14+ days.</w:t>
            </w:r>
          </w:p>
        </w:tc>
      </w:tr>
      <w:tr w:rsidR="00B4795F" w:rsidRPr="00AD4E65" w14:paraId="3B18601E" w14:textId="77777777" w:rsidTr="00C33C90">
        <w:tc>
          <w:tcPr>
            <w:tcW w:w="14029" w:type="dxa"/>
            <w:gridSpan w:val="10"/>
            <w:shd w:val="clear" w:color="auto" w:fill="FFFFFF" w:themeFill="background1"/>
          </w:tcPr>
          <w:p w14:paraId="14DFA418" w14:textId="77777777" w:rsidR="00B4795F" w:rsidRPr="00AD4E65" w:rsidRDefault="00B4795F" w:rsidP="00C33C90">
            <w:pPr>
              <w:pStyle w:val="LTU-Body0pt"/>
              <w:rPr>
                <w:rFonts w:cs="Calibri"/>
                <w:szCs w:val="22"/>
              </w:rPr>
            </w:pPr>
            <w:r w:rsidRPr="00AD4E65">
              <w:rPr>
                <w:rFonts w:cs="Calibri"/>
                <w:szCs w:val="22"/>
              </w:rPr>
              <w:t xml:space="preserve">Findings: Across all categories, a greater proportion of women than men were college educated (civilians 66.9% vs non-deployed veterans 81.8% vs. deployed veterans 92.4%). </w:t>
            </w:r>
          </w:p>
          <w:p w14:paraId="62A6FBD7" w14:textId="025A5882" w:rsidR="00B4795F" w:rsidRPr="00AD4E65" w:rsidRDefault="00B4795F" w:rsidP="00C33C90">
            <w:pPr>
              <w:pStyle w:val="LTU-Body0pt"/>
              <w:rPr>
                <w:rFonts w:cs="Calibri"/>
                <w:szCs w:val="22"/>
              </w:rPr>
            </w:pPr>
            <w:r w:rsidRPr="00AD4E65">
              <w:rPr>
                <w:rFonts w:cs="Calibri"/>
                <w:szCs w:val="22"/>
              </w:rPr>
              <w:lastRenderedPageBreak/>
              <w:t>Compared with civilian status, deployed status was associated with adverse mental health for men (OR: 1.361, 95% CI: 1.055</w:t>
            </w:r>
            <w:r w:rsidR="001027DB" w:rsidRPr="00AD4E65">
              <w:t>–</w:t>
            </w:r>
            <w:r w:rsidRPr="00AD4E65">
              <w:rPr>
                <w:rFonts w:cs="Calibri"/>
                <w:szCs w:val="22"/>
              </w:rPr>
              <w:t>1.755, p = 0.018). Compared with civilian status, nondeployed status was associated with adverse mental health for women (OR: 1.525, 95% CI: 1.152</w:t>
            </w:r>
            <w:r w:rsidR="001027DB" w:rsidRPr="00AD4E65">
              <w:t>–</w:t>
            </w:r>
            <w:r w:rsidRPr="00AD4E65">
              <w:rPr>
                <w:rFonts w:cs="Calibri"/>
                <w:szCs w:val="22"/>
              </w:rPr>
              <w:t>2.018, p = 0.003), but not for men (OR: 1.169, 95% CI: 0.943</w:t>
            </w:r>
            <w:r w:rsidR="001027DB" w:rsidRPr="00AD4E65">
              <w:t>–</w:t>
            </w:r>
            <w:r w:rsidRPr="00AD4E65">
              <w:rPr>
                <w:rFonts w:cs="Calibri"/>
                <w:szCs w:val="22"/>
              </w:rPr>
              <w:t>1.448, p = 0.155).</w:t>
            </w:r>
          </w:p>
        </w:tc>
      </w:tr>
      <w:tr w:rsidR="000C1DE7" w:rsidRPr="00AD4E65" w14:paraId="5DA83901" w14:textId="77777777" w:rsidTr="00C33C90">
        <w:tc>
          <w:tcPr>
            <w:tcW w:w="1412" w:type="dxa"/>
            <w:shd w:val="clear" w:color="auto" w:fill="FFFFFF" w:themeFill="background1"/>
          </w:tcPr>
          <w:p w14:paraId="7178FAF0" w14:textId="120DF0BB" w:rsidR="000C1DE7" w:rsidRPr="00AD4E65" w:rsidRDefault="000C1DE7" w:rsidP="000C1DE7">
            <w:pPr>
              <w:pStyle w:val="LTU-Body0pt"/>
              <w:rPr>
                <w:rFonts w:cs="Calibri"/>
                <w:szCs w:val="22"/>
              </w:rPr>
            </w:pPr>
            <w:r>
              <w:rPr>
                <w:rFonts w:cs="Calibri"/>
                <w:szCs w:val="22"/>
              </w:rPr>
              <w:lastRenderedPageBreak/>
              <w:t>Lehavot et al. (2014)</w:t>
            </w:r>
          </w:p>
        </w:tc>
        <w:tc>
          <w:tcPr>
            <w:tcW w:w="1700" w:type="dxa"/>
            <w:shd w:val="clear" w:color="auto" w:fill="FFFFFF" w:themeFill="background1"/>
          </w:tcPr>
          <w:p w14:paraId="493FCAE3" w14:textId="3BD8F8C5" w:rsidR="000C1DE7" w:rsidRPr="00AD4E65" w:rsidRDefault="000C1DE7" w:rsidP="000C1DE7">
            <w:pPr>
              <w:pStyle w:val="LTU-Body0pt"/>
              <w:rPr>
                <w:rFonts w:cs="Calibri"/>
                <w:szCs w:val="22"/>
              </w:rPr>
            </w:pPr>
            <w:r w:rsidRPr="00AD4E65">
              <w:rPr>
                <w:rFonts w:cs="Calibri"/>
                <w:szCs w:val="22"/>
              </w:rPr>
              <w:t>Cr</w:t>
            </w:r>
            <w:r>
              <w:rPr>
                <w:rFonts w:cs="Calibri"/>
                <w:szCs w:val="22"/>
              </w:rPr>
              <w:t>oss-sectional survey (national)</w:t>
            </w:r>
          </w:p>
        </w:tc>
        <w:tc>
          <w:tcPr>
            <w:tcW w:w="1134" w:type="dxa"/>
            <w:shd w:val="clear" w:color="auto" w:fill="FFFFFF" w:themeFill="background1"/>
          </w:tcPr>
          <w:p w14:paraId="2F57507D" w14:textId="0DCC784F" w:rsidR="000C1DE7" w:rsidRPr="00AD4E65" w:rsidRDefault="000C1DE7" w:rsidP="000C1DE7">
            <w:pPr>
              <w:pStyle w:val="LTU-Body0pt"/>
              <w:rPr>
                <w:rStyle w:val="normaltextrun"/>
                <w:rFonts w:cs="Calibri"/>
                <w:szCs w:val="22"/>
              </w:rPr>
            </w:pPr>
            <w:r>
              <w:rPr>
                <w:rStyle w:val="normaltextrun"/>
                <w:rFonts w:cs="Calibri"/>
                <w:szCs w:val="22"/>
              </w:rPr>
              <w:t>US</w:t>
            </w:r>
          </w:p>
        </w:tc>
        <w:tc>
          <w:tcPr>
            <w:tcW w:w="2230" w:type="dxa"/>
            <w:shd w:val="clear" w:color="auto" w:fill="FFFFFF" w:themeFill="background1"/>
          </w:tcPr>
          <w:p w14:paraId="43B7A613" w14:textId="783020E6" w:rsidR="000C1DE7" w:rsidRPr="00AD4E65" w:rsidRDefault="000C1DE7" w:rsidP="000C1DE7">
            <w:pPr>
              <w:pStyle w:val="LTU-Body0pt"/>
              <w:rPr>
                <w:rStyle w:val="normaltextrun"/>
                <w:rFonts w:cs="Calibri"/>
                <w:szCs w:val="22"/>
              </w:rPr>
            </w:pPr>
            <w:r>
              <w:rPr>
                <w:rStyle w:val="normaltextrun"/>
                <w:rFonts w:cs="Calibri"/>
                <w:szCs w:val="22"/>
              </w:rPr>
              <w:t>1999-2010 National Health and Nutrition Examination Survey</w:t>
            </w:r>
          </w:p>
        </w:tc>
        <w:tc>
          <w:tcPr>
            <w:tcW w:w="2517" w:type="dxa"/>
            <w:gridSpan w:val="2"/>
            <w:shd w:val="clear" w:color="auto" w:fill="FFFFFF" w:themeFill="background1"/>
          </w:tcPr>
          <w:p w14:paraId="696B0C37" w14:textId="77777777" w:rsidR="000C1DE7" w:rsidRDefault="000C1DE7" w:rsidP="000C1DE7">
            <w:pPr>
              <w:pStyle w:val="LTU-Body0pt"/>
              <w:rPr>
                <w:rStyle w:val="normaltextrun"/>
                <w:rFonts w:cs="Calibri"/>
                <w:szCs w:val="22"/>
              </w:rPr>
            </w:pPr>
            <w:r>
              <w:rPr>
                <w:rStyle w:val="normaltextrun"/>
                <w:rFonts w:cs="Calibri"/>
                <w:szCs w:val="22"/>
              </w:rPr>
              <w:t>N = 151</w:t>
            </w:r>
          </w:p>
          <w:p w14:paraId="4AC09324" w14:textId="77777777" w:rsidR="000C1DE7" w:rsidRDefault="000C1DE7" w:rsidP="000C1DE7">
            <w:pPr>
              <w:pStyle w:val="LTU-Body0pt"/>
              <w:rPr>
                <w:rStyle w:val="normaltextrun"/>
                <w:rFonts w:cs="Calibri"/>
                <w:szCs w:val="22"/>
              </w:rPr>
            </w:pPr>
            <w:r w:rsidRPr="00AD4E65">
              <w:rPr>
                <w:rStyle w:val="normaltextrun"/>
                <w:rFonts w:cs="Calibri"/>
                <w:szCs w:val="22"/>
              </w:rPr>
              <w:t>Mean age:</w:t>
            </w:r>
            <w:r>
              <w:rPr>
                <w:rStyle w:val="normaltextrun"/>
                <w:rFonts w:cs="Calibri"/>
                <w:szCs w:val="22"/>
              </w:rPr>
              <w:t xml:space="preserve"> 40.8 [SD 0.96]</w:t>
            </w:r>
          </w:p>
          <w:p w14:paraId="58D99AE7" w14:textId="77777777" w:rsidR="000C1DE7" w:rsidRDefault="000C1DE7" w:rsidP="000C1DE7">
            <w:pPr>
              <w:pStyle w:val="LTU-Body0pt"/>
              <w:rPr>
                <w:rStyle w:val="normaltextrun"/>
                <w:rFonts w:cs="Calibri"/>
                <w:szCs w:val="22"/>
              </w:rPr>
            </w:pPr>
            <w:r>
              <w:rPr>
                <w:rStyle w:val="normaltextrun"/>
                <w:rFonts w:cs="Calibri"/>
                <w:szCs w:val="22"/>
              </w:rPr>
              <w:t>20.7% aged 50-59 years</w:t>
            </w:r>
          </w:p>
          <w:p w14:paraId="776AF87F" w14:textId="2F186D0E" w:rsidR="000C1DE7" w:rsidRPr="00AD4E65" w:rsidRDefault="000C1DE7" w:rsidP="000C1DE7">
            <w:pPr>
              <w:pStyle w:val="LTU-Body0pt"/>
              <w:rPr>
                <w:rStyle w:val="normaltextrun"/>
                <w:rFonts w:cs="Calibri"/>
                <w:szCs w:val="22"/>
              </w:rPr>
            </w:pPr>
            <w:r w:rsidRPr="00AD4E65">
              <w:rPr>
                <w:rStyle w:val="normaltextrun"/>
                <w:rFonts w:cs="Calibri"/>
                <w:szCs w:val="22"/>
              </w:rPr>
              <w:t>Sex: 100% women</w:t>
            </w:r>
          </w:p>
        </w:tc>
        <w:tc>
          <w:tcPr>
            <w:tcW w:w="2519" w:type="dxa"/>
            <w:gridSpan w:val="2"/>
            <w:shd w:val="clear" w:color="auto" w:fill="FFFFFF" w:themeFill="background1"/>
          </w:tcPr>
          <w:p w14:paraId="571C8375" w14:textId="77777777" w:rsidR="000C1DE7" w:rsidRDefault="000C1DE7" w:rsidP="000C1DE7">
            <w:pPr>
              <w:pStyle w:val="LTU-Body0pt"/>
              <w:rPr>
                <w:rFonts w:cs="Calibri"/>
                <w:szCs w:val="22"/>
              </w:rPr>
            </w:pPr>
            <w:r>
              <w:rPr>
                <w:rFonts w:cs="Calibri"/>
                <w:szCs w:val="22"/>
              </w:rPr>
              <w:t>N = 8738</w:t>
            </w:r>
          </w:p>
          <w:p w14:paraId="7BEC0361" w14:textId="77777777" w:rsidR="000C1DE7" w:rsidRDefault="000C1DE7" w:rsidP="000C1DE7">
            <w:pPr>
              <w:pStyle w:val="LTU-Body0pt"/>
              <w:rPr>
                <w:rStyle w:val="normaltextrun"/>
                <w:rFonts w:cs="Calibri"/>
                <w:szCs w:val="22"/>
              </w:rPr>
            </w:pPr>
            <w:r w:rsidRPr="00AD4E65">
              <w:rPr>
                <w:rStyle w:val="normaltextrun"/>
                <w:rFonts w:cs="Calibri"/>
                <w:szCs w:val="22"/>
              </w:rPr>
              <w:t>Mean age:</w:t>
            </w:r>
            <w:r>
              <w:rPr>
                <w:rStyle w:val="normaltextrun"/>
                <w:rFonts w:cs="Calibri"/>
                <w:szCs w:val="22"/>
              </w:rPr>
              <w:t xml:space="preserve"> 39.7 [SD 0.15]</w:t>
            </w:r>
          </w:p>
          <w:p w14:paraId="284AA550" w14:textId="77777777" w:rsidR="000C1DE7" w:rsidRDefault="000C1DE7" w:rsidP="000C1DE7">
            <w:pPr>
              <w:pStyle w:val="LTU-Body0pt"/>
              <w:rPr>
                <w:rFonts w:cs="Calibri"/>
                <w:szCs w:val="22"/>
              </w:rPr>
            </w:pPr>
            <w:r>
              <w:rPr>
                <w:rStyle w:val="normaltextrun"/>
              </w:rPr>
              <w:t>23.5% aged 50-59 years</w:t>
            </w:r>
          </w:p>
          <w:p w14:paraId="5DCC18EB" w14:textId="52B4B851" w:rsidR="000C1DE7" w:rsidRPr="00AD4E65" w:rsidRDefault="000C1DE7" w:rsidP="000C1DE7">
            <w:pPr>
              <w:pStyle w:val="LTU-Body0pt"/>
              <w:rPr>
                <w:rFonts w:cs="Calibri"/>
                <w:szCs w:val="22"/>
              </w:rPr>
            </w:pPr>
            <w:r w:rsidRPr="00AD4E65">
              <w:rPr>
                <w:rStyle w:val="normaltextrun"/>
                <w:rFonts w:cs="Calibri"/>
                <w:szCs w:val="22"/>
              </w:rPr>
              <w:t>Sex: 100% women</w:t>
            </w:r>
          </w:p>
        </w:tc>
        <w:tc>
          <w:tcPr>
            <w:tcW w:w="2517" w:type="dxa"/>
            <w:gridSpan w:val="2"/>
            <w:shd w:val="clear" w:color="auto" w:fill="FFFFFF" w:themeFill="background1"/>
          </w:tcPr>
          <w:p w14:paraId="7A0FD57D" w14:textId="77777777" w:rsidR="000C1DE7" w:rsidRDefault="000C1DE7" w:rsidP="000C1DE7">
            <w:pPr>
              <w:pStyle w:val="LTU-Body0pt"/>
              <w:rPr>
                <w:rFonts w:cs="Calibri"/>
                <w:szCs w:val="22"/>
              </w:rPr>
            </w:pPr>
            <w:r>
              <w:rPr>
                <w:rFonts w:cs="Calibri"/>
                <w:szCs w:val="22"/>
              </w:rPr>
              <w:t>Age at first intercourse</w:t>
            </w:r>
          </w:p>
          <w:p w14:paraId="4C7E02FD" w14:textId="77777777" w:rsidR="000C1DE7" w:rsidRDefault="000C1DE7" w:rsidP="000C1DE7">
            <w:pPr>
              <w:pStyle w:val="LTU-Body0pt"/>
              <w:rPr>
                <w:rFonts w:cs="Calibri"/>
                <w:szCs w:val="22"/>
              </w:rPr>
            </w:pPr>
            <w:r>
              <w:rPr>
                <w:rFonts w:cs="Calibri"/>
                <w:szCs w:val="22"/>
              </w:rPr>
              <w:t>Number of sexual partners</w:t>
            </w:r>
          </w:p>
          <w:p w14:paraId="79E4E814" w14:textId="19457104" w:rsidR="000C1DE7" w:rsidRPr="00AD4E65" w:rsidRDefault="000C1DE7" w:rsidP="000C1DE7">
            <w:pPr>
              <w:pStyle w:val="LTU-Body0pt"/>
              <w:rPr>
                <w:rFonts w:cs="Calibri"/>
                <w:szCs w:val="22"/>
              </w:rPr>
            </w:pPr>
            <w:r>
              <w:rPr>
                <w:rFonts w:cs="Calibri"/>
                <w:szCs w:val="22"/>
              </w:rPr>
              <w:t>Presence of sexually transmitted infections (STIs)</w:t>
            </w:r>
          </w:p>
        </w:tc>
      </w:tr>
      <w:tr w:rsidR="000C1DE7" w:rsidRPr="00AD4E65" w14:paraId="76BAAD24" w14:textId="77777777" w:rsidTr="008046D4">
        <w:tc>
          <w:tcPr>
            <w:tcW w:w="14029" w:type="dxa"/>
            <w:gridSpan w:val="10"/>
            <w:shd w:val="clear" w:color="auto" w:fill="FFFFFF" w:themeFill="background1"/>
          </w:tcPr>
          <w:p w14:paraId="368DBDE4" w14:textId="3341AA53" w:rsidR="000C1DE7" w:rsidRPr="00AD4E65" w:rsidRDefault="000C1DE7" w:rsidP="00C33C90">
            <w:pPr>
              <w:pStyle w:val="LTU-Body0pt"/>
              <w:rPr>
                <w:rFonts w:cs="Calibri"/>
                <w:szCs w:val="22"/>
              </w:rPr>
            </w:pPr>
            <w:r>
              <w:rPr>
                <w:rFonts w:cs="Calibri"/>
                <w:szCs w:val="22"/>
              </w:rPr>
              <w:t>Findings: Adjusted for age, race/ethnicity, education and marital status, women veterans reported a younger age at first intercourse and a higher number of sexual partners.</w:t>
            </w:r>
          </w:p>
        </w:tc>
      </w:tr>
      <w:tr w:rsidR="00B4795F" w:rsidRPr="00AD4E65" w14:paraId="1EBDFAA0" w14:textId="77777777" w:rsidTr="00C33C90">
        <w:tc>
          <w:tcPr>
            <w:tcW w:w="1412" w:type="dxa"/>
            <w:shd w:val="clear" w:color="auto" w:fill="FFFFFF" w:themeFill="background1"/>
          </w:tcPr>
          <w:p w14:paraId="2A667850" w14:textId="1DDAED3F" w:rsidR="00B4795F" w:rsidRPr="00AD4E65" w:rsidRDefault="000C1DE7" w:rsidP="00C33C90">
            <w:pPr>
              <w:pStyle w:val="LTU-Body0pt"/>
              <w:rPr>
                <w:rFonts w:cs="Calibri"/>
                <w:szCs w:val="22"/>
              </w:rPr>
            </w:pPr>
            <w:r>
              <w:rPr>
                <w:rFonts w:cs="Calibri"/>
                <w:szCs w:val="22"/>
              </w:rPr>
              <w:t>McCauley et al. (2015)</w:t>
            </w:r>
          </w:p>
        </w:tc>
        <w:tc>
          <w:tcPr>
            <w:tcW w:w="1700" w:type="dxa"/>
            <w:shd w:val="clear" w:color="auto" w:fill="FFFFFF" w:themeFill="background1"/>
          </w:tcPr>
          <w:p w14:paraId="1B41EE63" w14:textId="34BEF7BC" w:rsidR="00B4795F" w:rsidRPr="00AD4E65" w:rsidRDefault="00B4795F" w:rsidP="00C33C90">
            <w:pPr>
              <w:pStyle w:val="LTU-Body0pt"/>
              <w:rPr>
                <w:rFonts w:cs="Calibri"/>
                <w:szCs w:val="22"/>
              </w:rPr>
            </w:pPr>
            <w:r w:rsidRPr="00AD4E65">
              <w:rPr>
                <w:rFonts w:cs="Calibri"/>
                <w:szCs w:val="22"/>
              </w:rPr>
              <w:t>Cr</w:t>
            </w:r>
            <w:r w:rsidR="000C1DE7">
              <w:rPr>
                <w:rFonts w:cs="Calibri"/>
                <w:szCs w:val="22"/>
              </w:rPr>
              <w:t>oss-sectional survey (national)</w:t>
            </w:r>
          </w:p>
        </w:tc>
        <w:tc>
          <w:tcPr>
            <w:tcW w:w="1134" w:type="dxa"/>
            <w:shd w:val="clear" w:color="auto" w:fill="FFFFFF" w:themeFill="background1"/>
          </w:tcPr>
          <w:p w14:paraId="4B630AAE" w14:textId="77777777" w:rsidR="00B4795F" w:rsidRPr="00AD4E65" w:rsidRDefault="00B4795F" w:rsidP="00C33C90">
            <w:pPr>
              <w:pStyle w:val="LTU-Body0pt"/>
              <w:rPr>
                <w:rFonts w:cs="Calibri"/>
                <w:szCs w:val="22"/>
              </w:rPr>
            </w:pPr>
            <w:r w:rsidRPr="00AD4E65">
              <w:rPr>
                <w:rStyle w:val="normaltextrun"/>
                <w:rFonts w:cs="Calibri"/>
                <w:szCs w:val="22"/>
              </w:rPr>
              <w:t>US</w:t>
            </w:r>
          </w:p>
        </w:tc>
        <w:tc>
          <w:tcPr>
            <w:tcW w:w="2230" w:type="dxa"/>
            <w:shd w:val="clear" w:color="auto" w:fill="FFFFFF" w:themeFill="background1"/>
          </w:tcPr>
          <w:p w14:paraId="319D9053" w14:textId="77777777" w:rsidR="00B4795F" w:rsidRPr="00AD4E65" w:rsidRDefault="00B4795F" w:rsidP="00C33C90">
            <w:pPr>
              <w:pStyle w:val="LTU-Body0pt"/>
              <w:rPr>
                <w:rFonts w:cs="Calibri"/>
                <w:szCs w:val="22"/>
              </w:rPr>
            </w:pPr>
            <w:r w:rsidRPr="00AD4E65">
              <w:rPr>
                <w:rStyle w:val="normaltextrun"/>
                <w:rFonts w:cs="Calibri"/>
                <w:szCs w:val="22"/>
              </w:rPr>
              <w:t>US veterans within 2010 Behavioural Risk Factor Surveillance System (BRFSS).</w:t>
            </w:r>
          </w:p>
        </w:tc>
        <w:tc>
          <w:tcPr>
            <w:tcW w:w="2517" w:type="dxa"/>
            <w:gridSpan w:val="2"/>
            <w:shd w:val="clear" w:color="auto" w:fill="FFFFFF" w:themeFill="background1"/>
          </w:tcPr>
          <w:p w14:paraId="04B6953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631</w:t>
            </w:r>
          </w:p>
          <w:p w14:paraId="6B867F38" w14:textId="1B4D688A" w:rsidR="00B4795F" w:rsidRPr="00AD4E65" w:rsidRDefault="001027DB"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50.5 SD [1.14]</w:t>
            </w:r>
          </w:p>
          <w:p w14:paraId="21CB824E" w14:textId="77777777" w:rsidR="00B4795F" w:rsidRPr="00AD4E65" w:rsidRDefault="00B4795F" w:rsidP="00C33C90">
            <w:pPr>
              <w:pStyle w:val="LTU-Body0pt"/>
              <w:rPr>
                <w:rFonts w:cs="Calibri"/>
                <w:szCs w:val="22"/>
              </w:rPr>
            </w:pPr>
            <w:r w:rsidRPr="00AD4E65">
              <w:rPr>
                <w:rStyle w:val="normaltextrun"/>
                <w:rFonts w:cs="Calibri"/>
                <w:szCs w:val="22"/>
              </w:rPr>
              <w:t>Sex: 100% women</w:t>
            </w:r>
          </w:p>
        </w:tc>
        <w:tc>
          <w:tcPr>
            <w:tcW w:w="2519" w:type="dxa"/>
            <w:gridSpan w:val="2"/>
            <w:shd w:val="clear" w:color="auto" w:fill="FFFFFF" w:themeFill="background1"/>
          </w:tcPr>
          <w:p w14:paraId="1752A0A9" w14:textId="77777777" w:rsidR="00B4795F" w:rsidRPr="00AD4E65" w:rsidRDefault="00B4795F" w:rsidP="00C33C90">
            <w:pPr>
              <w:pStyle w:val="LTU-Body0pt"/>
              <w:rPr>
                <w:rStyle w:val="normaltextrun"/>
                <w:rFonts w:cs="Calibri"/>
                <w:szCs w:val="22"/>
              </w:rPr>
            </w:pPr>
            <w:r w:rsidRPr="00AD4E65">
              <w:rPr>
                <w:rFonts w:cs="Calibri"/>
                <w:szCs w:val="22"/>
              </w:rPr>
              <w:t>US non-veterans with 2010 BRFSS</w:t>
            </w:r>
          </w:p>
          <w:p w14:paraId="57EA415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35,854</w:t>
            </w:r>
          </w:p>
          <w:p w14:paraId="50D8BD08" w14:textId="404D1B39" w:rsidR="00B4795F" w:rsidRPr="00AD4E65" w:rsidRDefault="001027DB"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49.4 SD [0.18]</w:t>
            </w:r>
          </w:p>
          <w:p w14:paraId="25D8B85F" w14:textId="77777777" w:rsidR="00B4795F" w:rsidRPr="00AD4E65" w:rsidRDefault="00B4795F" w:rsidP="00C33C90">
            <w:pPr>
              <w:pStyle w:val="LTU-Body0pt"/>
              <w:rPr>
                <w:rFonts w:cs="Calibri"/>
                <w:szCs w:val="22"/>
              </w:rPr>
            </w:pPr>
            <w:r w:rsidRPr="00AD4E65">
              <w:rPr>
                <w:rStyle w:val="normaltextrun"/>
                <w:rFonts w:cs="Calibri"/>
                <w:szCs w:val="22"/>
              </w:rPr>
              <w:t xml:space="preserve">Sex: 100% women </w:t>
            </w:r>
          </w:p>
        </w:tc>
        <w:tc>
          <w:tcPr>
            <w:tcW w:w="2517" w:type="dxa"/>
            <w:gridSpan w:val="2"/>
            <w:shd w:val="clear" w:color="auto" w:fill="FFFFFF" w:themeFill="background1"/>
          </w:tcPr>
          <w:p w14:paraId="0625CD89" w14:textId="77777777" w:rsidR="00B4795F" w:rsidRPr="00AD4E65" w:rsidRDefault="00B4795F" w:rsidP="00C33C90">
            <w:pPr>
              <w:pStyle w:val="LTU-Body0pt"/>
              <w:rPr>
                <w:rFonts w:cs="Calibri"/>
                <w:szCs w:val="22"/>
              </w:rPr>
            </w:pPr>
            <w:r w:rsidRPr="00AD4E65">
              <w:rPr>
                <w:rFonts w:cs="Calibri"/>
                <w:szCs w:val="22"/>
              </w:rPr>
              <w:t>Adverse Childhood Experience (ACE)</w:t>
            </w:r>
          </w:p>
          <w:p w14:paraId="734ABD02" w14:textId="77777777" w:rsidR="00B4795F" w:rsidRPr="00AD4E65" w:rsidRDefault="00B4795F" w:rsidP="00C33C90">
            <w:pPr>
              <w:pStyle w:val="LTU-Body0pt"/>
              <w:rPr>
                <w:rFonts w:cs="Calibri"/>
                <w:szCs w:val="22"/>
              </w:rPr>
            </w:pPr>
            <w:r w:rsidRPr="00AD4E65">
              <w:rPr>
                <w:rFonts w:cs="Calibri"/>
                <w:szCs w:val="22"/>
              </w:rPr>
              <w:t xml:space="preserve">Health outcomes </w:t>
            </w:r>
          </w:p>
          <w:p w14:paraId="1541F76E" w14:textId="77777777" w:rsidR="00B4795F" w:rsidRPr="00AD4E65" w:rsidRDefault="00B4795F" w:rsidP="00C33C90">
            <w:pPr>
              <w:pStyle w:val="LTU-Body0pt"/>
              <w:rPr>
                <w:rFonts w:cs="Calibri"/>
                <w:szCs w:val="22"/>
              </w:rPr>
            </w:pPr>
            <w:r w:rsidRPr="00AD4E65">
              <w:rPr>
                <w:rFonts w:cs="Calibri"/>
                <w:szCs w:val="22"/>
              </w:rPr>
              <w:t>Disability.</w:t>
            </w:r>
          </w:p>
        </w:tc>
      </w:tr>
      <w:tr w:rsidR="00B4795F" w:rsidRPr="00AD4E65" w14:paraId="18071C60" w14:textId="77777777" w:rsidTr="00C33C90">
        <w:tc>
          <w:tcPr>
            <w:tcW w:w="14029" w:type="dxa"/>
            <w:gridSpan w:val="10"/>
            <w:shd w:val="clear" w:color="auto" w:fill="FFFFFF" w:themeFill="background1"/>
          </w:tcPr>
          <w:p w14:paraId="7944806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Findings: Women veterans reported a higher prevalence of 7 out of 11 childhood adversities than women non-veterans, including household alcohol abuse (31.5% vs. 24.9%), exposure to domestic violence (23.4% vs. 15.9%), physical abuse (27.7% vs. 16.4%), e</w:t>
            </w:r>
            <w:r w:rsidR="00217C2F" w:rsidRPr="00AD4E65">
              <w:rPr>
                <w:rStyle w:val="normaltextrun"/>
                <w:rFonts w:cs="Calibri"/>
                <w:szCs w:val="22"/>
              </w:rPr>
              <w:t>motional abuse (40.0% vs. 27.6%</w:t>
            </w:r>
            <w:r w:rsidRPr="00AD4E65">
              <w:rPr>
                <w:rStyle w:val="normaltextrun"/>
                <w:rFonts w:cs="Calibri"/>
                <w:szCs w:val="22"/>
              </w:rPr>
              <w:t xml:space="preserve">), and sexual abuse (touched sexually: 24.4% vs. 14.1%; made to touch another sexually: 14.8% vs. 9.8%; forced to have sex: 10.0% vs. 5.7%). </w:t>
            </w:r>
          </w:p>
          <w:p w14:paraId="53FFA73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Additionally, a significantly higher proportion of women veterans reported both family dysfunction and abuse (34.3% vs. 26.8%, p = 0.034) and had a higher mean ACE score (2.32 SD [0.20] vs. 1.72 SD [0.03], p = 0.003) than women non-veterans. </w:t>
            </w:r>
          </w:p>
          <w:p w14:paraId="11BDFBA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Women veterans were more likely to be current smokers (24.9% vs. 17.4%).</w:t>
            </w:r>
          </w:p>
          <w:p w14:paraId="406C5BB6" w14:textId="77777777" w:rsidR="00B4795F" w:rsidRPr="00AD4E65" w:rsidRDefault="00B4795F" w:rsidP="00C33C90">
            <w:pPr>
              <w:pStyle w:val="LTU-Body0pt"/>
              <w:rPr>
                <w:rFonts w:cs="Calibri"/>
                <w:szCs w:val="22"/>
              </w:rPr>
            </w:pPr>
            <w:r w:rsidRPr="00AD4E65">
              <w:rPr>
                <w:rFonts w:cs="Calibri"/>
                <w:szCs w:val="22"/>
              </w:rPr>
              <w:t>Despite women veterans’ higher prevalence of ACE (both childhood household dysfunction and abuse), their health outcomes did not differ substantially from those of non-veterans.</w:t>
            </w:r>
          </w:p>
        </w:tc>
      </w:tr>
      <w:tr w:rsidR="00B4795F" w:rsidRPr="00AD4E65" w14:paraId="2A6607FA" w14:textId="77777777" w:rsidTr="00C33C90">
        <w:tc>
          <w:tcPr>
            <w:tcW w:w="1412" w:type="dxa"/>
            <w:shd w:val="clear" w:color="auto" w:fill="FFFFFF" w:themeFill="background1"/>
          </w:tcPr>
          <w:p w14:paraId="63D85EBF" w14:textId="77777777" w:rsidR="00B4795F" w:rsidRPr="00AD4E65" w:rsidRDefault="00B4795F" w:rsidP="00C33C90">
            <w:pPr>
              <w:pStyle w:val="LTU-Body0pt"/>
              <w:rPr>
                <w:rFonts w:cs="Calibri"/>
                <w:szCs w:val="22"/>
              </w:rPr>
            </w:pPr>
            <w:r w:rsidRPr="00AD4E65">
              <w:rPr>
                <w:rFonts w:cs="Calibri"/>
                <w:szCs w:val="22"/>
              </w:rPr>
              <w:t>McLay et al. (2000)</w:t>
            </w:r>
          </w:p>
          <w:p w14:paraId="7EB7B759" w14:textId="77777777" w:rsidR="00B4795F" w:rsidRPr="00AD4E65" w:rsidRDefault="00B4795F" w:rsidP="00C33C90">
            <w:pPr>
              <w:pStyle w:val="LTU-Body0pt"/>
              <w:rPr>
                <w:rFonts w:cs="Calibri"/>
                <w:szCs w:val="22"/>
              </w:rPr>
            </w:pPr>
          </w:p>
        </w:tc>
        <w:tc>
          <w:tcPr>
            <w:tcW w:w="1700" w:type="dxa"/>
            <w:shd w:val="clear" w:color="auto" w:fill="FFFFFF" w:themeFill="background1"/>
          </w:tcPr>
          <w:p w14:paraId="07659436" w14:textId="68EF69E1" w:rsidR="00B4795F" w:rsidRPr="00AD4E65" w:rsidRDefault="00B4795F" w:rsidP="00C33C90">
            <w:pPr>
              <w:pStyle w:val="LTU-Body0pt"/>
              <w:rPr>
                <w:rFonts w:cs="Calibri"/>
                <w:szCs w:val="22"/>
              </w:rPr>
            </w:pPr>
            <w:r w:rsidRPr="00AD4E65">
              <w:rPr>
                <w:rFonts w:cs="Calibri"/>
                <w:szCs w:val="22"/>
              </w:rPr>
              <w:t>Cross-sectional</w:t>
            </w:r>
            <w:r w:rsidR="00AB4D56">
              <w:rPr>
                <w:rFonts w:cs="Calibri"/>
                <w:szCs w:val="22"/>
              </w:rPr>
              <w:t xml:space="preserve"> </w:t>
            </w:r>
            <w:r w:rsidR="001027DB" w:rsidRPr="00AD4E65">
              <w:rPr>
                <w:rFonts w:cs="Calibri"/>
                <w:szCs w:val="22"/>
              </w:rPr>
              <w:t>s</w:t>
            </w:r>
            <w:r w:rsidRPr="00AD4E65">
              <w:rPr>
                <w:rFonts w:cs="Calibri"/>
                <w:szCs w:val="22"/>
              </w:rPr>
              <w:t>urvey (1</w:t>
            </w:r>
            <w:r w:rsidR="001027DB" w:rsidRPr="00AD4E65">
              <w:rPr>
                <w:rFonts w:cs="Calibri"/>
                <w:szCs w:val="22"/>
              </w:rPr>
              <w:t xml:space="preserve"> </w:t>
            </w:r>
            <w:r w:rsidRPr="00AD4E65">
              <w:rPr>
                <w:rFonts w:cs="Calibri"/>
                <w:szCs w:val="22"/>
              </w:rPr>
              <w:t>US State)</w:t>
            </w:r>
          </w:p>
          <w:p w14:paraId="5EF38906" w14:textId="77777777" w:rsidR="00B4795F" w:rsidRPr="00AD4E65" w:rsidRDefault="00B4795F" w:rsidP="00C33C90">
            <w:pPr>
              <w:pStyle w:val="LTU-Body0pt"/>
              <w:rPr>
                <w:rFonts w:cs="Calibri"/>
                <w:szCs w:val="22"/>
              </w:rPr>
            </w:pPr>
          </w:p>
        </w:tc>
        <w:tc>
          <w:tcPr>
            <w:tcW w:w="1134" w:type="dxa"/>
            <w:shd w:val="clear" w:color="auto" w:fill="FFFFFF" w:themeFill="background1"/>
          </w:tcPr>
          <w:p w14:paraId="3FDC87DE" w14:textId="77777777" w:rsidR="00B4795F" w:rsidRPr="00AD4E65" w:rsidRDefault="00B4795F" w:rsidP="00C33C90">
            <w:pPr>
              <w:pStyle w:val="LTU-Body0pt"/>
              <w:rPr>
                <w:rFonts w:cs="Calibri"/>
                <w:szCs w:val="22"/>
              </w:rPr>
            </w:pPr>
            <w:r w:rsidRPr="00AD4E65">
              <w:rPr>
                <w:rFonts w:cs="Calibri"/>
                <w:szCs w:val="22"/>
              </w:rPr>
              <w:t>US</w:t>
            </w:r>
          </w:p>
        </w:tc>
        <w:tc>
          <w:tcPr>
            <w:tcW w:w="2230" w:type="dxa"/>
            <w:shd w:val="clear" w:color="auto" w:fill="FFFFFF" w:themeFill="background1"/>
          </w:tcPr>
          <w:p w14:paraId="0A551D94" w14:textId="77777777" w:rsidR="00B4795F" w:rsidRPr="00AD4E65" w:rsidRDefault="00B4795F" w:rsidP="00C33C90">
            <w:pPr>
              <w:pStyle w:val="LTU-Body0pt"/>
              <w:rPr>
                <w:rFonts w:cs="Calibri"/>
                <w:szCs w:val="22"/>
              </w:rPr>
            </w:pPr>
            <w:r w:rsidRPr="00AD4E65">
              <w:rPr>
                <w:rFonts w:cs="Calibri"/>
                <w:szCs w:val="22"/>
              </w:rPr>
              <w:t>Epidemiologic Catchment Area Study in 1981, 1982, and 1993 to 1996</w:t>
            </w:r>
          </w:p>
        </w:tc>
        <w:tc>
          <w:tcPr>
            <w:tcW w:w="2517" w:type="dxa"/>
            <w:gridSpan w:val="2"/>
            <w:shd w:val="clear" w:color="auto" w:fill="FFFFFF" w:themeFill="background1"/>
          </w:tcPr>
          <w:p w14:paraId="7E5C66A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208</w:t>
            </w:r>
          </w:p>
          <w:p w14:paraId="39DAA467" w14:textId="614339C7" w:rsidR="00B4795F" w:rsidRPr="00AD4E65" w:rsidRDefault="00B4795F" w:rsidP="00C33C90">
            <w:pPr>
              <w:pStyle w:val="LTU-Body0pt"/>
              <w:rPr>
                <w:rFonts w:cs="Calibri"/>
                <w:szCs w:val="22"/>
              </w:rPr>
            </w:pPr>
            <w:r w:rsidRPr="00AD4E65">
              <w:rPr>
                <w:rStyle w:val="normaltextrun"/>
                <w:rFonts w:cs="Calibri"/>
                <w:szCs w:val="22"/>
              </w:rPr>
              <w:t>Age</w:t>
            </w:r>
            <w:r w:rsidR="001027DB" w:rsidRPr="00AD4E65">
              <w:rPr>
                <w:rStyle w:val="normaltextrun"/>
                <w:rFonts w:cs="Calibri"/>
                <w:szCs w:val="22"/>
              </w:rPr>
              <w:t xml:space="preserve"> range</w:t>
            </w:r>
            <w:r w:rsidRPr="00AD4E65">
              <w:rPr>
                <w:rStyle w:val="normaltextrun"/>
                <w:rFonts w:cs="Calibri"/>
                <w:szCs w:val="22"/>
              </w:rPr>
              <w:t xml:space="preserve">: </w:t>
            </w:r>
            <w:r w:rsidRPr="00AD4E65">
              <w:rPr>
                <w:rStyle w:val="normaltextrun"/>
                <w:rFonts w:cs="Calibri"/>
                <w:szCs w:val="22"/>
                <w:u w:val="single"/>
              </w:rPr>
              <w:t>&lt;</w:t>
            </w:r>
            <w:r w:rsidRPr="00AD4E65">
              <w:rPr>
                <w:rStyle w:val="normaltextrun"/>
                <w:rFonts w:cs="Calibri"/>
                <w:szCs w:val="22"/>
              </w:rPr>
              <w:t>60 83.6%, 61</w:t>
            </w:r>
            <w:r w:rsidR="001027DB" w:rsidRPr="00AD4E65">
              <w:t>–</w:t>
            </w:r>
            <w:r w:rsidRPr="00AD4E65">
              <w:rPr>
                <w:rStyle w:val="normaltextrun"/>
                <w:rFonts w:cs="Calibri"/>
                <w:szCs w:val="22"/>
              </w:rPr>
              <w:t>70 14.9%, ≥71 1.4%</w:t>
            </w:r>
          </w:p>
          <w:p w14:paraId="13E1E2F4" w14:textId="77777777" w:rsidR="00B4795F" w:rsidRPr="00AD4E65" w:rsidRDefault="00B4795F" w:rsidP="00C33C90">
            <w:pPr>
              <w:pStyle w:val="LTU-Body0pt"/>
              <w:rPr>
                <w:rFonts w:cs="Calibri"/>
                <w:szCs w:val="22"/>
              </w:rPr>
            </w:pPr>
            <w:r w:rsidRPr="00AD4E65">
              <w:rPr>
                <w:rFonts w:cs="Calibri"/>
                <w:szCs w:val="22"/>
              </w:rPr>
              <w:t>Sex: 95.2% men</w:t>
            </w:r>
          </w:p>
        </w:tc>
        <w:tc>
          <w:tcPr>
            <w:tcW w:w="2519" w:type="dxa"/>
            <w:gridSpan w:val="2"/>
            <w:shd w:val="clear" w:color="auto" w:fill="FFFFFF" w:themeFill="background1"/>
          </w:tcPr>
          <w:p w14:paraId="5BCC74D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Non-veterans in same study</w:t>
            </w:r>
          </w:p>
          <w:p w14:paraId="4DAA6F6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1216</w:t>
            </w:r>
          </w:p>
          <w:p w14:paraId="1E7FED4D" w14:textId="263DF678" w:rsidR="00B4795F" w:rsidRPr="00AD4E65" w:rsidRDefault="00B4795F" w:rsidP="00C33C90">
            <w:pPr>
              <w:pStyle w:val="LTU-Body0pt"/>
              <w:rPr>
                <w:rFonts w:cs="Calibri"/>
                <w:szCs w:val="22"/>
              </w:rPr>
            </w:pPr>
            <w:r w:rsidRPr="00AD4E65">
              <w:rPr>
                <w:rStyle w:val="normaltextrun"/>
                <w:rFonts w:cs="Calibri"/>
                <w:szCs w:val="22"/>
              </w:rPr>
              <w:t>Age</w:t>
            </w:r>
            <w:r w:rsidR="001027DB" w:rsidRPr="00AD4E65">
              <w:rPr>
                <w:rStyle w:val="normaltextrun"/>
                <w:rFonts w:cs="Calibri"/>
                <w:szCs w:val="22"/>
              </w:rPr>
              <w:t xml:space="preserve"> range</w:t>
            </w:r>
            <w:r w:rsidRPr="00AD4E65">
              <w:rPr>
                <w:rStyle w:val="normaltextrun"/>
                <w:rFonts w:cs="Calibri"/>
                <w:szCs w:val="22"/>
              </w:rPr>
              <w:t xml:space="preserve">: </w:t>
            </w:r>
            <w:r w:rsidRPr="00AD4E65">
              <w:rPr>
                <w:rStyle w:val="normaltextrun"/>
                <w:rFonts w:cs="Calibri"/>
                <w:szCs w:val="22"/>
                <w:u w:val="single"/>
              </w:rPr>
              <w:t>&lt;</w:t>
            </w:r>
            <w:r w:rsidRPr="00AD4E65">
              <w:rPr>
                <w:rStyle w:val="normaltextrun"/>
                <w:rFonts w:cs="Calibri"/>
                <w:szCs w:val="22"/>
              </w:rPr>
              <w:t>60 82.8%, 61</w:t>
            </w:r>
            <w:r w:rsidR="001027DB" w:rsidRPr="00AD4E65">
              <w:t>–</w:t>
            </w:r>
            <w:r w:rsidRPr="00AD4E65">
              <w:rPr>
                <w:rStyle w:val="normaltextrun"/>
                <w:rFonts w:cs="Calibri"/>
                <w:szCs w:val="22"/>
              </w:rPr>
              <w:t>70 13.7%, ≥71 3.5%</w:t>
            </w:r>
          </w:p>
          <w:p w14:paraId="2CBF6FA0" w14:textId="77777777" w:rsidR="00B4795F" w:rsidRPr="00AD4E65" w:rsidRDefault="00B4795F" w:rsidP="00C33C90">
            <w:pPr>
              <w:pStyle w:val="LTU-Body0pt"/>
              <w:rPr>
                <w:rFonts w:cs="Calibri"/>
                <w:szCs w:val="22"/>
              </w:rPr>
            </w:pPr>
            <w:r w:rsidRPr="00AD4E65">
              <w:rPr>
                <w:rFonts w:cs="Calibri"/>
                <w:szCs w:val="22"/>
              </w:rPr>
              <w:t>Sex: 74.4% men</w:t>
            </w:r>
          </w:p>
        </w:tc>
        <w:tc>
          <w:tcPr>
            <w:tcW w:w="2517" w:type="dxa"/>
            <w:gridSpan w:val="2"/>
            <w:shd w:val="clear" w:color="auto" w:fill="FFFFFF" w:themeFill="background1"/>
          </w:tcPr>
          <w:p w14:paraId="472A1FFF" w14:textId="61823C61" w:rsidR="00B4795F" w:rsidRPr="00AD4E65" w:rsidRDefault="00B4795F" w:rsidP="00C33C90">
            <w:pPr>
              <w:pStyle w:val="LTU-Body0pt"/>
              <w:rPr>
                <w:rFonts w:cs="Calibri"/>
                <w:szCs w:val="22"/>
              </w:rPr>
            </w:pPr>
            <w:r w:rsidRPr="00AD4E65">
              <w:rPr>
                <w:rFonts w:cs="Calibri"/>
                <w:szCs w:val="22"/>
              </w:rPr>
              <w:t xml:space="preserve">Cognitive Function and Decline measure (Mini-Mental State Examination </w:t>
            </w:r>
            <w:r w:rsidR="001027DB" w:rsidRPr="00AD4E65">
              <w:rPr>
                <w:rFonts w:cs="Calibri"/>
                <w:szCs w:val="22"/>
              </w:rPr>
              <w:t>[</w:t>
            </w:r>
            <w:r w:rsidRPr="00AD4E65">
              <w:rPr>
                <w:rFonts w:cs="Calibri"/>
                <w:szCs w:val="22"/>
              </w:rPr>
              <w:t>MMSE</w:t>
            </w:r>
            <w:r w:rsidR="001027DB" w:rsidRPr="00AD4E65">
              <w:rPr>
                <w:rFonts w:cs="Calibri"/>
                <w:szCs w:val="22"/>
              </w:rPr>
              <w:t>]</w:t>
            </w:r>
            <w:r w:rsidRPr="00AD4E65">
              <w:rPr>
                <w:rFonts w:cs="Calibri"/>
                <w:szCs w:val="22"/>
              </w:rPr>
              <w:t>)</w:t>
            </w:r>
          </w:p>
          <w:p w14:paraId="361A4F6E" w14:textId="77777777" w:rsidR="00B4795F" w:rsidRPr="00AD4E65" w:rsidRDefault="00B4795F" w:rsidP="00C33C90">
            <w:pPr>
              <w:pStyle w:val="LTU-Body0pt"/>
              <w:rPr>
                <w:rFonts w:cs="Calibri"/>
                <w:szCs w:val="22"/>
              </w:rPr>
            </w:pPr>
          </w:p>
        </w:tc>
      </w:tr>
      <w:tr w:rsidR="00B4795F" w:rsidRPr="00AD4E65" w14:paraId="19BB1D60" w14:textId="77777777" w:rsidTr="00C33C90">
        <w:tc>
          <w:tcPr>
            <w:tcW w:w="14029" w:type="dxa"/>
            <w:gridSpan w:val="10"/>
            <w:shd w:val="clear" w:color="auto" w:fill="FFFFFF" w:themeFill="background1"/>
          </w:tcPr>
          <w:p w14:paraId="274CD392" w14:textId="77777777" w:rsidR="00B4795F" w:rsidRPr="00AD4E65" w:rsidRDefault="00B4795F" w:rsidP="00C33C90">
            <w:pPr>
              <w:pStyle w:val="LTU-Body0pt"/>
              <w:rPr>
                <w:rFonts w:cs="Calibri"/>
                <w:iCs/>
                <w:szCs w:val="22"/>
              </w:rPr>
            </w:pPr>
            <w:r w:rsidRPr="00AD4E65">
              <w:rPr>
                <w:rFonts w:cs="Calibri"/>
                <w:iCs/>
                <w:szCs w:val="22"/>
              </w:rPr>
              <w:lastRenderedPageBreak/>
              <w:t>Findings: Veterans had significantly less cognitive decline after about 11.5 years than non-veterans. Correcting for sociodemographic factors strengthened rather than weakened the differences observed between veterans and non-veterans.</w:t>
            </w:r>
          </w:p>
          <w:p w14:paraId="495D4209" w14:textId="77777777" w:rsidR="00B4795F" w:rsidRPr="00AD4E65" w:rsidRDefault="00B4795F" w:rsidP="00C33C90">
            <w:pPr>
              <w:pStyle w:val="LTU-Body0pt"/>
              <w:rPr>
                <w:rFonts w:cs="Calibri"/>
                <w:szCs w:val="22"/>
              </w:rPr>
            </w:pPr>
            <w:r w:rsidRPr="00AD4E65">
              <w:rPr>
                <w:rFonts w:cs="Calibri"/>
                <w:iCs/>
                <w:szCs w:val="22"/>
              </w:rPr>
              <w:t>No significant interactions were seen between veteran status and age, sex, race, education or baseline MMSE.</w:t>
            </w:r>
          </w:p>
        </w:tc>
      </w:tr>
      <w:tr w:rsidR="00B4795F" w:rsidRPr="00AD4E65" w14:paraId="7064AEDB" w14:textId="77777777" w:rsidTr="00C33C90">
        <w:tc>
          <w:tcPr>
            <w:tcW w:w="1412" w:type="dxa"/>
            <w:shd w:val="clear" w:color="auto" w:fill="FFFFFF" w:themeFill="background1"/>
          </w:tcPr>
          <w:p w14:paraId="3A62B801" w14:textId="77777777" w:rsidR="00B4795F" w:rsidRPr="00AD4E65" w:rsidRDefault="00B4795F" w:rsidP="00C33C90">
            <w:pPr>
              <w:pStyle w:val="LTU-Body0pt"/>
              <w:rPr>
                <w:rFonts w:cs="Calibri"/>
                <w:szCs w:val="22"/>
              </w:rPr>
            </w:pPr>
            <w:r w:rsidRPr="00AD4E65">
              <w:rPr>
                <w:rFonts w:cs="Calibri"/>
                <w:szCs w:val="22"/>
              </w:rPr>
              <w:t>Miech et al. (2013)</w:t>
            </w:r>
          </w:p>
          <w:p w14:paraId="7839C6D1" w14:textId="77777777" w:rsidR="00B4795F" w:rsidRPr="00AD4E65" w:rsidRDefault="00B4795F" w:rsidP="00C33C90">
            <w:pPr>
              <w:pStyle w:val="LTU-Body0pt"/>
              <w:rPr>
                <w:rFonts w:cs="Calibri"/>
                <w:szCs w:val="22"/>
              </w:rPr>
            </w:pPr>
          </w:p>
        </w:tc>
        <w:tc>
          <w:tcPr>
            <w:tcW w:w="1700" w:type="dxa"/>
            <w:shd w:val="clear" w:color="auto" w:fill="FFFFFF" w:themeFill="background1"/>
          </w:tcPr>
          <w:p w14:paraId="52D9BB38" w14:textId="5DDDC3E7" w:rsidR="00B4795F" w:rsidRPr="00AD4E65" w:rsidRDefault="00B4795F" w:rsidP="00AB4D56">
            <w:pPr>
              <w:pStyle w:val="LTU-Body0pt"/>
              <w:rPr>
                <w:rFonts w:cs="Calibri"/>
                <w:szCs w:val="22"/>
              </w:rPr>
            </w:pPr>
            <w:r w:rsidRPr="00AD4E65">
              <w:rPr>
                <w:rFonts w:cs="Calibri"/>
                <w:szCs w:val="22"/>
              </w:rPr>
              <w:t>Cross-sectional</w:t>
            </w:r>
            <w:r w:rsidR="00AB4D56">
              <w:rPr>
                <w:rFonts w:cs="Calibri"/>
                <w:szCs w:val="22"/>
              </w:rPr>
              <w:t xml:space="preserve"> </w:t>
            </w:r>
            <w:r w:rsidR="001027DB" w:rsidRPr="00AD4E65">
              <w:rPr>
                <w:rFonts w:cs="Calibri"/>
                <w:szCs w:val="22"/>
              </w:rPr>
              <w:t>s</w:t>
            </w:r>
            <w:r w:rsidRPr="00AD4E65">
              <w:rPr>
                <w:rFonts w:cs="Calibri"/>
                <w:szCs w:val="22"/>
              </w:rPr>
              <w:t>urvey (national)</w:t>
            </w:r>
          </w:p>
        </w:tc>
        <w:tc>
          <w:tcPr>
            <w:tcW w:w="1134" w:type="dxa"/>
            <w:shd w:val="clear" w:color="auto" w:fill="FFFFFF" w:themeFill="background1"/>
          </w:tcPr>
          <w:p w14:paraId="05F02552" w14:textId="77777777" w:rsidR="00B4795F" w:rsidRPr="00AD4E65" w:rsidRDefault="00B4795F" w:rsidP="00C33C90">
            <w:pPr>
              <w:pStyle w:val="LTU-Body0pt"/>
              <w:rPr>
                <w:rFonts w:cs="Calibri"/>
                <w:szCs w:val="22"/>
              </w:rPr>
            </w:pPr>
            <w:r w:rsidRPr="00AD4E65">
              <w:rPr>
                <w:rFonts w:cs="Calibri"/>
                <w:szCs w:val="22"/>
              </w:rPr>
              <w:t>US</w:t>
            </w:r>
          </w:p>
        </w:tc>
        <w:tc>
          <w:tcPr>
            <w:tcW w:w="2230" w:type="dxa"/>
            <w:shd w:val="clear" w:color="auto" w:fill="FFFFFF" w:themeFill="background1"/>
          </w:tcPr>
          <w:p w14:paraId="68D46353" w14:textId="77777777" w:rsidR="00B4795F" w:rsidRPr="00AD4E65" w:rsidRDefault="00B4795F" w:rsidP="00C33C90">
            <w:pPr>
              <w:pStyle w:val="LTU-Body0pt"/>
              <w:rPr>
                <w:rFonts w:cs="Calibri"/>
                <w:szCs w:val="22"/>
              </w:rPr>
            </w:pPr>
            <w:r w:rsidRPr="00AD4E65">
              <w:rPr>
                <w:rFonts w:cs="Calibri"/>
                <w:szCs w:val="22"/>
              </w:rPr>
              <w:t>National Survey of Drug Use and Health (NSDUH) in years 1985, 1988, and 1990-2010</w:t>
            </w:r>
          </w:p>
        </w:tc>
        <w:tc>
          <w:tcPr>
            <w:tcW w:w="2517" w:type="dxa"/>
            <w:gridSpan w:val="2"/>
            <w:shd w:val="clear" w:color="auto" w:fill="FFFFFF" w:themeFill="background1"/>
          </w:tcPr>
          <w:p w14:paraId="36F34B4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9.9% of total sample (i.e. approx. 48,040)</w:t>
            </w:r>
          </w:p>
          <w:p w14:paraId="2E9AF03B" w14:textId="55237AD8"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1027DB" w:rsidRPr="00AD4E65">
              <w:rPr>
                <w:rStyle w:val="normaltextrun"/>
                <w:rFonts w:cs="Calibri"/>
                <w:szCs w:val="22"/>
              </w:rPr>
              <w:t xml:space="preserve"> range</w:t>
            </w:r>
            <w:r w:rsidRPr="00AD4E65">
              <w:rPr>
                <w:rStyle w:val="normaltextrun"/>
                <w:rFonts w:cs="Calibri"/>
                <w:szCs w:val="22"/>
              </w:rPr>
              <w:t>: 20</w:t>
            </w:r>
            <w:r w:rsidR="001027DB" w:rsidRPr="00AD4E65">
              <w:t>–</w:t>
            </w:r>
            <w:r w:rsidRPr="00AD4E65">
              <w:rPr>
                <w:rStyle w:val="normaltextrun"/>
                <w:rFonts w:cs="Calibri"/>
                <w:szCs w:val="22"/>
              </w:rPr>
              <w:t>59 years (age-period cohort analysis)</w:t>
            </w:r>
          </w:p>
          <w:p w14:paraId="08FEC554" w14:textId="77777777" w:rsidR="00B4795F" w:rsidRPr="00AD4E65" w:rsidRDefault="00B4795F" w:rsidP="00C33C90">
            <w:pPr>
              <w:pStyle w:val="LTU-Body0pt"/>
              <w:rPr>
                <w:rFonts w:cs="Calibri"/>
                <w:szCs w:val="22"/>
              </w:rPr>
            </w:pPr>
            <w:r w:rsidRPr="00AD4E65">
              <w:rPr>
                <w:rFonts w:cs="Calibri"/>
                <w:szCs w:val="22"/>
              </w:rPr>
              <w:t xml:space="preserve">Sex: no information </w:t>
            </w:r>
          </w:p>
        </w:tc>
        <w:tc>
          <w:tcPr>
            <w:tcW w:w="2519" w:type="dxa"/>
            <w:gridSpan w:val="2"/>
            <w:shd w:val="clear" w:color="auto" w:fill="FFFFFF" w:themeFill="background1"/>
          </w:tcPr>
          <w:p w14:paraId="30E4DC57" w14:textId="77777777" w:rsidR="00B4795F" w:rsidRPr="00AD4E65" w:rsidRDefault="00B4795F" w:rsidP="00C33C90">
            <w:pPr>
              <w:pStyle w:val="LTU-Body0pt"/>
              <w:rPr>
                <w:rStyle w:val="normaltextrun"/>
                <w:rFonts w:cs="Calibri"/>
                <w:szCs w:val="22"/>
              </w:rPr>
            </w:pPr>
            <w:r w:rsidRPr="00AD4E65">
              <w:rPr>
                <w:rFonts w:cs="Calibri"/>
                <w:szCs w:val="22"/>
              </w:rPr>
              <w:t xml:space="preserve">Non-veterans </w:t>
            </w:r>
            <w:r w:rsidRPr="00AD4E65">
              <w:rPr>
                <w:rStyle w:val="normaltextrun"/>
                <w:rFonts w:cs="Calibri"/>
                <w:szCs w:val="22"/>
              </w:rPr>
              <w:t>in same national survey</w:t>
            </w:r>
          </w:p>
          <w:p w14:paraId="56E5D19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90.1% of total sample (i.e. approx. 437,214)</w:t>
            </w:r>
          </w:p>
          <w:p w14:paraId="49A77656" w14:textId="6C18B9E6"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1027DB" w:rsidRPr="00AD4E65">
              <w:rPr>
                <w:rStyle w:val="normaltextrun"/>
                <w:rFonts w:cs="Calibri"/>
                <w:szCs w:val="22"/>
              </w:rPr>
              <w:t xml:space="preserve"> range</w:t>
            </w:r>
            <w:r w:rsidRPr="00AD4E65">
              <w:rPr>
                <w:rStyle w:val="normaltextrun"/>
                <w:rFonts w:cs="Calibri"/>
                <w:szCs w:val="22"/>
              </w:rPr>
              <w:t>: 20</w:t>
            </w:r>
            <w:r w:rsidR="001027DB" w:rsidRPr="00AD4E65">
              <w:t>–</w:t>
            </w:r>
            <w:r w:rsidRPr="00AD4E65">
              <w:rPr>
                <w:rStyle w:val="normaltextrun"/>
                <w:rFonts w:cs="Calibri"/>
                <w:szCs w:val="22"/>
              </w:rPr>
              <w:t>59 years (age-period cohort analysis)</w:t>
            </w:r>
          </w:p>
          <w:p w14:paraId="38739636" w14:textId="77777777" w:rsidR="00B4795F" w:rsidRPr="00AD4E65" w:rsidRDefault="00B4795F" w:rsidP="00C33C90">
            <w:pPr>
              <w:pStyle w:val="LTU-Body0pt"/>
              <w:rPr>
                <w:rFonts w:cs="Calibri"/>
                <w:szCs w:val="22"/>
              </w:rPr>
            </w:pPr>
            <w:r w:rsidRPr="00AD4E65">
              <w:rPr>
                <w:rFonts w:cs="Calibri"/>
                <w:szCs w:val="22"/>
              </w:rPr>
              <w:t xml:space="preserve">Sex: no information </w:t>
            </w:r>
          </w:p>
        </w:tc>
        <w:tc>
          <w:tcPr>
            <w:tcW w:w="2517" w:type="dxa"/>
            <w:gridSpan w:val="2"/>
            <w:shd w:val="clear" w:color="auto" w:fill="FFFFFF" w:themeFill="background1"/>
          </w:tcPr>
          <w:p w14:paraId="45566EB5" w14:textId="77777777" w:rsidR="00B4795F" w:rsidRPr="00AD4E65" w:rsidRDefault="00B4795F" w:rsidP="00C33C90">
            <w:pPr>
              <w:pStyle w:val="LTU-Body0pt"/>
              <w:rPr>
                <w:rFonts w:cs="Calibri"/>
                <w:szCs w:val="22"/>
              </w:rPr>
            </w:pPr>
            <w:r w:rsidRPr="00AD4E65">
              <w:rPr>
                <w:rFonts w:cs="Calibri"/>
                <w:szCs w:val="22"/>
              </w:rPr>
              <w:t>Hallucinogen use (e.g. type – LSD, PCP, peyote, mescaline, psilocybin [mushrooms], and ecstasy)</w:t>
            </w:r>
          </w:p>
          <w:p w14:paraId="1FE1EE79" w14:textId="77777777" w:rsidR="00B4795F" w:rsidRPr="00AD4E65" w:rsidRDefault="00B4795F" w:rsidP="00C33C90">
            <w:pPr>
              <w:pStyle w:val="LTU-Body0pt"/>
              <w:rPr>
                <w:rFonts w:cs="Calibri"/>
                <w:szCs w:val="22"/>
              </w:rPr>
            </w:pPr>
            <w:r w:rsidRPr="00AD4E65">
              <w:rPr>
                <w:rFonts w:cs="Calibri"/>
                <w:szCs w:val="22"/>
              </w:rPr>
              <w:t>Alcohol use</w:t>
            </w:r>
          </w:p>
          <w:p w14:paraId="39864DD5" w14:textId="77777777" w:rsidR="00B4795F" w:rsidRPr="00AD4E65" w:rsidRDefault="00B4795F" w:rsidP="00C33C90">
            <w:pPr>
              <w:pStyle w:val="LTU-Body0pt"/>
              <w:rPr>
                <w:rFonts w:cs="Calibri"/>
                <w:szCs w:val="22"/>
              </w:rPr>
            </w:pPr>
            <w:r w:rsidRPr="00AD4E65">
              <w:rPr>
                <w:rFonts w:cs="Calibri"/>
                <w:szCs w:val="22"/>
              </w:rPr>
              <w:t>Illegal drug use pre-18 years of age</w:t>
            </w:r>
          </w:p>
        </w:tc>
      </w:tr>
      <w:tr w:rsidR="00B4795F" w:rsidRPr="00AD4E65" w14:paraId="6A521EEB" w14:textId="77777777" w:rsidTr="00C33C90">
        <w:tc>
          <w:tcPr>
            <w:tcW w:w="14029" w:type="dxa"/>
            <w:gridSpan w:val="10"/>
            <w:shd w:val="clear" w:color="auto" w:fill="FFFFFF" w:themeFill="background1"/>
          </w:tcPr>
          <w:p w14:paraId="6194F687" w14:textId="77777777" w:rsidR="00B4795F" w:rsidRPr="00AD4E65" w:rsidRDefault="00B4795F" w:rsidP="00C33C90">
            <w:pPr>
              <w:pStyle w:val="LTU-Body0pt"/>
              <w:rPr>
                <w:rFonts w:cs="Calibri"/>
                <w:szCs w:val="22"/>
              </w:rPr>
            </w:pPr>
            <w:r w:rsidRPr="00AD4E65">
              <w:rPr>
                <w:rFonts w:cs="Calibri"/>
                <w:szCs w:val="22"/>
              </w:rPr>
              <w:t>Findings: The overall prevalence of past-year hallucinogen use for all survey years combined was 0.89% for veterans and 1.5% for nonveterans.</w:t>
            </w:r>
          </w:p>
          <w:p w14:paraId="2AC27355" w14:textId="286DC62A" w:rsidR="00B4795F" w:rsidRPr="00AD4E65" w:rsidRDefault="00B4795F" w:rsidP="00C33C90">
            <w:pPr>
              <w:pStyle w:val="LTU-Body0pt"/>
              <w:rPr>
                <w:rFonts w:cs="Calibri"/>
                <w:szCs w:val="22"/>
              </w:rPr>
            </w:pPr>
            <w:r w:rsidRPr="00AD4E65">
              <w:rPr>
                <w:rFonts w:cs="Calibri"/>
                <w:szCs w:val="22"/>
              </w:rPr>
              <w:t xml:space="preserve">Among </w:t>
            </w:r>
            <w:r w:rsidR="001027DB" w:rsidRPr="00AD4E65">
              <w:rPr>
                <w:rFonts w:cs="Calibri"/>
                <w:szCs w:val="22"/>
              </w:rPr>
              <w:t xml:space="preserve">the </w:t>
            </w:r>
            <w:r w:rsidRPr="00AD4E65">
              <w:rPr>
                <w:rFonts w:cs="Calibri"/>
                <w:szCs w:val="22"/>
              </w:rPr>
              <w:t>birth cohort who were young adults immediately before the implementation of antidrug policy (those in the 1960</w:t>
            </w:r>
            <w:r w:rsidR="001027DB" w:rsidRPr="00AD4E65">
              <w:t>–</w:t>
            </w:r>
            <w:r w:rsidRPr="00AD4E65">
              <w:rPr>
                <w:rFonts w:cs="Calibri"/>
                <w:szCs w:val="22"/>
              </w:rPr>
              <w:t>1964 birth cohort), odds of past year hallucinogen use were twice as high for veterans as non-veterans (1.1% vs. 0.5%) over the life course.</w:t>
            </w:r>
          </w:p>
          <w:p w14:paraId="00CF5900" w14:textId="77777777" w:rsidR="00B4795F" w:rsidRPr="00AD4E65" w:rsidRDefault="00B4795F" w:rsidP="00C33C90">
            <w:pPr>
              <w:pStyle w:val="LTU-Body0pt"/>
              <w:rPr>
                <w:rFonts w:cs="Calibri"/>
                <w:szCs w:val="22"/>
              </w:rPr>
            </w:pPr>
            <w:r w:rsidRPr="00AD4E65">
              <w:rPr>
                <w:rFonts w:cs="Calibri"/>
                <w:szCs w:val="22"/>
              </w:rPr>
              <w:t>This difference disappeared among birth cohorts that were young adults after the antidrug policies were implemented, when the prevalence of past-year hallucinogen use would be expected to be higher for veterans because of their significantly higher rates of illegal drug use in adolescence.</w:t>
            </w:r>
          </w:p>
          <w:p w14:paraId="2D9615AA" w14:textId="77777777" w:rsidR="00B4795F" w:rsidRPr="00AD4E65" w:rsidRDefault="00B4795F" w:rsidP="00C33C90">
            <w:pPr>
              <w:pStyle w:val="LTU-Body0pt"/>
              <w:rPr>
                <w:rFonts w:cs="Calibri"/>
                <w:szCs w:val="22"/>
              </w:rPr>
            </w:pPr>
            <w:r w:rsidRPr="00AD4E65">
              <w:rPr>
                <w:rFonts w:cs="Calibri"/>
                <w:szCs w:val="22"/>
              </w:rPr>
              <w:t>After the drug-testing policies were implemented veterans had significantly lower prevalence of past-year hallucinogen use than non-veterans among the subgroup of respondents who reported a history of illegal drug use before the age 18 (OR: 0.77, p&lt;0.01).</w:t>
            </w:r>
          </w:p>
          <w:p w14:paraId="71C9EB3B" w14:textId="77777777" w:rsidR="00B4795F" w:rsidRPr="00AD4E65" w:rsidRDefault="00B4795F" w:rsidP="00C33C90">
            <w:pPr>
              <w:pStyle w:val="LTU-Body0pt"/>
              <w:rPr>
                <w:rFonts w:cs="Calibri"/>
                <w:szCs w:val="22"/>
              </w:rPr>
            </w:pPr>
            <w:r w:rsidRPr="00AD4E65">
              <w:rPr>
                <w:rFonts w:cs="Calibri"/>
                <w:szCs w:val="22"/>
              </w:rPr>
              <w:t>Authors’ statement: trends in hallucinogen use were driven primarily by birth cohorts</w:t>
            </w:r>
          </w:p>
        </w:tc>
      </w:tr>
      <w:tr w:rsidR="00B4795F" w:rsidRPr="00AD4E65" w14:paraId="0E7BA650" w14:textId="77777777" w:rsidTr="00C33C90">
        <w:tc>
          <w:tcPr>
            <w:tcW w:w="1412" w:type="dxa"/>
            <w:shd w:val="clear" w:color="auto" w:fill="FFFFFF" w:themeFill="background1"/>
          </w:tcPr>
          <w:p w14:paraId="6B7915EE" w14:textId="77777777" w:rsidR="00B4795F" w:rsidRPr="00AD4E65" w:rsidRDefault="00B4795F" w:rsidP="00C33C90">
            <w:pPr>
              <w:pStyle w:val="LTU-Body0pt"/>
              <w:rPr>
                <w:rFonts w:cs="Calibri"/>
                <w:szCs w:val="22"/>
              </w:rPr>
            </w:pPr>
            <w:r w:rsidRPr="00AD4E65">
              <w:rPr>
                <w:rFonts w:cs="Calibri"/>
                <w:szCs w:val="22"/>
              </w:rPr>
              <w:t>Mitchell et al. (2014)</w:t>
            </w:r>
          </w:p>
          <w:p w14:paraId="1F4B2F45" w14:textId="77777777" w:rsidR="00B4795F" w:rsidRPr="00AD4E65" w:rsidRDefault="00B4795F" w:rsidP="00C33C90">
            <w:pPr>
              <w:pStyle w:val="LTU-Body0pt"/>
              <w:rPr>
                <w:rFonts w:cs="Calibri"/>
                <w:szCs w:val="22"/>
              </w:rPr>
            </w:pPr>
          </w:p>
        </w:tc>
        <w:tc>
          <w:tcPr>
            <w:tcW w:w="1700" w:type="dxa"/>
            <w:shd w:val="clear" w:color="auto" w:fill="FFFFFF" w:themeFill="background1"/>
          </w:tcPr>
          <w:p w14:paraId="0266B2CB" w14:textId="01925086" w:rsidR="00B4795F" w:rsidRPr="00AD4E65" w:rsidRDefault="00B4795F" w:rsidP="00C33C90">
            <w:pPr>
              <w:pStyle w:val="LTU-Body0pt"/>
              <w:rPr>
                <w:rFonts w:cs="Calibri"/>
                <w:szCs w:val="22"/>
              </w:rPr>
            </w:pPr>
            <w:r w:rsidRPr="00AD4E65">
              <w:rPr>
                <w:rFonts w:cs="Calibri"/>
                <w:szCs w:val="22"/>
              </w:rPr>
              <w:t>Cross-sectional</w:t>
            </w:r>
            <w:r w:rsidR="00AB4D56">
              <w:rPr>
                <w:rFonts w:cs="Calibri"/>
                <w:szCs w:val="22"/>
              </w:rPr>
              <w:t xml:space="preserve"> </w:t>
            </w:r>
            <w:r w:rsidR="001027DB" w:rsidRPr="00AD4E65">
              <w:rPr>
                <w:rFonts w:cs="Calibri"/>
                <w:szCs w:val="22"/>
              </w:rPr>
              <w:t>s</w:t>
            </w:r>
            <w:r w:rsidRPr="00AD4E65">
              <w:rPr>
                <w:rFonts w:cs="Calibri"/>
                <w:szCs w:val="22"/>
              </w:rPr>
              <w:t>urvey</w:t>
            </w:r>
          </w:p>
          <w:p w14:paraId="38E5C913" w14:textId="77777777" w:rsidR="00B4795F" w:rsidRPr="00AD4E65" w:rsidRDefault="00B4795F" w:rsidP="00C33C90">
            <w:pPr>
              <w:pStyle w:val="LTU-Body0pt"/>
              <w:rPr>
                <w:rFonts w:cs="Calibri"/>
                <w:szCs w:val="22"/>
              </w:rPr>
            </w:pPr>
          </w:p>
        </w:tc>
        <w:tc>
          <w:tcPr>
            <w:tcW w:w="1134" w:type="dxa"/>
            <w:shd w:val="clear" w:color="auto" w:fill="FFFFFF" w:themeFill="background1"/>
          </w:tcPr>
          <w:p w14:paraId="625FA1A3" w14:textId="77777777" w:rsidR="00B4795F" w:rsidRPr="00AD4E65" w:rsidRDefault="00B4795F" w:rsidP="00C33C90">
            <w:pPr>
              <w:pStyle w:val="LTU-Body0pt"/>
              <w:rPr>
                <w:rFonts w:cs="Calibri"/>
                <w:szCs w:val="22"/>
              </w:rPr>
            </w:pPr>
            <w:r w:rsidRPr="00AD4E65">
              <w:rPr>
                <w:rFonts w:cs="Calibri"/>
                <w:szCs w:val="22"/>
              </w:rPr>
              <w:t>US</w:t>
            </w:r>
          </w:p>
        </w:tc>
        <w:tc>
          <w:tcPr>
            <w:tcW w:w="2230" w:type="dxa"/>
            <w:shd w:val="clear" w:color="auto" w:fill="FFFFFF" w:themeFill="background1"/>
          </w:tcPr>
          <w:p w14:paraId="09C8E2DA" w14:textId="77777777" w:rsidR="00B4795F" w:rsidRPr="00AD4E65" w:rsidRDefault="00B4795F" w:rsidP="00C33C90">
            <w:pPr>
              <w:pStyle w:val="LTU-Body0pt"/>
              <w:rPr>
                <w:rFonts w:cs="Calibri"/>
                <w:szCs w:val="22"/>
              </w:rPr>
            </w:pPr>
            <w:r w:rsidRPr="00AD4E65">
              <w:rPr>
                <w:rFonts w:cs="Calibri"/>
                <w:szCs w:val="22"/>
              </w:rPr>
              <w:t>Participants recruited from larger study evaluating effects of computer intervention targeting anxiety sensitivity</w:t>
            </w:r>
          </w:p>
          <w:p w14:paraId="7AB3899A" w14:textId="77777777" w:rsidR="00B4795F" w:rsidRPr="00AD4E65" w:rsidRDefault="00B4795F" w:rsidP="00C33C90">
            <w:pPr>
              <w:pStyle w:val="LTU-Body0pt"/>
              <w:rPr>
                <w:rFonts w:cs="Calibri"/>
                <w:szCs w:val="22"/>
              </w:rPr>
            </w:pPr>
            <w:r w:rsidRPr="00AD4E65">
              <w:rPr>
                <w:rFonts w:cs="Calibri"/>
                <w:szCs w:val="22"/>
              </w:rPr>
              <w:t>Total sample 56</w:t>
            </w:r>
          </w:p>
          <w:p w14:paraId="54B2D2ED" w14:textId="6839A2B6" w:rsidR="00B4795F" w:rsidRPr="00AD4E65" w:rsidRDefault="001027DB" w:rsidP="00C33C90">
            <w:pPr>
              <w:pStyle w:val="LTU-Body0pt"/>
              <w:rPr>
                <w:rStyle w:val="normaltextrun"/>
                <w:rFonts w:cs="Calibri"/>
                <w:szCs w:val="22"/>
              </w:rPr>
            </w:pPr>
            <w:r w:rsidRPr="00AD4E65">
              <w:rPr>
                <w:rFonts w:cs="Calibri"/>
                <w:szCs w:val="22"/>
              </w:rPr>
              <w:t>Mean a</w:t>
            </w:r>
            <w:r w:rsidR="00B4795F" w:rsidRPr="00AD4E65">
              <w:rPr>
                <w:rFonts w:cs="Calibri"/>
                <w:szCs w:val="22"/>
              </w:rPr>
              <w:t xml:space="preserve">ge: </w:t>
            </w:r>
            <w:r w:rsidR="00B4795F" w:rsidRPr="00AD4E65">
              <w:rPr>
                <w:rStyle w:val="normaltextrun"/>
                <w:rFonts w:cs="Calibri"/>
                <w:szCs w:val="22"/>
              </w:rPr>
              <w:t>39.98 SD [17.04]</w:t>
            </w:r>
          </w:p>
          <w:p w14:paraId="6B52C335" w14:textId="77777777" w:rsidR="00B4795F" w:rsidRPr="00AD4E65" w:rsidRDefault="00B4795F" w:rsidP="00C33C90">
            <w:pPr>
              <w:pStyle w:val="LTU-Body0pt"/>
              <w:rPr>
                <w:rFonts w:cs="Calibri"/>
                <w:szCs w:val="22"/>
              </w:rPr>
            </w:pPr>
            <w:r w:rsidRPr="00AD4E65">
              <w:rPr>
                <w:rFonts w:cs="Calibri"/>
                <w:szCs w:val="22"/>
              </w:rPr>
              <w:t>Sex: 80.4% men</w:t>
            </w:r>
          </w:p>
        </w:tc>
        <w:tc>
          <w:tcPr>
            <w:tcW w:w="2517" w:type="dxa"/>
            <w:gridSpan w:val="2"/>
            <w:shd w:val="clear" w:color="auto" w:fill="FFFFFF" w:themeFill="background1"/>
          </w:tcPr>
          <w:p w14:paraId="6117C4C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28</w:t>
            </w:r>
          </w:p>
          <w:p w14:paraId="67E528A9" w14:textId="77777777" w:rsidR="00B4795F" w:rsidRPr="00AD4E65" w:rsidRDefault="00B4795F" w:rsidP="00C33C90">
            <w:pPr>
              <w:pStyle w:val="LTU-Body0pt"/>
              <w:rPr>
                <w:rFonts w:cs="Calibri"/>
                <w:szCs w:val="22"/>
              </w:rPr>
            </w:pPr>
            <w:r w:rsidRPr="00AD4E65">
              <w:rPr>
                <w:rStyle w:val="normaltextrun"/>
                <w:rFonts w:cs="Calibri"/>
                <w:szCs w:val="22"/>
              </w:rPr>
              <w:t>Age and sex: no information provided</w:t>
            </w:r>
          </w:p>
        </w:tc>
        <w:tc>
          <w:tcPr>
            <w:tcW w:w="2519" w:type="dxa"/>
            <w:gridSpan w:val="2"/>
            <w:shd w:val="clear" w:color="auto" w:fill="FFFFFF" w:themeFill="background1"/>
          </w:tcPr>
          <w:p w14:paraId="5D55CCD6" w14:textId="77777777" w:rsidR="00B4795F" w:rsidRPr="00AD4E65" w:rsidRDefault="00B4795F" w:rsidP="00C33C90">
            <w:pPr>
              <w:pStyle w:val="LTU-Body0pt"/>
              <w:rPr>
                <w:rFonts w:cs="Calibri"/>
                <w:szCs w:val="22"/>
              </w:rPr>
            </w:pPr>
            <w:r w:rsidRPr="00AD4E65">
              <w:rPr>
                <w:rFonts w:cs="Calibri"/>
                <w:szCs w:val="22"/>
              </w:rPr>
              <w:t>Non-veterans recruited from the community</w:t>
            </w:r>
          </w:p>
          <w:p w14:paraId="3FA007BB" w14:textId="77777777" w:rsidR="00B4795F" w:rsidRPr="00AD4E65" w:rsidRDefault="00B4795F" w:rsidP="00C33C90">
            <w:pPr>
              <w:pStyle w:val="LTU-Body0pt"/>
              <w:rPr>
                <w:rFonts w:cs="Calibri"/>
                <w:szCs w:val="22"/>
              </w:rPr>
            </w:pPr>
            <w:r w:rsidRPr="00AD4E65">
              <w:rPr>
                <w:rFonts w:cs="Calibri"/>
                <w:szCs w:val="22"/>
              </w:rPr>
              <w:t>N = 28</w:t>
            </w:r>
          </w:p>
          <w:p w14:paraId="7955708A" w14:textId="77777777" w:rsidR="00B4795F" w:rsidRPr="00AD4E65" w:rsidRDefault="00B4795F" w:rsidP="00C33C90">
            <w:pPr>
              <w:pStyle w:val="LTU-Body0pt"/>
              <w:rPr>
                <w:rFonts w:cs="Calibri"/>
                <w:szCs w:val="22"/>
              </w:rPr>
            </w:pPr>
            <w:r w:rsidRPr="00AD4E65">
              <w:rPr>
                <w:rStyle w:val="normaltextrun"/>
                <w:rFonts w:cs="Calibri"/>
                <w:szCs w:val="22"/>
              </w:rPr>
              <w:t>Age and sex: no information provided</w:t>
            </w:r>
          </w:p>
        </w:tc>
        <w:tc>
          <w:tcPr>
            <w:tcW w:w="2517" w:type="dxa"/>
            <w:gridSpan w:val="2"/>
            <w:shd w:val="clear" w:color="auto" w:fill="FFFFFF" w:themeFill="background1"/>
          </w:tcPr>
          <w:p w14:paraId="5DCB55A4" w14:textId="77777777" w:rsidR="00B4795F" w:rsidRPr="00AD4E65" w:rsidRDefault="00B4795F" w:rsidP="00C33C90">
            <w:pPr>
              <w:pStyle w:val="LTU-Body0pt"/>
              <w:rPr>
                <w:rFonts w:cs="Calibri"/>
                <w:szCs w:val="22"/>
              </w:rPr>
            </w:pPr>
            <w:r w:rsidRPr="00AD4E65">
              <w:rPr>
                <w:rFonts w:cs="Calibri"/>
                <w:szCs w:val="22"/>
              </w:rPr>
              <w:t xml:space="preserve">Presence of psychiatric diagnoses (including PTSD) </w:t>
            </w:r>
          </w:p>
          <w:p w14:paraId="5CA169FD" w14:textId="77777777" w:rsidR="00B4795F" w:rsidRPr="00AD4E65" w:rsidRDefault="00B4795F" w:rsidP="00C33C90">
            <w:pPr>
              <w:pStyle w:val="LTU-Body0pt"/>
              <w:rPr>
                <w:rFonts w:cs="Calibri"/>
                <w:szCs w:val="22"/>
              </w:rPr>
            </w:pPr>
            <w:r w:rsidRPr="00AD4E65">
              <w:rPr>
                <w:rFonts w:cs="Calibri"/>
                <w:szCs w:val="22"/>
              </w:rPr>
              <w:t>Traumatic events and symptoms</w:t>
            </w:r>
          </w:p>
          <w:p w14:paraId="376C00F4" w14:textId="77777777" w:rsidR="00B4795F" w:rsidRPr="00AD4E65" w:rsidRDefault="00B4795F" w:rsidP="00C33C90">
            <w:pPr>
              <w:pStyle w:val="LTU-Body0pt"/>
              <w:rPr>
                <w:rFonts w:cs="Calibri"/>
                <w:szCs w:val="22"/>
              </w:rPr>
            </w:pPr>
            <w:r w:rsidRPr="00AD4E65">
              <w:rPr>
                <w:rFonts w:cs="Calibri"/>
                <w:szCs w:val="22"/>
              </w:rPr>
              <w:t>Anxiety Sensitivity (AS) Index</w:t>
            </w:r>
          </w:p>
          <w:p w14:paraId="456D55A6" w14:textId="77777777" w:rsidR="00B4795F" w:rsidRPr="00AD4E65" w:rsidRDefault="00B4795F" w:rsidP="00C33C90">
            <w:pPr>
              <w:pStyle w:val="LTU-Body0pt"/>
              <w:rPr>
                <w:rFonts w:cs="Calibri"/>
                <w:szCs w:val="22"/>
              </w:rPr>
            </w:pPr>
            <w:r w:rsidRPr="00AD4E65">
              <w:rPr>
                <w:rFonts w:cs="Calibri"/>
                <w:szCs w:val="22"/>
              </w:rPr>
              <w:t>Depression inventory</w:t>
            </w:r>
          </w:p>
        </w:tc>
      </w:tr>
      <w:tr w:rsidR="00B4795F" w:rsidRPr="00AD4E65" w14:paraId="1F024FA3" w14:textId="77777777" w:rsidTr="00C33C90">
        <w:tc>
          <w:tcPr>
            <w:tcW w:w="14029" w:type="dxa"/>
            <w:gridSpan w:val="10"/>
            <w:shd w:val="clear" w:color="auto" w:fill="FFFFFF" w:themeFill="background1"/>
          </w:tcPr>
          <w:p w14:paraId="38A7F8D8" w14:textId="77777777" w:rsidR="00B4795F" w:rsidRPr="00AD4E65" w:rsidRDefault="00B4795F" w:rsidP="007D4D24">
            <w:pPr>
              <w:pStyle w:val="LTU-Body0pt"/>
              <w:rPr>
                <w:rFonts w:cs="Calibri"/>
                <w:szCs w:val="22"/>
              </w:rPr>
            </w:pPr>
            <w:r w:rsidRPr="00AD4E65">
              <w:rPr>
                <w:rFonts w:cs="Calibri"/>
                <w:szCs w:val="22"/>
              </w:rPr>
              <w:lastRenderedPageBreak/>
              <w:t>Findings: 85.2%</w:t>
            </w:r>
            <w:r w:rsidR="007D4D24" w:rsidRPr="00AD4E65">
              <w:rPr>
                <w:rFonts w:cs="Calibri"/>
                <w:szCs w:val="22"/>
              </w:rPr>
              <w:t xml:space="preserve"> of </w:t>
            </w:r>
            <w:r w:rsidRPr="00AD4E65">
              <w:rPr>
                <w:rFonts w:cs="Calibri"/>
                <w:szCs w:val="22"/>
              </w:rPr>
              <w:t>reported a traumatic event compared with 75% in civilians.</w:t>
            </w:r>
            <w:r w:rsidR="007D4D24" w:rsidRPr="00AD4E65">
              <w:rPr>
                <w:rFonts w:cs="Calibri"/>
                <w:szCs w:val="22"/>
              </w:rPr>
              <w:t xml:space="preserve"> </w:t>
            </w:r>
            <w:r w:rsidR="007D4D24" w:rsidRPr="00AD4E65">
              <w:t>There were no significant differences between veterans and civilians on the presence of a traumatic event, t (53) = .93, p = .35, or number of traumatic events reported.</w:t>
            </w:r>
          </w:p>
        </w:tc>
      </w:tr>
      <w:tr w:rsidR="00B4795F" w:rsidRPr="00AD4E65" w14:paraId="3686ED6E" w14:textId="77777777" w:rsidTr="00C33C90">
        <w:tc>
          <w:tcPr>
            <w:tcW w:w="1412" w:type="dxa"/>
            <w:shd w:val="clear" w:color="auto" w:fill="FFFFFF" w:themeFill="background1"/>
          </w:tcPr>
          <w:p w14:paraId="36B5D989" w14:textId="77777777" w:rsidR="00B4795F" w:rsidRPr="00AD4E65" w:rsidRDefault="00B4795F" w:rsidP="00C33C90">
            <w:pPr>
              <w:pStyle w:val="LTU-Body0pt"/>
              <w:rPr>
                <w:rFonts w:cs="Calibri"/>
                <w:szCs w:val="22"/>
              </w:rPr>
            </w:pPr>
            <w:r w:rsidRPr="00AD4E65">
              <w:rPr>
                <w:rFonts w:cs="Calibri"/>
                <w:szCs w:val="22"/>
              </w:rPr>
              <w:t>Montgomery et al. (2013)</w:t>
            </w:r>
          </w:p>
        </w:tc>
        <w:tc>
          <w:tcPr>
            <w:tcW w:w="1700" w:type="dxa"/>
            <w:shd w:val="clear" w:color="auto" w:fill="FFFFFF" w:themeFill="background1"/>
          </w:tcPr>
          <w:p w14:paraId="0764B352" w14:textId="42A2943F" w:rsidR="00B4795F" w:rsidRPr="00AD4E65" w:rsidRDefault="00B4795F" w:rsidP="00C33C90">
            <w:pPr>
              <w:pStyle w:val="LTU-Body0pt"/>
              <w:rPr>
                <w:rFonts w:cs="Calibri"/>
                <w:szCs w:val="22"/>
                <w:lang w:eastAsia="en-AU"/>
              </w:rPr>
            </w:pPr>
            <w:r w:rsidRPr="00AD4E65">
              <w:rPr>
                <w:rFonts w:cs="Calibri"/>
                <w:szCs w:val="22"/>
                <w:lang w:eastAsia="en-AU"/>
              </w:rPr>
              <w:t>Cross-sectional</w:t>
            </w:r>
            <w:r w:rsidR="00AB4D56">
              <w:rPr>
                <w:rFonts w:cs="Calibri"/>
                <w:szCs w:val="22"/>
                <w:lang w:eastAsia="en-AU"/>
              </w:rPr>
              <w:t xml:space="preserve"> </w:t>
            </w:r>
            <w:r w:rsidR="001027DB" w:rsidRPr="00AD4E65">
              <w:rPr>
                <w:rFonts w:cs="Calibri"/>
                <w:szCs w:val="22"/>
                <w:lang w:eastAsia="en-AU"/>
              </w:rPr>
              <w:t>s</w:t>
            </w:r>
            <w:r w:rsidRPr="00AD4E65">
              <w:rPr>
                <w:rFonts w:cs="Calibri"/>
                <w:szCs w:val="22"/>
                <w:lang w:eastAsia="en-AU"/>
              </w:rPr>
              <w:t>urvey (national)</w:t>
            </w:r>
          </w:p>
          <w:p w14:paraId="3D4015F3" w14:textId="77777777" w:rsidR="00B4795F" w:rsidRPr="00AD4E65" w:rsidRDefault="00B4795F" w:rsidP="00C33C90">
            <w:pPr>
              <w:pStyle w:val="LTU-Body0pt"/>
              <w:rPr>
                <w:rFonts w:cs="Calibri"/>
                <w:szCs w:val="22"/>
              </w:rPr>
            </w:pPr>
            <w:r w:rsidRPr="00AD4E65">
              <w:rPr>
                <w:rFonts w:cs="Calibri"/>
                <w:szCs w:val="22"/>
                <w:lang w:eastAsia="en-AU"/>
              </w:rPr>
              <w:t>2010 Washington States BRFSS</w:t>
            </w:r>
          </w:p>
        </w:tc>
        <w:tc>
          <w:tcPr>
            <w:tcW w:w="1134" w:type="dxa"/>
            <w:shd w:val="clear" w:color="auto" w:fill="FFFFFF" w:themeFill="background1"/>
          </w:tcPr>
          <w:p w14:paraId="5E96D7DA" w14:textId="77777777" w:rsidR="00B4795F" w:rsidRPr="00AD4E65" w:rsidRDefault="00B4795F" w:rsidP="00C33C90">
            <w:pPr>
              <w:pStyle w:val="LTU-Body0pt"/>
              <w:rPr>
                <w:rFonts w:cs="Calibri"/>
                <w:szCs w:val="22"/>
              </w:rPr>
            </w:pPr>
            <w:r w:rsidRPr="00AD4E65">
              <w:rPr>
                <w:rFonts w:cs="Calibri"/>
                <w:szCs w:val="22"/>
              </w:rPr>
              <w:t>US</w:t>
            </w:r>
          </w:p>
        </w:tc>
        <w:tc>
          <w:tcPr>
            <w:tcW w:w="2230" w:type="dxa"/>
            <w:shd w:val="clear" w:color="auto" w:fill="FFFFFF" w:themeFill="background1"/>
          </w:tcPr>
          <w:p w14:paraId="5BE3B876" w14:textId="77777777" w:rsidR="00B4795F" w:rsidRPr="00AD4E65" w:rsidRDefault="00B4795F" w:rsidP="00C33C90">
            <w:pPr>
              <w:pStyle w:val="LTU-Body0pt"/>
              <w:rPr>
                <w:rFonts w:cs="Calibri"/>
                <w:szCs w:val="22"/>
              </w:rPr>
            </w:pPr>
            <w:r w:rsidRPr="00AD4E65">
              <w:rPr>
                <w:rStyle w:val="normaltextrun"/>
                <w:rFonts w:cs="Calibri"/>
                <w:szCs w:val="22"/>
              </w:rPr>
              <w:t>Relationship between adverse childhood adversity and adult adversity among US veterans</w:t>
            </w:r>
          </w:p>
        </w:tc>
        <w:tc>
          <w:tcPr>
            <w:tcW w:w="2517" w:type="dxa"/>
            <w:gridSpan w:val="2"/>
            <w:shd w:val="clear" w:color="auto" w:fill="FFFFFF" w:themeFill="background1"/>
          </w:tcPr>
          <w:p w14:paraId="4A2860C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293,707</w:t>
            </w:r>
          </w:p>
          <w:p w14:paraId="0A15B14D" w14:textId="1365F2CF" w:rsidR="00B4795F" w:rsidRPr="00AD4E65" w:rsidRDefault="001027DB"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57.3 years [SD 17]</w:t>
            </w:r>
          </w:p>
          <w:p w14:paraId="7D3F85E0" w14:textId="77777777" w:rsidR="00B4795F" w:rsidRPr="00AD4E65" w:rsidRDefault="00B4795F" w:rsidP="00C33C90">
            <w:pPr>
              <w:pStyle w:val="LTU-Body0pt"/>
              <w:rPr>
                <w:rFonts w:cs="Calibri"/>
                <w:szCs w:val="22"/>
              </w:rPr>
            </w:pPr>
            <w:r w:rsidRPr="00AD4E65">
              <w:rPr>
                <w:rStyle w:val="normaltextrun"/>
                <w:rFonts w:cs="Calibri"/>
                <w:szCs w:val="22"/>
              </w:rPr>
              <w:t>Sex: 92.7% men</w:t>
            </w:r>
          </w:p>
        </w:tc>
        <w:tc>
          <w:tcPr>
            <w:tcW w:w="2519" w:type="dxa"/>
            <w:gridSpan w:val="2"/>
            <w:shd w:val="clear" w:color="auto" w:fill="FFFFFF" w:themeFill="background1"/>
          </w:tcPr>
          <w:p w14:paraId="08FFD757" w14:textId="77777777" w:rsidR="00B4795F" w:rsidRPr="00AD4E65" w:rsidRDefault="00B4795F" w:rsidP="00C33C90">
            <w:pPr>
              <w:pStyle w:val="LTU-Body0pt"/>
              <w:rPr>
                <w:rStyle w:val="normaltextrun"/>
                <w:rFonts w:cs="Calibri"/>
                <w:szCs w:val="22"/>
                <w:lang w:eastAsia="en-AU"/>
              </w:rPr>
            </w:pPr>
            <w:r w:rsidRPr="00AD4E65">
              <w:rPr>
                <w:rFonts w:cs="Calibri"/>
                <w:szCs w:val="22"/>
              </w:rPr>
              <w:t xml:space="preserve">Non-veterans </w:t>
            </w:r>
            <w:r w:rsidRPr="00AD4E65">
              <w:rPr>
                <w:rStyle w:val="normaltextrun"/>
                <w:rFonts w:cs="Calibri"/>
                <w:szCs w:val="22"/>
                <w:lang w:eastAsia="en-AU"/>
              </w:rPr>
              <w:t>in same national survey</w:t>
            </w:r>
          </w:p>
          <w:p w14:paraId="59F4ECE9" w14:textId="77777777" w:rsidR="00B4795F" w:rsidRPr="00AD4E65" w:rsidRDefault="00B4795F" w:rsidP="00C33C90">
            <w:pPr>
              <w:pStyle w:val="LTU-Body0pt"/>
              <w:rPr>
                <w:rStyle w:val="normaltextrun"/>
                <w:rFonts w:cs="Calibri"/>
                <w:szCs w:val="22"/>
                <w:lang w:eastAsia="en-AU"/>
              </w:rPr>
            </w:pPr>
            <w:r w:rsidRPr="00AD4E65">
              <w:rPr>
                <w:rStyle w:val="normaltextrun"/>
                <w:rFonts w:cs="Calibri"/>
                <w:szCs w:val="22"/>
                <w:lang w:eastAsia="en-AU"/>
              </w:rPr>
              <w:t>N = 2,020,281</w:t>
            </w:r>
          </w:p>
          <w:p w14:paraId="24318B5A" w14:textId="54C1310A" w:rsidR="00B4795F" w:rsidRPr="00AD4E65" w:rsidRDefault="001027DB" w:rsidP="00C33C90">
            <w:pPr>
              <w:pStyle w:val="LTU-Body0pt"/>
              <w:rPr>
                <w:rFonts w:cs="Calibri"/>
                <w:szCs w:val="22"/>
              </w:rPr>
            </w:pPr>
            <w:r w:rsidRPr="00AD4E65">
              <w:rPr>
                <w:rFonts w:cs="Calibri"/>
                <w:szCs w:val="22"/>
              </w:rPr>
              <w:t>Mean a</w:t>
            </w:r>
            <w:r w:rsidR="00B4795F" w:rsidRPr="00AD4E65">
              <w:rPr>
                <w:rFonts w:cs="Calibri"/>
                <w:szCs w:val="22"/>
              </w:rPr>
              <w:t>ge: 44.8 [SD 14.1]</w:t>
            </w:r>
          </w:p>
          <w:p w14:paraId="1BBBB3F8" w14:textId="77777777" w:rsidR="00B4795F" w:rsidRPr="00AD4E65" w:rsidRDefault="00B4795F" w:rsidP="00C33C90">
            <w:pPr>
              <w:pStyle w:val="LTU-Body0pt"/>
              <w:rPr>
                <w:rFonts w:cs="Calibri"/>
                <w:szCs w:val="22"/>
              </w:rPr>
            </w:pPr>
            <w:r w:rsidRPr="00AD4E65">
              <w:rPr>
                <w:rFonts w:cs="Calibri"/>
                <w:szCs w:val="22"/>
              </w:rPr>
              <w:t>Sex: 42.4% men</w:t>
            </w:r>
          </w:p>
        </w:tc>
        <w:tc>
          <w:tcPr>
            <w:tcW w:w="2517" w:type="dxa"/>
            <w:gridSpan w:val="2"/>
            <w:shd w:val="clear" w:color="auto" w:fill="FFFFFF" w:themeFill="background1"/>
          </w:tcPr>
          <w:p w14:paraId="0AF3F462" w14:textId="77777777" w:rsidR="00217C2F" w:rsidRPr="00AD4E65" w:rsidRDefault="00217C2F" w:rsidP="00C33C90">
            <w:pPr>
              <w:pStyle w:val="LTU-Body0pt"/>
              <w:rPr>
                <w:rFonts w:cs="Calibri"/>
                <w:szCs w:val="22"/>
                <w:lang w:eastAsia="en-AU"/>
              </w:rPr>
            </w:pPr>
            <w:r w:rsidRPr="00AD4E65">
              <w:rPr>
                <w:rFonts w:cs="Calibri"/>
                <w:szCs w:val="22"/>
                <w:lang w:eastAsia="en-AU"/>
              </w:rPr>
              <w:t>Adverse Childhood Experiences (ACE)</w:t>
            </w:r>
          </w:p>
          <w:p w14:paraId="4BF30B6C" w14:textId="77777777" w:rsidR="00B4795F" w:rsidRPr="00AD4E65" w:rsidRDefault="00217C2F" w:rsidP="00C33C90">
            <w:pPr>
              <w:pStyle w:val="LTU-Body0pt"/>
              <w:rPr>
                <w:rFonts w:cs="Calibri"/>
                <w:szCs w:val="22"/>
                <w:lang w:eastAsia="en-AU"/>
              </w:rPr>
            </w:pPr>
            <w:r w:rsidRPr="00AD4E65">
              <w:rPr>
                <w:rFonts w:cs="Calibri"/>
                <w:szCs w:val="22"/>
                <w:lang w:eastAsia="en-AU"/>
              </w:rPr>
              <w:t>P</w:t>
            </w:r>
            <w:r w:rsidR="00B4795F" w:rsidRPr="00AD4E65">
              <w:rPr>
                <w:rFonts w:cs="Calibri"/>
                <w:szCs w:val="22"/>
                <w:lang w:eastAsia="en-AU"/>
              </w:rPr>
              <w:t>sychological distress</w:t>
            </w:r>
          </w:p>
          <w:p w14:paraId="460A1470" w14:textId="77777777" w:rsidR="00B4795F" w:rsidRPr="00AD4E65" w:rsidRDefault="00B4795F" w:rsidP="00C33C90">
            <w:pPr>
              <w:pStyle w:val="LTU-Body0pt"/>
              <w:rPr>
                <w:rFonts w:cs="Calibri"/>
                <w:szCs w:val="22"/>
                <w:lang w:eastAsia="en-AU"/>
              </w:rPr>
            </w:pPr>
            <w:r w:rsidRPr="00AD4E65">
              <w:rPr>
                <w:rFonts w:cs="Calibri"/>
                <w:szCs w:val="22"/>
                <w:lang w:eastAsia="en-AU"/>
              </w:rPr>
              <w:t xml:space="preserve">Adult homelessness </w:t>
            </w:r>
          </w:p>
          <w:p w14:paraId="0BBEDD3D" w14:textId="77777777" w:rsidR="00B4795F" w:rsidRPr="00AD4E65" w:rsidRDefault="00B4795F" w:rsidP="00C33C90">
            <w:pPr>
              <w:pStyle w:val="LTU-Body0pt"/>
              <w:rPr>
                <w:rFonts w:cs="Calibri"/>
                <w:szCs w:val="22"/>
                <w:lang w:eastAsia="en-AU"/>
              </w:rPr>
            </w:pPr>
            <w:r w:rsidRPr="00AD4E65">
              <w:rPr>
                <w:rFonts w:cs="Calibri"/>
                <w:szCs w:val="22"/>
                <w:lang w:eastAsia="en-AU"/>
              </w:rPr>
              <w:t>Mental health problem (K10)</w:t>
            </w:r>
          </w:p>
          <w:p w14:paraId="343A2AC1" w14:textId="77777777" w:rsidR="00B4795F" w:rsidRPr="00AD4E65" w:rsidRDefault="00B4795F" w:rsidP="00C33C90">
            <w:pPr>
              <w:pStyle w:val="LTU-Body0pt"/>
              <w:rPr>
                <w:rFonts w:cs="Calibri"/>
                <w:szCs w:val="22"/>
              </w:rPr>
            </w:pPr>
            <w:r w:rsidRPr="00AD4E65">
              <w:rPr>
                <w:rFonts w:cs="Calibri"/>
                <w:szCs w:val="22"/>
                <w:lang w:eastAsia="en-AU"/>
              </w:rPr>
              <w:t xml:space="preserve">Health problems </w:t>
            </w:r>
          </w:p>
        </w:tc>
      </w:tr>
      <w:tr w:rsidR="00B4795F" w:rsidRPr="00AD4E65" w14:paraId="2EEB66E8" w14:textId="77777777" w:rsidTr="00C33C90">
        <w:tc>
          <w:tcPr>
            <w:tcW w:w="14029" w:type="dxa"/>
            <w:gridSpan w:val="10"/>
            <w:shd w:val="clear" w:color="auto" w:fill="FFFFFF" w:themeFill="background1"/>
          </w:tcPr>
          <w:p w14:paraId="714F5B17" w14:textId="77777777" w:rsidR="00B4795F" w:rsidRPr="00AD4E65" w:rsidRDefault="00B4795F" w:rsidP="00C33C90">
            <w:pPr>
              <w:pStyle w:val="LTU-Body0pt"/>
              <w:rPr>
                <w:rFonts w:cs="Calibri"/>
                <w:szCs w:val="22"/>
                <w:lang w:eastAsia="en-AU"/>
              </w:rPr>
            </w:pPr>
            <w:r w:rsidRPr="00AD4E65">
              <w:rPr>
                <w:rFonts w:cs="Calibri"/>
                <w:szCs w:val="22"/>
                <w:lang w:eastAsia="en-AU"/>
              </w:rPr>
              <w:t>Findings: Individuals with a history of active military service reported slightly elevated adverse child experience scores (1.8 vs 1.7) and higher rates of adult homelessness (6.0% vs 5.5%) than individuals without a history of active military service.</w:t>
            </w:r>
          </w:p>
          <w:p w14:paraId="0C668229" w14:textId="3D6FA507" w:rsidR="00B4795F" w:rsidRPr="00AD4E65" w:rsidRDefault="00B4795F" w:rsidP="00C33C90">
            <w:pPr>
              <w:pStyle w:val="LTU-Body0pt"/>
              <w:rPr>
                <w:rFonts w:cs="Calibri"/>
                <w:szCs w:val="22"/>
                <w:lang w:eastAsia="en-AU"/>
              </w:rPr>
            </w:pPr>
            <w:r w:rsidRPr="00AD4E65">
              <w:rPr>
                <w:rFonts w:cs="Calibri"/>
                <w:szCs w:val="22"/>
                <w:lang w:eastAsia="en-AU"/>
              </w:rPr>
              <w:t>Childhood adversity increased the likelihood of mental health problems (OR: 1.67, 95% CI: 1.67–1.68) among individuals with a history of active military service.</w:t>
            </w:r>
          </w:p>
          <w:p w14:paraId="539C1BA9" w14:textId="29D22D4B" w:rsidR="00B4795F" w:rsidRPr="00AD4E65" w:rsidRDefault="00B4795F" w:rsidP="00C33C90">
            <w:pPr>
              <w:pStyle w:val="LTU-Body0pt"/>
              <w:rPr>
                <w:rFonts w:cs="Calibri"/>
                <w:szCs w:val="22"/>
                <w:lang w:eastAsia="en-AU"/>
              </w:rPr>
            </w:pPr>
            <w:r w:rsidRPr="00AD4E65">
              <w:rPr>
                <w:rFonts w:cs="Calibri"/>
                <w:szCs w:val="22"/>
                <w:lang w:eastAsia="en-AU"/>
              </w:rPr>
              <w:t>Childhood adversity experience increased greater the likelihood of homelessness (OR: 1.69, 95% CI: 1.68–1.69 vs OR: 1.42, 95% CI: 1.41–1.43) and health problems (OR: 1.39, 95% CI: 1.39–1.39 vs OR: 1.22, 95% CI: 1.21</w:t>
            </w:r>
            <w:r w:rsidR="001027DB" w:rsidRPr="00AD4E65">
              <w:t>–</w:t>
            </w:r>
            <w:r w:rsidRPr="00AD4E65">
              <w:rPr>
                <w:rFonts w:cs="Calibri"/>
                <w:szCs w:val="22"/>
                <w:lang w:eastAsia="en-AU"/>
              </w:rPr>
              <w:t>1.22) among those without a history of military service. Conversely, the relationship between childhood adversity experience and mental health problems was stronger for those with a history of active military service (OR: 1.63, 95% CI: 1.62–1.64 vs OR: 1.95, 95% CI: 1.93–1.98).</w:t>
            </w:r>
          </w:p>
          <w:p w14:paraId="26DE0826" w14:textId="77777777" w:rsidR="00B4795F" w:rsidRPr="00AD4E65" w:rsidRDefault="00B4795F" w:rsidP="00C33C90">
            <w:pPr>
              <w:pStyle w:val="LTU-Body0pt"/>
              <w:rPr>
                <w:rFonts w:cs="Calibri"/>
                <w:szCs w:val="22"/>
              </w:rPr>
            </w:pPr>
            <w:r w:rsidRPr="00AD4E65">
              <w:rPr>
                <w:rFonts w:cs="Calibri"/>
                <w:iCs/>
                <w:szCs w:val="22"/>
                <w:lang w:eastAsia="en-AU"/>
              </w:rPr>
              <w:t>The relationship between childhood adversity and adult adversity changes in degree when history of active military service is controlled.</w:t>
            </w:r>
          </w:p>
        </w:tc>
      </w:tr>
      <w:tr w:rsidR="00B4795F" w:rsidRPr="00AD4E65" w14:paraId="72562186" w14:textId="77777777" w:rsidTr="00C33C90">
        <w:tc>
          <w:tcPr>
            <w:tcW w:w="1412" w:type="dxa"/>
            <w:shd w:val="clear" w:color="auto" w:fill="FFFFFF" w:themeFill="background1"/>
          </w:tcPr>
          <w:p w14:paraId="17D7A89A" w14:textId="77777777" w:rsidR="00B4795F" w:rsidRPr="00AD4E65" w:rsidRDefault="00B4795F" w:rsidP="00C33C90">
            <w:pPr>
              <w:pStyle w:val="LTU-Body0pt"/>
              <w:rPr>
                <w:rFonts w:cs="Calibri"/>
                <w:szCs w:val="22"/>
              </w:rPr>
            </w:pPr>
            <w:r w:rsidRPr="00AD4E65">
              <w:rPr>
                <w:rFonts w:cs="Calibri"/>
                <w:szCs w:val="22"/>
              </w:rPr>
              <w:t>Oppezzo et al. (2016)</w:t>
            </w:r>
          </w:p>
          <w:p w14:paraId="476BD903" w14:textId="77777777" w:rsidR="00B4795F" w:rsidRPr="00AD4E65" w:rsidRDefault="00B4795F" w:rsidP="00C33C90">
            <w:pPr>
              <w:pStyle w:val="LTU-Body0pt"/>
              <w:rPr>
                <w:rFonts w:cs="Calibri"/>
                <w:szCs w:val="22"/>
              </w:rPr>
            </w:pPr>
          </w:p>
        </w:tc>
        <w:tc>
          <w:tcPr>
            <w:tcW w:w="1700" w:type="dxa"/>
            <w:shd w:val="clear" w:color="auto" w:fill="FFFFFF" w:themeFill="background1"/>
          </w:tcPr>
          <w:p w14:paraId="026616AE" w14:textId="0CDBCD5D" w:rsidR="00B4795F" w:rsidRPr="00AD4E65" w:rsidRDefault="00B4795F" w:rsidP="00C33C90">
            <w:pPr>
              <w:pStyle w:val="LTU-Body0pt"/>
              <w:rPr>
                <w:rFonts w:cs="Calibri"/>
                <w:szCs w:val="22"/>
              </w:rPr>
            </w:pPr>
            <w:r w:rsidRPr="00AD4E65">
              <w:rPr>
                <w:rFonts w:cs="Calibri"/>
                <w:szCs w:val="22"/>
              </w:rPr>
              <w:t>Cross-sectional</w:t>
            </w:r>
            <w:r w:rsidR="00AB4D56">
              <w:rPr>
                <w:rFonts w:cs="Calibri"/>
                <w:szCs w:val="22"/>
              </w:rPr>
              <w:t xml:space="preserve"> </w:t>
            </w:r>
            <w:r w:rsidR="001027DB" w:rsidRPr="00AD4E65">
              <w:rPr>
                <w:rFonts w:cs="Calibri"/>
                <w:szCs w:val="22"/>
              </w:rPr>
              <w:t>s</w:t>
            </w:r>
            <w:r w:rsidRPr="00AD4E65">
              <w:rPr>
                <w:rFonts w:cs="Calibri"/>
                <w:szCs w:val="22"/>
              </w:rPr>
              <w:t>urvey (1</w:t>
            </w:r>
            <w:r w:rsidR="001027DB" w:rsidRPr="00AD4E65">
              <w:rPr>
                <w:rFonts w:cs="Calibri"/>
                <w:szCs w:val="22"/>
              </w:rPr>
              <w:t xml:space="preserve"> </w:t>
            </w:r>
            <w:r w:rsidRPr="00AD4E65">
              <w:rPr>
                <w:rFonts w:cs="Calibri"/>
                <w:szCs w:val="22"/>
              </w:rPr>
              <w:t>US State)</w:t>
            </w:r>
          </w:p>
          <w:p w14:paraId="2180C2AA" w14:textId="77777777" w:rsidR="00B4795F" w:rsidRPr="00AD4E65" w:rsidRDefault="00B4795F" w:rsidP="00C33C90">
            <w:pPr>
              <w:pStyle w:val="LTU-Body0pt"/>
              <w:rPr>
                <w:rFonts w:cs="Calibri"/>
                <w:szCs w:val="22"/>
              </w:rPr>
            </w:pPr>
          </w:p>
        </w:tc>
        <w:tc>
          <w:tcPr>
            <w:tcW w:w="1134" w:type="dxa"/>
            <w:shd w:val="clear" w:color="auto" w:fill="FFFFFF" w:themeFill="background1"/>
          </w:tcPr>
          <w:p w14:paraId="63B8C91A" w14:textId="77777777" w:rsidR="00B4795F" w:rsidRPr="00AD4E65" w:rsidRDefault="00B4795F" w:rsidP="00C33C90">
            <w:pPr>
              <w:pStyle w:val="LTU-Body0pt"/>
              <w:rPr>
                <w:rFonts w:cs="Calibri"/>
                <w:szCs w:val="22"/>
              </w:rPr>
            </w:pPr>
            <w:r w:rsidRPr="00AD4E65">
              <w:rPr>
                <w:rFonts w:cs="Calibri"/>
                <w:szCs w:val="22"/>
              </w:rPr>
              <w:t>US</w:t>
            </w:r>
          </w:p>
        </w:tc>
        <w:tc>
          <w:tcPr>
            <w:tcW w:w="2230" w:type="dxa"/>
            <w:shd w:val="clear" w:color="auto" w:fill="FFFFFF" w:themeFill="background1"/>
          </w:tcPr>
          <w:p w14:paraId="4307D704" w14:textId="77777777" w:rsidR="00B4795F" w:rsidRPr="00AD4E65" w:rsidRDefault="00B4795F" w:rsidP="00C33C90">
            <w:pPr>
              <w:pStyle w:val="LTU-Body0pt"/>
              <w:rPr>
                <w:rFonts w:cs="Calibri"/>
                <w:szCs w:val="22"/>
              </w:rPr>
            </w:pPr>
            <w:r w:rsidRPr="00AD4E65">
              <w:rPr>
                <w:rFonts w:cs="Calibri"/>
                <w:szCs w:val="22"/>
              </w:rPr>
              <w:t xml:space="preserve">Participants were recruited from addiction treatment clinics at the San Francisco Veterans Affairs Medical Center </w:t>
            </w:r>
          </w:p>
        </w:tc>
        <w:tc>
          <w:tcPr>
            <w:tcW w:w="2517" w:type="dxa"/>
            <w:gridSpan w:val="2"/>
            <w:shd w:val="clear" w:color="auto" w:fill="FFFFFF" w:themeFill="background1"/>
          </w:tcPr>
          <w:p w14:paraId="1ED095D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250</w:t>
            </w:r>
          </w:p>
          <w:p w14:paraId="4311F7DB" w14:textId="3CCCC487" w:rsidR="00B4795F" w:rsidRPr="00AD4E65" w:rsidRDefault="001027DB"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52.7 [SD 10.0]</w:t>
            </w:r>
          </w:p>
          <w:p w14:paraId="235E6BB8" w14:textId="69E6FBAF" w:rsidR="00B4795F" w:rsidRPr="00AD4E65" w:rsidRDefault="00B4795F" w:rsidP="00C33C90">
            <w:pPr>
              <w:pStyle w:val="LTU-Body0pt"/>
              <w:rPr>
                <w:rStyle w:val="normaltextrun"/>
                <w:rFonts w:cs="Calibri"/>
                <w:szCs w:val="22"/>
              </w:rPr>
            </w:pPr>
            <w:r w:rsidRPr="00AD4E65">
              <w:rPr>
                <w:rStyle w:val="normaltextrun"/>
                <w:rFonts w:cs="Calibri"/>
                <w:szCs w:val="22"/>
              </w:rPr>
              <w:t>(24–77 years)</w:t>
            </w:r>
          </w:p>
          <w:p w14:paraId="78573F8B" w14:textId="77777777" w:rsidR="00B4795F" w:rsidRPr="00AD4E65" w:rsidRDefault="00B4795F" w:rsidP="00C33C90">
            <w:pPr>
              <w:pStyle w:val="LTU-Body0pt"/>
              <w:rPr>
                <w:rFonts w:cs="Calibri"/>
                <w:szCs w:val="22"/>
              </w:rPr>
            </w:pPr>
            <w:r w:rsidRPr="00AD4E65">
              <w:rPr>
                <w:rStyle w:val="normaltextrun"/>
                <w:rFonts w:cs="Calibri"/>
                <w:szCs w:val="22"/>
              </w:rPr>
              <w:t>Sex: 96.4% men</w:t>
            </w:r>
          </w:p>
        </w:tc>
        <w:tc>
          <w:tcPr>
            <w:tcW w:w="2519" w:type="dxa"/>
            <w:gridSpan w:val="2"/>
            <w:shd w:val="clear" w:color="auto" w:fill="FFFFFF" w:themeFill="background1"/>
          </w:tcPr>
          <w:p w14:paraId="462D9F32" w14:textId="77777777" w:rsidR="00B4795F" w:rsidRPr="00AD4E65" w:rsidRDefault="00B4795F" w:rsidP="00C33C90">
            <w:pPr>
              <w:pStyle w:val="LTU-Body0pt"/>
              <w:rPr>
                <w:rStyle w:val="normaltextrun"/>
                <w:rFonts w:cs="Calibri"/>
                <w:szCs w:val="22"/>
              </w:rPr>
            </w:pPr>
            <w:r w:rsidRPr="00AD4E65">
              <w:rPr>
                <w:rFonts w:cs="Calibri"/>
                <w:szCs w:val="22"/>
              </w:rPr>
              <w:t xml:space="preserve">Non-veterans </w:t>
            </w:r>
            <w:r w:rsidRPr="00AD4E65">
              <w:rPr>
                <w:rStyle w:val="normaltextrun"/>
                <w:rFonts w:cs="Calibri"/>
                <w:szCs w:val="22"/>
              </w:rPr>
              <w:t>undergoing addiction treatment in same settings</w:t>
            </w:r>
          </w:p>
          <w:p w14:paraId="5F4129F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=560,558</w:t>
            </w:r>
          </w:p>
          <w:p w14:paraId="61F4AD2B" w14:textId="7F3407B4" w:rsidR="00B4795F" w:rsidRPr="00AD4E65" w:rsidRDefault="00B4795F" w:rsidP="00C33C90">
            <w:pPr>
              <w:pStyle w:val="LTU-Body0pt"/>
              <w:rPr>
                <w:rFonts w:cs="Calibri"/>
                <w:szCs w:val="22"/>
              </w:rPr>
            </w:pPr>
            <w:r w:rsidRPr="00AD4E65">
              <w:rPr>
                <w:rFonts w:cs="Calibri"/>
                <w:szCs w:val="22"/>
              </w:rPr>
              <w:t>Age</w:t>
            </w:r>
            <w:r w:rsidR="001027DB" w:rsidRPr="00AD4E65">
              <w:rPr>
                <w:rFonts w:cs="Calibri"/>
                <w:szCs w:val="22"/>
              </w:rPr>
              <w:t xml:space="preserve"> range</w:t>
            </w:r>
            <w:r w:rsidRPr="00AD4E65">
              <w:rPr>
                <w:rFonts w:cs="Calibri"/>
                <w:szCs w:val="22"/>
              </w:rPr>
              <w:t>: 45–64 years</w:t>
            </w:r>
          </w:p>
          <w:p w14:paraId="02A437CC" w14:textId="77777777" w:rsidR="00B4795F" w:rsidRPr="00AD4E65" w:rsidRDefault="00B4795F" w:rsidP="00C33C90">
            <w:pPr>
              <w:pStyle w:val="LTU-Body0pt"/>
              <w:rPr>
                <w:rFonts w:cs="Calibri"/>
                <w:szCs w:val="22"/>
              </w:rPr>
            </w:pPr>
            <w:r w:rsidRPr="00AD4E65">
              <w:rPr>
                <w:rFonts w:cs="Calibri"/>
                <w:szCs w:val="22"/>
              </w:rPr>
              <w:t>Sex: 100% men</w:t>
            </w:r>
          </w:p>
        </w:tc>
        <w:tc>
          <w:tcPr>
            <w:tcW w:w="2517" w:type="dxa"/>
            <w:gridSpan w:val="2"/>
            <w:shd w:val="clear" w:color="auto" w:fill="FFFFFF" w:themeFill="background1"/>
          </w:tcPr>
          <w:p w14:paraId="70FD332C" w14:textId="77777777" w:rsidR="00B4795F" w:rsidRPr="00AD4E65" w:rsidRDefault="00B4795F" w:rsidP="00C33C90">
            <w:pPr>
              <w:pStyle w:val="LTU-Body0pt"/>
              <w:rPr>
                <w:rFonts w:cs="Calibri"/>
                <w:szCs w:val="22"/>
              </w:rPr>
            </w:pPr>
            <w:r w:rsidRPr="00AD4E65">
              <w:rPr>
                <w:rFonts w:cs="Calibri"/>
                <w:szCs w:val="22"/>
              </w:rPr>
              <w:t>Profile of Mood States</w:t>
            </w:r>
          </w:p>
          <w:p w14:paraId="3CA10351" w14:textId="77777777" w:rsidR="00B4795F" w:rsidRPr="00AD4E65" w:rsidRDefault="00B4795F" w:rsidP="00C33C90">
            <w:pPr>
              <w:pStyle w:val="LTU-Body0pt"/>
              <w:rPr>
                <w:rFonts w:cs="Calibri"/>
                <w:szCs w:val="22"/>
              </w:rPr>
            </w:pPr>
            <w:r w:rsidRPr="00AD4E65">
              <w:rPr>
                <w:rFonts w:cs="Calibri"/>
                <w:szCs w:val="22"/>
              </w:rPr>
              <w:t>Health status (e.g. SF-12)</w:t>
            </w:r>
          </w:p>
          <w:p w14:paraId="08090D3A" w14:textId="77777777" w:rsidR="00B4795F" w:rsidRPr="00AD4E65" w:rsidRDefault="00B4795F" w:rsidP="00C33C90">
            <w:pPr>
              <w:pStyle w:val="LTU-Body0pt"/>
              <w:rPr>
                <w:rFonts w:cs="Calibri"/>
                <w:szCs w:val="22"/>
              </w:rPr>
            </w:pPr>
            <w:r w:rsidRPr="00AD4E65">
              <w:rPr>
                <w:rFonts w:cs="Calibri"/>
                <w:szCs w:val="22"/>
              </w:rPr>
              <w:t>Depression</w:t>
            </w:r>
          </w:p>
          <w:p w14:paraId="5E4D1288" w14:textId="3EC9452B" w:rsidR="00B4795F" w:rsidRPr="00AD4E65" w:rsidRDefault="00B4795F" w:rsidP="00C33C90">
            <w:pPr>
              <w:pStyle w:val="LTU-Body0pt"/>
              <w:rPr>
                <w:rFonts w:cs="Calibri"/>
                <w:szCs w:val="22"/>
              </w:rPr>
            </w:pPr>
            <w:r w:rsidRPr="00AD4E65">
              <w:rPr>
                <w:rFonts w:cs="Calibri"/>
                <w:szCs w:val="22"/>
              </w:rPr>
              <w:t xml:space="preserve">Health </w:t>
            </w:r>
            <w:r w:rsidR="001027DB" w:rsidRPr="00AD4E65">
              <w:rPr>
                <w:rFonts w:cs="Calibri"/>
                <w:szCs w:val="22"/>
              </w:rPr>
              <w:t>u</w:t>
            </w:r>
            <w:r w:rsidRPr="00AD4E65">
              <w:rPr>
                <w:rFonts w:cs="Calibri"/>
                <w:szCs w:val="22"/>
              </w:rPr>
              <w:t>tility</w:t>
            </w:r>
          </w:p>
          <w:p w14:paraId="4DCCC88B" w14:textId="77777777" w:rsidR="00B4795F" w:rsidRPr="00AD4E65" w:rsidRDefault="00B4795F" w:rsidP="00C33C90">
            <w:pPr>
              <w:pStyle w:val="LTU-Body0pt"/>
              <w:rPr>
                <w:rFonts w:cs="Calibri"/>
                <w:szCs w:val="22"/>
              </w:rPr>
            </w:pPr>
            <w:r w:rsidRPr="00AD4E65">
              <w:rPr>
                <w:rFonts w:cs="Calibri"/>
                <w:szCs w:val="22"/>
              </w:rPr>
              <w:t xml:space="preserve">Engagement in health behaviours </w:t>
            </w:r>
          </w:p>
          <w:p w14:paraId="44364DDE" w14:textId="77777777" w:rsidR="00B4795F" w:rsidRPr="00AD4E65" w:rsidRDefault="00B4795F" w:rsidP="00C33C90">
            <w:pPr>
              <w:pStyle w:val="LTU-Body0pt"/>
              <w:rPr>
                <w:rFonts w:cs="Calibri"/>
                <w:szCs w:val="22"/>
              </w:rPr>
            </w:pPr>
            <w:r w:rsidRPr="00AD4E65">
              <w:rPr>
                <w:rFonts w:cs="Calibri"/>
                <w:szCs w:val="22"/>
              </w:rPr>
              <w:t xml:space="preserve">Treatment related measures </w:t>
            </w:r>
          </w:p>
        </w:tc>
      </w:tr>
      <w:tr w:rsidR="00B4795F" w:rsidRPr="00AD4E65" w14:paraId="7812EF14" w14:textId="77777777" w:rsidTr="00C33C90">
        <w:tc>
          <w:tcPr>
            <w:tcW w:w="14029" w:type="dxa"/>
            <w:gridSpan w:val="10"/>
            <w:shd w:val="clear" w:color="auto" w:fill="FFFFFF" w:themeFill="background1"/>
          </w:tcPr>
          <w:p w14:paraId="6D5116C0" w14:textId="77777777" w:rsidR="00B4795F" w:rsidRPr="00AD4E65" w:rsidRDefault="00B4795F" w:rsidP="00C33C90">
            <w:pPr>
              <w:pStyle w:val="LTU-Body0pt"/>
              <w:rPr>
                <w:rFonts w:cs="Calibri"/>
                <w:iCs/>
                <w:szCs w:val="22"/>
                <w:lang w:eastAsia="en-AU"/>
              </w:rPr>
            </w:pPr>
            <w:r w:rsidRPr="00AD4E65">
              <w:rPr>
                <w:rFonts w:cs="Calibri"/>
                <w:iCs/>
                <w:szCs w:val="22"/>
                <w:lang w:eastAsia="en-AU"/>
              </w:rPr>
              <w:t>Findings: Veterans had an addiction severity index scores of 0.11 ± 0.09 for drugs and 0.17 ± 0.16 for alcohol, each of which meet the cut-off scores for dependence, and 36% reported trauma exposure.</w:t>
            </w:r>
          </w:p>
          <w:p w14:paraId="5AE2B45E" w14:textId="77777777" w:rsidR="00B4795F" w:rsidRPr="00AD4E65" w:rsidRDefault="007D4D24" w:rsidP="00C33C90">
            <w:pPr>
              <w:pStyle w:val="LTU-Body0pt"/>
              <w:rPr>
                <w:rFonts w:cs="Calibri"/>
                <w:iCs/>
                <w:szCs w:val="22"/>
                <w:lang w:eastAsia="en-AU"/>
              </w:rPr>
            </w:pPr>
            <w:r w:rsidRPr="00AD4E65">
              <w:rPr>
                <w:rFonts w:cs="Calibri"/>
                <w:iCs/>
                <w:szCs w:val="22"/>
                <w:lang w:eastAsia="en-AU"/>
              </w:rPr>
              <w:t>Only 7</w:t>
            </w:r>
            <w:r w:rsidR="00B4795F" w:rsidRPr="00AD4E65">
              <w:rPr>
                <w:rFonts w:cs="Calibri"/>
                <w:iCs/>
                <w:szCs w:val="22"/>
                <w:lang w:eastAsia="en-AU"/>
              </w:rPr>
              <w:t>% of the sample met criteria for all five measured health behaviours (practicing stress management, good sleep hygiene, regularly exercising, non-smoking, and daily consumption of 5 or more serving</w:t>
            </w:r>
            <w:r w:rsidRPr="00AD4E65">
              <w:rPr>
                <w:rFonts w:cs="Calibri"/>
                <w:iCs/>
                <w:szCs w:val="22"/>
                <w:lang w:eastAsia="en-AU"/>
              </w:rPr>
              <w:t>s of fruits and vegetables), 19</w:t>
            </w:r>
            <w:r w:rsidR="00B4795F" w:rsidRPr="00AD4E65">
              <w:rPr>
                <w:rFonts w:cs="Calibri"/>
                <w:iCs/>
                <w:szCs w:val="22"/>
                <w:lang w:eastAsia="en-AU"/>
              </w:rPr>
              <w:t>% met four, 32</w:t>
            </w:r>
            <w:r w:rsidRPr="00AD4E65">
              <w:rPr>
                <w:rFonts w:cs="Calibri"/>
                <w:iCs/>
                <w:szCs w:val="22"/>
                <w:lang w:eastAsia="en-AU"/>
              </w:rPr>
              <w:t>% met three, 24% met two, 13% met one, and 4</w:t>
            </w:r>
            <w:r w:rsidR="00B4795F" w:rsidRPr="00AD4E65">
              <w:rPr>
                <w:rFonts w:cs="Calibri"/>
                <w:iCs/>
                <w:szCs w:val="22"/>
                <w:lang w:eastAsia="en-AU"/>
              </w:rPr>
              <w:t>% did not meet criteria for any of the assessed health behaviours.</w:t>
            </w:r>
          </w:p>
          <w:p w14:paraId="462E544A" w14:textId="77777777" w:rsidR="00B4795F" w:rsidRPr="00AD4E65" w:rsidRDefault="00B4795F" w:rsidP="00C33C90">
            <w:pPr>
              <w:pStyle w:val="LTU-Body0pt"/>
              <w:rPr>
                <w:rFonts w:cs="Calibri"/>
                <w:iCs/>
                <w:szCs w:val="22"/>
                <w:lang w:eastAsia="en-AU"/>
              </w:rPr>
            </w:pPr>
            <w:r w:rsidRPr="00AD4E65">
              <w:rPr>
                <w:rFonts w:cs="Calibri"/>
                <w:iCs/>
                <w:szCs w:val="22"/>
                <w:lang w:eastAsia="en-AU"/>
              </w:rPr>
              <w:lastRenderedPageBreak/>
              <w:t xml:space="preserve">When adjusting for age, pain, addiction severity, race/ethnicity, subjective SES, and trauma exposure, those who engaged in multiple health behaviours had higher scores on psychological measures of quality of life. </w:t>
            </w:r>
          </w:p>
          <w:p w14:paraId="7A646210" w14:textId="77777777" w:rsidR="00B4795F" w:rsidRPr="00AD4E65" w:rsidRDefault="00B4795F" w:rsidP="00C33C90">
            <w:pPr>
              <w:pStyle w:val="LTU-Body0pt"/>
              <w:rPr>
                <w:rFonts w:cs="Calibri"/>
                <w:szCs w:val="22"/>
              </w:rPr>
            </w:pPr>
            <w:r w:rsidRPr="00AD4E65">
              <w:rPr>
                <w:rFonts w:cs="Calibri"/>
                <w:iCs/>
                <w:szCs w:val="22"/>
                <w:lang w:eastAsia="en-AU"/>
              </w:rPr>
              <w:t>Engagement in healthy lifestyle behaviours of stress management, sleep hygiene, and physical activity was associated with better quality of life in a veteran sample with multiple comorbidities.</w:t>
            </w:r>
          </w:p>
        </w:tc>
      </w:tr>
      <w:tr w:rsidR="00B4795F" w:rsidRPr="00AD4E65" w14:paraId="1F788F97" w14:textId="77777777" w:rsidTr="00C33C90">
        <w:tc>
          <w:tcPr>
            <w:tcW w:w="1412" w:type="dxa"/>
            <w:shd w:val="clear" w:color="auto" w:fill="FFFFFF" w:themeFill="background1"/>
          </w:tcPr>
          <w:p w14:paraId="096AC86E" w14:textId="77777777" w:rsidR="00B4795F" w:rsidRPr="00AD4E65" w:rsidRDefault="00B4795F" w:rsidP="00C33C90">
            <w:pPr>
              <w:pStyle w:val="LTU-Body0pt"/>
              <w:rPr>
                <w:rFonts w:cs="Calibri"/>
                <w:szCs w:val="22"/>
              </w:rPr>
            </w:pPr>
            <w:r w:rsidRPr="00AD4E65">
              <w:rPr>
                <w:rFonts w:cs="Calibri"/>
                <w:szCs w:val="22"/>
              </w:rPr>
              <w:lastRenderedPageBreak/>
              <w:t>Price et al. (2001)</w:t>
            </w:r>
          </w:p>
        </w:tc>
        <w:tc>
          <w:tcPr>
            <w:tcW w:w="1700" w:type="dxa"/>
            <w:shd w:val="clear" w:color="auto" w:fill="FFFFFF" w:themeFill="background1"/>
          </w:tcPr>
          <w:p w14:paraId="3EC5D79D" w14:textId="4E140D5D" w:rsidR="00B4795F" w:rsidRPr="00AD4E65" w:rsidRDefault="00B4795F" w:rsidP="00AB4D56">
            <w:pPr>
              <w:pStyle w:val="LTU-Body0pt"/>
              <w:rPr>
                <w:rFonts w:cs="Calibri"/>
                <w:szCs w:val="22"/>
              </w:rPr>
            </w:pPr>
            <w:r w:rsidRPr="00AD4E65">
              <w:rPr>
                <w:rFonts w:cs="Calibri"/>
                <w:szCs w:val="22"/>
              </w:rPr>
              <w:t>Cross-sectional</w:t>
            </w:r>
            <w:r w:rsidR="00AB4D56">
              <w:rPr>
                <w:rFonts w:cs="Calibri"/>
                <w:szCs w:val="22"/>
              </w:rPr>
              <w:t xml:space="preserve"> </w:t>
            </w:r>
            <w:r w:rsidR="001027DB" w:rsidRPr="00AD4E65">
              <w:rPr>
                <w:rFonts w:cs="Calibri"/>
                <w:szCs w:val="22"/>
              </w:rPr>
              <w:t>s</w:t>
            </w:r>
            <w:r w:rsidRPr="00AD4E65">
              <w:rPr>
                <w:rFonts w:cs="Calibri"/>
                <w:szCs w:val="22"/>
              </w:rPr>
              <w:t>urvey (national)</w:t>
            </w:r>
          </w:p>
        </w:tc>
        <w:tc>
          <w:tcPr>
            <w:tcW w:w="1134" w:type="dxa"/>
            <w:shd w:val="clear" w:color="auto" w:fill="FFFFFF" w:themeFill="background1"/>
          </w:tcPr>
          <w:p w14:paraId="46ED86AA" w14:textId="77777777" w:rsidR="00B4795F" w:rsidRPr="00AD4E65" w:rsidRDefault="00B4795F" w:rsidP="00C33C90">
            <w:pPr>
              <w:pStyle w:val="LTU-Body0pt"/>
              <w:rPr>
                <w:rFonts w:cs="Calibri"/>
                <w:szCs w:val="22"/>
              </w:rPr>
            </w:pPr>
            <w:r w:rsidRPr="00AD4E65">
              <w:rPr>
                <w:rFonts w:cs="Calibri"/>
                <w:szCs w:val="22"/>
              </w:rPr>
              <w:t>US</w:t>
            </w:r>
          </w:p>
        </w:tc>
        <w:tc>
          <w:tcPr>
            <w:tcW w:w="2230" w:type="dxa"/>
            <w:shd w:val="clear" w:color="auto" w:fill="FFFFFF" w:themeFill="background1"/>
          </w:tcPr>
          <w:p w14:paraId="2153FF6D" w14:textId="77777777" w:rsidR="00B4795F" w:rsidRPr="00AD4E65" w:rsidRDefault="00B4795F" w:rsidP="00C33C90">
            <w:pPr>
              <w:pStyle w:val="LTU-Body0pt"/>
              <w:rPr>
                <w:rFonts w:cs="Calibri"/>
                <w:szCs w:val="22"/>
              </w:rPr>
            </w:pPr>
            <w:r w:rsidRPr="00AD4E65">
              <w:rPr>
                <w:rFonts w:cs="Calibri"/>
                <w:szCs w:val="22"/>
                <w:lang w:eastAsia="en-AU"/>
              </w:rPr>
              <w:t xml:space="preserve">Washington University Vietnam Era Study Phase III (VES-III) - Vietnam War cohort </w:t>
            </w:r>
          </w:p>
        </w:tc>
        <w:tc>
          <w:tcPr>
            <w:tcW w:w="2517" w:type="dxa"/>
            <w:gridSpan w:val="2"/>
            <w:shd w:val="clear" w:color="auto" w:fill="FFFFFF" w:themeFill="background1"/>
          </w:tcPr>
          <w:p w14:paraId="2E7AC001" w14:textId="77777777" w:rsidR="00B4795F" w:rsidRPr="00AD4E65" w:rsidRDefault="00B4795F" w:rsidP="00C33C90">
            <w:pPr>
              <w:pStyle w:val="LTU-Body0pt"/>
              <w:rPr>
                <w:rStyle w:val="normaltextrun"/>
                <w:rFonts w:cs="Calibri"/>
                <w:szCs w:val="22"/>
                <w:lang w:eastAsia="en-AU"/>
              </w:rPr>
            </w:pPr>
            <w:r w:rsidRPr="00AD4E65">
              <w:rPr>
                <w:rStyle w:val="normaltextrun"/>
                <w:rFonts w:cs="Calibri"/>
                <w:szCs w:val="22"/>
                <w:lang w:eastAsia="en-AU"/>
              </w:rPr>
              <w:t>Sample: n=672</w:t>
            </w:r>
          </w:p>
          <w:p w14:paraId="3624C42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No information provided</w:t>
            </w:r>
          </w:p>
          <w:p w14:paraId="3B86B5B5"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9" w:type="dxa"/>
            <w:gridSpan w:val="2"/>
            <w:shd w:val="clear" w:color="auto" w:fill="FFFFFF" w:themeFill="background1"/>
          </w:tcPr>
          <w:p w14:paraId="39F5C5E8" w14:textId="77777777" w:rsidR="00B4795F" w:rsidRPr="00AD4E65" w:rsidRDefault="00B4795F" w:rsidP="00C33C90">
            <w:pPr>
              <w:pStyle w:val="LTU-Body0pt"/>
              <w:rPr>
                <w:rStyle w:val="normaltextrun"/>
                <w:rFonts w:cs="Calibri"/>
                <w:szCs w:val="22"/>
              </w:rPr>
            </w:pPr>
            <w:r w:rsidRPr="00AD4E65">
              <w:rPr>
                <w:rFonts w:cs="Calibri"/>
                <w:szCs w:val="22"/>
              </w:rPr>
              <w:t xml:space="preserve">Non-veterans </w:t>
            </w:r>
            <w:r w:rsidRPr="00AD4E65">
              <w:rPr>
                <w:rStyle w:val="normaltextrun"/>
                <w:rFonts w:cs="Calibri"/>
                <w:szCs w:val="22"/>
              </w:rPr>
              <w:t>in same survey</w:t>
            </w:r>
          </w:p>
          <w:p w14:paraId="24B6375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1511</w:t>
            </w:r>
          </w:p>
          <w:p w14:paraId="7D76BBB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No information provided</w:t>
            </w:r>
          </w:p>
          <w:p w14:paraId="4F0BEF30"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7" w:type="dxa"/>
            <w:gridSpan w:val="2"/>
            <w:shd w:val="clear" w:color="auto" w:fill="FFFFFF" w:themeFill="background1"/>
          </w:tcPr>
          <w:p w14:paraId="17E3D596" w14:textId="77777777" w:rsidR="00B4795F" w:rsidRPr="00AD4E65" w:rsidRDefault="00B4795F" w:rsidP="00C33C90">
            <w:pPr>
              <w:pStyle w:val="LTU-Body0pt"/>
              <w:rPr>
                <w:rFonts w:cs="Calibri"/>
                <w:szCs w:val="22"/>
              </w:rPr>
            </w:pPr>
            <w:r w:rsidRPr="00AD4E65">
              <w:rPr>
                <w:rFonts w:cs="Calibri"/>
                <w:szCs w:val="22"/>
              </w:rPr>
              <w:t xml:space="preserve">Health care use </w:t>
            </w:r>
          </w:p>
          <w:p w14:paraId="1A85AA78" w14:textId="77777777" w:rsidR="00B4795F" w:rsidRPr="00AD4E65" w:rsidRDefault="00B4795F" w:rsidP="00C33C90">
            <w:pPr>
              <w:pStyle w:val="LTU-Body0pt"/>
              <w:rPr>
                <w:rFonts w:cs="Calibri"/>
                <w:szCs w:val="22"/>
              </w:rPr>
            </w:pPr>
            <w:r w:rsidRPr="00AD4E65">
              <w:rPr>
                <w:rFonts w:cs="Calibri"/>
                <w:szCs w:val="22"/>
              </w:rPr>
              <w:t xml:space="preserve">Drug use </w:t>
            </w:r>
          </w:p>
          <w:p w14:paraId="14E9824E" w14:textId="77777777" w:rsidR="00B4795F" w:rsidRPr="00AD4E65" w:rsidRDefault="00B4795F" w:rsidP="00C33C90">
            <w:pPr>
              <w:pStyle w:val="LTU-Body0pt"/>
              <w:rPr>
                <w:rFonts w:cs="Calibri"/>
                <w:szCs w:val="22"/>
              </w:rPr>
            </w:pPr>
            <w:r w:rsidRPr="00AD4E65">
              <w:rPr>
                <w:rFonts w:cs="Calibri"/>
                <w:szCs w:val="22"/>
              </w:rPr>
              <w:t xml:space="preserve">Class of Drug </w:t>
            </w:r>
          </w:p>
          <w:p w14:paraId="5D38B377" w14:textId="77777777" w:rsidR="00B4795F" w:rsidRPr="00AD4E65" w:rsidRDefault="00B4795F" w:rsidP="00C33C90">
            <w:pPr>
              <w:pStyle w:val="LTU-Body0pt"/>
              <w:rPr>
                <w:rFonts w:cs="Calibri"/>
                <w:szCs w:val="22"/>
              </w:rPr>
            </w:pPr>
            <w:r w:rsidRPr="00AD4E65">
              <w:rPr>
                <w:rFonts w:cs="Calibri"/>
                <w:szCs w:val="22"/>
              </w:rPr>
              <w:t xml:space="preserve">Remission </w:t>
            </w:r>
          </w:p>
          <w:p w14:paraId="6349C0DB" w14:textId="77777777" w:rsidR="00B4795F" w:rsidRPr="00AD4E65" w:rsidRDefault="00B4795F" w:rsidP="00C33C90">
            <w:pPr>
              <w:pStyle w:val="LTU-Body0pt"/>
              <w:rPr>
                <w:rFonts w:cs="Calibri"/>
                <w:szCs w:val="22"/>
              </w:rPr>
            </w:pPr>
            <w:r w:rsidRPr="00AD4E65">
              <w:rPr>
                <w:rFonts w:cs="Calibri"/>
                <w:szCs w:val="22"/>
              </w:rPr>
              <w:t>PTSD symptoms</w:t>
            </w:r>
          </w:p>
        </w:tc>
      </w:tr>
      <w:tr w:rsidR="00B4795F" w:rsidRPr="00AD4E65" w14:paraId="209EF727" w14:textId="77777777" w:rsidTr="00C33C90">
        <w:tc>
          <w:tcPr>
            <w:tcW w:w="14029" w:type="dxa"/>
            <w:gridSpan w:val="10"/>
            <w:shd w:val="clear" w:color="auto" w:fill="FFFFFF" w:themeFill="background1"/>
          </w:tcPr>
          <w:p w14:paraId="6F295B42" w14:textId="2C77CA81" w:rsidR="00B4795F" w:rsidRPr="00AD4E65" w:rsidRDefault="00B4795F" w:rsidP="00C33C90">
            <w:pPr>
              <w:pStyle w:val="LTU-Body0pt"/>
              <w:rPr>
                <w:rFonts w:cs="Calibri"/>
                <w:szCs w:val="22"/>
              </w:rPr>
            </w:pPr>
            <w:r w:rsidRPr="00AD4E65">
              <w:rPr>
                <w:rFonts w:cs="Calibri"/>
                <w:szCs w:val="22"/>
              </w:rPr>
              <w:t xml:space="preserve">Findings: Prevalence rates of drug use were highest among veterans who tested positive for drug use (sedatives 38.7%, stimulants 44.3%, </w:t>
            </w:r>
            <w:r w:rsidR="001027DB" w:rsidRPr="00AD4E65">
              <w:rPr>
                <w:rFonts w:cs="Calibri"/>
                <w:szCs w:val="22"/>
              </w:rPr>
              <w:t>m</w:t>
            </w:r>
            <w:r w:rsidRPr="00AD4E65">
              <w:rPr>
                <w:rFonts w:cs="Calibri"/>
                <w:szCs w:val="22"/>
              </w:rPr>
              <w:t xml:space="preserve">arijuana 72.1%, cocaine 44.6% and opiates 31.0%) when eligible for return from overseas (DEROS+), followed by those veterans who did not use drugs (sedatives 15.1%, stimulants 19.8%, </w:t>
            </w:r>
            <w:r w:rsidR="001027DB" w:rsidRPr="00AD4E65">
              <w:rPr>
                <w:rFonts w:cs="Calibri"/>
                <w:szCs w:val="22"/>
              </w:rPr>
              <w:t>m</w:t>
            </w:r>
            <w:r w:rsidRPr="00AD4E65">
              <w:rPr>
                <w:rFonts w:cs="Calibri"/>
                <w:szCs w:val="22"/>
              </w:rPr>
              <w:t xml:space="preserve">arijuana 37.3%, cocaine 14.4% and opiates 9.1%) at </w:t>
            </w:r>
            <w:r w:rsidR="00D31B85">
              <w:rPr>
                <w:rFonts w:cs="Calibri"/>
                <w:szCs w:val="22"/>
              </w:rPr>
              <w:t>that</w:t>
            </w:r>
            <w:r w:rsidRPr="00AD4E65">
              <w:rPr>
                <w:rFonts w:cs="Calibri"/>
                <w:szCs w:val="22"/>
              </w:rPr>
              <w:t xml:space="preserve"> time (DEROS-).</w:t>
            </w:r>
            <w:r w:rsidR="006D2113">
              <w:rPr>
                <w:rFonts w:cs="Calibri"/>
                <w:szCs w:val="22"/>
              </w:rPr>
              <w:t xml:space="preserve"> </w:t>
            </w:r>
            <w:r w:rsidRPr="00AD4E65">
              <w:rPr>
                <w:rFonts w:cs="Calibri"/>
                <w:szCs w:val="22"/>
              </w:rPr>
              <w:t xml:space="preserve">Rates were lowest in non-veterans for all classes of drugs (sedatives 8.1%, stimulants 10.2%, </w:t>
            </w:r>
            <w:r w:rsidR="001027DB" w:rsidRPr="00AD4E65">
              <w:rPr>
                <w:rFonts w:cs="Calibri"/>
                <w:szCs w:val="22"/>
              </w:rPr>
              <w:t>m</w:t>
            </w:r>
            <w:r w:rsidRPr="00AD4E65">
              <w:rPr>
                <w:rFonts w:cs="Calibri"/>
                <w:szCs w:val="22"/>
              </w:rPr>
              <w:t>arijuana 26.4%, cocaine 12.7% and opiates 5.1%).</w:t>
            </w:r>
          </w:p>
        </w:tc>
      </w:tr>
      <w:tr w:rsidR="00B4795F" w:rsidRPr="00AD4E65" w14:paraId="7EFC6B12" w14:textId="77777777" w:rsidTr="00C33C90">
        <w:tc>
          <w:tcPr>
            <w:tcW w:w="1412" w:type="dxa"/>
            <w:shd w:val="clear" w:color="auto" w:fill="FFFFFF" w:themeFill="background1"/>
          </w:tcPr>
          <w:p w14:paraId="76105E31" w14:textId="10CA9BE2" w:rsidR="00B4795F" w:rsidRPr="00AD4E65" w:rsidRDefault="00AB4D56" w:rsidP="00C33C90">
            <w:pPr>
              <w:pStyle w:val="LTU-Body0pt"/>
              <w:rPr>
                <w:rFonts w:cs="Calibri"/>
                <w:szCs w:val="22"/>
              </w:rPr>
            </w:pPr>
            <w:r>
              <w:rPr>
                <w:rFonts w:cs="Calibri"/>
                <w:szCs w:val="22"/>
              </w:rPr>
              <w:t>Schmitz et al. (2016)</w:t>
            </w:r>
          </w:p>
        </w:tc>
        <w:tc>
          <w:tcPr>
            <w:tcW w:w="1700" w:type="dxa"/>
            <w:shd w:val="clear" w:color="auto" w:fill="FFFFFF" w:themeFill="background1"/>
          </w:tcPr>
          <w:p w14:paraId="61FCEFE2" w14:textId="281EA6A5" w:rsidR="00B4795F" w:rsidRPr="00AD4E65" w:rsidRDefault="00B4795F" w:rsidP="00AB4D56">
            <w:pPr>
              <w:pStyle w:val="LTU-Body0pt"/>
              <w:rPr>
                <w:rFonts w:cs="Calibri"/>
                <w:szCs w:val="22"/>
              </w:rPr>
            </w:pPr>
            <w:r w:rsidRPr="00AD4E65">
              <w:rPr>
                <w:rFonts w:cs="Calibri"/>
                <w:szCs w:val="22"/>
              </w:rPr>
              <w:t>Cross-sectional</w:t>
            </w:r>
            <w:r w:rsidR="00AB4D56">
              <w:rPr>
                <w:rFonts w:cs="Calibri"/>
                <w:szCs w:val="22"/>
              </w:rPr>
              <w:t xml:space="preserve"> </w:t>
            </w:r>
            <w:r w:rsidR="001027DB" w:rsidRPr="00AD4E65">
              <w:rPr>
                <w:rFonts w:cs="Calibri"/>
                <w:szCs w:val="22"/>
              </w:rPr>
              <w:t>s</w:t>
            </w:r>
            <w:r w:rsidRPr="00AD4E65">
              <w:rPr>
                <w:rFonts w:cs="Calibri"/>
                <w:szCs w:val="22"/>
              </w:rPr>
              <w:t>urvey (national)</w:t>
            </w:r>
          </w:p>
        </w:tc>
        <w:tc>
          <w:tcPr>
            <w:tcW w:w="1134" w:type="dxa"/>
            <w:shd w:val="clear" w:color="auto" w:fill="FFFFFF" w:themeFill="background1"/>
          </w:tcPr>
          <w:p w14:paraId="3F8B9894" w14:textId="77777777" w:rsidR="00B4795F" w:rsidRPr="00AD4E65" w:rsidRDefault="00B4795F" w:rsidP="00C33C90">
            <w:pPr>
              <w:pStyle w:val="LTU-Body0pt"/>
              <w:rPr>
                <w:rFonts w:cs="Calibri"/>
                <w:szCs w:val="22"/>
              </w:rPr>
            </w:pPr>
            <w:r w:rsidRPr="00AD4E65">
              <w:rPr>
                <w:rFonts w:cs="Calibri"/>
                <w:szCs w:val="22"/>
              </w:rPr>
              <w:t>US</w:t>
            </w:r>
          </w:p>
        </w:tc>
        <w:tc>
          <w:tcPr>
            <w:tcW w:w="2230" w:type="dxa"/>
            <w:shd w:val="clear" w:color="auto" w:fill="FFFFFF" w:themeFill="background1"/>
          </w:tcPr>
          <w:p w14:paraId="696939AF" w14:textId="172C8F96" w:rsidR="00B4795F" w:rsidRPr="00AD4E65" w:rsidRDefault="00B4795F" w:rsidP="00C33C90">
            <w:pPr>
              <w:pStyle w:val="LTU-Body0pt"/>
              <w:rPr>
                <w:rFonts w:cs="Calibri"/>
                <w:szCs w:val="22"/>
              </w:rPr>
            </w:pPr>
            <w:r w:rsidRPr="00AD4E65">
              <w:rPr>
                <w:rFonts w:cs="Calibri"/>
                <w:szCs w:val="22"/>
                <w:lang w:eastAsia="en-AU"/>
              </w:rPr>
              <w:t>The Health and Retirement Study (HRS) using birth files for Vietnam era cohorts born 1948</w:t>
            </w:r>
            <w:r w:rsidR="001027DB" w:rsidRPr="00AD4E65">
              <w:t>–</w:t>
            </w:r>
            <w:r w:rsidRPr="00AD4E65">
              <w:rPr>
                <w:rFonts w:cs="Calibri"/>
                <w:szCs w:val="22"/>
                <w:lang w:eastAsia="en-AU"/>
              </w:rPr>
              <w:t>1952 [HRS genotyped N=12,507 respondents in 2009).</w:t>
            </w:r>
          </w:p>
        </w:tc>
        <w:tc>
          <w:tcPr>
            <w:tcW w:w="2517" w:type="dxa"/>
            <w:gridSpan w:val="2"/>
            <w:shd w:val="clear" w:color="auto" w:fill="FFFFFF" w:themeFill="background1"/>
          </w:tcPr>
          <w:p w14:paraId="04D6D933" w14:textId="77777777" w:rsidR="00B4795F" w:rsidRPr="00AD4E65" w:rsidRDefault="00B4795F" w:rsidP="00C33C90">
            <w:pPr>
              <w:pStyle w:val="LTU-Body0pt"/>
              <w:rPr>
                <w:rStyle w:val="normaltextrun"/>
                <w:rFonts w:cs="Calibri"/>
                <w:szCs w:val="22"/>
                <w:lang w:eastAsia="en-AU"/>
              </w:rPr>
            </w:pPr>
            <w:r w:rsidRPr="00AD4E65">
              <w:rPr>
                <w:rStyle w:val="normaltextrun"/>
                <w:rFonts w:cs="Calibri"/>
                <w:szCs w:val="22"/>
                <w:lang w:eastAsia="en-AU"/>
              </w:rPr>
              <w:t>N = 631</w:t>
            </w:r>
          </w:p>
          <w:p w14:paraId="41573F36" w14:textId="77777777" w:rsidR="00B4795F" w:rsidRPr="00AD4E65" w:rsidRDefault="00B4795F" w:rsidP="00C33C90">
            <w:pPr>
              <w:pStyle w:val="LTU-Body0pt"/>
              <w:rPr>
                <w:rStyle w:val="normaltextrun"/>
                <w:rFonts w:cs="Calibri"/>
                <w:szCs w:val="22"/>
                <w:lang w:eastAsia="en-AU"/>
              </w:rPr>
            </w:pPr>
            <w:r w:rsidRPr="00AD4E65">
              <w:rPr>
                <w:rStyle w:val="normaltextrun"/>
                <w:rFonts w:cs="Calibri"/>
                <w:szCs w:val="22"/>
                <w:lang w:eastAsia="en-AU"/>
              </w:rPr>
              <w:t>Age</w:t>
            </w:r>
            <w:r w:rsidR="001027DB" w:rsidRPr="00AD4E65">
              <w:rPr>
                <w:rStyle w:val="normaltextrun"/>
                <w:rFonts w:cs="Calibri"/>
                <w:szCs w:val="22"/>
                <w:lang w:eastAsia="en-AU"/>
              </w:rPr>
              <w:t xml:space="preserve"> range</w:t>
            </w:r>
            <w:r w:rsidRPr="00AD4E65">
              <w:rPr>
                <w:rStyle w:val="normaltextrun"/>
                <w:rFonts w:cs="Calibri"/>
                <w:szCs w:val="22"/>
                <w:lang w:eastAsia="en-AU"/>
              </w:rPr>
              <w:t>: ≥51 years</w:t>
            </w:r>
          </w:p>
          <w:p w14:paraId="4B20D19C" w14:textId="77777777" w:rsidR="00B4795F" w:rsidRPr="00AD4E65" w:rsidRDefault="00B4795F" w:rsidP="00C33C90">
            <w:pPr>
              <w:pStyle w:val="LTU-Body0pt"/>
              <w:rPr>
                <w:rFonts w:cs="Calibri"/>
                <w:szCs w:val="22"/>
              </w:rPr>
            </w:pPr>
            <w:r w:rsidRPr="00AD4E65">
              <w:rPr>
                <w:rFonts w:cs="Calibri"/>
                <w:szCs w:val="22"/>
              </w:rPr>
              <w:t>Sex: 100% men</w:t>
            </w:r>
          </w:p>
        </w:tc>
        <w:tc>
          <w:tcPr>
            <w:tcW w:w="2519" w:type="dxa"/>
            <w:gridSpan w:val="2"/>
            <w:shd w:val="clear" w:color="auto" w:fill="FFFFFF" w:themeFill="background1"/>
          </w:tcPr>
          <w:p w14:paraId="45162317" w14:textId="77777777" w:rsidR="00B4795F" w:rsidRPr="00AD4E65" w:rsidRDefault="00B4795F" w:rsidP="00C33C90">
            <w:pPr>
              <w:pStyle w:val="LTU-Body0pt"/>
              <w:rPr>
                <w:rStyle w:val="normaltextrun"/>
                <w:rFonts w:cs="Calibri"/>
                <w:szCs w:val="22"/>
              </w:rPr>
            </w:pPr>
            <w:r w:rsidRPr="00AD4E65">
              <w:rPr>
                <w:rFonts w:cs="Calibri"/>
                <w:szCs w:val="22"/>
              </w:rPr>
              <w:t xml:space="preserve">Non-veterans </w:t>
            </w:r>
            <w:r w:rsidRPr="00AD4E65">
              <w:rPr>
                <w:rStyle w:val="normaltextrun"/>
                <w:rFonts w:cs="Calibri"/>
                <w:szCs w:val="22"/>
              </w:rPr>
              <w:t>in same national survey</w:t>
            </w:r>
          </w:p>
          <w:p w14:paraId="7D4D05E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540</w:t>
            </w:r>
          </w:p>
          <w:p w14:paraId="0EE7E22F" w14:textId="77777777" w:rsidR="00B4795F" w:rsidRPr="00AD4E65" w:rsidRDefault="00B4795F" w:rsidP="00C33C90">
            <w:pPr>
              <w:pStyle w:val="LTU-Body0pt"/>
              <w:rPr>
                <w:rFonts w:cs="Calibri"/>
                <w:szCs w:val="22"/>
              </w:rPr>
            </w:pPr>
            <w:r w:rsidRPr="00AD4E65">
              <w:rPr>
                <w:rFonts w:cs="Calibri"/>
                <w:szCs w:val="22"/>
              </w:rPr>
              <w:t>Sex: 100% men</w:t>
            </w:r>
          </w:p>
        </w:tc>
        <w:tc>
          <w:tcPr>
            <w:tcW w:w="2517" w:type="dxa"/>
            <w:gridSpan w:val="2"/>
            <w:shd w:val="clear" w:color="auto" w:fill="FFFFFF" w:themeFill="background1"/>
          </w:tcPr>
          <w:p w14:paraId="70DCDD58" w14:textId="77777777" w:rsidR="00B4795F" w:rsidRPr="00AD4E65" w:rsidRDefault="00B4795F" w:rsidP="00C33C90">
            <w:pPr>
              <w:pStyle w:val="LTU-Body0pt"/>
              <w:rPr>
                <w:rFonts w:cs="Calibri"/>
                <w:szCs w:val="22"/>
              </w:rPr>
            </w:pPr>
            <w:r w:rsidRPr="00AD4E65">
              <w:rPr>
                <w:rFonts w:cs="Calibri"/>
                <w:szCs w:val="22"/>
              </w:rPr>
              <w:t>Tobacco use</w:t>
            </w:r>
          </w:p>
          <w:p w14:paraId="6424629E" w14:textId="77777777" w:rsidR="00B4795F" w:rsidRPr="00AD4E65" w:rsidRDefault="00B4795F" w:rsidP="00C33C90">
            <w:pPr>
              <w:pStyle w:val="LTU-Body0pt"/>
              <w:rPr>
                <w:rFonts w:cs="Calibri"/>
                <w:szCs w:val="22"/>
              </w:rPr>
            </w:pPr>
            <w:r w:rsidRPr="00AD4E65">
              <w:rPr>
                <w:rFonts w:cs="Calibri"/>
                <w:szCs w:val="22"/>
              </w:rPr>
              <w:t xml:space="preserve">Health conditions </w:t>
            </w:r>
          </w:p>
          <w:p w14:paraId="62E825BB" w14:textId="77777777" w:rsidR="00B4795F" w:rsidRPr="00AD4E65" w:rsidRDefault="00B4795F" w:rsidP="00C33C90">
            <w:pPr>
              <w:pStyle w:val="LTU-Body0pt"/>
              <w:rPr>
                <w:rFonts w:cs="Calibri"/>
                <w:szCs w:val="22"/>
              </w:rPr>
            </w:pPr>
            <w:r w:rsidRPr="00AD4E65">
              <w:rPr>
                <w:rFonts w:cs="Calibri"/>
                <w:szCs w:val="22"/>
              </w:rPr>
              <w:t>Genotype (veterans only)</w:t>
            </w:r>
          </w:p>
        </w:tc>
      </w:tr>
      <w:tr w:rsidR="00B4795F" w:rsidRPr="00AD4E65" w14:paraId="510C5682" w14:textId="77777777" w:rsidTr="00C33C90">
        <w:tc>
          <w:tcPr>
            <w:tcW w:w="14029" w:type="dxa"/>
            <w:gridSpan w:val="10"/>
            <w:shd w:val="clear" w:color="auto" w:fill="FFFFFF" w:themeFill="background1"/>
          </w:tcPr>
          <w:p w14:paraId="34A48036" w14:textId="77777777" w:rsidR="00B4795F" w:rsidRPr="00AD4E65" w:rsidRDefault="00B4795F" w:rsidP="00C33C90">
            <w:pPr>
              <w:pStyle w:val="LTU-Body0pt"/>
              <w:rPr>
                <w:rFonts w:cs="Calibri"/>
                <w:szCs w:val="22"/>
                <w:lang w:eastAsia="en-AU"/>
              </w:rPr>
            </w:pPr>
            <w:r w:rsidRPr="00AD4E65">
              <w:rPr>
                <w:rFonts w:cs="Calibri"/>
                <w:szCs w:val="22"/>
                <w:lang w:eastAsia="en-AU"/>
              </w:rPr>
              <w:t>Findings: Overall, there was no evidence that military service impacted smoking behaviour of conscripts with an average genetic predisposition for smoking. However, veterans with a high genetic predisposition for smoking were more likely to have been smokers, smoke heavily, and are at a higher risk of being diagnosed with cancer or hypertension at older ages.</w:t>
            </w:r>
          </w:p>
          <w:p w14:paraId="25D75609" w14:textId="77777777" w:rsidR="00B4795F" w:rsidRPr="00AD4E65" w:rsidRDefault="00B4795F" w:rsidP="00C33C90">
            <w:pPr>
              <w:pStyle w:val="LTU-Body0pt"/>
              <w:rPr>
                <w:rFonts w:cs="Calibri"/>
                <w:szCs w:val="22"/>
              </w:rPr>
            </w:pPr>
            <w:r w:rsidRPr="00AD4E65">
              <w:rPr>
                <w:rFonts w:cs="Calibri"/>
                <w:szCs w:val="22"/>
                <w:lang w:eastAsia="en-AU"/>
              </w:rPr>
              <w:t>Smoking behaviour was significantly attenuated for high-risk veterans who attended college after the war, indicating post-service schooling gains from veterans’ use of GI Bill may have reduced tobacco consumption in adulthood.</w:t>
            </w:r>
          </w:p>
        </w:tc>
      </w:tr>
      <w:tr w:rsidR="00B4795F" w:rsidRPr="00AD4E65" w14:paraId="62269EB2" w14:textId="77777777" w:rsidTr="00C33C9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c>
          <w:tcPr>
            <w:tcW w:w="1412" w:type="dxa"/>
          </w:tcPr>
          <w:p w14:paraId="615F9EC1" w14:textId="77777777" w:rsidR="00B4795F" w:rsidRPr="00AD4E65" w:rsidRDefault="00B4795F" w:rsidP="00C33C90">
            <w:pPr>
              <w:pStyle w:val="LTU-Body0pt"/>
              <w:rPr>
                <w:rFonts w:cs="Calibri"/>
                <w:szCs w:val="22"/>
              </w:rPr>
            </w:pPr>
            <w:r w:rsidRPr="00AD4E65">
              <w:rPr>
                <w:rFonts w:cs="Calibri"/>
                <w:szCs w:val="22"/>
              </w:rPr>
              <w:t>Schultz et al. (2006)</w:t>
            </w:r>
          </w:p>
          <w:p w14:paraId="2C5A30AD" w14:textId="77777777" w:rsidR="00B4795F" w:rsidRPr="00AD4E65" w:rsidRDefault="00B4795F" w:rsidP="00C33C90">
            <w:pPr>
              <w:pStyle w:val="LTU-Body0pt"/>
              <w:rPr>
                <w:rFonts w:cs="Calibri"/>
                <w:szCs w:val="22"/>
              </w:rPr>
            </w:pPr>
          </w:p>
        </w:tc>
        <w:tc>
          <w:tcPr>
            <w:tcW w:w="1700" w:type="dxa"/>
          </w:tcPr>
          <w:p w14:paraId="6D744290" w14:textId="35212B36" w:rsidR="00B4795F" w:rsidRPr="00AD4E65" w:rsidRDefault="00B4795F" w:rsidP="00C33C90">
            <w:pPr>
              <w:pStyle w:val="LTU-Body0pt"/>
              <w:rPr>
                <w:rFonts w:cs="Calibri"/>
                <w:szCs w:val="22"/>
              </w:rPr>
            </w:pPr>
            <w:r w:rsidRPr="00AD4E65">
              <w:rPr>
                <w:rFonts w:cs="Calibri"/>
                <w:szCs w:val="22"/>
              </w:rPr>
              <w:t>Cross-sectional</w:t>
            </w:r>
            <w:r w:rsidR="00AB4D56">
              <w:rPr>
                <w:rFonts w:cs="Calibri"/>
                <w:szCs w:val="22"/>
              </w:rPr>
              <w:t xml:space="preserve"> </w:t>
            </w:r>
            <w:r w:rsidR="001027DB" w:rsidRPr="00AD4E65">
              <w:rPr>
                <w:rFonts w:cs="Calibri"/>
                <w:szCs w:val="22"/>
              </w:rPr>
              <w:t>s</w:t>
            </w:r>
            <w:r w:rsidRPr="00AD4E65">
              <w:rPr>
                <w:rFonts w:cs="Calibri"/>
                <w:szCs w:val="22"/>
              </w:rPr>
              <w:t>urvey (mail)</w:t>
            </w:r>
          </w:p>
          <w:p w14:paraId="202A7424" w14:textId="77777777" w:rsidR="00B4795F" w:rsidRPr="00AD4E65" w:rsidRDefault="00B4795F" w:rsidP="00C33C90">
            <w:pPr>
              <w:pStyle w:val="LTU-Body0pt"/>
              <w:rPr>
                <w:rFonts w:cs="Calibri"/>
                <w:szCs w:val="22"/>
              </w:rPr>
            </w:pPr>
          </w:p>
        </w:tc>
        <w:tc>
          <w:tcPr>
            <w:tcW w:w="1134" w:type="dxa"/>
          </w:tcPr>
          <w:p w14:paraId="17B65D3A" w14:textId="77777777" w:rsidR="00B4795F" w:rsidRPr="00AD4E65" w:rsidRDefault="00B4795F" w:rsidP="00C33C90">
            <w:pPr>
              <w:pStyle w:val="LTU-Body0pt"/>
              <w:rPr>
                <w:rFonts w:cs="Calibri"/>
                <w:szCs w:val="22"/>
              </w:rPr>
            </w:pPr>
            <w:r w:rsidRPr="00AD4E65">
              <w:rPr>
                <w:rFonts w:cs="Calibri"/>
                <w:szCs w:val="22"/>
              </w:rPr>
              <w:t>US</w:t>
            </w:r>
          </w:p>
        </w:tc>
        <w:tc>
          <w:tcPr>
            <w:tcW w:w="2445" w:type="dxa"/>
            <w:gridSpan w:val="2"/>
          </w:tcPr>
          <w:p w14:paraId="4A232CD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US Women veterans at VA Medical Centre outpatient department in state of Michigan.</w:t>
            </w:r>
          </w:p>
          <w:p w14:paraId="427D46B2" w14:textId="77777777" w:rsidR="00B4795F" w:rsidRPr="00AD4E65" w:rsidRDefault="00B4795F" w:rsidP="00C33C90">
            <w:pPr>
              <w:pStyle w:val="LTU-Body0pt"/>
              <w:rPr>
                <w:rFonts w:cs="Calibri"/>
                <w:szCs w:val="22"/>
              </w:rPr>
            </w:pPr>
            <w:r w:rsidRPr="00AD4E65">
              <w:rPr>
                <w:rStyle w:val="normaltextrun"/>
                <w:rFonts w:cs="Calibri"/>
                <w:szCs w:val="22"/>
              </w:rPr>
              <w:lastRenderedPageBreak/>
              <w:t>Questionnaires were mailed to veterans randomly selected from a list of all female patients enrolled.</w:t>
            </w:r>
          </w:p>
        </w:tc>
        <w:tc>
          <w:tcPr>
            <w:tcW w:w="2446" w:type="dxa"/>
            <w:gridSpan w:val="2"/>
          </w:tcPr>
          <w:p w14:paraId="5B0DF2C7"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N = 142</w:t>
            </w:r>
          </w:p>
          <w:p w14:paraId="4127AD83" w14:textId="594405B5" w:rsidR="00B4795F" w:rsidRPr="00AD4E65" w:rsidRDefault="001027DB"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 xml:space="preserve">ge: </w:t>
            </w:r>
            <w:r w:rsidR="00B615A7" w:rsidRPr="00AD4E65">
              <w:rPr>
                <w:rStyle w:val="normaltextrun"/>
                <w:rFonts w:cs="Calibri"/>
                <w:szCs w:val="22"/>
              </w:rPr>
              <w:t xml:space="preserve">45.3 [SD </w:t>
            </w:r>
            <w:r w:rsidR="00B4795F" w:rsidRPr="00AD4E65">
              <w:rPr>
                <w:rStyle w:val="normaltextrun"/>
                <w:rFonts w:cs="Calibri"/>
                <w:szCs w:val="22"/>
              </w:rPr>
              <w:t>16.3] (range 20</w:t>
            </w:r>
            <w:r w:rsidRPr="00AD4E65">
              <w:t>–</w:t>
            </w:r>
            <w:r w:rsidR="00B4795F" w:rsidRPr="00AD4E65">
              <w:rPr>
                <w:rStyle w:val="normaltextrun"/>
                <w:rFonts w:cs="Calibri"/>
                <w:szCs w:val="22"/>
              </w:rPr>
              <w:t>88 years)</w:t>
            </w:r>
          </w:p>
          <w:p w14:paraId="2A383FAD" w14:textId="77777777" w:rsidR="00B4795F" w:rsidRPr="00AD4E65" w:rsidRDefault="00B4795F" w:rsidP="00C33C90">
            <w:pPr>
              <w:pStyle w:val="LTU-Body0pt"/>
              <w:rPr>
                <w:rFonts w:cs="Calibri"/>
                <w:szCs w:val="22"/>
              </w:rPr>
            </w:pPr>
            <w:r w:rsidRPr="00AD4E65">
              <w:rPr>
                <w:rStyle w:val="normaltextrun"/>
                <w:rFonts w:cs="Calibri"/>
                <w:szCs w:val="22"/>
              </w:rPr>
              <w:lastRenderedPageBreak/>
              <w:t>Sex: 100% women</w:t>
            </w:r>
          </w:p>
        </w:tc>
        <w:tc>
          <w:tcPr>
            <w:tcW w:w="2446" w:type="dxa"/>
            <w:gridSpan w:val="2"/>
          </w:tcPr>
          <w:p w14:paraId="4AEF9575"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Civilians</w:t>
            </w:r>
          </w:p>
          <w:p w14:paraId="64457987" w14:textId="77777777" w:rsidR="00B4795F" w:rsidRPr="00AD4E65" w:rsidRDefault="00B4795F" w:rsidP="00C33C90">
            <w:pPr>
              <w:pStyle w:val="LTU-Body0pt"/>
              <w:rPr>
                <w:rFonts w:cs="Calibri"/>
                <w:szCs w:val="22"/>
              </w:rPr>
            </w:pPr>
            <w:r w:rsidRPr="00AD4E65">
              <w:rPr>
                <w:rStyle w:val="normaltextrun"/>
                <w:rFonts w:cs="Calibri"/>
                <w:szCs w:val="22"/>
              </w:rPr>
              <w:t>(</w:t>
            </w:r>
            <w:r w:rsidRPr="00AD4E65">
              <w:rPr>
                <w:rFonts w:cs="Calibri"/>
                <w:szCs w:val="22"/>
              </w:rPr>
              <w:t>recruited from health and social organisations in US state of Michigan)</w:t>
            </w:r>
          </w:p>
          <w:p w14:paraId="58540995"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N = 81</w:t>
            </w:r>
          </w:p>
          <w:p w14:paraId="2B00754B" w14:textId="3D1601F0" w:rsidR="00B4795F" w:rsidRPr="00AD4E65" w:rsidRDefault="001027DB"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35.0 [SD 11.6] (range 28</w:t>
            </w:r>
            <w:r w:rsidRPr="00AD4E65">
              <w:t>–</w:t>
            </w:r>
            <w:r w:rsidR="00B4795F" w:rsidRPr="00AD4E65">
              <w:rPr>
                <w:rStyle w:val="normaltextrun"/>
                <w:rFonts w:cs="Calibri"/>
                <w:szCs w:val="22"/>
              </w:rPr>
              <w:t>66 years)</w:t>
            </w:r>
          </w:p>
          <w:p w14:paraId="4BA081C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women</w:t>
            </w:r>
          </w:p>
        </w:tc>
        <w:tc>
          <w:tcPr>
            <w:tcW w:w="2446" w:type="dxa"/>
          </w:tcPr>
          <w:p w14:paraId="679EBC33" w14:textId="77777777" w:rsidR="00B4795F" w:rsidRPr="00AD4E65" w:rsidRDefault="00B4795F" w:rsidP="00C33C90">
            <w:pPr>
              <w:pStyle w:val="LTU-Body0pt"/>
              <w:rPr>
                <w:rFonts w:cs="Calibri"/>
                <w:szCs w:val="22"/>
              </w:rPr>
            </w:pPr>
            <w:r w:rsidRPr="00AD4E65">
              <w:rPr>
                <w:rFonts w:cs="Calibri"/>
                <w:szCs w:val="22"/>
              </w:rPr>
              <w:lastRenderedPageBreak/>
              <w:t>-Wyatt Sexual History Questionnaire (characteristics of child sexual assault [CSA])</w:t>
            </w:r>
          </w:p>
          <w:p w14:paraId="4FA6F0BB" w14:textId="77777777" w:rsidR="00B4795F" w:rsidRPr="00AD4E65" w:rsidRDefault="00B4795F" w:rsidP="00C33C90">
            <w:pPr>
              <w:pStyle w:val="LTU-Body0pt"/>
              <w:rPr>
                <w:rFonts w:cs="Calibri"/>
                <w:szCs w:val="22"/>
              </w:rPr>
            </w:pPr>
            <w:r w:rsidRPr="00AD4E65">
              <w:rPr>
                <w:rFonts w:cs="Calibri"/>
                <w:szCs w:val="22"/>
              </w:rPr>
              <w:lastRenderedPageBreak/>
              <w:t xml:space="preserve">-Sexual Experience Survey (SES) </w:t>
            </w:r>
          </w:p>
          <w:p w14:paraId="526E079B" w14:textId="77777777" w:rsidR="00B4795F" w:rsidRPr="00AD4E65" w:rsidRDefault="00B4795F" w:rsidP="00C33C90">
            <w:pPr>
              <w:pStyle w:val="LTU-Body0pt"/>
              <w:rPr>
                <w:rFonts w:cs="Calibri"/>
                <w:szCs w:val="22"/>
              </w:rPr>
            </w:pPr>
            <w:r w:rsidRPr="00AD4E65">
              <w:rPr>
                <w:rFonts w:cs="Calibri"/>
                <w:szCs w:val="22"/>
              </w:rPr>
              <w:t>-adult sexual victimisation [ASV] and sexual assault</w:t>
            </w:r>
          </w:p>
        </w:tc>
      </w:tr>
      <w:tr w:rsidR="00B4795F" w:rsidRPr="00AD4E65" w14:paraId="4DCC2633" w14:textId="77777777" w:rsidTr="00C33C9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108" w:type="dxa"/>
            <w:right w:w="108" w:type="dxa"/>
          </w:tblCellMar>
        </w:tblPrEx>
        <w:tc>
          <w:tcPr>
            <w:tcW w:w="14029" w:type="dxa"/>
            <w:gridSpan w:val="10"/>
          </w:tcPr>
          <w:p w14:paraId="7EA30740"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 xml:space="preserve">Findings: Veterans were significantly more likely to report adult sexual assault (48.9% vs. 21.5%, p &lt;0.001) than community participants. </w:t>
            </w:r>
          </w:p>
          <w:p w14:paraId="4F5A145D" w14:textId="793E96A4" w:rsidR="00B4795F" w:rsidRPr="00AD4E65" w:rsidRDefault="00B4795F" w:rsidP="00C33C90">
            <w:pPr>
              <w:pStyle w:val="LTU-Body0pt"/>
              <w:rPr>
                <w:rFonts w:cs="Calibri"/>
                <w:szCs w:val="22"/>
              </w:rPr>
            </w:pPr>
            <w:r w:rsidRPr="00AD4E65">
              <w:rPr>
                <w:rStyle w:val="normaltextrun"/>
                <w:rFonts w:cs="Calibri"/>
                <w:szCs w:val="22"/>
              </w:rPr>
              <w:t>Veterans and community participants had comparable rates of CSA (48.6% vs 43.2%, p =0.438) and ASV (66.7% vs. 58.2%, p = 0.212).</w:t>
            </w:r>
            <w:r w:rsidR="006D2113">
              <w:rPr>
                <w:rStyle w:val="normaltextrun"/>
                <w:rFonts w:cs="Calibri"/>
                <w:szCs w:val="22"/>
              </w:rPr>
              <w:t xml:space="preserve"> </w:t>
            </w:r>
            <w:r w:rsidRPr="00AD4E65">
              <w:rPr>
                <w:rStyle w:val="normaltextrun"/>
                <w:rFonts w:cs="Calibri"/>
                <w:szCs w:val="22"/>
              </w:rPr>
              <w:t>Veterans more frequently reported sexual assault by a parental figure (92.0% vs. 68% for a non-relative as a perpetrator), longer duration of CSA (30.8 months vs. 18.</w:t>
            </w:r>
            <w:r w:rsidR="00691600">
              <w:rPr>
                <w:rStyle w:val="normaltextrun"/>
                <w:rFonts w:cs="Calibri"/>
                <w:szCs w:val="22"/>
              </w:rPr>
              <w:t>3-month</w:t>
            </w:r>
            <w:r w:rsidRPr="00AD4E65">
              <w:rPr>
                <w:rStyle w:val="normaltextrun"/>
                <w:rFonts w:cs="Calibri"/>
                <w:szCs w:val="22"/>
              </w:rPr>
              <w:t>s) and significantly greater severity of ASV (involving force/threat of force 38.3% vs. unwanted sexual contact 21.5%) than community participants.</w:t>
            </w:r>
          </w:p>
        </w:tc>
      </w:tr>
      <w:tr w:rsidR="00B4795F" w:rsidRPr="00AD4E65" w14:paraId="2031F3BE" w14:textId="77777777" w:rsidTr="00C33C90">
        <w:tc>
          <w:tcPr>
            <w:tcW w:w="1412" w:type="dxa"/>
            <w:shd w:val="clear" w:color="auto" w:fill="FFFFFF" w:themeFill="background1"/>
          </w:tcPr>
          <w:p w14:paraId="2BE25A61" w14:textId="77777777" w:rsidR="00B4795F" w:rsidRPr="00AD4E65" w:rsidRDefault="00B4795F" w:rsidP="00C33C90">
            <w:pPr>
              <w:pStyle w:val="LTU-Body0pt"/>
              <w:rPr>
                <w:rFonts w:cs="Calibri"/>
                <w:szCs w:val="22"/>
              </w:rPr>
            </w:pPr>
            <w:r w:rsidRPr="00AD4E65">
              <w:rPr>
                <w:rFonts w:cs="Calibri"/>
                <w:szCs w:val="22"/>
              </w:rPr>
              <w:t>Smith (2015)</w:t>
            </w:r>
          </w:p>
          <w:p w14:paraId="25B20BA3" w14:textId="77777777" w:rsidR="00B4795F" w:rsidRPr="00AD4E65" w:rsidRDefault="00B4795F" w:rsidP="00C33C90">
            <w:pPr>
              <w:pStyle w:val="LTU-Body0pt"/>
              <w:rPr>
                <w:rFonts w:cs="Calibri"/>
                <w:szCs w:val="22"/>
              </w:rPr>
            </w:pPr>
          </w:p>
        </w:tc>
        <w:tc>
          <w:tcPr>
            <w:tcW w:w="1700" w:type="dxa"/>
            <w:shd w:val="clear" w:color="auto" w:fill="FFFFFF" w:themeFill="background1"/>
          </w:tcPr>
          <w:p w14:paraId="3F7ABF5B" w14:textId="452402A8" w:rsidR="00B4795F" w:rsidRPr="00AD4E65" w:rsidRDefault="00B4795F" w:rsidP="00AB4D56">
            <w:pPr>
              <w:pStyle w:val="LTU-Body0pt"/>
              <w:rPr>
                <w:rFonts w:cs="Calibri"/>
                <w:szCs w:val="22"/>
              </w:rPr>
            </w:pPr>
            <w:r w:rsidRPr="00AD4E65">
              <w:rPr>
                <w:rFonts w:cs="Calibri"/>
                <w:szCs w:val="22"/>
              </w:rPr>
              <w:t xml:space="preserve">Cross-sectional </w:t>
            </w:r>
            <w:r w:rsidR="001027DB" w:rsidRPr="00AD4E65">
              <w:rPr>
                <w:rFonts w:cs="Calibri"/>
                <w:szCs w:val="22"/>
              </w:rPr>
              <w:t>s</w:t>
            </w:r>
            <w:r w:rsidRPr="00AD4E65">
              <w:rPr>
                <w:rFonts w:cs="Calibri"/>
                <w:szCs w:val="22"/>
              </w:rPr>
              <w:t xml:space="preserve">urvey (national) </w:t>
            </w:r>
          </w:p>
        </w:tc>
        <w:tc>
          <w:tcPr>
            <w:tcW w:w="1134" w:type="dxa"/>
            <w:shd w:val="clear" w:color="auto" w:fill="FFFFFF" w:themeFill="background1"/>
          </w:tcPr>
          <w:p w14:paraId="630BCB7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US</w:t>
            </w:r>
          </w:p>
        </w:tc>
        <w:tc>
          <w:tcPr>
            <w:tcW w:w="2230" w:type="dxa"/>
            <w:shd w:val="clear" w:color="auto" w:fill="FFFFFF" w:themeFill="background1"/>
          </w:tcPr>
          <w:p w14:paraId="56888F8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Data from the 2010 Medical expenditures Panes Survey (MEPS)</w:t>
            </w:r>
          </w:p>
        </w:tc>
        <w:tc>
          <w:tcPr>
            <w:tcW w:w="2517" w:type="dxa"/>
            <w:gridSpan w:val="2"/>
            <w:shd w:val="clear" w:color="auto" w:fill="FFFFFF" w:themeFill="background1"/>
          </w:tcPr>
          <w:p w14:paraId="4FF73A4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1007</w:t>
            </w:r>
          </w:p>
          <w:p w14:paraId="5A84C3BC" w14:textId="5C5CB936"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1027DB" w:rsidRPr="00AD4E65">
              <w:rPr>
                <w:rStyle w:val="normaltextrun"/>
                <w:rFonts w:cs="Calibri"/>
                <w:szCs w:val="22"/>
              </w:rPr>
              <w:t xml:space="preserve"> range</w:t>
            </w:r>
            <w:r w:rsidRPr="00AD4E65">
              <w:rPr>
                <w:rStyle w:val="normaltextrun"/>
                <w:rFonts w:cs="Calibri"/>
                <w:szCs w:val="22"/>
              </w:rPr>
              <w:t>:</w:t>
            </w:r>
            <w:r w:rsidR="006D2113">
              <w:rPr>
                <w:rStyle w:val="normaltextrun"/>
                <w:rFonts w:cs="Calibri"/>
                <w:szCs w:val="22"/>
              </w:rPr>
              <w:t xml:space="preserve"> </w:t>
            </w:r>
            <w:r w:rsidRPr="00AD4E65">
              <w:rPr>
                <w:rStyle w:val="normaltextrun"/>
                <w:rFonts w:cs="Calibri"/>
                <w:szCs w:val="22"/>
              </w:rPr>
              <w:t>18 to &lt;65 years</w:t>
            </w:r>
          </w:p>
          <w:p w14:paraId="3255F7BD" w14:textId="77777777" w:rsidR="00B4795F" w:rsidRPr="00AD4E65" w:rsidRDefault="00B4795F" w:rsidP="00C33C90">
            <w:pPr>
              <w:pStyle w:val="LTU-Body0pt"/>
              <w:rPr>
                <w:rStyle w:val="normaltextrun"/>
                <w:rFonts w:cs="Calibri"/>
                <w:szCs w:val="22"/>
              </w:rPr>
            </w:pPr>
            <w:r w:rsidRPr="00AD4E65">
              <w:rPr>
                <w:rFonts w:cs="Calibri"/>
                <w:szCs w:val="22"/>
              </w:rPr>
              <w:t>Sex: No data provided</w:t>
            </w:r>
          </w:p>
        </w:tc>
        <w:tc>
          <w:tcPr>
            <w:tcW w:w="2519" w:type="dxa"/>
            <w:gridSpan w:val="2"/>
            <w:shd w:val="clear" w:color="auto" w:fill="FFFFFF" w:themeFill="background1"/>
          </w:tcPr>
          <w:p w14:paraId="270DCB7A" w14:textId="77777777" w:rsidR="00B4795F" w:rsidRPr="00AD4E65" w:rsidRDefault="00B4795F" w:rsidP="00C33C90">
            <w:pPr>
              <w:pStyle w:val="LTU-Body0pt"/>
              <w:rPr>
                <w:rFonts w:cs="Calibri"/>
                <w:szCs w:val="22"/>
              </w:rPr>
            </w:pPr>
            <w:r w:rsidRPr="00AD4E65">
              <w:rPr>
                <w:rFonts w:cs="Calibri"/>
                <w:szCs w:val="22"/>
              </w:rPr>
              <w:t xml:space="preserve">Non-veterans </w:t>
            </w:r>
            <w:r w:rsidRPr="00AD4E65">
              <w:rPr>
                <w:rStyle w:val="normaltextrun"/>
                <w:rFonts w:cs="Calibri"/>
                <w:szCs w:val="22"/>
              </w:rPr>
              <w:t>in same national survey</w:t>
            </w:r>
          </w:p>
          <w:p w14:paraId="5743DB8A" w14:textId="77777777" w:rsidR="00B4795F" w:rsidRPr="00AD4E65" w:rsidRDefault="00B4795F" w:rsidP="00C33C90">
            <w:pPr>
              <w:pStyle w:val="LTU-Body0pt"/>
              <w:rPr>
                <w:rFonts w:cs="Calibri"/>
                <w:szCs w:val="22"/>
              </w:rPr>
            </w:pPr>
            <w:r w:rsidRPr="00AD4E65">
              <w:rPr>
                <w:rFonts w:cs="Calibri"/>
                <w:szCs w:val="22"/>
              </w:rPr>
              <w:t>N = approx. 18,593</w:t>
            </w:r>
          </w:p>
          <w:p w14:paraId="614A1D44" w14:textId="77777777" w:rsidR="00B4795F" w:rsidRPr="00AD4E65" w:rsidRDefault="00B4795F" w:rsidP="00C33C90">
            <w:pPr>
              <w:pStyle w:val="LTU-Body0pt"/>
              <w:rPr>
                <w:rFonts w:cs="Calibri"/>
                <w:szCs w:val="22"/>
              </w:rPr>
            </w:pPr>
            <w:r w:rsidRPr="00AD4E65">
              <w:rPr>
                <w:rFonts w:cs="Calibri"/>
                <w:szCs w:val="22"/>
              </w:rPr>
              <w:t>Age and sex: No data provided</w:t>
            </w:r>
          </w:p>
        </w:tc>
        <w:tc>
          <w:tcPr>
            <w:tcW w:w="2517" w:type="dxa"/>
            <w:gridSpan w:val="2"/>
            <w:shd w:val="clear" w:color="auto" w:fill="FFFFFF" w:themeFill="background1"/>
          </w:tcPr>
          <w:p w14:paraId="73519543" w14:textId="77777777" w:rsidR="00B4795F" w:rsidRPr="00AD4E65" w:rsidRDefault="00B4795F" w:rsidP="00C33C90">
            <w:pPr>
              <w:pStyle w:val="LTU-Body0pt"/>
              <w:rPr>
                <w:rFonts w:cs="Calibri"/>
                <w:szCs w:val="22"/>
              </w:rPr>
            </w:pPr>
            <w:r w:rsidRPr="00AD4E65">
              <w:rPr>
                <w:rFonts w:cs="Calibri"/>
                <w:szCs w:val="22"/>
              </w:rPr>
              <w:t xml:space="preserve">Social disabilities </w:t>
            </w:r>
          </w:p>
          <w:p w14:paraId="1BD82A32" w14:textId="77777777" w:rsidR="00B4795F" w:rsidRPr="00AD4E65" w:rsidRDefault="00B4795F" w:rsidP="00C33C90">
            <w:pPr>
              <w:pStyle w:val="LTU-Body0pt"/>
              <w:rPr>
                <w:rFonts w:cs="Calibri"/>
                <w:szCs w:val="22"/>
              </w:rPr>
            </w:pPr>
            <w:r w:rsidRPr="00AD4E65">
              <w:rPr>
                <w:rFonts w:cs="Calibri"/>
                <w:szCs w:val="22"/>
              </w:rPr>
              <w:t xml:space="preserve">Health status </w:t>
            </w:r>
          </w:p>
          <w:p w14:paraId="4ED78792" w14:textId="77777777" w:rsidR="00B4795F" w:rsidRPr="00AD4E65" w:rsidRDefault="00B4795F" w:rsidP="00C33C90">
            <w:pPr>
              <w:pStyle w:val="LTU-Body0pt"/>
              <w:rPr>
                <w:rFonts w:cs="Calibri"/>
                <w:szCs w:val="22"/>
              </w:rPr>
            </w:pPr>
            <w:r w:rsidRPr="00AD4E65">
              <w:rPr>
                <w:rFonts w:cs="Calibri"/>
                <w:szCs w:val="22"/>
              </w:rPr>
              <w:t>Use of assistive devices</w:t>
            </w:r>
          </w:p>
          <w:p w14:paraId="3D78C9DA" w14:textId="77777777" w:rsidR="00B4795F" w:rsidRPr="00AD4E65" w:rsidRDefault="00B4795F" w:rsidP="00C33C90">
            <w:pPr>
              <w:pStyle w:val="LTU-Body0pt"/>
              <w:rPr>
                <w:rFonts w:cs="Calibri"/>
                <w:szCs w:val="22"/>
              </w:rPr>
            </w:pPr>
            <w:r w:rsidRPr="00AD4E65">
              <w:rPr>
                <w:rFonts w:cs="Calibri"/>
                <w:szCs w:val="22"/>
              </w:rPr>
              <w:t>Need for assistance with ADLs or IADLs</w:t>
            </w:r>
          </w:p>
          <w:p w14:paraId="5DE4738E" w14:textId="77777777" w:rsidR="00B4795F" w:rsidRPr="00AD4E65" w:rsidRDefault="00B4795F" w:rsidP="00C33C90">
            <w:pPr>
              <w:pStyle w:val="LTU-Body0pt"/>
              <w:rPr>
                <w:rFonts w:cs="Calibri"/>
                <w:szCs w:val="22"/>
              </w:rPr>
            </w:pPr>
            <w:r w:rsidRPr="00AD4E65">
              <w:rPr>
                <w:rFonts w:cs="Calibri"/>
                <w:szCs w:val="22"/>
              </w:rPr>
              <w:t xml:space="preserve">Health service utilisation </w:t>
            </w:r>
          </w:p>
        </w:tc>
      </w:tr>
      <w:tr w:rsidR="00B4795F" w:rsidRPr="00AD4E65" w14:paraId="1369A237" w14:textId="77777777" w:rsidTr="00C33C90">
        <w:tc>
          <w:tcPr>
            <w:tcW w:w="14029" w:type="dxa"/>
            <w:gridSpan w:val="10"/>
            <w:shd w:val="clear" w:color="auto" w:fill="FFFFFF" w:themeFill="background1"/>
          </w:tcPr>
          <w:p w14:paraId="37607BBE" w14:textId="77777777" w:rsidR="00B4795F" w:rsidRPr="00AD4E65" w:rsidRDefault="00B4795F" w:rsidP="00C33C90">
            <w:pPr>
              <w:pStyle w:val="LTU-Body0pt"/>
              <w:rPr>
                <w:rFonts w:cs="Calibri"/>
                <w:szCs w:val="22"/>
              </w:rPr>
            </w:pPr>
            <w:r w:rsidRPr="00AD4E65">
              <w:rPr>
                <w:rFonts w:cs="Calibri"/>
                <w:szCs w:val="22"/>
              </w:rPr>
              <w:t xml:space="preserve">Findings: Veterans were more likely to be married/coupled, more highly educated and with some private insurance than non-veterans. </w:t>
            </w:r>
          </w:p>
          <w:p w14:paraId="0B77F8F3" w14:textId="77777777" w:rsidR="00B4795F" w:rsidRPr="00AD4E65" w:rsidRDefault="00B4795F" w:rsidP="00C33C90">
            <w:pPr>
              <w:pStyle w:val="LTU-Body0pt"/>
              <w:rPr>
                <w:rFonts w:cs="Calibri"/>
                <w:szCs w:val="22"/>
              </w:rPr>
            </w:pPr>
            <w:r w:rsidRPr="00AD4E65">
              <w:rPr>
                <w:rFonts w:cs="Calibri"/>
                <w:szCs w:val="22"/>
              </w:rPr>
              <w:t xml:space="preserve">Veterans with a disability had a lower rate of employment than veterans without a disability (15.3% vs. 78.6%, p &lt; 0.001). </w:t>
            </w:r>
          </w:p>
          <w:p w14:paraId="14963C5A" w14:textId="77777777" w:rsidR="00B4795F" w:rsidRPr="00AD4E65" w:rsidRDefault="00B4795F" w:rsidP="00C33C90">
            <w:pPr>
              <w:pStyle w:val="LTU-Body0pt"/>
              <w:rPr>
                <w:rFonts w:cs="Calibri"/>
                <w:szCs w:val="22"/>
              </w:rPr>
            </w:pPr>
            <w:r w:rsidRPr="00AD4E65">
              <w:rPr>
                <w:rFonts w:cs="Calibri"/>
                <w:szCs w:val="22"/>
              </w:rPr>
              <w:t xml:space="preserve">For persons &lt;65 years, veteran status was associated with not being employed. </w:t>
            </w:r>
          </w:p>
          <w:p w14:paraId="6295F367" w14:textId="77777777" w:rsidR="00B4795F" w:rsidRPr="00AD4E65" w:rsidRDefault="00B4795F" w:rsidP="00C33C90">
            <w:pPr>
              <w:pStyle w:val="LTU-Body0pt"/>
              <w:rPr>
                <w:rFonts w:cs="Calibri"/>
                <w:szCs w:val="22"/>
              </w:rPr>
            </w:pPr>
            <w:r w:rsidRPr="00AD4E65">
              <w:rPr>
                <w:rFonts w:cs="Calibri"/>
                <w:szCs w:val="22"/>
              </w:rPr>
              <w:t xml:space="preserve">Veteran with any disability (aOR: 13.88, 95% Cl: 6.7-18.7), social disability (aOR: 2.23, 95% Cl: 0.9-5.6), cognitive disability (aOR: 2.99, 95% Cl: 1.2-7.2),) were more likely not to be employed than non-veterans. </w:t>
            </w:r>
          </w:p>
          <w:p w14:paraId="2DA7A4CA" w14:textId="0A6C402C" w:rsidR="00B4795F" w:rsidRPr="00AD4E65" w:rsidRDefault="00B4795F" w:rsidP="00C33C90">
            <w:pPr>
              <w:pStyle w:val="LTU-Body0pt"/>
              <w:rPr>
                <w:rFonts w:cs="Calibri"/>
                <w:szCs w:val="22"/>
              </w:rPr>
            </w:pPr>
            <w:r w:rsidRPr="00AD4E65">
              <w:rPr>
                <w:rFonts w:cs="Calibri"/>
                <w:iCs/>
                <w:szCs w:val="22"/>
              </w:rPr>
              <w:t>Significant differences in employment were found between veterans with and without a disability; however, no significant differences existed in employment between veterans and non-veterans with disability (Interaction effect). Disability has a stronger association with not being employed than veteran status.</w:t>
            </w:r>
          </w:p>
        </w:tc>
      </w:tr>
      <w:tr w:rsidR="00B4795F" w:rsidRPr="00AD4E65" w14:paraId="0998395A" w14:textId="77777777" w:rsidTr="00C33C90">
        <w:tc>
          <w:tcPr>
            <w:tcW w:w="1412" w:type="dxa"/>
            <w:shd w:val="clear" w:color="auto" w:fill="FFFFFF" w:themeFill="background1"/>
          </w:tcPr>
          <w:p w14:paraId="5680E0BC" w14:textId="77777777" w:rsidR="00B4795F" w:rsidRPr="00AD4E65" w:rsidRDefault="00B4795F" w:rsidP="00C33C90">
            <w:pPr>
              <w:pStyle w:val="LTU-Body0pt"/>
              <w:rPr>
                <w:rFonts w:cs="Calibri"/>
                <w:szCs w:val="22"/>
              </w:rPr>
            </w:pPr>
            <w:r w:rsidRPr="00AD4E65">
              <w:rPr>
                <w:rFonts w:cs="Calibri"/>
                <w:szCs w:val="22"/>
              </w:rPr>
              <w:t>West &amp; Weeks (2006a)</w:t>
            </w:r>
          </w:p>
        </w:tc>
        <w:tc>
          <w:tcPr>
            <w:tcW w:w="1700" w:type="dxa"/>
            <w:shd w:val="clear" w:color="auto" w:fill="FFFFFF" w:themeFill="background1"/>
          </w:tcPr>
          <w:p w14:paraId="429225B0" w14:textId="304DD08A" w:rsidR="00B4795F" w:rsidRPr="00AD4E65" w:rsidRDefault="00B4795F" w:rsidP="00AB4D56">
            <w:pPr>
              <w:pStyle w:val="LTU-Body0pt"/>
              <w:rPr>
                <w:rFonts w:cs="Calibri"/>
                <w:szCs w:val="22"/>
              </w:rPr>
            </w:pPr>
            <w:r w:rsidRPr="00AD4E65">
              <w:rPr>
                <w:rFonts w:cs="Calibri"/>
                <w:szCs w:val="22"/>
              </w:rPr>
              <w:t xml:space="preserve">Cross-sectional </w:t>
            </w:r>
            <w:r w:rsidR="001027DB" w:rsidRPr="00AD4E65">
              <w:rPr>
                <w:rFonts w:cs="Calibri"/>
                <w:szCs w:val="22"/>
              </w:rPr>
              <w:t>s</w:t>
            </w:r>
            <w:r w:rsidRPr="00AD4E65">
              <w:rPr>
                <w:rFonts w:cs="Calibri"/>
                <w:szCs w:val="22"/>
              </w:rPr>
              <w:t>urvey (national)</w:t>
            </w:r>
          </w:p>
        </w:tc>
        <w:tc>
          <w:tcPr>
            <w:tcW w:w="1134" w:type="dxa"/>
            <w:shd w:val="clear" w:color="auto" w:fill="FFFFFF" w:themeFill="background1"/>
          </w:tcPr>
          <w:p w14:paraId="7BBC9678" w14:textId="77777777" w:rsidR="00B4795F" w:rsidRPr="00AD4E65" w:rsidRDefault="00B4795F" w:rsidP="00C33C90">
            <w:pPr>
              <w:pStyle w:val="LTU-Body0pt"/>
              <w:rPr>
                <w:rFonts w:cs="Calibri"/>
                <w:szCs w:val="22"/>
              </w:rPr>
            </w:pPr>
            <w:r w:rsidRPr="00AD4E65">
              <w:rPr>
                <w:rFonts w:cs="Calibri"/>
                <w:szCs w:val="22"/>
              </w:rPr>
              <w:t>US</w:t>
            </w:r>
          </w:p>
        </w:tc>
        <w:tc>
          <w:tcPr>
            <w:tcW w:w="2230" w:type="dxa"/>
            <w:shd w:val="clear" w:color="auto" w:fill="FFFFFF" w:themeFill="background1"/>
          </w:tcPr>
          <w:p w14:paraId="0CE56904" w14:textId="77777777" w:rsidR="00B4795F" w:rsidRPr="00AD4E65" w:rsidRDefault="00B4795F" w:rsidP="00C33C90">
            <w:pPr>
              <w:pStyle w:val="LTU-Body0pt"/>
              <w:rPr>
                <w:rFonts w:cs="Calibri"/>
                <w:szCs w:val="22"/>
              </w:rPr>
            </w:pPr>
            <w:r w:rsidRPr="00AD4E65">
              <w:rPr>
                <w:rStyle w:val="normaltextrun"/>
                <w:rFonts w:cs="Calibri"/>
                <w:szCs w:val="22"/>
              </w:rPr>
              <w:t>Mental distress among younger US veterans before, during, and after invasion of Iraq</w:t>
            </w:r>
          </w:p>
        </w:tc>
        <w:tc>
          <w:tcPr>
            <w:tcW w:w="2517" w:type="dxa"/>
            <w:gridSpan w:val="2"/>
            <w:shd w:val="clear" w:color="auto" w:fill="FFFFFF" w:themeFill="background1"/>
          </w:tcPr>
          <w:p w14:paraId="57FA75D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3,123 (year 2000)</w:t>
            </w:r>
          </w:p>
          <w:p w14:paraId="3E87026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5,918 (year 2003)</w:t>
            </w:r>
          </w:p>
          <w:p w14:paraId="5C74390E" w14:textId="5C48C7AF"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1027DB" w:rsidRPr="00AD4E65">
              <w:rPr>
                <w:rStyle w:val="normaltextrun"/>
                <w:rFonts w:cs="Calibri"/>
                <w:szCs w:val="22"/>
              </w:rPr>
              <w:t>:</w:t>
            </w:r>
            <w:r w:rsidRPr="00AD4E65">
              <w:rPr>
                <w:rStyle w:val="normaltextrun"/>
                <w:rFonts w:cs="Calibri"/>
                <w:szCs w:val="22"/>
              </w:rPr>
              <w:t xml:space="preserve"> 18 </w:t>
            </w:r>
            <w:r w:rsidR="001027DB" w:rsidRPr="00AD4E65">
              <w:rPr>
                <w:rStyle w:val="normaltextrun"/>
                <w:rFonts w:cs="Calibri"/>
                <w:szCs w:val="22"/>
              </w:rPr>
              <w:t>to</w:t>
            </w:r>
            <w:r w:rsidRPr="00AD4E65">
              <w:rPr>
                <w:rStyle w:val="normaltextrun"/>
                <w:rFonts w:cs="Calibri"/>
                <w:szCs w:val="22"/>
              </w:rPr>
              <w:t xml:space="preserve"> ≥65 years</w:t>
            </w:r>
          </w:p>
          <w:p w14:paraId="71BDAFCA"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9" w:type="dxa"/>
            <w:gridSpan w:val="2"/>
            <w:shd w:val="clear" w:color="auto" w:fill="FFFFFF" w:themeFill="background1"/>
          </w:tcPr>
          <w:p w14:paraId="150DD33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Non-veterans in </w:t>
            </w:r>
            <w:r w:rsidRPr="00AD4E65">
              <w:rPr>
                <w:rFonts w:cs="Calibri"/>
                <w:szCs w:val="22"/>
              </w:rPr>
              <w:t>Behavioral Risk Factor Surveillance System (BRFSS) survey</w:t>
            </w:r>
          </w:p>
          <w:p w14:paraId="4E6BCD8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 = 49,701 (year 2000) </w:t>
            </w:r>
          </w:p>
          <w:p w14:paraId="18B97065" w14:textId="77777777" w:rsidR="00B4795F" w:rsidRPr="00AD4E65" w:rsidRDefault="00B4795F" w:rsidP="00C33C90">
            <w:pPr>
              <w:pStyle w:val="LTU-Body0pt"/>
              <w:rPr>
                <w:rFonts w:cs="Calibri"/>
                <w:szCs w:val="22"/>
              </w:rPr>
            </w:pPr>
            <w:r w:rsidRPr="00AD4E65">
              <w:rPr>
                <w:rStyle w:val="normaltextrun"/>
                <w:rFonts w:cs="Calibri"/>
                <w:szCs w:val="22"/>
              </w:rPr>
              <w:t>N = 67,403 (year</w:t>
            </w:r>
            <w:r w:rsidRPr="00AD4E65">
              <w:rPr>
                <w:rFonts w:cs="Calibri"/>
                <w:szCs w:val="22"/>
              </w:rPr>
              <w:t xml:space="preserve"> 2003)</w:t>
            </w:r>
          </w:p>
          <w:p w14:paraId="1D1981D3" w14:textId="12B65361"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1027DB" w:rsidRPr="00AD4E65">
              <w:rPr>
                <w:rStyle w:val="normaltextrun"/>
                <w:rFonts w:cs="Calibri"/>
                <w:szCs w:val="22"/>
              </w:rPr>
              <w:t>:</w:t>
            </w:r>
            <w:r w:rsidRPr="00AD4E65">
              <w:rPr>
                <w:rStyle w:val="normaltextrun"/>
                <w:rFonts w:cs="Calibri"/>
                <w:szCs w:val="22"/>
              </w:rPr>
              <w:t xml:space="preserve"> 18 </w:t>
            </w:r>
            <w:r w:rsidR="001027DB" w:rsidRPr="00AD4E65">
              <w:rPr>
                <w:rStyle w:val="normaltextrun"/>
                <w:rFonts w:cs="Calibri"/>
                <w:szCs w:val="22"/>
              </w:rPr>
              <w:t xml:space="preserve">to </w:t>
            </w:r>
            <w:r w:rsidRPr="00AD4E65">
              <w:rPr>
                <w:rStyle w:val="normaltextrun"/>
                <w:rFonts w:cs="Calibri"/>
                <w:szCs w:val="22"/>
              </w:rPr>
              <w:t>≥65 years</w:t>
            </w:r>
          </w:p>
          <w:p w14:paraId="769638CA" w14:textId="77777777" w:rsidR="00B4795F" w:rsidRPr="00AD4E65" w:rsidRDefault="00B4795F" w:rsidP="00C33C90">
            <w:pPr>
              <w:pStyle w:val="LTU-Body0pt"/>
              <w:rPr>
                <w:rFonts w:cs="Calibri"/>
                <w:szCs w:val="22"/>
              </w:rPr>
            </w:pPr>
            <w:r w:rsidRPr="00AD4E65">
              <w:rPr>
                <w:rStyle w:val="normaltextrun"/>
                <w:rFonts w:cs="Calibri"/>
                <w:szCs w:val="22"/>
              </w:rPr>
              <w:lastRenderedPageBreak/>
              <w:t>Sex: 100% men</w:t>
            </w:r>
          </w:p>
        </w:tc>
        <w:tc>
          <w:tcPr>
            <w:tcW w:w="2517" w:type="dxa"/>
            <w:gridSpan w:val="2"/>
            <w:shd w:val="clear" w:color="auto" w:fill="FFFFFF" w:themeFill="background1"/>
          </w:tcPr>
          <w:p w14:paraId="7C0DA5F9" w14:textId="77777777" w:rsidR="00B4795F" w:rsidRPr="00AD4E65" w:rsidRDefault="00B4795F" w:rsidP="00C33C90">
            <w:pPr>
              <w:pStyle w:val="LTU-Body0pt"/>
              <w:rPr>
                <w:rFonts w:cs="Calibri"/>
                <w:szCs w:val="22"/>
              </w:rPr>
            </w:pPr>
            <w:r w:rsidRPr="00AD4E65">
              <w:rPr>
                <w:rFonts w:cs="Calibri"/>
                <w:szCs w:val="22"/>
              </w:rPr>
              <w:lastRenderedPageBreak/>
              <w:t xml:space="preserve">Physical health </w:t>
            </w:r>
          </w:p>
          <w:p w14:paraId="32A546C1" w14:textId="77777777" w:rsidR="00B4795F" w:rsidRPr="00AD4E65" w:rsidRDefault="00B4795F" w:rsidP="00C33C90">
            <w:pPr>
              <w:pStyle w:val="LTU-Body0pt"/>
              <w:rPr>
                <w:rFonts w:cs="Calibri"/>
                <w:szCs w:val="22"/>
              </w:rPr>
            </w:pPr>
            <w:r w:rsidRPr="00AD4E65">
              <w:rPr>
                <w:rFonts w:cs="Calibri"/>
                <w:szCs w:val="22"/>
              </w:rPr>
              <w:t xml:space="preserve">Mental health </w:t>
            </w:r>
          </w:p>
        </w:tc>
      </w:tr>
      <w:tr w:rsidR="00B4795F" w:rsidRPr="00AD4E65" w14:paraId="1E4F6DF8" w14:textId="77777777" w:rsidTr="00C33C90">
        <w:tc>
          <w:tcPr>
            <w:tcW w:w="14029" w:type="dxa"/>
            <w:gridSpan w:val="10"/>
            <w:shd w:val="clear" w:color="auto" w:fill="FFFFFF" w:themeFill="background1"/>
          </w:tcPr>
          <w:p w14:paraId="2FDCE001" w14:textId="77777777" w:rsidR="00B4795F" w:rsidRPr="00AD4E65" w:rsidRDefault="00B4795F" w:rsidP="00C33C90">
            <w:pPr>
              <w:pStyle w:val="LTU-Body0pt"/>
              <w:rPr>
                <w:rFonts w:cs="Calibri"/>
                <w:szCs w:val="22"/>
              </w:rPr>
            </w:pPr>
            <w:r w:rsidRPr="00AD4E65">
              <w:rPr>
                <w:rFonts w:cs="Calibri"/>
                <w:szCs w:val="22"/>
              </w:rPr>
              <w:t>Findings: Veteran status by age group interactions. Younger VA patients in 2003 reported a substantially higher number of poor mental health days in two intervals: during the Iraq war build up and invasion, and later, when resistance on the ground re-intensified.</w:t>
            </w:r>
          </w:p>
          <w:p w14:paraId="478A4394" w14:textId="1AAD98BB" w:rsidR="00B4795F" w:rsidRPr="00AD4E65" w:rsidRDefault="00B4795F" w:rsidP="00C33C90">
            <w:pPr>
              <w:pStyle w:val="LTU-Body0pt"/>
              <w:rPr>
                <w:rFonts w:cs="Calibri"/>
                <w:szCs w:val="22"/>
              </w:rPr>
            </w:pPr>
            <w:r w:rsidRPr="00AD4E65">
              <w:rPr>
                <w:rFonts w:cs="Calibri"/>
                <w:szCs w:val="22"/>
              </w:rPr>
              <w:t>For poor physical health</w:t>
            </w:r>
            <w:r w:rsidR="001027DB" w:rsidRPr="00AD4E65">
              <w:rPr>
                <w:rFonts w:cs="Calibri"/>
                <w:szCs w:val="22"/>
              </w:rPr>
              <w:t>—</w:t>
            </w:r>
            <w:r w:rsidRPr="00AD4E65">
              <w:rPr>
                <w:rFonts w:cs="Calibri"/>
                <w:szCs w:val="22"/>
              </w:rPr>
              <w:t>in those with at least 5 days’ poor health</w:t>
            </w:r>
            <w:r w:rsidR="001027DB" w:rsidRPr="00AD4E65">
              <w:rPr>
                <w:rFonts w:cs="Calibri"/>
                <w:szCs w:val="22"/>
              </w:rPr>
              <w:t>—</w:t>
            </w:r>
            <w:r w:rsidRPr="00AD4E65">
              <w:rPr>
                <w:rFonts w:cs="Calibri"/>
                <w:szCs w:val="22"/>
              </w:rPr>
              <w:t>the number of problem days was consistently greater among older men and among VA patients and was highest among Vietnam era VA patients.</w:t>
            </w:r>
          </w:p>
        </w:tc>
      </w:tr>
      <w:tr w:rsidR="00B4795F" w:rsidRPr="00AD4E65" w14:paraId="44E81388" w14:textId="77777777" w:rsidTr="00C33C90">
        <w:tc>
          <w:tcPr>
            <w:tcW w:w="1412" w:type="dxa"/>
            <w:shd w:val="clear" w:color="auto" w:fill="FFFFFF" w:themeFill="background1"/>
          </w:tcPr>
          <w:p w14:paraId="683A7777" w14:textId="77777777" w:rsidR="00B4795F" w:rsidRPr="00AD4E65" w:rsidRDefault="00B4795F" w:rsidP="00C33C90">
            <w:pPr>
              <w:pStyle w:val="LTU-Body0pt"/>
              <w:rPr>
                <w:rFonts w:cs="Calibri"/>
                <w:szCs w:val="22"/>
              </w:rPr>
            </w:pPr>
            <w:r w:rsidRPr="00AD4E65">
              <w:rPr>
                <w:rFonts w:cs="Calibri"/>
                <w:szCs w:val="22"/>
              </w:rPr>
              <w:t>Woodhead et al. (2011b)</w:t>
            </w:r>
          </w:p>
        </w:tc>
        <w:tc>
          <w:tcPr>
            <w:tcW w:w="1700" w:type="dxa"/>
            <w:shd w:val="clear" w:color="auto" w:fill="FFFFFF" w:themeFill="background1"/>
          </w:tcPr>
          <w:p w14:paraId="51806632" w14:textId="7BA1CDF5" w:rsidR="00B4795F" w:rsidRPr="00AD4E65" w:rsidRDefault="00B4795F" w:rsidP="00AB4D56">
            <w:pPr>
              <w:pStyle w:val="LTU-Body0pt"/>
              <w:rPr>
                <w:rFonts w:cs="Calibri"/>
                <w:szCs w:val="22"/>
              </w:rPr>
            </w:pPr>
            <w:r w:rsidRPr="00AD4E65">
              <w:rPr>
                <w:rFonts w:cs="Calibri"/>
                <w:szCs w:val="22"/>
              </w:rPr>
              <w:t>Cross-sectional</w:t>
            </w:r>
            <w:r w:rsidR="00AB4D56">
              <w:rPr>
                <w:rFonts w:cs="Calibri"/>
                <w:szCs w:val="22"/>
              </w:rPr>
              <w:t xml:space="preserve"> </w:t>
            </w:r>
            <w:r w:rsidR="001027DB" w:rsidRPr="00AD4E65">
              <w:rPr>
                <w:rFonts w:cs="Calibri"/>
                <w:szCs w:val="22"/>
              </w:rPr>
              <w:t>s</w:t>
            </w:r>
            <w:r w:rsidRPr="00AD4E65">
              <w:rPr>
                <w:rFonts w:cs="Calibri"/>
                <w:szCs w:val="22"/>
              </w:rPr>
              <w:t>urvey (national)</w:t>
            </w:r>
          </w:p>
        </w:tc>
        <w:tc>
          <w:tcPr>
            <w:tcW w:w="1134" w:type="dxa"/>
            <w:shd w:val="clear" w:color="auto" w:fill="FFFFFF" w:themeFill="background1"/>
          </w:tcPr>
          <w:p w14:paraId="45DD5EE3" w14:textId="77777777" w:rsidR="00B4795F" w:rsidRPr="00AD4E65" w:rsidRDefault="00B4795F" w:rsidP="00C33C90">
            <w:pPr>
              <w:pStyle w:val="LTU-Body0pt"/>
              <w:rPr>
                <w:rFonts w:cs="Calibri"/>
                <w:szCs w:val="22"/>
              </w:rPr>
            </w:pPr>
            <w:r w:rsidRPr="00AD4E65">
              <w:rPr>
                <w:rStyle w:val="normaltextrun"/>
                <w:rFonts w:cs="Calibri"/>
                <w:szCs w:val="22"/>
              </w:rPr>
              <w:t>UK</w:t>
            </w:r>
          </w:p>
        </w:tc>
        <w:tc>
          <w:tcPr>
            <w:tcW w:w="2230" w:type="dxa"/>
            <w:shd w:val="clear" w:color="auto" w:fill="FFFFFF" w:themeFill="background1"/>
          </w:tcPr>
          <w:p w14:paraId="588DF252" w14:textId="77777777" w:rsidR="00B4795F" w:rsidRPr="00AD4E65" w:rsidRDefault="00B4795F" w:rsidP="00C33C90">
            <w:pPr>
              <w:pStyle w:val="LTU-Body0pt"/>
              <w:rPr>
                <w:rFonts w:cs="Calibri"/>
                <w:szCs w:val="22"/>
              </w:rPr>
            </w:pPr>
            <w:r w:rsidRPr="00AD4E65">
              <w:rPr>
                <w:rFonts w:cs="Calibri"/>
                <w:szCs w:val="22"/>
              </w:rPr>
              <w:t>UK veterans identified within the 2007 Adult Psychiatric Morbidity Survey (APMS).</w:t>
            </w:r>
          </w:p>
          <w:p w14:paraId="5896150B" w14:textId="77777777" w:rsidR="00B4795F" w:rsidRPr="00AD4E65" w:rsidRDefault="00B4795F" w:rsidP="00C33C90">
            <w:pPr>
              <w:pStyle w:val="LTU-Body0pt"/>
              <w:rPr>
                <w:rFonts w:cs="Calibri"/>
                <w:szCs w:val="22"/>
              </w:rPr>
            </w:pPr>
          </w:p>
        </w:tc>
        <w:tc>
          <w:tcPr>
            <w:tcW w:w="2517" w:type="dxa"/>
            <w:gridSpan w:val="2"/>
            <w:shd w:val="clear" w:color="auto" w:fill="FFFFFF" w:themeFill="background1"/>
          </w:tcPr>
          <w:p w14:paraId="10B23E5C" w14:textId="77777777" w:rsidR="00B4795F" w:rsidRPr="00AD4E65" w:rsidRDefault="00B4795F" w:rsidP="00C33C90">
            <w:pPr>
              <w:pStyle w:val="LTU-Body0pt"/>
              <w:rPr>
                <w:rFonts w:cs="Calibri"/>
                <w:szCs w:val="22"/>
              </w:rPr>
            </w:pPr>
            <w:r w:rsidRPr="00AD4E65">
              <w:rPr>
                <w:rFonts w:cs="Calibri"/>
                <w:szCs w:val="22"/>
              </w:rPr>
              <w:t>N = 257</w:t>
            </w:r>
          </w:p>
          <w:p w14:paraId="59F74BD1" w14:textId="101C37AD" w:rsidR="00B4795F" w:rsidRPr="00AD4E65" w:rsidRDefault="001027DB" w:rsidP="001027DB">
            <w:pPr>
              <w:pStyle w:val="LTU-Body0pt"/>
              <w:rPr>
                <w:rFonts w:cs="Calibri"/>
                <w:szCs w:val="22"/>
              </w:rPr>
            </w:pPr>
            <w:r w:rsidRPr="00AD4E65">
              <w:rPr>
                <w:rFonts w:cs="Calibri"/>
                <w:szCs w:val="22"/>
              </w:rPr>
              <w:t>Median a</w:t>
            </w:r>
            <w:r w:rsidR="00B4795F" w:rsidRPr="00AD4E65">
              <w:rPr>
                <w:rFonts w:cs="Calibri"/>
                <w:szCs w:val="22"/>
              </w:rPr>
              <w:t xml:space="preserve">ge: </w:t>
            </w:r>
            <w:r w:rsidRPr="00AD4E65">
              <w:rPr>
                <w:rFonts w:cs="Calibri"/>
                <w:szCs w:val="22"/>
              </w:rPr>
              <w:t>men</w:t>
            </w:r>
            <w:r w:rsidR="00B4795F" w:rsidRPr="00AD4E65">
              <w:rPr>
                <w:rFonts w:cs="Calibri"/>
                <w:szCs w:val="22"/>
              </w:rPr>
              <w:t xml:space="preserve"> 49 years (IQR 40–59)</w:t>
            </w:r>
            <w:r w:rsidRPr="00AD4E65">
              <w:rPr>
                <w:rFonts w:cs="Calibri"/>
                <w:szCs w:val="22"/>
              </w:rPr>
              <w:t>;</w:t>
            </w:r>
          </w:p>
          <w:p w14:paraId="7F247FAB" w14:textId="133F0C62" w:rsidR="00B4795F" w:rsidRPr="00AD4E65" w:rsidRDefault="001027DB" w:rsidP="00C33C90">
            <w:pPr>
              <w:pStyle w:val="LTU-Body0pt"/>
              <w:rPr>
                <w:rFonts w:cs="Calibri"/>
                <w:szCs w:val="22"/>
              </w:rPr>
            </w:pPr>
            <w:r w:rsidRPr="00AD4E65">
              <w:rPr>
                <w:rFonts w:cs="Calibri"/>
                <w:szCs w:val="22"/>
              </w:rPr>
              <w:t>women</w:t>
            </w:r>
            <w:r w:rsidR="00B4795F" w:rsidRPr="00AD4E65">
              <w:rPr>
                <w:rFonts w:cs="Calibri"/>
                <w:szCs w:val="22"/>
              </w:rPr>
              <w:t xml:space="preserve"> 46 years (IQR 39–58)</w:t>
            </w:r>
          </w:p>
          <w:p w14:paraId="3642AECB" w14:textId="77777777" w:rsidR="00B4795F" w:rsidRPr="00AD4E65" w:rsidRDefault="00B4795F" w:rsidP="00C33C90">
            <w:pPr>
              <w:pStyle w:val="LTU-Body0pt"/>
              <w:rPr>
                <w:rFonts w:cs="Calibri"/>
                <w:szCs w:val="22"/>
              </w:rPr>
            </w:pPr>
            <w:r w:rsidRPr="00AD4E65">
              <w:rPr>
                <w:rFonts w:cs="Calibri"/>
                <w:szCs w:val="22"/>
              </w:rPr>
              <w:t>Sex: 81.7% men</w:t>
            </w:r>
          </w:p>
        </w:tc>
        <w:tc>
          <w:tcPr>
            <w:tcW w:w="2519" w:type="dxa"/>
            <w:gridSpan w:val="2"/>
            <w:shd w:val="clear" w:color="auto" w:fill="FFFFFF" w:themeFill="background1"/>
          </w:tcPr>
          <w:p w14:paraId="37387C56" w14:textId="77777777" w:rsidR="00B4795F" w:rsidRPr="00AD4E65" w:rsidRDefault="00B4795F" w:rsidP="00C33C90">
            <w:pPr>
              <w:pStyle w:val="LTU-Body0pt"/>
              <w:rPr>
                <w:rFonts w:cs="Calibri"/>
                <w:szCs w:val="22"/>
              </w:rPr>
            </w:pPr>
            <w:r w:rsidRPr="00AD4E65">
              <w:rPr>
                <w:rFonts w:cs="Calibri"/>
                <w:szCs w:val="22"/>
              </w:rPr>
              <w:t>Non-veterans: age and sex frequency matched and were identified within same national survey</w:t>
            </w:r>
          </w:p>
          <w:p w14:paraId="0D06B9E0" w14:textId="77777777" w:rsidR="00B4795F" w:rsidRPr="00AD4E65" w:rsidRDefault="00B4795F" w:rsidP="00C33C90">
            <w:pPr>
              <w:pStyle w:val="LTU-Body0pt"/>
              <w:rPr>
                <w:rFonts w:cs="Calibri"/>
                <w:szCs w:val="22"/>
              </w:rPr>
            </w:pPr>
            <w:r w:rsidRPr="00AD4E65">
              <w:rPr>
                <w:rFonts w:cs="Calibri"/>
                <w:szCs w:val="22"/>
              </w:rPr>
              <w:t>N = 504</w:t>
            </w:r>
          </w:p>
          <w:p w14:paraId="5615768E" w14:textId="4CE2DB98" w:rsidR="00B4795F" w:rsidRPr="00AD4E65" w:rsidRDefault="00B4795F" w:rsidP="00C33C90">
            <w:pPr>
              <w:pStyle w:val="LTU-Body0pt"/>
              <w:rPr>
                <w:rFonts w:cs="Calibri"/>
                <w:szCs w:val="22"/>
              </w:rPr>
            </w:pPr>
            <w:r w:rsidRPr="00AD4E65">
              <w:rPr>
                <w:rFonts w:cs="Calibri"/>
                <w:szCs w:val="22"/>
              </w:rPr>
              <w:t>Median age</w:t>
            </w:r>
            <w:r w:rsidR="001027DB" w:rsidRPr="00AD4E65">
              <w:rPr>
                <w:rFonts w:cs="Calibri"/>
                <w:szCs w:val="22"/>
              </w:rPr>
              <w:t>:</w:t>
            </w:r>
            <w:r w:rsidRPr="00AD4E65">
              <w:rPr>
                <w:rFonts w:cs="Calibri"/>
                <w:szCs w:val="22"/>
              </w:rPr>
              <w:t xml:space="preserve"> men 47 years (IQR 39–58)</w:t>
            </w:r>
            <w:r w:rsidR="001027DB" w:rsidRPr="00AD4E65">
              <w:rPr>
                <w:rFonts w:cs="Calibri"/>
                <w:szCs w:val="22"/>
              </w:rPr>
              <w:t>;</w:t>
            </w:r>
          </w:p>
          <w:p w14:paraId="1071F790" w14:textId="12FCB078" w:rsidR="00B4795F" w:rsidRPr="00AD4E65" w:rsidRDefault="00B4795F" w:rsidP="00C33C90">
            <w:pPr>
              <w:pStyle w:val="LTU-Body0pt"/>
              <w:rPr>
                <w:rFonts w:cs="Calibri"/>
                <w:szCs w:val="22"/>
              </w:rPr>
            </w:pPr>
            <w:r w:rsidRPr="00AD4E65">
              <w:rPr>
                <w:rFonts w:cs="Calibri"/>
                <w:szCs w:val="22"/>
              </w:rPr>
              <w:t>women 45 years (IQR 38–56)</w:t>
            </w:r>
          </w:p>
          <w:p w14:paraId="7F32F7D8" w14:textId="77777777" w:rsidR="00B4795F" w:rsidRPr="00AD4E65" w:rsidRDefault="00B4795F" w:rsidP="00C33C90">
            <w:pPr>
              <w:pStyle w:val="LTU-Body0pt"/>
              <w:rPr>
                <w:rFonts w:cs="Calibri"/>
                <w:szCs w:val="22"/>
              </w:rPr>
            </w:pPr>
            <w:r w:rsidRPr="00AD4E65">
              <w:rPr>
                <w:rFonts w:cs="Calibri"/>
                <w:szCs w:val="22"/>
              </w:rPr>
              <w:t>Sex: 81.5% men</w:t>
            </w:r>
          </w:p>
        </w:tc>
        <w:tc>
          <w:tcPr>
            <w:tcW w:w="2517" w:type="dxa"/>
            <w:gridSpan w:val="2"/>
            <w:shd w:val="clear" w:color="auto" w:fill="FFFFFF" w:themeFill="background1"/>
          </w:tcPr>
          <w:p w14:paraId="615B23EF" w14:textId="77777777" w:rsidR="00B4795F" w:rsidRPr="00AD4E65" w:rsidRDefault="00B4795F" w:rsidP="00C33C90">
            <w:pPr>
              <w:pStyle w:val="LTU-Body0pt"/>
              <w:rPr>
                <w:rFonts w:cs="Calibri"/>
                <w:szCs w:val="22"/>
              </w:rPr>
            </w:pPr>
            <w:r w:rsidRPr="00AD4E65">
              <w:rPr>
                <w:rFonts w:cs="Calibri"/>
                <w:szCs w:val="22"/>
              </w:rPr>
              <w:t>Perceived social support</w:t>
            </w:r>
          </w:p>
          <w:p w14:paraId="007E7B71" w14:textId="0B6FEB88" w:rsidR="00B4795F" w:rsidRPr="00AD4E65" w:rsidRDefault="00EE27F5" w:rsidP="00C33C90">
            <w:pPr>
              <w:pStyle w:val="LTU-Body0pt"/>
              <w:rPr>
                <w:rFonts w:cs="Calibri"/>
                <w:szCs w:val="22"/>
              </w:rPr>
            </w:pPr>
            <w:r w:rsidRPr="00AD4E65">
              <w:rPr>
                <w:rFonts w:cs="Calibri"/>
                <w:szCs w:val="22"/>
              </w:rPr>
              <w:t>Mental h</w:t>
            </w:r>
            <w:r w:rsidR="00B4795F" w:rsidRPr="00AD4E65">
              <w:rPr>
                <w:rFonts w:cs="Calibri"/>
                <w:szCs w:val="22"/>
              </w:rPr>
              <w:t xml:space="preserve">ealth </w:t>
            </w:r>
          </w:p>
          <w:p w14:paraId="0F525BF2" w14:textId="77777777" w:rsidR="00B4795F" w:rsidRPr="00AD4E65" w:rsidRDefault="00B4795F" w:rsidP="00C33C90">
            <w:pPr>
              <w:pStyle w:val="LTU-Body0pt"/>
              <w:rPr>
                <w:rFonts w:cs="Calibri"/>
                <w:szCs w:val="22"/>
              </w:rPr>
            </w:pPr>
            <w:r w:rsidRPr="00AD4E65">
              <w:rPr>
                <w:rFonts w:cs="Calibri"/>
                <w:szCs w:val="22"/>
              </w:rPr>
              <w:t xml:space="preserve">Treatment seeking behaviour </w:t>
            </w:r>
          </w:p>
          <w:p w14:paraId="659E07BD" w14:textId="77777777" w:rsidR="00B4795F" w:rsidRPr="00AD4E65" w:rsidRDefault="00B4795F" w:rsidP="00C33C90">
            <w:pPr>
              <w:pStyle w:val="LTU-Body0pt"/>
              <w:rPr>
                <w:rFonts w:cs="Calibri"/>
                <w:szCs w:val="22"/>
              </w:rPr>
            </w:pPr>
            <w:r w:rsidRPr="00AD4E65">
              <w:rPr>
                <w:rFonts w:cs="Calibri"/>
                <w:szCs w:val="22"/>
              </w:rPr>
              <w:t>Perceived social support</w:t>
            </w:r>
          </w:p>
          <w:p w14:paraId="7A9BC52C" w14:textId="7BB37CE9" w:rsidR="00B4795F" w:rsidRPr="00AD4E65" w:rsidRDefault="00B4795F" w:rsidP="00C33C90">
            <w:pPr>
              <w:pStyle w:val="LTU-Body0pt"/>
              <w:rPr>
                <w:rFonts w:cs="Calibri"/>
                <w:szCs w:val="22"/>
              </w:rPr>
            </w:pPr>
            <w:r w:rsidRPr="00AD4E65">
              <w:rPr>
                <w:rFonts w:cs="Calibri"/>
                <w:szCs w:val="22"/>
              </w:rPr>
              <w:t xml:space="preserve">Childhood adversity/ </w:t>
            </w:r>
            <w:r w:rsidR="001027DB" w:rsidRPr="00AD4E65">
              <w:rPr>
                <w:rFonts w:cs="Calibri"/>
                <w:szCs w:val="22"/>
              </w:rPr>
              <w:t>f</w:t>
            </w:r>
            <w:r w:rsidRPr="00AD4E65">
              <w:rPr>
                <w:rFonts w:cs="Calibri"/>
                <w:szCs w:val="22"/>
              </w:rPr>
              <w:t xml:space="preserve">inancial problems or </w:t>
            </w:r>
            <w:r w:rsidR="001027DB" w:rsidRPr="00AD4E65">
              <w:rPr>
                <w:rFonts w:cs="Calibri"/>
                <w:szCs w:val="22"/>
              </w:rPr>
              <w:t>h</w:t>
            </w:r>
            <w:r w:rsidR="004979C3" w:rsidRPr="00AD4E65">
              <w:rPr>
                <w:rFonts w:cs="Calibri"/>
                <w:szCs w:val="22"/>
              </w:rPr>
              <w:t>omelessness</w:t>
            </w:r>
          </w:p>
        </w:tc>
      </w:tr>
      <w:tr w:rsidR="00B4795F" w:rsidRPr="00AD4E65" w14:paraId="4C45A71B" w14:textId="77777777" w:rsidTr="00C33C90">
        <w:tc>
          <w:tcPr>
            <w:tcW w:w="14029" w:type="dxa"/>
            <w:gridSpan w:val="10"/>
            <w:shd w:val="clear" w:color="auto" w:fill="FFFFFF" w:themeFill="background1"/>
          </w:tcPr>
          <w:p w14:paraId="16422DA3" w14:textId="77777777" w:rsidR="00B4795F" w:rsidRPr="00AD4E65" w:rsidRDefault="00B4795F" w:rsidP="00C33C90">
            <w:pPr>
              <w:pStyle w:val="LTU-Body0pt"/>
              <w:rPr>
                <w:rFonts w:cs="Calibri"/>
                <w:szCs w:val="22"/>
              </w:rPr>
            </w:pPr>
            <w:r w:rsidRPr="00AD4E65">
              <w:rPr>
                <w:rFonts w:cs="Calibri"/>
                <w:szCs w:val="22"/>
              </w:rPr>
              <w:t xml:space="preserve">Findings: Male veterans reported more childhood adversity (47.9% vs. 39.3%) and were more likely to have experienced a major trauma in adulthood (49.4% vs. 36.2%) than male non-veterans. </w:t>
            </w:r>
          </w:p>
          <w:p w14:paraId="03DD88E8" w14:textId="77777777" w:rsidR="00B4795F" w:rsidRPr="00AD4E65" w:rsidRDefault="00B4795F" w:rsidP="00C33C90">
            <w:pPr>
              <w:pStyle w:val="LTU-Body0pt"/>
              <w:rPr>
                <w:rFonts w:cs="Calibri"/>
                <w:szCs w:val="22"/>
              </w:rPr>
            </w:pPr>
            <w:r w:rsidRPr="00AD4E65">
              <w:rPr>
                <w:rFonts w:cs="Calibri"/>
                <w:szCs w:val="22"/>
              </w:rPr>
              <w:t xml:space="preserve">Early service leavers were more likely to be heavy drinkers (aOR: 4.16, 95% CI: 1.08–16.00) than longer serving veterans. No differences in treatment-seeking behaviour were identified between veterans and non-veterans with any mental disorder. </w:t>
            </w:r>
          </w:p>
          <w:p w14:paraId="64D9D2B8" w14:textId="11C4BB6F" w:rsidR="00B4795F" w:rsidRPr="00AD4E65" w:rsidRDefault="00B4795F" w:rsidP="00C33C90">
            <w:pPr>
              <w:pStyle w:val="LTU-Body0pt"/>
              <w:rPr>
                <w:rFonts w:cs="Calibri"/>
                <w:szCs w:val="22"/>
              </w:rPr>
            </w:pPr>
            <w:r w:rsidRPr="00AD4E65">
              <w:rPr>
                <w:rFonts w:cs="Calibri"/>
                <w:szCs w:val="22"/>
              </w:rPr>
              <w:t>Among men, veterans were less likely to be single than non-veterans and reported more childhood adversity and major trauma since age 16.</w:t>
            </w:r>
            <w:r w:rsidR="006D2113">
              <w:rPr>
                <w:rFonts w:cs="Calibri"/>
                <w:szCs w:val="22"/>
              </w:rPr>
              <w:t xml:space="preserve"> </w:t>
            </w:r>
            <w:r w:rsidRPr="00AD4E65">
              <w:rPr>
                <w:rFonts w:cs="Calibri"/>
                <w:szCs w:val="22"/>
              </w:rPr>
              <w:t xml:space="preserve">There were no differences in perceived social support, homelessness or money problems. </w:t>
            </w:r>
          </w:p>
          <w:p w14:paraId="1375BDA7" w14:textId="77777777" w:rsidR="00B4795F" w:rsidRPr="00AD4E65" w:rsidRDefault="00B4795F" w:rsidP="00C33C90">
            <w:pPr>
              <w:pStyle w:val="LTU-Body0pt"/>
              <w:rPr>
                <w:rFonts w:cs="Calibri"/>
                <w:szCs w:val="22"/>
              </w:rPr>
            </w:pPr>
            <w:r w:rsidRPr="00AD4E65">
              <w:rPr>
                <w:rFonts w:cs="Calibri"/>
                <w:szCs w:val="22"/>
              </w:rPr>
              <w:t>Among men, there were no differences in severe alcohol use, alcohol dependence, dependence on any drug, or suicide ideation. However, the veterans were more likely to report violent behaviours than non-veterans.</w:t>
            </w:r>
          </w:p>
          <w:p w14:paraId="26F97D38" w14:textId="77777777" w:rsidR="00B4795F" w:rsidRPr="00AD4E65" w:rsidRDefault="00B4795F" w:rsidP="00C33C90">
            <w:pPr>
              <w:pStyle w:val="LTU-Body0pt"/>
              <w:rPr>
                <w:rFonts w:cs="Calibri"/>
                <w:szCs w:val="22"/>
              </w:rPr>
            </w:pPr>
            <w:r w:rsidRPr="00AD4E65">
              <w:rPr>
                <w:rFonts w:cs="Calibri"/>
                <w:szCs w:val="22"/>
              </w:rPr>
              <w:t>There were no differences between female veterans and non-veterans on any measure.</w:t>
            </w:r>
          </w:p>
        </w:tc>
      </w:tr>
    </w:tbl>
    <w:p w14:paraId="2728A7E1" w14:textId="77777777" w:rsidR="00B4795F" w:rsidRPr="00AD4E65" w:rsidRDefault="00B4795F" w:rsidP="00B4795F">
      <w:pPr>
        <w:pStyle w:val="LTU-Body0pt"/>
        <w:rPr>
          <w:rFonts w:cs="Calibri"/>
          <w:szCs w:val="22"/>
        </w:rPr>
      </w:pPr>
    </w:p>
    <w:p w14:paraId="5DBD19E2" w14:textId="77777777" w:rsidR="00B4795F" w:rsidRPr="00AD4E65" w:rsidRDefault="00B4795F" w:rsidP="00B4795F">
      <w:pPr>
        <w:pStyle w:val="LTU-Body0pt"/>
        <w:rPr>
          <w:rFonts w:cs="Calibri"/>
          <w:szCs w:val="22"/>
        </w:rPr>
      </w:pPr>
    </w:p>
    <w:p w14:paraId="3A96E751" w14:textId="77777777" w:rsidR="0043783D" w:rsidRPr="00AD4E65" w:rsidRDefault="0043783D">
      <w:pPr>
        <w:rPr>
          <w:rFonts w:eastAsiaTheme="majorEastAsia" w:cstheme="majorBidi"/>
          <w:b/>
          <w:sz w:val="28"/>
          <w:szCs w:val="26"/>
          <w:lang w:val="en-AU"/>
        </w:rPr>
      </w:pPr>
      <w:bookmarkStart w:id="21" w:name="_Toc512464843"/>
      <w:bookmarkStart w:id="22" w:name="_Toc514858277"/>
      <w:r w:rsidRPr="00AD4E65">
        <w:rPr>
          <w:lang w:val="en-AU"/>
        </w:rPr>
        <w:br w:type="page"/>
      </w:r>
    </w:p>
    <w:p w14:paraId="4A34DDB3" w14:textId="77777777" w:rsidR="00B4795F" w:rsidRPr="00AD4E65" w:rsidRDefault="00B4795F" w:rsidP="00B4795F">
      <w:pPr>
        <w:pStyle w:val="Heading2"/>
      </w:pPr>
      <w:r w:rsidRPr="00AD4E65">
        <w:lastRenderedPageBreak/>
        <w:t xml:space="preserve">Determinants: Older groups aged </w:t>
      </w:r>
      <w:r w:rsidRPr="00AD4E65">
        <w:rPr>
          <w:u w:val="single"/>
        </w:rPr>
        <w:t>&gt;</w:t>
      </w:r>
      <w:r w:rsidRPr="00AD4E65">
        <w:t xml:space="preserve"> 65</w:t>
      </w:r>
      <w:bookmarkEnd w:id="21"/>
      <w:bookmarkEnd w:id="22"/>
    </w:p>
    <w:tbl>
      <w:tblPr>
        <w:tblStyle w:val="TableGrid"/>
        <w:tblW w:w="1403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17"/>
        <w:gridCol w:w="1700"/>
        <w:gridCol w:w="1419"/>
        <w:gridCol w:w="1697"/>
        <w:gridCol w:w="248"/>
        <w:gridCol w:w="2517"/>
        <w:gridCol w:w="2519"/>
        <w:gridCol w:w="2517"/>
      </w:tblGrid>
      <w:tr w:rsidR="00B4795F" w:rsidRPr="00AD4E65" w14:paraId="545C462D" w14:textId="77777777" w:rsidTr="007334A5">
        <w:trPr>
          <w:trHeight w:val="573"/>
          <w:tblHeader/>
        </w:trPr>
        <w:tc>
          <w:tcPr>
            <w:tcW w:w="141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6929FC9C"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Authors &amp; Year</w:t>
            </w:r>
          </w:p>
        </w:tc>
        <w:tc>
          <w:tcPr>
            <w:tcW w:w="170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0ACCCBAF"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Study design</w:t>
            </w:r>
          </w:p>
        </w:tc>
        <w:tc>
          <w:tcPr>
            <w:tcW w:w="1419"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6DAEB856"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Country</w:t>
            </w:r>
          </w:p>
        </w:tc>
        <w:tc>
          <w:tcPr>
            <w:tcW w:w="1945"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62E2AB2F"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Study population and sampling</w:t>
            </w:r>
          </w:p>
        </w:tc>
        <w:tc>
          <w:tcPr>
            <w:tcW w:w="251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2CCE124D"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Veterans</w:t>
            </w:r>
            <w:r w:rsidRPr="00AD4E65">
              <w:rPr>
                <w:rFonts w:cs="Calibri"/>
                <w:bCs/>
                <w:color w:val="FFFFFF" w:themeColor="background1"/>
                <w:szCs w:val="22"/>
                <w:lang w:eastAsia="zh-CN"/>
              </w:rPr>
              <w:br/>
              <w:t>age, gender (</w:t>
            </w:r>
            <w:r w:rsidRPr="00AD4E65">
              <w:rPr>
                <w:rFonts w:cs="Calibri"/>
                <w:bCs/>
                <w:iCs/>
                <w:color w:val="FFFFFF" w:themeColor="background1"/>
                <w:szCs w:val="22"/>
                <w:lang w:eastAsia="zh-CN"/>
              </w:rPr>
              <w:t>N</w:t>
            </w:r>
            <w:r w:rsidRPr="00AD4E65">
              <w:rPr>
                <w:rFonts w:cs="Calibri"/>
                <w:bCs/>
                <w:color w:val="FFFFFF" w:themeColor="background1"/>
                <w:szCs w:val="22"/>
                <w:lang w:eastAsia="zh-CN"/>
              </w:rPr>
              <w:t>)</w:t>
            </w:r>
          </w:p>
        </w:tc>
        <w:tc>
          <w:tcPr>
            <w:tcW w:w="2519"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78A0E0D9"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Non-veterans</w:t>
            </w:r>
            <w:r w:rsidRPr="00AD4E65">
              <w:rPr>
                <w:rFonts w:cs="Calibri"/>
                <w:bCs/>
                <w:color w:val="FFFFFF" w:themeColor="background1"/>
                <w:szCs w:val="22"/>
                <w:lang w:eastAsia="zh-CN"/>
              </w:rPr>
              <w:br/>
              <w:t>age, gender (</w:t>
            </w:r>
            <w:r w:rsidRPr="00AD4E65">
              <w:rPr>
                <w:rFonts w:cs="Calibri"/>
                <w:bCs/>
                <w:iCs/>
                <w:color w:val="FFFFFF" w:themeColor="background1"/>
                <w:szCs w:val="22"/>
                <w:lang w:eastAsia="zh-CN"/>
              </w:rPr>
              <w:t>N</w:t>
            </w:r>
            <w:r w:rsidRPr="00AD4E65">
              <w:rPr>
                <w:rFonts w:cs="Calibri"/>
                <w:bCs/>
                <w:color w:val="FFFFFF" w:themeColor="background1"/>
                <w:szCs w:val="22"/>
                <w:lang w:eastAsia="zh-CN"/>
              </w:rPr>
              <w:t>)</w:t>
            </w:r>
          </w:p>
        </w:tc>
        <w:tc>
          <w:tcPr>
            <w:tcW w:w="251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4EDECC9B"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 xml:space="preserve">Primary outcome measures </w:t>
            </w:r>
          </w:p>
        </w:tc>
      </w:tr>
      <w:tr w:rsidR="00B4795F" w:rsidRPr="00AD4E65" w14:paraId="3F090474" w14:textId="77777777" w:rsidTr="0073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72FD0D74" w14:textId="77777777" w:rsidR="00B4795F" w:rsidRPr="00AD4E65" w:rsidRDefault="00B4795F" w:rsidP="00C33C90">
            <w:pPr>
              <w:pStyle w:val="LTU-Body0pt"/>
              <w:rPr>
                <w:rFonts w:cs="Calibri"/>
                <w:szCs w:val="22"/>
              </w:rPr>
            </w:pPr>
            <w:r w:rsidRPr="00AD4E65">
              <w:rPr>
                <w:rFonts w:cs="Calibri"/>
                <w:szCs w:val="22"/>
              </w:rPr>
              <w:t>Bramsen et al. (2007)</w:t>
            </w:r>
          </w:p>
        </w:tc>
        <w:tc>
          <w:tcPr>
            <w:tcW w:w="1700" w:type="dxa"/>
          </w:tcPr>
          <w:p w14:paraId="428DF808" w14:textId="3E5D97BB" w:rsidR="00B4795F" w:rsidRPr="00AD4E65" w:rsidRDefault="00B4795F" w:rsidP="00AB4D56">
            <w:pPr>
              <w:pStyle w:val="LTU-Body0pt"/>
              <w:rPr>
                <w:rFonts w:cs="Calibri"/>
                <w:szCs w:val="22"/>
              </w:rPr>
            </w:pPr>
            <w:r w:rsidRPr="00AD4E65">
              <w:rPr>
                <w:rFonts w:cs="Calibri"/>
                <w:szCs w:val="22"/>
              </w:rPr>
              <w:t>Cross-sectional</w:t>
            </w:r>
            <w:r w:rsidR="00AB4D56">
              <w:rPr>
                <w:rFonts w:cs="Calibri"/>
                <w:szCs w:val="22"/>
              </w:rPr>
              <w:t xml:space="preserve"> </w:t>
            </w:r>
            <w:r w:rsidR="001027DB" w:rsidRPr="00AD4E65">
              <w:rPr>
                <w:rFonts w:cs="Calibri"/>
                <w:szCs w:val="22"/>
              </w:rPr>
              <w:t>s</w:t>
            </w:r>
            <w:r w:rsidRPr="00AD4E65">
              <w:rPr>
                <w:rFonts w:cs="Calibri"/>
                <w:szCs w:val="22"/>
              </w:rPr>
              <w:t>urvey (national)</w:t>
            </w:r>
          </w:p>
        </w:tc>
        <w:tc>
          <w:tcPr>
            <w:tcW w:w="1419" w:type="dxa"/>
          </w:tcPr>
          <w:p w14:paraId="5B711E26" w14:textId="2EABCD67" w:rsidR="00B4795F" w:rsidRPr="00AD4E65" w:rsidRDefault="00B4795F" w:rsidP="00C33C90">
            <w:pPr>
              <w:pStyle w:val="LTU-Body0pt"/>
              <w:rPr>
                <w:rFonts w:cs="Calibri"/>
                <w:szCs w:val="22"/>
              </w:rPr>
            </w:pPr>
            <w:r w:rsidRPr="00AD4E65">
              <w:rPr>
                <w:rFonts w:cs="Calibri"/>
                <w:szCs w:val="22"/>
              </w:rPr>
              <w:t>Netherlands</w:t>
            </w:r>
          </w:p>
        </w:tc>
        <w:tc>
          <w:tcPr>
            <w:tcW w:w="1945" w:type="dxa"/>
            <w:gridSpan w:val="2"/>
          </w:tcPr>
          <w:p w14:paraId="1D9E9071" w14:textId="77777777" w:rsidR="00B4795F" w:rsidRPr="00AD4E65" w:rsidRDefault="00B4795F" w:rsidP="00C33C90">
            <w:pPr>
              <w:pStyle w:val="LTU-Body0pt"/>
              <w:rPr>
                <w:rFonts w:cs="Calibri"/>
                <w:szCs w:val="22"/>
              </w:rPr>
            </w:pPr>
            <w:r w:rsidRPr="00AD4E65">
              <w:rPr>
                <w:rStyle w:val="normaltextrun"/>
                <w:rFonts w:cs="Calibri"/>
                <w:szCs w:val="22"/>
              </w:rPr>
              <w:t>Wartime stress and mental health among Dutch WWII veterans</w:t>
            </w:r>
          </w:p>
        </w:tc>
        <w:tc>
          <w:tcPr>
            <w:tcW w:w="2517" w:type="dxa"/>
          </w:tcPr>
          <w:p w14:paraId="6718037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Sample: n=1448 (n=300 est. veterans)</w:t>
            </w:r>
          </w:p>
          <w:p w14:paraId="1F49997D" w14:textId="12464EF0" w:rsidR="00B4795F" w:rsidRPr="00AD4E65" w:rsidRDefault="001027DB"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77.3 years SD [2.9]</w:t>
            </w:r>
          </w:p>
          <w:p w14:paraId="65921F28" w14:textId="77777777" w:rsidR="00B4795F" w:rsidRPr="00AD4E65" w:rsidRDefault="00B4795F" w:rsidP="00C33C90">
            <w:pPr>
              <w:pStyle w:val="LTU-Body0pt"/>
              <w:rPr>
                <w:rFonts w:cs="Calibri"/>
                <w:szCs w:val="22"/>
              </w:rPr>
            </w:pPr>
            <w:r w:rsidRPr="00AD4E65">
              <w:rPr>
                <w:rStyle w:val="normaltextrun"/>
                <w:rFonts w:cs="Calibri"/>
                <w:szCs w:val="22"/>
              </w:rPr>
              <w:t>Sex: 62% men</w:t>
            </w:r>
          </w:p>
        </w:tc>
        <w:tc>
          <w:tcPr>
            <w:tcW w:w="2519" w:type="dxa"/>
          </w:tcPr>
          <w:p w14:paraId="31C23E10" w14:textId="77777777" w:rsidR="00B4795F" w:rsidRPr="00AD4E65" w:rsidRDefault="00B4795F" w:rsidP="00C33C90">
            <w:pPr>
              <w:pStyle w:val="LTU-Body0pt"/>
              <w:rPr>
                <w:rFonts w:cs="Calibri"/>
                <w:szCs w:val="22"/>
              </w:rPr>
            </w:pPr>
            <w:r w:rsidRPr="00AD4E65">
              <w:rPr>
                <w:rFonts w:cs="Calibri"/>
                <w:szCs w:val="22"/>
              </w:rPr>
              <w:t>Non-veterans</w:t>
            </w:r>
          </w:p>
          <w:p w14:paraId="03D3C14F" w14:textId="77777777" w:rsidR="00B4795F" w:rsidRPr="00AD4E65" w:rsidRDefault="00B4795F" w:rsidP="00C33C90">
            <w:pPr>
              <w:pStyle w:val="LTU-Body0pt"/>
              <w:rPr>
                <w:rFonts w:cs="Calibri"/>
                <w:szCs w:val="22"/>
              </w:rPr>
            </w:pPr>
            <w:r w:rsidRPr="00AD4E65">
              <w:rPr>
                <w:rFonts w:cs="Calibri"/>
                <w:szCs w:val="22"/>
              </w:rPr>
              <w:t>(</w:t>
            </w:r>
            <w:r w:rsidRPr="00AD4E65">
              <w:rPr>
                <w:rStyle w:val="normaltextrun"/>
                <w:rFonts w:cs="Calibri"/>
                <w:szCs w:val="22"/>
              </w:rPr>
              <w:t>Dutch WWII civilian survivors, i.e. with various wartime exposures but not military service</w:t>
            </w:r>
            <w:r w:rsidRPr="00AD4E65">
              <w:rPr>
                <w:rFonts w:cs="Calibri"/>
                <w:szCs w:val="22"/>
              </w:rPr>
              <w:t>)</w:t>
            </w:r>
          </w:p>
          <w:p w14:paraId="6DABB0D7" w14:textId="77777777" w:rsidR="00B4795F" w:rsidRPr="00AD4E65" w:rsidRDefault="00B4795F" w:rsidP="00C33C90">
            <w:pPr>
              <w:pStyle w:val="LTU-Body0pt"/>
              <w:rPr>
                <w:rFonts w:cs="Calibri"/>
                <w:szCs w:val="22"/>
              </w:rPr>
            </w:pPr>
            <w:r w:rsidRPr="00AD4E65">
              <w:rPr>
                <w:rFonts w:cs="Calibri"/>
                <w:szCs w:val="22"/>
              </w:rPr>
              <w:t>N, age and sex: No information provided.</w:t>
            </w:r>
          </w:p>
        </w:tc>
        <w:tc>
          <w:tcPr>
            <w:tcW w:w="2517" w:type="dxa"/>
          </w:tcPr>
          <w:p w14:paraId="6EAC0A55" w14:textId="77777777" w:rsidR="00B4795F" w:rsidRPr="00AD4E65" w:rsidRDefault="00B4795F" w:rsidP="00C33C90">
            <w:pPr>
              <w:pStyle w:val="LTU-Body0pt"/>
              <w:rPr>
                <w:rFonts w:cs="Calibri"/>
                <w:szCs w:val="22"/>
              </w:rPr>
            </w:pPr>
            <w:r w:rsidRPr="00AD4E65">
              <w:rPr>
                <w:rFonts w:cs="Calibri"/>
                <w:szCs w:val="22"/>
              </w:rPr>
              <w:t xml:space="preserve">World War II (WWII) exposure: </w:t>
            </w:r>
          </w:p>
          <w:p w14:paraId="5915642D" w14:textId="77777777" w:rsidR="00B4795F" w:rsidRPr="00AD4E65" w:rsidRDefault="00B4795F" w:rsidP="00C33C90">
            <w:pPr>
              <w:pStyle w:val="LTU-Body0pt"/>
              <w:rPr>
                <w:rFonts w:cs="Calibri"/>
                <w:szCs w:val="22"/>
              </w:rPr>
            </w:pPr>
            <w:r w:rsidRPr="00AD4E65">
              <w:rPr>
                <w:rFonts w:cs="Calibri"/>
                <w:szCs w:val="22"/>
              </w:rPr>
              <w:t xml:space="preserve">PTSD A-criterion events: - </w:t>
            </w:r>
          </w:p>
          <w:p w14:paraId="24B0F195" w14:textId="77777777" w:rsidR="00B4795F" w:rsidRPr="00AD4E65" w:rsidRDefault="00B4795F" w:rsidP="00C33C90">
            <w:pPr>
              <w:pStyle w:val="LTU-Body0pt"/>
              <w:rPr>
                <w:rFonts w:cs="Calibri"/>
                <w:szCs w:val="22"/>
              </w:rPr>
            </w:pPr>
            <w:r w:rsidRPr="00AD4E65">
              <w:rPr>
                <w:rFonts w:cs="Calibri"/>
                <w:szCs w:val="22"/>
              </w:rPr>
              <w:t xml:space="preserve">PTSD symptoms </w:t>
            </w:r>
          </w:p>
          <w:p w14:paraId="3330B5CD" w14:textId="77777777" w:rsidR="00B4795F" w:rsidRPr="00AD4E65" w:rsidRDefault="00B4795F" w:rsidP="00C33C90">
            <w:pPr>
              <w:pStyle w:val="LTU-Body0pt"/>
              <w:rPr>
                <w:rFonts w:cs="Calibri"/>
                <w:szCs w:val="22"/>
              </w:rPr>
            </w:pPr>
            <w:r w:rsidRPr="00AD4E65">
              <w:rPr>
                <w:rFonts w:cs="Calibri"/>
                <w:szCs w:val="22"/>
              </w:rPr>
              <w:t>Alcohol use</w:t>
            </w:r>
          </w:p>
          <w:p w14:paraId="6EBB36B0" w14:textId="77777777" w:rsidR="00B4795F" w:rsidRPr="00AD4E65" w:rsidRDefault="00B4795F" w:rsidP="00C33C90">
            <w:pPr>
              <w:pStyle w:val="LTU-Body0pt"/>
              <w:rPr>
                <w:rFonts w:cs="Calibri"/>
                <w:szCs w:val="22"/>
              </w:rPr>
            </w:pPr>
            <w:r w:rsidRPr="00AD4E65">
              <w:rPr>
                <w:rFonts w:cs="Calibri"/>
                <w:szCs w:val="22"/>
              </w:rPr>
              <w:t>Optimism</w:t>
            </w:r>
          </w:p>
          <w:p w14:paraId="1F2DE724" w14:textId="77777777" w:rsidR="00B4795F" w:rsidRPr="00AD4E65" w:rsidRDefault="00B4795F" w:rsidP="00C33C90">
            <w:pPr>
              <w:pStyle w:val="LTU-Body0pt"/>
              <w:rPr>
                <w:rFonts w:cs="Calibri"/>
                <w:szCs w:val="22"/>
              </w:rPr>
            </w:pPr>
            <w:r w:rsidRPr="00AD4E65">
              <w:rPr>
                <w:rFonts w:cs="Calibri"/>
                <w:szCs w:val="22"/>
              </w:rPr>
              <w:t>Physical health</w:t>
            </w:r>
          </w:p>
        </w:tc>
      </w:tr>
      <w:tr w:rsidR="00B4795F" w:rsidRPr="00AD4E65" w14:paraId="349FAA58" w14:textId="77777777" w:rsidTr="0073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8"/>
          </w:tcPr>
          <w:p w14:paraId="57FCAEB4" w14:textId="77777777" w:rsidR="00B4795F" w:rsidRPr="00AD4E65" w:rsidRDefault="00B4795F" w:rsidP="00C33C90">
            <w:pPr>
              <w:pStyle w:val="LTU-Body0pt"/>
              <w:rPr>
                <w:rFonts w:cs="Calibri"/>
                <w:szCs w:val="22"/>
              </w:rPr>
            </w:pPr>
            <w:r w:rsidRPr="00AD4E65">
              <w:rPr>
                <w:rFonts w:cs="Calibri"/>
                <w:szCs w:val="22"/>
              </w:rPr>
              <w:t>Findings: The highest hazard rates of mortality were found among military veterans and war survivors who had been seriously wounded.</w:t>
            </w:r>
          </w:p>
          <w:p w14:paraId="13C7240F" w14:textId="77777777" w:rsidR="00B4795F" w:rsidRPr="00AD4E65" w:rsidRDefault="00B4795F" w:rsidP="00C33C90">
            <w:pPr>
              <w:pStyle w:val="LTU-Body0pt"/>
              <w:rPr>
                <w:rFonts w:cs="Calibri"/>
                <w:szCs w:val="22"/>
              </w:rPr>
            </w:pPr>
            <w:r w:rsidRPr="00AD4E65">
              <w:rPr>
                <w:rFonts w:cs="Calibri"/>
                <w:szCs w:val="22"/>
              </w:rPr>
              <w:t>University level of education was associated with lower hazard of death (HR: 0.05, p&lt;0.05).</w:t>
            </w:r>
          </w:p>
          <w:p w14:paraId="59BEFFCE" w14:textId="183913E0" w:rsidR="00B4795F" w:rsidRPr="00AD4E65" w:rsidRDefault="001027DB" w:rsidP="00C33C90">
            <w:pPr>
              <w:pStyle w:val="LTU-Body0pt"/>
              <w:rPr>
                <w:rFonts w:cs="Calibri"/>
                <w:szCs w:val="22"/>
              </w:rPr>
            </w:pPr>
            <w:r w:rsidRPr="00AD4E65">
              <w:rPr>
                <w:rFonts w:cs="Calibri"/>
                <w:szCs w:val="22"/>
              </w:rPr>
              <w:t>PTSD</w:t>
            </w:r>
            <w:r w:rsidR="00B4795F" w:rsidRPr="00AD4E65">
              <w:rPr>
                <w:rFonts w:cs="Calibri"/>
                <w:szCs w:val="22"/>
              </w:rPr>
              <w:t xml:space="preserve">, suicidal thoughts, and particularly depression were associated with a higher hazard rate. </w:t>
            </w:r>
          </w:p>
          <w:p w14:paraId="0F68700F" w14:textId="77777777" w:rsidR="00B4795F" w:rsidRPr="00AD4E65" w:rsidRDefault="00B4795F" w:rsidP="00C33C90">
            <w:pPr>
              <w:pStyle w:val="LTU-Body0pt"/>
              <w:rPr>
                <w:rFonts w:cs="Calibri"/>
                <w:szCs w:val="22"/>
              </w:rPr>
            </w:pPr>
            <w:r w:rsidRPr="00AD4E65">
              <w:rPr>
                <w:rFonts w:cs="Calibri"/>
                <w:szCs w:val="22"/>
              </w:rPr>
              <w:t>Of the 10 PTSD A-criterion, two of them showed statistically significant and unique contribution</w:t>
            </w:r>
            <w:r w:rsidR="001027DB" w:rsidRPr="00AD4E65">
              <w:rPr>
                <w:rFonts w:cs="Calibri"/>
                <w:szCs w:val="22"/>
              </w:rPr>
              <w:t>s</w:t>
            </w:r>
            <w:r w:rsidRPr="00AD4E65">
              <w:rPr>
                <w:rFonts w:cs="Calibri"/>
                <w:szCs w:val="22"/>
              </w:rPr>
              <w:t>: ‘seriously wounded’ (HR: 1.54, p &lt; 0.05) and ‘seen someone die’ (HR: 1.26, p &lt; 0.05), after controlling for gender, age, and education. Depression, anxiety, and somatic complaints appeared to act as mediators between the wartime stressor ‘permanent disability or illness’ and survival time.</w:t>
            </w:r>
          </w:p>
        </w:tc>
      </w:tr>
      <w:tr w:rsidR="00B4795F" w:rsidRPr="00AD4E65" w14:paraId="14396F72" w14:textId="77777777" w:rsidTr="0073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6C56C2F7" w14:textId="77777777" w:rsidR="00B4795F" w:rsidRPr="00AD4E65" w:rsidRDefault="00B4795F" w:rsidP="00C33C90">
            <w:pPr>
              <w:pStyle w:val="LTU-Body0pt"/>
              <w:rPr>
                <w:rFonts w:cs="Calibri"/>
                <w:szCs w:val="22"/>
              </w:rPr>
            </w:pPr>
            <w:r w:rsidRPr="00AD4E65">
              <w:rPr>
                <w:rFonts w:cs="Calibri"/>
                <w:szCs w:val="22"/>
              </w:rPr>
              <w:t>Chi et al. (2006)</w:t>
            </w:r>
          </w:p>
          <w:p w14:paraId="57826521" w14:textId="77777777" w:rsidR="00B4795F" w:rsidRPr="00AD4E65" w:rsidRDefault="00B4795F" w:rsidP="00C33C90">
            <w:pPr>
              <w:pStyle w:val="LTU-Body0pt"/>
              <w:rPr>
                <w:rFonts w:cs="Calibri"/>
                <w:szCs w:val="22"/>
              </w:rPr>
            </w:pPr>
          </w:p>
        </w:tc>
        <w:tc>
          <w:tcPr>
            <w:tcW w:w="1700" w:type="dxa"/>
          </w:tcPr>
          <w:p w14:paraId="406E964E" w14:textId="77777777" w:rsidR="00B4795F" w:rsidRPr="00AD4E65" w:rsidRDefault="00B4795F" w:rsidP="00C33C90">
            <w:pPr>
              <w:pStyle w:val="LTU-Body0pt"/>
              <w:rPr>
                <w:rFonts w:cs="Calibri"/>
                <w:szCs w:val="22"/>
              </w:rPr>
            </w:pPr>
            <w:r w:rsidRPr="00AD4E65">
              <w:rPr>
                <w:rFonts w:cs="Calibri"/>
                <w:szCs w:val="22"/>
              </w:rPr>
              <w:t>Cross-sectional</w:t>
            </w:r>
          </w:p>
          <w:p w14:paraId="6D88F6B7" w14:textId="135B93C0" w:rsidR="00B4795F" w:rsidRPr="00AD4E65" w:rsidRDefault="001027DB" w:rsidP="00C33C90">
            <w:pPr>
              <w:pStyle w:val="LTU-Body0pt"/>
              <w:rPr>
                <w:rFonts w:cs="Calibri"/>
                <w:szCs w:val="22"/>
              </w:rPr>
            </w:pPr>
            <w:r w:rsidRPr="00AD4E65">
              <w:rPr>
                <w:rFonts w:cs="Calibri"/>
                <w:szCs w:val="22"/>
              </w:rPr>
              <w:t>S</w:t>
            </w:r>
            <w:r w:rsidR="00B4795F" w:rsidRPr="00AD4E65">
              <w:rPr>
                <w:rFonts w:cs="Calibri"/>
                <w:szCs w:val="22"/>
              </w:rPr>
              <w:t>urvey (national)</w:t>
            </w:r>
          </w:p>
          <w:p w14:paraId="3A6DB627" w14:textId="77777777" w:rsidR="00B4795F" w:rsidRPr="00AD4E65" w:rsidRDefault="00B4795F" w:rsidP="00C33C90">
            <w:pPr>
              <w:pStyle w:val="LTU-Body0pt"/>
              <w:rPr>
                <w:rFonts w:cs="Calibri"/>
                <w:szCs w:val="22"/>
              </w:rPr>
            </w:pPr>
          </w:p>
        </w:tc>
        <w:tc>
          <w:tcPr>
            <w:tcW w:w="1419" w:type="dxa"/>
          </w:tcPr>
          <w:p w14:paraId="1DF1D0C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US</w:t>
            </w:r>
          </w:p>
        </w:tc>
        <w:tc>
          <w:tcPr>
            <w:tcW w:w="1945" w:type="dxa"/>
            <w:gridSpan w:val="2"/>
          </w:tcPr>
          <w:p w14:paraId="60E26D1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Influenza and pneumococcal vaccination among older US veterans who participated in the 2003 Behavioral Risk Factor Surveillance System</w:t>
            </w:r>
          </w:p>
        </w:tc>
        <w:tc>
          <w:tcPr>
            <w:tcW w:w="2517" w:type="dxa"/>
          </w:tcPr>
          <w:p w14:paraId="69807B5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13,999</w:t>
            </w:r>
          </w:p>
          <w:p w14:paraId="0108FDA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3,265 VA users (21%)</w:t>
            </w:r>
          </w:p>
          <w:p w14:paraId="50F8580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10,677 Non-VA users (79%)</w:t>
            </w:r>
          </w:p>
          <w:p w14:paraId="62559BE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1027DB" w:rsidRPr="00AD4E65">
              <w:rPr>
                <w:rStyle w:val="normaltextrun"/>
                <w:rFonts w:cs="Calibri"/>
                <w:szCs w:val="22"/>
              </w:rPr>
              <w:t xml:space="preserve"> range</w:t>
            </w:r>
            <w:r w:rsidRPr="00AD4E65">
              <w:rPr>
                <w:rStyle w:val="normaltextrun"/>
                <w:rFonts w:cs="Calibri"/>
                <w:szCs w:val="22"/>
              </w:rPr>
              <w:t>: ≥ 65 years</w:t>
            </w:r>
          </w:p>
          <w:p w14:paraId="094B8574" w14:textId="77777777" w:rsidR="00B4795F" w:rsidRPr="00AD4E65" w:rsidRDefault="00B4795F" w:rsidP="00C33C90">
            <w:pPr>
              <w:pStyle w:val="LTU-Body0pt"/>
              <w:rPr>
                <w:rFonts w:cs="Calibri"/>
                <w:szCs w:val="22"/>
              </w:rPr>
            </w:pPr>
            <w:r w:rsidRPr="00AD4E65">
              <w:rPr>
                <w:rStyle w:val="normaltextrun"/>
                <w:rFonts w:cs="Calibri"/>
                <w:szCs w:val="22"/>
              </w:rPr>
              <w:t>Sex: 96% men</w:t>
            </w:r>
          </w:p>
        </w:tc>
        <w:tc>
          <w:tcPr>
            <w:tcW w:w="2519" w:type="dxa"/>
          </w:tcPr>
          <w:p w14:paraId="314B690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Non-veterans from influenza and pneumococcal vaccination population </w:t>
            </w:r>
          </w:p>
          <w:p w14:paraId="350888E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40,331</w:t>
            </w:r>
          </w:p>
          <w:p w14:paraId="237A016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1027DB" w:rsidRPr="00AD4E65">
              <w:rPr>
                <w:rStyle w:val="normaltextrun"/>
                <w:rFonts w:cs="Calibri"/>
                <w:szCs w:val="22"/>
              </w:rPr>
              <w:t xml:space="preserve"> range</w:t>
            </w:r>
            <w:r w:rsidRPr="00AD4E65">
              <w:rPr>
                <w:rStyle w:val="normaltextrun"/>
                <w:rFonts w:cs="Calibri"/>
                <w:szCs w:val="22"/>
              </w:rPr>
              <w:t>: ≥ 65 years</w:t>
            </w:r>
          </w:p>
          <w:p w14:paraId="1A95B32D" w14:textId="77777777" w:rsidR="00B4795F" w:rsidRPr="00AD4E65" w:rsidRDefault="00B4795F" w:rsidP="00C33C90">
            <w:pPr>
              <w:pStyle w:val="LTU-Body0pt"/>
              <w:rPr>
                <w:rFonts w:cs="Calibri"/>
                <w:szCs w:val="22"/>
              </w:rPr>
            </w:pPr>
            <w:r w:rsidRPr="00AD4E65">
              <w:rPr>
                <w:rStyle w:val="normaltextrun"/>
                <w:rFonts w:cs="Calibri"/>
                <w:szCs w:val="22"/>
              </w:rPr>
              <w:t>Sex: 14.8% men</w:t>
            </w:r>
          </w:p>
        </w:tc>
        <w:tc>
          <w:tcPr>
            <w:tcW w:w="2517" w:type="dxa"/>
          </w:tcPr>
          <w:p w14:paraId="7C07937F" w14:textId="77777777" w:rsidR="00B4795F" w:rsidRPr="00AD4E65" w:rsidRDefault="00B4795F" w:rsidP="00C33C90">
            <w:pPr>
              <w:pStyle w:val="LTU-Body0pt"/>
              <w:rPr>
                <w:rFonts w:cs="Calibri"/>
                <w:szCs w:val="22"/>
              </w:rPr>
            </w:pPr>
            <w:r w:rsidRPr="00AD4E65">
              <w:rPr>
                <w:rFonts w:cs="Calibri"/>
                <w:szCs w:val="22"/>
              </w:rPr>
              <w:t>Vaccination – influenza and pneumococcal</w:t>
            </w:r>
          </w:p>
          <w:p w14:paraId="49B25A49" w14:textId="77777777" w:rsidR="00B4795F" w:rsidRPr="00AD4E65" w:rsidRDefault="00B4795F" w:rsidP="00C33C90">
            <w:pPr>
              <w:pStyle w:val="LTU-Body0pt"/>
              <w:rPr>
                <w:rFonts w:cs="Calibri"/>
                <w:szCs w:val="22"/>
              </w:rPr>
            </w:pPr>
            <w:r w:rsidRPr="00AD4E65">
              <w:rPr>
                <w:rFonts w:cs="Calibri"/>
                <w:szCs w:val="22"/>
              </w:rPr>
              <w:t>General health</w:t>
            </w:r>
          </w:p>
          <w:p w14:paraId="5A3E72C4" w14:textId="77777777" w:rsidR="00B4795F" w:rsidRPr="00AD4E65" w:rsidRDefault="00B4795F" w:rsidP="00C33C90">
            <w:pPr>
              <w:pStyle w:val="LTU-Body0pt"/>
              <w:rPr>
                <w:rFonts w:cs="Calibri"/>
                <w:szCs w:val="22"/>
              </w:rPr>
            </w:pPr>
            <w:r w:rsidRPr="00AD4E65">
              <w:rPr>
                <w:rFonts w:cs="Calibri"/>
                <w:szCs w:val="22"/>
              </w:rPr>
              <w:t>Asthma</w:t>
            </w:r>
          </w:p>
          <w:p w14:paraId="28C5B7A6" w14:textId="77777777" w:rsidR="00B4795F" w:rsidRPr="00AD4E65" w:rsidRDefault="00B4795F" w:rsidP="00C33C90">
            <w:pPr>
              <w:pStyle w:val="LTU-Body0pt"/>
              <w:rPr>
                <w:rFonts w:cs="Calibri"/>
                <w:szCs w:val="22"/>
              </w:rPr>
            </w:pPr>
            <w:r w:rsidRPr="00AD4E65">
              <w:rPr>
                <w:rFonts w:cs="Calibri"/>
                <w:szCs w:val="22"/>
              </w:rPr>
              <w:t>Diabetes</w:t>
            </w:r>
          </w:p>
          <w:p w14:paraId="44232B1A" w14:textId="77777777" w:rsidR="00B4795F" w:rsidRPr="00AD4E65" w:rsidRDefault="00B4795F" w:rsidP="00C33C90">
            <w:pPr>
              <w:pStyle w:val="LTU-Body0pt"/>
              <w:rPr>
                <w:rFonts w:cs="Calibri"/>
                <w:szCs w:val="22"/>
              </w:rPr>
            </w:pPr>
            <w:r w:rsidRPr="00AD4E65">
              <w:rPr>
                <w:rFonts w:cs="Calibri"/>
                <w:szCs w:val="22"/>
              </w:rPr>
              <w:t>Smoking</w:t>
            </w:r>
          </w:p>
        </w:tc>
      </w:tr>
      <w:tr w:rsidR="00B4795F" w:rsidRPr="00AD4E65" w14:paraId="2263D99D" w14:textId="77777777" w:rsidTr="0073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8"/>
          </w:tcPr>
          <w:p w14:paraId="7A752A93" w14:textId="77777777" w:rsidR="00B4795F" w:rsidRPr="00AD4E65" w:rsidRDefault="00B4795F" w:rsidP="00C33C90">
            <w:pPr>
              <w:pStyle w:val="LTU-Body0pt"/>
              <w:rPr>
                <w:rStyle w:val="normaltextrun"/>
                <w:rFonts w:cs="Calibri"/>
                <w:szCs w:val="22"/>
              </w:rPr>
            </w:pPr>
            <w:r w:rsidRPr="00AD4E65">
              <w:rPr>
                <w:rFonts w:cs="Calibri"/>
                <w:szCs w:val="22"/>
              </w:rPr>
              <w:t xml:space="preserve">Findings: </w:t>
            </w:r>
            <w:r w:rsidRPr="00AD4E65">
              <w:rPr>
                <w:rStyle w:val="normaltextrun"/>
                <w:rFonts w:cs="Calibri"/>
                <w:szCs w:val="22"/>
              </w:rPr>
              <w:t xml:space="preserve">Influenza and pneumococcal vaccination rates were higher for veterans than non-veterans (74% vs 68% and 68% vs 63%) and for VA users than non-VA users (80% vs 72% and 81% vs 64%). </w:t>
            </w:r>
          </w:p>
          <w:p w14:paraId="7BEF3226" w14:textId="3A76892A" w:rsidR="00B4795F" w:rsidRPr="00AD4E65" w:rsidRDefault="00B4795F" w:rsidP="00C33C90">
            <w:pPr>
              <w:pStyle w:val="LTU-Body0pt"/>
              <w:rPr>
                <w:rFonts w:cs="Calibri"/>
                <w:szCs w:val="22"/>
              </w:rPr>
            </w:pPr>
            <w:r w:rsidRPr="00AD4E65">
              <w:rPr>
                <w:rStyle w:val="normaltextrun"/>
                <w:rFonts w:cs="Calibri"/>
                <w:szCs w:val="22"/>
              </w:rPr>
              <w:t>Current smoking (OR: 0.6, 95% CI: 0.4–0.8) and black race (OR: 0.6, 95% CI: (0.4–0.8) were independent predictors of low influenza vaccine uptake.</w:t>
            </w:r>
          </w:p>
        </w:tc>
      </w:tr>
      <w:tr w:rsidR="00B4795F" w:rsidRPr="00AD4E65" w14:paraId="34A519D5" w14:textId="77777777" w:rsidTr="007334A5">
        <w:tc>
          <w:tcPr>
            <w:tcW w:w="1417" w:type="dxa"/>
            <w:shd w:val="clear" w:color="auto" w:fill="auto"/>
          </w:tcPr>
          <w:p w14:paraId="6BA00E9C" w14:textId="77777777" w:rsidR="00B4795F" w:rsidRPr="00AD4E65" w:rsidRDefault="00B4795F" w:rsidP="00C33C90">
            <w:pPr>
              <w:pStyle w:val="LTU-Body0pt"/>
              <w:rPr>
                <w:rFonts w:cs="Calibri"/>
                <w:szCs w:val="22"/>
              </w:rPr>
            </w:pPr>
            <w:r w:rsidRPr="00AD4E65">
              <w:rPr>
                <w:rFonts w:cs="Calibri"/>
                <w:szCs w:val="22"/>
              </w:rPr>
              <w:lastRenderedPageBreak/>
              <w:t>Elder et al. (1994)</w:t>
            </w:r>
          </w:p>
          <w:p w14:paraId="765D67D0" w14:textId="77777777" w:rsidR="00B4795F" w:rsidRPr="00AD4E65" w:rsidRDefault="00B4795F" w:rsidP="00C33C90">
            <w:pPr>
              <w:pStyle w:val="LTU-Body0pt"/>
              <w:rPr>
                <w:rFonts w:cs="Calibri"/>
                <w:szCs w:val="22"/>
              </w:rPr>
            </w:pPr>
          </w:p>
        </w:tc>
        <w:tc>
          <w:tcPr>
            <w:tcW w:w="1700" w:type="dxa"/>
            <w:shd w:val="clear" w:color="auto" w:fill="auto"/>
          </w:tcPr>
          <w:p w14:paraId="78647B30" w14:textId="77777777" w:rsidR="00B4795F" w:rsidRPr="00AD4E65" w:rsidRDefault="00B4795F" w:rsidP="00C33C90">
            <w:pPr>
              <w:pStyle w:val="LTU-Body0pt"/>
              <w:rPr>
                <w:rFonts w:cs="Calibri"/>
                <w:szCs w:val="22"/>
              </w:rPr>
            </w:pPr>
            <w:r w:rsidRPr="00AD4E65">
              <w:rPr>
                <w:rFonts w:cs="Calibri"/>
                <w:szCs w:val="22"/>
              </w:rPr>
              <w:t>Longitudinal study (birth cohorts)</w:t>
            </w:r>
          </w:p>
          <w:p w14:paraId="41D6DE8B" w14:textId="77777777" w:rsidR="00B4795F" w:rsidRPr="00AD4E65" w:rsidRDefault="00B4795F" w:rsidP="00C33C90">
            <w:pPr>
              <w:pStyle w:val="LTU-Body0pt"/>
              <w:rPr>
                <w:rFonts w:cs="Calibri"/>
                <w:szCs w:val="22"/>
              </w:rPr>
            </w:pPr>
          </w:p>
        </w:tc>
        <w:tc>
          <w:tcPr>
            <w:tcW w:w="1419" w:type="dxa"/>
            <w:shd w:val="clear" w:color="auto" w:fill="auto"/>
          </w:tcPr>
          <w:p w14:paraId="6B2448F2" w14:textId="77777777" w:rsidR="00B4795F" w:rsidRPr="00AD4E65" w:rsidRDefault="00B4795F" w:rsidP="00C33C90">
            <w:pPr>
              <w:pStyle w:val="LTU-Body0pt"/>
              <w:rPr>
                <w:rFonts w:cs="Calibri"/>
                <w:szCs w:val="22"/>
              </w:rPr>
            </w:pPr>
            <w:r w:rsidRPr="00AD4E65">
              <w:rPr>
                <w:rFonts w:cs="Calibri"/>
                <w:szCs w:val="22"/>
              </w:rPr>
              <w:t>US</w:t>
            </w:r>
          </w:p>
        </w:tc>
        <w:tc>
          <w:tcPr>
            <w:tcW w:w="1697" w:type="dxa"/>
            <w:shd w:val="clear" w:color="auto" w:fill="auto"/>
          </w:tcPr>
          <w:p w14:paraId="6A0F4C9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Longitudinal data from the Standford-Terman study</w:t>
            </w:r>
          </w:p>
        </w:tc>
        <w:tc>
          <w:tcPr>
            <w:tcW w:w="2765" w:type="dxa"/>
            <w:gridSpan w:val="2"/>
            <w:shd w:val="clear" w:color="auto" w:fill="auto"/>
          </w:tcPr>
          <w:p w14:paraId="67F9632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 278 (birth year 1909) </w:t>
            </w:r>
          </w:p>
          <w:p w14:paraId="655E323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434 (birth year 1911)</w:t>
            </w:r>
          </w:p>
          <w:p w14:paraId="69B8B69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men</w:t>
            </w:r>
          </w:p>
        </w:tc>
        <w:tc>
          <w:tcPr>
            <w:tcW w:w="2519" w:type="dxa"/>
            <w:shd w:val="clear" w:color="auto" w:fill="auto"/>
          </w:tcPr>
          <w:p w14:paraId="6E42173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Non-veterans in same longitudinal study</w:t>
            </w:r>
          </w:p>
          <w:p w14:paraId="7882BBE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244 (birth year 1909)</w:t>
            </w:r>
          </w:p>
          <w:p w14:paraId="4A6F7C0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309 (birth year 1911)</w:t>
            </w:r>
          </w:p>
          <w:p w14:paraId="31F64D7F"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7" w:type="dxa"/>
            <w:shd w:val="clear" w:color="auto" w:fill="auto"/>
          </w:tcPr>
          <w:p w14:paraId="5107CE03" w14:textId="77777777" w:rsidR="00B4795F" w:rsidRPr="00AD4E65" w:rsidRDefault="00B4795F" w:rsidP="00C33C90">
            <w:pPr>
              <w:pStyle w:val="LTU-Body0pt"/>
              <w:rPr>
                <w:rFonts w:cs="Calibri"/>
                <w:szCs w:val="22"/>
              </w:rPr>
            </w:pPr>
            <w:r w:rsidRPr="00AD4E65">
              <w:rPr>
                <w:rFonts w:cs="Calibri"/>
                <w:szCs w:val="22"/>
              </w:rPr>
              <w:t>Father’s SES</w:t>
            </w:r>
          </w:p>
          <w:p w14:paraId="337730DE" w14:textId="77777777" w:rsidR="00B4795F" w:rsidRPr="00AD4E65" w:rsidRDefault="00B4795F" w:rsidP="00C33C90">
            <w:pPr>
              <w:pStyle w:val="LTU-Body0pt"/>
              <w:rPr>
                <w:rFonts w:cs="Calibri"/>
                <w:szCs w:val="22"/>
              </w:rPr>
            </w:pPr>
            <w:r w:rsidRPr="00AD4E65">
              <w:rPr>
                <w:rFonts w:cs="Calibri"/>
                <w:szCs w:val="22"/>
              </w:rPr>
              <w:t>IQ of subjects</w:t>
            </w:r>
          </w:p>
          <w:p w14:paraId="7E9A7E13" w14:textId="77777777" w:rsidR="00B4795F" w:rsidRPr="00AD4E65" w:rsidRDefault="00B4795F" w:rsidP="00C33C90">
            <w:pPr>
              <w:pStyle w:val="LTU-Body0pt"/>
              <w:rPr>
                <w:rFonts w:cs="Calibri"/>
                <w:szCs w:val="22"/>
              </w:rPr>
            </w:pPr>
            <w:r w:rsidRPr="00AD4E65">
              <w:rPr>
                <w:rFonts w:cs="Calibri"/>
                <w:szCs w:val="22"/>
              </w:rPr>
              <w:t>Occupational status</w:t>
            </w:r>
          </w:p>
          <w:p w14:paraId="07E39F68" w14:textId="77777777" w:rsidR="00B4795F" w:rsidRPr="00AD4E65" w:rsidRDefault="00B4795F" w:rsidP="00C33C90">
            <w:pPr>
              <w:pStyle w:val="LTU-Body0pt"/>
              <w:rPr>
                <w:rFonts w:cs="Calibri"/>
                <w:szCs w:val="22"/>
              </w:rPr>
            </w:pPr>
            <w:r w:rsidRPr="00AD4E65">
              <w:rPr>
                <w:rFonts w:cs="Calibri"/>
                <w:szCs w:val="22"/>
              </w:rPr>
              <w:t>Time of entry to military (early, middle, late)</w:t>
            </w:r>
          </w:p>
          <w:p w14:paraId="4267200A" w14:textId="77777777" w:rsidR="00B4795F" w:rsidRPr="00AD4E65" w:rsidRDefault="00B4795F" w:rsidP="00C33C90">
            <w:pPr>
              <w:pStyle w:val="LTU-Body0pt"/>
              <w:rPr>
                <w:rFonts w:cs="Calibri"/>
                <w:szCs w:val="22"/>
              </w:rPr>
            </w:pPr>
            <w:r w:rsidRPr="00AD4E65">
              <w:rPr>
                <w:rFonts w:cs="Calibri"/>
                <w:szCs w:val="22"/>
              </w:rPr>
              <w:t xml:space="preserve">Major events </w:t>
            </w:r>
          </w:p>
          <w:p w14:paraId="0944EF83" w14:textId="77777777" w:rsidR="00B4795F" w:rsidRPr="00AD4E65" w:rsidRDefault="00B4795F" w:rsidP="00C33C90">
            <w:pPr>
              <w:pStyle w:val="LTU-Body0pt"/>
              <w:rPr>
                <w:rFonts w:cs="Calibri"/>
                <w:szCs w:val="22"/>
              </w:rPr>
            </w:pPr>
            <w:r w:rsidRPr="00AD4E65">
              <w:rPr>
                <w:rFonts w:cs="Calibri"/>
                <w:szCs w:val="22"/>
              </w:rPr>
              <w:t xml:space="preserve">Post-war health </w:t>
            </w:r>
          </w:p>
        </w:tc>
      </w:tr>
      <w:tr w:rsidR="00B4795F" w:rsidRPr="00AD4E65" w14:paraId="4413C568" w14:textId="77777777" w:rsidTr="007334A5">
        <w:tc>
          <w:tcPr>
            <w:tcW w:w="14034" w:type="dxa"/>
            <w:gridSpan w:val="8"/>
            <w:shd w:val="clear" w:color="auto" w:fill="auto"/>
          </w:tcPr>
          <w:p w14:paraId="3CDCBE6C" w14:textId="00A11507" w:rsidR="00B4795F" w:rsidRPr="00AD4E65" w:rsidRDefault="00B4795F" w:rsidP="00C33C90">
            <w:pPr>
              <w:pStyle w:val="LTU-Body0pt"/>
              <w:rPr>
                <w:rFonts w:cs="Calibri"/>
                <w:iCs/>
                <w:szCs w:val="22"/>
              </w:rPr>
            </w:pPr>
            <w:r w:rsidRPr="00AD4E65">
              <w:rPr>
                <w:rFonts w:cs="Calibri"/>
                <w:iCs/>
                <w:szCs w:val="22"/>
              </w:rPr>
              <w:t>Findings: Late-mobili</w:t>
            </w:r>
            <w:r w:rsidR="001027DB" w:rsidRPr="00AD4E65">
              <w:rPr>
                <w:rFonts w:cs="Calibri"/>
                <w:iCs/>
                <w:szCs w:val="22"/>
              </w:rPr>
              <w:t>s</w:t>
            </w:r>
            <w:r w:rsidRPr="00AD4E65">
              <w:rPr>
                <w:rFonts w:cs="Calibri"/>
                <w:iCs/>
                <w:szCs w:val="22"/>
              </w:rPr>
              <w:t>ed men were at greatest risk of negative trajectories on physical health [i.e. as substantial social disruptions, from family to work and other civilian pursuits]. No career differences between subgroups (early, mid, late entry to the military).</w:t>
            </w:r>
          </w:p>
          <w:p w14:paraId="7B81F7FE" w14:textId="77777777" w:rsidR="00B4795F" w:rsidRPr="00AD4E65" w:rsidRDefault="00B4795F" w:rsidP="00C33C90">
            <w:pPr>
              <w:pStyle w:val="LTU-Body0pt"/>
              <w:rPr>
                <w:rFonts w:cs="Calibri"/>
                <w:iCs/>
                <w:szCs w:val="22"/>
              </w:rPr>
            </w:pPr>
            <w:r w:rsidRPr="00AD4E65">
              <w:rPr>
                <w:rFonts w:cs="Calibri"/>
                <w:iCs/>
                <w:szCs w:val="22"/>
              </w:rPr>
              <w:t xml:space="preserve">Most men experienced upward progression in work life after the war, though men with early entry to the military service were more likely to experience a pattern of job turnover without career progress. Social obligations in roles and life patterns varied by age. </w:t>
            </w:r>
          </w:p>
        </w:tc>
      </w:tr>
      <w:tr w:rsidR="00B4795F" w:rsidRPr="00AD4E65" w14:paraId="1E88A0BB" w14:textId="77777777" w:rsidTr="0073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4589039E" w14:textId="77777777" w:rsidR="00B4795F" w:rsidRPr="00AD4E65" w:rsidRDefault="00B4795F" w:rsidP="00C33C90">
            <w:pPr>
              <w:pStyle w:val="LTU-Body0pt"/>
              <w:rPr>
                <w:rFonts w:cs="Calibri"/>
                <w:szCs w:val="22"/>
              </w:rPr>
            </w:pPr>
            <w:r w:rsidRPr="00AD4E65">
              <w:rPr>
                <w:rFonts w:cs="Calibri"/>
                <w:szCs w:val="22"/>
              </w:rPr>
              <w:t>Hisnanick (1994)</w:t>
            </w:r>
          </w:p>
          <w:p w14:paraId="345CA043" w14:textId="77777777" w:rsidR="00B4795F" w:rsidRPr="00AD4E65" w:rsidRDefault="00B4795F" w:rsidP="00C33C90">
            <w:pPr>
              <w:pStyle w:val="LTU-Body0pt"/>
              <w:rPr>
                <w:rFonts w:cs="Calibri"/>
                <w:szCs w:val="22"/>
              </w:rPr>
            </w:pPr>
          </w:p>
        </w:tc>
        <w:tc>
          <w:tcPr>
            <w:tcW w:w="1700" w:type="dxa"/>
          </w:tcPr>
          <w:p w14:paraId="607CF857" w14:textId="77777777" w:rsidR="00B4795F" w:rsidRPr="00AD4E65" w:rsidRDefault="00B4795F" w:rsidP="00C33C90">
            <w:pPr>
              <w:pStyle w:val="LTU-Body0pt"/>
              <w:rPr>
                <w:rFonts w:cs="Calibri"/>
                <w:szCs w:val="22"/>
              </w:rPr>
            </w:pPr>
            <w:r w:rsidRPr="00AD4E65">
              <w:rPr>
                <w:rFonts w:cs="Calibri"/>
                <w:szCs w:val="22"/>
              </w:rPr>
              <w:t xml:space="preserve">Cross-sectional </w:t>
            </w:r>
          </w:p>
          <w:p w14:paraId="354FFED1" w14:textId="7A848FD5" w:rsidR="00B4795F" w:rsidRPr="00AD4E65" w:rsidRDefault="002E1577" w:rsidP="00C33C90">
            <w:pPr>
              <w:pStyle w:val="LTU-Body0pt"/>
              <w:rPr>
                <w:rFonts w:cs="Calibri"/>
                <w:szCs w:val="22"/>
              </w:rPr>
            </w:pPr>
            <w:r w:rsidRPr="00AD4E65">
              <w:rPr>
                <w:rFonts w:cs="Calibri"/>
                <w:szCs w:val="22"/>
              </w:rPr>
              <w:t>s</w:t>
            </w:r>
            <w:r w:rsidR="00B4795F" w:rsidRPr="00AD4E65">
              <w:rPr>
                <w:rFonts w:cs="Calibri"/>
                <w:szCs w:val="22"/>
              </w:rPr>
              <w:t>urvey (national)</w:t>
            </w:r>
          </w:p>
          <w:p w14:paraId="58EF7044" w14:textId="77777777" w:rsidR="00B4795F" w:rsidRPr="00AD4E65" w:rsidRDefault="00B4795F" w:rsidP="00C33C90">
            <w:pPr>
              <w:pStyle w:val="LTU-Body0pt"/>
              <w:rPr>
                <w:rFonts w:cs="Calibri"/>
                <w:szCs w:val="22"/>
              </w:rPr>
            </w:pPr>
          </w:p>
        </w:tc>
        <w:tc>
          <w:tcPr>
            <w:tcW w:w="1419" w:type="dxa"/>
          </w:tcPr>
          <w:p w14:paraId="74B2C075" w14:textId="77777777" w:rsidR="00B4795F" w:rsidRPr="00AD4E65" w:rsidRDefault="00B4795F" w:rsidP="00C33C90">
            <w:pPr>
              <w:pStyle w:val="LTU-Body0pt"/>
              <w:rPr>
                <w:rFonts w:cs="Calibri"/>
                <w:szCs w:val="22"/>
              </w:rPr>
            </w:pPr>
            <w:r w:rsidRPr="00AD4E65">
              <w:rPr>
                <w:rFonts w:cs="Calibri"/>
                <w:szCs w:val="22"/>
              </w:rPr>
              <w:t>US</w:t>
            </w:r>
          </w:p>
        </w:tc>
        <w:tc>
          <w:tcPr>
            <w:tcW w:w="1945" w:type="dxa"/>
            <w:gridSpan w:val="2"/>
          </w:tcPr>
          <w:p w14:paraId="088E4DF4" w14:textId="6BD91FFB" w:rsidR="00B4795F" w:rsidRPr="00AD4E65" w:rsidRDefault="000B37B5" w:rsidP="00C33C90">
            <w:pPr>
              <w:pStyle w:val="LTU-Body0pt"/>
              <w:rPr>
                <w:rStyle w:val="normaltextrun"/>
                <w:rFonts w:cs="Calibri"/>
                <w:szCs w:val="22"/>
              </w:rPr>
            </w:pPr>
            <w:r w:rsidRPr="00AD4E65">
              <w:rPr>
                <w:rStyle w:val="normaltextrun"/>
                <w:rFonts w:cs="Calibri"/>
                <w:szCs w:val="22"/>
              </w:rPr>
              <w:t>Longitudinal study of ag</w:t>
            </w:r>
            <w:r w:rsidR="00B4795F" w:rsidRPr="00AD4E65">
              <w:rPr>
                <w:rStyle w:val="normaltextrun"/>
                <w:rFonts w:cs="Calibri"/>
                <w:szCs w:val="22"/>
              </w:rPr>
              <w:t>ing (LSOA) (cohort of older Americans)</w:t>
            </w:r>
          </w:p>
        </w:tc>
        <w:tc>
          <w:tcPr>
            <w:tcW w:w="2517" w:type="dxa"/>
          </w:tcPr>
          <w:p w14:paraId="5651507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748</w:t>
            </w:r>
          </w:p>
          <w:p w14:paraId="0888183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Age: 1984 sample ≥ 70 years </w:t>
            </w:r>
          </w:p>
          <w:p w14:paraId="6815673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96% men</w:t>
            </w:r>
          </w:p>
        </w:tc>
        <w:tc>
          <w:tcPr>
            <w:tcW w:w="2519" w:type="dxa"/>
          </w:tcPr>
          <w:p w14:paraId="1825B181" w14:textId="77777777" w:rsidR="00B4795F" w:rsidRPr="00AD4E65" w:rsidRDefault="00B4795F" w:rsidP="00C33C90">
            <w:pPr>
              <w:pStyle w:val="LTU-Body0pt"/>
              <w:rPr>
                <w:rFonts w:cs="Calibri"/>
                <w:szCs w:val="22"/>
              </w:rPr>
            </w:pPr>
            <w:r w:rsidRPr="00AD4E65">
              <w:rPr>
                <w:rFonts w:cs="Calibri"/>
                <w:szCs w:val="22"/>
              </w:rPr>
              <w:t xml:space="preserve">Non-veterans </w:t>
            </w:r>
            <w:r w:rsidRPr="00AD4E65">
              <w:rPr>
                <w:rStyle w:val="normaltextrun"/>
                <w:rFonts w:cs="Calibri"/>
                <w:szCs w:val="22"/>
              </w:rPr>
              <w:t>in same national survey</w:t>
            </w:r>
          </w:p>
          <w:p w14:paraId="79175363" w14:textId="77777777" w:rsidR="00B4795F" w:rsidRPr="00AD4E65" w:rsidRDefault="00B4795F" w:rsidP="00C33C90">
            <w:pPr>
              <w:pStyle w:val="LTU-Body0pt"/>
              <w:rPr>
                <w:rStyle w:val="normaltextrun"/>
                <w:rFonts w:cs="Calibri"/>
                <w:szCs w:val="22"/>
              </w:rPr>
            </w:pPr>
            <w:r w:rsidRPr="00AD4E65">
              <w:rPr>
                <w:rFonts w:cs="Calibri"/>
                <w:szCs w:val="22"/>
              </w:rPr>
              <w:t>N</w:t>
            </w:r>
            <w:r w:rsidRPr="00AD4E65">
              <w:rPr>
                <w:rStyle w:val="normaltextrun"/>
                <w:rFonts w:cs="Calibri"/>
                <w:szCs w:val="22"/>
              </w:rPr>
              <w:t xml:space="preserve"> = &gt;4300</w:t>
            </w:r>
          </w:p>
          <w:p w14:paraId="0EE6FFA5" w14:textId="77777777" w:rsidR="00B4795F" w:rsidRPr="00AD4E65" w:rsidRDefault="00B4795F" w:rsidP="00C33C90">
            <w:pPr>
              <w:pStyle w:val="LTU-Body0pt"/>
              <w:rPr>
                <w:rFonts w:cs="Calibri"/>
                <w:szCs w:val="22"/>
              </w:rPr>
            </w:pPr>
            <w:r w:rsidRPr="00AD4E65">
              <w:rPr>
                <w:rFonts w:cs="Calibri"/>
                <w:szCs w:val="22"/>
              </w:rPr>
              <w:t>Age and sex: no information provided</w:t>
            </w:r>
          </w:p>
        </w:tc>
        <w:tc>
          <w:tcPr>
            <w:tcW w:w="2517" w:type="dxa"/>
          </w:tcPr>
          <w:p w14:paraId="4EEA0806" w14:textId="77777777" w:rsidR="00B4795F" w:rsidRPr="00AD4E65" w:rsidRDefault="00B4795F" w:rsidP="00C33C90">
            <w:pPr>
              <w:pStyle w:val="LTU-Body0pt"/>
              <w:rPr>
                <w:rFonts w:cs="Calibri"/>
                <w:szCs w:val="22"/>
              </w:rPr>
            </w:pPr>
            <w:r w:rsidRPr="00AD4E65">
              <w:rPr>
                <w:rFonts w:cs="Calibri"/>
                <w:szCs w:val="22"/>
              </w:rPr>
              <w:t xml:space="preserve">Personal-level data </w:t>
            </w:r>
          </w:p>
          <w:p w14:paraId="0342B908" w14:textId="77777777" w:rsidR="00B4795F" w:rsidRPr="00AD4E65" w:rsidRDefault="00B4795F" w:rsidP="00C33C90">
            <w:pPr>
              <w:pStyle w:val="LTU-Body0pt"/>
              <w:rPr>
                <w:rFonts w:cs="Calibri"/>
                <w:szCs w:val="22"/>
              </w:rPr>
            </w:pPr>
            <w:r w:rsidRPr="00AD4E65">
              <w:rPr>
                <w:rFonts w:cs="Calibri"/>
                <w:szCs w:val="22"/>
              </w:rPr>
              <w:t>Health status</w:t>
            </w:r>
          </w:p>
          <w:p w14:paraId="31C11C22" w14:textId="77777777" w:rsidR="00B4795F" w:rsidRPr="00AD4E65" w:rsidRDefault="00B4795F" w:rsidP="00C33C90">
            <w:pPr>
              <w:pStyle w:val="LTU-Body0pt"/>
              <w:rPr>
                <w:rFonts w:cs="Calibri"/>
                <w:szCs w:val="22"/>
              </w:rPr>
            </w:pPr>
            <w:r w:rsidRPr="00AD4E65">
              <w:rPr>
                <w:rFonts w:cs="Calibri"/>
                <w:szCs w:val="22"/>
              </w:rPr>
              <w:t>ADLs (increase/decrease over survey period)</w:t>
            </w:r>
          </w:p>
          <w:p w14:paraId="58610EFB" w14:textId="77777777" w:rsidR="00B4795F" w:rsidRPr="00AD4E65" w:rsidRDefault="00B4795F" w:rsidP="00C33C90">
            <w:pPr>
              <w:pStyle w:val="LTU-Body0pt"/>
              <w:rPr>
                <w:rFonts w:cs="Calibri"/>
                <w:szCs w:val="22"/>
              </w:rPr>
            </w:pPr>
            <w:r w:rsidRPr="00AD4E65">
              <w:rPr>
                <w:rFonts w:cs="Calibri"/>
                <w:szCs w:val="22"/>
              </w:rPr>
              <w:t>Death</w:t>
            </w:r>
          </w:p>
        </w:tc>
      </w:tr>
      <w:tr w:rsidR="00B4795F" w:rsidRPr="00AD4E65" w14:paraId="045D120D" w14:textId="77777777" w:rsidTr="0073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8"/>
          </w:tcPr>
          <w:p w14:paraId="7A8AEED6" w14:textId="77777777" w:rsidR="00B4795F" w:rsidRPr="00AD4E65" w:rsidRDefault="00B4795F" w:rsidP="00C33C90">
            <w:pPr>
              <w:pStyle w:val="LTU-Body0pt"/>
              <w:rPr>
                <w:rFonts w:cs="Calibri"/>
                <w:iCs/>
                <w:szCs w:val="22"/>
              </w:rPr>
            </w:pPr>
            <w:r w:rsidRPr="00AD4E65">
              <w:rPr>
                <w:rFonts w:cs="Calibri"/>
                <w:iCs/>
                <w:szCs w:val="22"/>
              </w:rPr>
              <w:t>Findings: Veterans were less likely to be married (72.4% vs. 75.8%) and had higher incomes than non-veterans. However, there were no differences in relation to family living arrangements between veterans and non-veterans.</w:t>
            </w:r>
          </w:p>
          <w:p w14:paraId="3EF97DD4" w14:textId="01F77EB4" w:rsidR="00B4795F" w:rsidRPr="00AD4E65" w:rsidRDefault="00B4795F" w:rsidP="00C33C90">
            <w:pPr>
              <w:pStyle w:val="LTU-Body0pt"/>
              <w:rPr>
                <w:rFonts w:cs="Calibri"/>
                <w:szCs w:val="22"/>
              </w:rPr>
            </w:pPr>
            <w:r w:rsidRPr="00AD4E65">
              <w:rPr>
                <w:rFonts w:cs="Calibri"/>
                <w:iCs/>
                <w:szCs w:val="22"/>
              </w:rPr>
              <w:t xml:space="preserve">Veterans may be more likely to move into a lower state of health or well-being depending on prior existence of ADL limitation, number of doctor and hospital visits in the last </w:t>
            </w:r>
            <w:r w:rsidR="00F92784" w:rsidRPr="00AD4E65">
              <w:rPr>
                <w:rFonts w:cs="Calibri"/>
                <w:iCs/>
                <w:szCs w:val="22"/>
              </w:rPr>
              <w:t>12-month</w:t>
            </w:r>
            <w:r w:rsidRPr="00AD4E65">
              <w:rPr>
                <w:rFonts w:cs="Calibri"/>
                <w:iCs/>
                <w:szCs w:val="22"/>
              </w:rPr>
              <w:t>s, level of education and getting divorced.</w:t>
            </w:r>
          </w:p>
        </w:tc>
      </w:tr>
      <w:tr w:rsidR="00B4795F" w:rsidRPr="00AD4E65" w14:paraId="27FC5FD6" w14:textId="77777777" w:rsidTr="0073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018A1CA5" w14:textId="77777777" w:rsidR="00B4795F" w:rsidRPr="00AD4E65" w:rsidRDefault="00B4795F" w:rsidP="00C33C90">
            <w:pPr>
              <w:pStyle w:val="LTU-Body0pt"/>
              <w:rPr>
                <w:rFonts w:cs="Calibri"/>
                <w:szCs w:val="22"/>
              </w:rPr>
            </w:pPr>
            <w:r w:rsidRPr="00AD4E65">
              <w:rPr>
                <w:rFonts w:cs="Calibri"/>
                <w:szCs w:val="22"/>
              </w:rPr>
              <w:t>Ikin et al. (2007)</w:t>
            </w:r>
          </w:p>
        </w:tc>
        <w:tc>
          <w:tcPr>
            <w:tcW w:w="1700" w:type="dxa"/>
          </w:tcPr>
          <w:p w14:paraId="182D1675" w14:textId="3ED05AF3" w:rsidR="00B4795F" w:rsidRPr="00AD4E65" w:rsidRDefault="00B4795F" w:rsidP="00C33C90">
            <w:pPr>
              <w:pStyle w:val="LTU-Body0pt"/>
              <w:rPr>
                <w:rFonts w:cs="Calibri"/>
                <w:szCs w:val="22"/>
              </w:rPr>
            </w:pPr>
            <w:r w:rsidRPr="00AD4E65">
              <w:rPr>
                <w:rFonts w:cs="Calibri"/>
                <w:szCs w:val="22"/>
              </w:rPr>
              <w:t>Cross-sectional</w:t>
            </w:r>
            <w:r w:rsidR="00AB4D56">
              <w:rPr>
                <w:rFonts w:cs="Calibri"/>
                <w:szCs w:val="22"/>
              </w:rPr>
              <w:t xml:space="preserve"> </w:t>
            </w:r>
            <w:r w:rsidR="002E1577" w:rsidRPr="00AD4E65">
              <w:rPr>
                <w:rFonts w:cs="Calibri"/>
                <w:szCs w:val="22"/>
              </w:rPr>
              <w:t>s</w:t>
            </w:r>
            <w:r w:rsidRPr="00AD4E65">
              <w:rPr>
                <w:rFonts w:cs="Calibri"/>
                <w:szCs w:val="22"/>
              </w:rPr>
              <w:t>urvey (mail)</w:t>
            </w:r>
          </w:p>
          <w:p w14:paraId="14C34B2E" w14:textId="77777777" w:rsidR="00B4795F" w:rsidRPr="00AD4E65" w:rsidRDefault="00B4795F" w:rsidP="00C33C90">
            <w:pPr>
              <w:pStyle w:val="LTU-Body0pt"/>
              <w:rPr>
                <w:rFonts w:cs="Calibri"/>
                <w:szCs w:val="22"/>
              </w:rPr>
            </w:pPr>
          </w:p>
        </w:tc>
        <w:tc>
          <w:tcPr>
            <w:tcW w:w="1419" w:type="dxa"/>
          </w:tcPr>
          <w:p w14:paraId="2327D62D" w14:textId="77777777" w:rsidR="00B4795F" w:rsidRPr="00AD4E65" w:rsidRDefault="00B4795F" w:rsidP="00C33C90">
            <w:pPr>
              <w:pStyle w:val="LTU-Body0pt"/>
              <w:rPr>
                <w:rFonts w:cs="Calibri"/>
                <w:szCs w:val="22"/>
              </w:rPr>
            </w:pPr>
            <w:r w:rsidRPr="00AD4E65">
              <w:rPr>
                <w:rFonts w:cs="Calibri"/>
                <w:szCs w:val="22"/>
              </w:rPr>
              <w:t>Australia</w:t>
            </w:r>
          </w:p>
        </w:tc>
        <w:tc>
          <w:tcPr>
            <w:tcW w:w="1945" w:type="dxa"/>
            <w:gridSpan w:val="2"/>
          </w:tcPr>
          <w:p w14:paraId="4A504FDB" w14:textId="2FE22BF5" w:rsidR="00B4795F" w:rsidRPr="00AD4E65" w:rsidRDefault="00B4795F" w:rsidP="00C33C90">
            <w:pPr>
              <w:pStyle w:val="LTU-Body0pt"/>
              <w:rPr>
                <w:rStyle w:val="normaltextrun"/>
                <w:rFonts w:cs="Calibri"/>
                <w:szCs w:val="22"/>
              </w:rPr>
            </w:pPr>
            <w:r w:rsidRPr="00AD4E65">
              <w:rPr>
                <w:rStyle w:val="normaltextrun"/>
                <w:rFonts w:cs="Calibri"/>
                <w:szCs w:val="22"/>
              </w:rPr>
              <w:t>Australian Korean War veterans identified within Australian Electoral Commission (AEC) data 2004</w:t>
            </w:r>
            <w:r w:rsidR="002E1577" w:rsidRPr="00AD4E65">
              <w:t>–</w:t>
            </w:r>
            <w:r w:rsidR="002E1577" w:rsidRPr="00AD4E65">
              <w:rPr>
                <w:rStyle w:val="normaltextrun"/>
                <w:rFonts w:cs="Calibri"/>
                <w:szCs w:val="22"/>
              </w:rPr>
              <w:t>20</w:t>
            </w:r>
            <w:r w:rsidRPr="00AD4E65">
              <w:rPr>
                <w:rStyle w:val="normaltextrun"/>
                <w:rFonts w:cs="Calibri"/>
                <w:szCs w:val="22"/>
              </w:rPr>
              <w:t>05.</w:t>
            </w:r>
          </w:p>
          <w:p w14:paraId="06145C0B" w14:textId="77777777" w:rsidR="00B4795F" w:rsidRPr="00AD4E65" w:rsidRDefault="00B4795F" w:rsidP="00C33C90">
            <w:pPr>
              <w:pStyle w:val="LTU-Body0pt"/>
              <w:rPr>
                <w:rFonts w:cs="Calibri"/>
                <w:szCs w:val="22"/>
              </w:rPr>
            </w:pPr>
            <w:r w:rsidRPr="00AD4E65">
              <w:rPr>
                <w:rStyle w:val="normaltextrun"/>
                <w:rFonts w:cs="Calibri"/>
                <w:szCs w:val="22"/>
              </w:rPr>
              <w:t>A self-report postal questionnaire.</w:t>
            </w:r>
          </w:p>
        </w:tc>
        <w:tc>
          <w:tcPr>
            <w:tcW w:w="2517" w:type="dxa"/>
          </w:tcPr>
          <w:p w14:paraId="561BB4C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6,122</w:t>
            </w:r>
          </w:p>
          <w:p w14:paraId="7FF28177" w14:textId="7BD497C7" w:rsidR="00B4795F" w:rsidRPr="00AD4E65" w:rsidRDefault="002E1577"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nearly 75 years</w:t>
            </w:r>
          </w:p>
          <w:p w14:paraId="155DB043"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9" w:type="dxa"/>
          </w:tcPr>
          <w:p w14:paraId="463FC1E5" w14:textId="77777777" w:rsidR="00B4795F" w:rsidRPr="00AD4E65" w:rsidRDefault="00B4795F" w:rsidP="00C33C90">
            <w:pPr>
              <w:pStyle w:val="LTU-Body0pt"/>
              <w:rPr>
                <w:rStyle w:val="normaltextrun"/>
                <w:rFonts w:cs="Calibri"/>
                <w:szCs w:val="22"/>
              </w:rPr>
            </w:pPr>
            <w:r w:rsidRPr="00AD4E65">
              <w:rPr>
                <w:rFonts w:cs="Calibri"/>
                <w:szCs w:val="22"/>
              </w:rPr>
              <w:t xml:space="preserve">Australian non-veterans identified within AEC data and from the electoral </w:t>
            </w:r>
            <w:r w:rsidRPr="00AD4E65">
              <w:rPr>
                <w:rStyle w:val="normaltextrun"/>
                <w:rFonts w:cs="Calibri"/>
                <w:szCs w:val="22"/>
              </w:rPr>
              <w:t>roll sample</w:t>
            </w:r>
          </w:p>
          <w:p w14:paraId="16FE59F1" w14:textId="77777777" w:rsidR="00B4795F" w:rsidRPr="00AD4E65" w:rsidRDefault="00B4795F" w:rsidP="00C33C90">
            <w:pPr>
              <w:pStyle w:val="LTU-Body0pt"/>
              <w:rPr>
                <w:rFonts w:cs="Calibri"/>
                <w:szCs w:val="22"/>
              </w:rPr>
            </w:pPr>
            <w:r w:rsidRPr="00AD4E65">
              <w:rPr>
                <w:rFonts w:cs="Calibri"/>
                <w:szCs w:val="22"/>
              </w:rPr>
              <w:t>N = 1,510</w:t>
            </w:r>
          </w:p>
          <w:p w14:paraId="36CD2DAC" w14:textId="22461B81" w:rsidR="00B4795F" w:rsidRPr="00AD4E65" w:rsidRDefault="002E1577"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 xml:space="preserve">ge: </w:t>
            </w:r>
            <w:r w:rsidR="00EE27F5" w:rsidRPr="00AD4E65">
              <w:rPr>
                <w:rStyle w:val="normaltextrun"/>
                <w:rFonts w:cs="Calibri"/>
                <w:szCs w:val="22"/>
              </w:rPr>
              <w:t>nearly 75 years</w:t>
            </w:r>
          </w:p>
          <w:p w14:paraId="785DDF05"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7" w:type="dxa"/>
          </w:tcPr>
          <w:p w14:paraId="4441C438" w14:textId="77777777" w:rsidR="00B4795F" w:rsidRPr="00AD4E65" w:rsidRDefault="00B4795F" w:rsidP="00C33C90">
            <w:pPr>
              <w:pStyle w:val="LTU-Body0pt"/>
              <w:rPr>
                <w:rFonts w:cs="Calibri"/>
                <w:szCs w:val="22"/>
              </w:rPr>
            </w:pPr>
            <w:r w:rsidRPr="00AD4E65">
              <w:rPr>
                <w:rFonts w:cs="Calibri"/>
                <w:szCs w:val="22"/>
              </w:rPr>
              <w:t>Post</w:t>
            </w:r>
            <w:r w:rsidR="002E1577" w:rsidRPr="00AD4E65">
              <w:rPr>
                <w:rFonts w:cs="Calibri"/>
                <w:szCs w:val="22"/>
              </w:rPr>
              <w:t>-</w:t>
            </w:r>
            <w:r w:rsidRPr="00AD4E65">
              <w:rPr>
                <w:rFonts w:cs="Calibri"/>
                <w:szCs w:val="22"/>
              </w:rPr>
              <w:t xml:space="preserve">traumatic Stress Disorder (PTSD-S) Checklist </w:t>
            </w:r>
          </w:p>
          <w:p w14:paraId="2A11667F" w14:textId="0E125343" w:rsidR="00B4795F" w:rsidRPr="00AD4E65" w:rsidRDefault="00B4795F" w:rsidP="00C33C90">
            <w:pPr>
              <w:pStyle w:val="LTU-Body0pt"/>
              <w:rPr>
                <w:rFonts w:cs="Calibri"/>
                <w:szCs w:val="22"/>
              </w:rPr>
            </w:pPr>
            <w:r w:rsidRPr="00AD4E65">
              <w:rPr>
                <w:rFonts w:cs="Calibri"/>
                <w:szCs w:val="22"/>
              </w:rPr>
              <w:t>Hospital Anxiety and Depression Questionnaire (HAD</w:t>
            </w:r>
            <w:r w:rsidR="00EE27F5" w:rsidRPr="00AD4E65">
              <w:rPr>
                <w:rFonts w:cs="Calibri"/>
                <w:szCs w:val="22"/>
              </w:rPr>
              <w:t>)</w:t>
            </w:r>
          </w:p>
          <w:p w14:paraId="7895DAEB" w14:textId="77777777" w:rsidR="00B4795F" w:rsidRPr="00AD4E65" w:rsidRDefault="00B4795F" w:rsidP="00C33C90">
            <w:pPr>
              <w:pStyle w:val="LTU-Body0pt"/>
              <w:rPr>
                <w:rFonts w:cs="Calibri"/>
                <w:szCs w:val="22"/>
              </w:rPr>
            </w:pPr>
            <w:r w:rsidRPr="00AD4E65">
              <w:rPr>
                <w:rFonts w:cs="Calibri"/>
                <w:szCs w:val="22"/>
              </w:rPr>
              <w:t xml:space="preserve">Combat Exposure Scale (CES) </w:t>
            </w:r>
          </w:p>
        </w:tc>
      </w:tr>
      <w:tr w:rsidR="00B4795F" w:rsidRPr="00AD4E65" w14:paraId="38E31261" w14:textId="77777777" w:rsidTr="0073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8"/>
          </w:tcPr>
          <w:p w14:paraId="17F54EF7" w14:textId="7F5A26A2" w:rsidR="00B4795F" w:rsidRPr="00AD4E65" w:rsidRDefault="00B4795F" w:rsidP="00C33C90">
            <w:pPr>
              <w:pStyle w:val="LTU-Body0pt"/>
              <w:rPr>
                <w:rFonts w:cs="Calibri"/>
                <w:szCs w:val="22"/>
              </w:rPr>
            </w:pPr>
            <w:r w:rsidRPr="00AD4E65">
              <w:rPr>
                <w:rFonts w:cs="Calibri"/>
                <w:szCs w:val="22"/>
              </w:rPr>
              <w:lastRenderedPageBreak/>
              <w:t>Findings: P</w:t>
            </w:r>
            <w:r w:rsidR="002E1577" w:rsidRPr="00AD4E65">
              <w:rPr>
                <w:rFonts w:cs="Calibri"/>
                <w:szCs w:val="22"/>
              </w:rPr>
              <w:t>TSD</w:t>
            </w:r>
            <w:r w:rsidRPr="00AD4E65">
              <w:rPr>
                <w:rFonts w:cs="Calibri"/>
                <w:szCs w:val="22"/>
              </w:rPr>
              <w:t>, anxiety</w:t>
            </w:r>
            <w:r w:rsidR="002E1577" w:rsidRPr="00AD4E65">
              <w:rPr>
                <w:rFonts w:cs="Calibri"/>
                <w:szCs w:val="22"/>
              </w:rPr>
              <w:t>,</w:t>
            </w:r>
            <w:r w:rsidRPr="00AD4E65">
              <w:rPr>
                <w:rFonts w:cs="Calibri"/>
                <w:szCs w:val="22"/>
              </w:rPr>
              <w:t xml:space="preserve"> and depression were strongly associated with heavy combat and low rank. Increasing odds of meeting criteria for PTSD or depression were both associated with increasing combat exposure, decreasing level of rank, increasing duration of deployment, being first deployed before the armistice, and being wounded in action.</w:t>
            </w:r>
          </w:p>
        </w:tc>
      </w:tr>
      <w:tr w:rsidR="00B4795F" w:rsidRPr="00AD4E65" w14:paraId="52B0BB95" w14:textId="77777777" w:rsidTr="0073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7A44D300" w14:textId="77777777" w:rsidR="00B4795F" w:rsidRPr="00AD4E65" w:rsidRDefault="00B4795F" w:rsidP="00C33C90">
            <w:pPr>
              <w:pStyle w:val="LTU-Body0pt"/>
              <w:rPr>
                <w:rFonts w:cs="Calibri"/>
                <w:szCs w:val="22"/>
              </w:rPr>
            </w:pPr>
            <w:r w:rsidRPr="00AD4E65">
              <w:rPr>
                <w:rFonts w:cs="Calibri"/>
                <w:szCs w:val="22"/>
              </w:rPr>
              <w:t>LaCroix et al. (2016)</w:t>
            </w:r>
          </w:p>
          <w:p w14:paraId="3D5F96F2" w14:textId="77777777" w:rsidR="00B4795F" w:rsidRPr="00AD4E65" w:rsidRDefault="00B4795F" w:rsidP="00C33C90">
            <w:pPr>
              <w:pStyle w:val="LTU-Body0pt"/>
              <w:rPr>
                <w:rFonts w:cs="Calibri"/>
                <w:szCs w:val="22"/>
              </w:rPr>
            </w:pPr>
          </w:p>
        </w:tc>
        <w:tc>
          <w:tcPr>
            <w:tcW w:w="1700" w:type="dxa"/>
          </w:tcPr>
          <w:p w14:paraId="172E83C7" w14:textId="77777777" w:rsidR="00B4795F" w:rsidRPr="00AD4E65" w:rsidRDefault="00B4795F" w:rsidP="00C33C90">
            <w:pPr>
              <w:pStyle w:val="LTU-Body0pt"/>
              <w:rPr>
                <w:rFonts w:cs="Calibri"/>
                <w:szCs w:val="22"/>
              </w:rPr>
            </w:pPr>
            <w:r w:rsidRPr="00AD4E65">
              <w:rPr>
                <w:rFonts w:cs="Calibri"/>
                <w:szCs w:val="22"/>
              </w:rPr>
              <w:t>Cross-sectional survey (national)</w:t>
            </w:r>
          </w:p>
        </w:tc>
        <w:tc>
          <w:tcPr>
            <w:tcW w:w="1419" w:type="dxa"/>
          </w:tcPr>
          <w:p w14:paraId="6E82362B" w14:textId="77777777" w:rsidR="00B4795F" w:rsidRPr="00AD4E65" w:rsidRDefault="00B4795F" w:rsidP="00C33C90">
            <w:pPr>
              <w:pStyle w:val="LTU-Body0pt"/>
              <w:rPr>
                <w:rFonts w:cs="Calibri"/>
                <w:szCs w:val="22"/>
              </w:rPr>
            </w:pPr>
            <w:r w:rsidRPr="00AD4E65">
              <w:rPr>
                <w:rFonts w:cs="Calibri"/>
                <w:szCs w:val="22"/>
              </w:rPr>
              <w:t>US</w:t>
            </w:r>
          </w:p>
        </w:tc>
        <w:tc>
          <w:tcPr>
            <w:tcW w:w="1945" w:type="dxa"/>
            <w:gridSpan w:val="2"/>
          </w:tcPr>
          <w:p w14:paraId="1464F766" w14:textId="77777777" w:rsidR="00B4795F" w:rsidRPr="00AD4E65" w:rsidRDefault="00B4795F" w:rsidP="00C33C90">
            <w:pPr>
              <w:pStyle w:val="LTU-Body0pt"/>
              <w:rPr>
                <w:rFonts w:cs="Calibri"/>
                <w:szCs w:val="22"/>
              </w:rPr>
            </w:pPr>
            <w:r w:rsidRPr="00AD4E65">
              <w:rPr>
                <w:rFonts w:cs="Calibri"/>
                <w:szCs w:val="22"/>
              </w:rPr>
              <w:t>Data from the Women’s Health Initiative (WHI) program.</w:t>
            </w:r>
          </w:p>
        </w:tc>
        <w:tc>
          <w:tcPr>
            <w:tcW w:w="2517" w:type="dxa"/>
          </w:tcPr>
          <w:p w14:paraId="0073CD9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2,279, 100% female</w:t>
            </w:r>
          </w:p>
          <w:p w14:paraId="75A1C80E" w14:textId="72D07D32" w:rsidR="00B4795F" w:rsidRPr="00AD4E65" w:rsidRDefault="002E1577"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71.5 [SD 4.3]</w:t>
            </w:r>
          </w:p>
          <w:p w14:paraId="5A84AA83" w14:textId="77777777" w:rsidR="00B4795F" w:rsidRPr="00AD4E65" w:rsidRDefault="00B4795F" w:rsidP="00C33C90">
            <w:pPr>
              <w:pStyle w:val="LTU-Body0pt"/>
              <w:rPr>
                <w:rFonts w:cs="Calibri"/>
                <w:szCs w:val="22"/>
              </w:rPr>
            </w:pPr>
            <w:r w:rsidRPr="00AD4E65">
              <w:rPr>
                <w:rStyle w:val="normaltextrun"/>
                <w:rFonts w:cs="Calibri"/>
                <w:szCs w:val="22"/>
              </w:rPr>
              <w:t>N = 921, aged ≥ 80 years</w:t>
            </w:r>
          </w:p>
        </w:tc>
        <w:tc>
          <w:tcPr>
            <w:tcW w:w="2519" w:type="dxa"/>
          </w:tcPr>
          <w:p w14:paraId="2E8E387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Female non-veterans in same survey</w:t>
            </w:r>
          </w:p>
          <w:p w14:paraId="2119BF2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65,879</w:t>
            </w:r>
          </w:p>
          <w:p w14:paraId="73C7B174" w14:textId="26DA5A57" w:rsidR="00B4795F" w:rsidRPr="00AD4E65" w:rsidRDefault="002E1577"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68.8 [SD 4.3]</w:t>
            </w:r>
          </w:p>
          <w:p w14:paraId="4EEFB15E" w14:textId="77777777" w:rsidR="00B4795F" w:rsidRPr="00AD4E65" w:rsidRDefault="00B4795F" w:rsidP="00C33C90">
            <w:pPr>
              <w:pStyle w:val="LTU-Body0pt"/>
              <w:rPr>
                <w:rFonts w:cs="Calibri"/>
                <w:szCs w:val="22"/>
              </w:rPr>
            </w:pPr>
            <w:r w:rsidRPr="00AD4E65">
              <w:rPr>
                <w:rFonts w:cs="Calibri"/>
                <w:szCs w:val="22"/>
              </w:rPr>
              <w:t>N= 32,565 a</w:t>
            </w:r>
            <w:r w:rsidRPr="00AD4E65">
              <w:rPr>
                <w:rStyle w:val="normaltextrun"/>
                <w:rFonts w:cs="Calibri"/>
                <w:szCs w:val="22"/>
              </w:rPr>
              <w:t>ged ≥ 80 years</w:t>
            </w:r>
          </w:p>
        </w:tc>
        <w:tc>
          <w:tcPr>
            <w:tcW w:w="2517" w:type="dxa"/>
          </w:tcPr>
          <w:p w14:paraId="5C74314C" w14:textId="77777777" w:rsidR="00B4795F" w:rsidRPr="00AD4E65" w:rsidRDefault="00B4795F" w:rsidP="00C33C90">
            <w:pPr>
              <w:pStyle w:val="LTU-Body0pt"/>
              <w:rPr>
                <w:rFonts w:cs="Calibri"/>
                <w:szCs w:val="22"/>
              </w:rPr>
            </w:pPr>
            <w:r w:rsidRPr="00AD4E65">
              <w:rPr>
                <w:rFonts w:cs="Calibri"/>
                <w:szCs w:val="22"/>
              </w:rPr>
              <w:t xml:space="preserve">Health behaviours </w:t>
            </w:r>
          </w:p>
          <w:p w14:paraId="70941BC1" w14:textId="77777777" w:rsidR="00B4795F" w:rsidRPr="00AD4E65" w:rsidRDefault="00B4795F" w:rsidP="00C33C90">
            <w:pPr>
              <w:pStyle w:val="LTU-Body0pt"/>
              <w:rPr>
                <w:rFonts w:cs="Calibri"/>
                <w:szCs w:val="22"/>
              </w:rPr>
            </w:pPr>
            <w:r w:rsidRPr="00AD4E65">
              <w:rPr>
                <w:rFonts w:cs="Calibri"/>
                <w:szCs w:val="22"/>
              </w:rPr>
              <w:t xml:space="preserve">Health status </w:t>
            </w:r>
          </w:p>
          <w:p w14:paraId="7CF9B192" w14:textId="77777777" w:rsidR="00B4795F" w:rsidRPr="00AD4E65" w:rsidRDefault="00B4795F" w:rsidP="00C33C90">
            <w:pPr>
              <w:pStyle w:val="LTU-Body0pt"/>
              <w:rPr>
                <w:rFonts w:cs="Calibri"/>
                <w:szCs w:val="22"/>
              </w:rPr>
            </w:pPr>
            <w:r w:rsidRPr="00AD4E65">
              <w:rPr>
                <w:rFonts w:cs="Calibri"/>
                <w:szCs w:val="22"/>
              </w:rPr>
              <w:t xml:space="preserve">Metrics of ageing well </w:t>
            </w:r>
          </w:p>
          <w:p w14:paraId="121E34FD" w14:textId="2B5C7C0A" w:rsidR="00B4795F" w:rsidRPr="00AD4E65" w:rsidRDefault="00B4795F" w:rsidP="00C33C90">
            <w:pPr>
              <w:pStyle w:val="LTU-Body0pt"/>
              <w:rPr>
                <w:rFonts w:cs="Calibri"/>
                <w:szCs w:val="22"/>
              </w:rPr>
            </w:pPr>
            <w:r w:rsidRPr="00AD4E65">
              <w:rPr>
                <w:rFonts w:cs="Calibri"/>
                <w:szCs w:val="22"/>
              </w:rPr>
              <w:t xml:space="preserve">Disease and </w:t>
            </w:r>
            <w:r w:rsidR="002E1577" w:rsidRPr="00AD4E65">
              <w:rPr>
                <w:rFonts w:cs="Calibri"/>
                <w:szCs w:val="22"/>
              </w:rPr>
              <w:t>d</w:t>
            </w:r>
            <w:r w:rsidRPr="00AD4E65">
              <w:rPr>
                <w:rFonts w:cs="Calibri"/>
                <w:szCs w:val="22"/>
              </w:rPr>
              <w:t xml:space="preserve">isability </w:t>
            </w:r>
          </w:p>
          <w:p w14:paraId="2BE386A2" w14:textId="77777777" w:rsidR="00B4795F" w:rsidRPr="00AD4E65" w:rsidRDefault="00B4795F" w:rsidP="00C33C90">
            <w:pPr>
              <w:pStyle w:val="LTU-Body0pt"/>
              <w:rPr>
                <w:rFonts w:cs="Calibri"/>
                <w:szCs w:val="22"/>
              </w:rPr>
            </w:pPr>
            <w:r w:rsidRPr="00AD4E65">
              <w:rPr>
                <w:rFonts w:cs="Calibri"/>
                <w:szCs w:val="22"/>
              </w:rPr>
              <w:t>Death</w:t>
            </w:r>
          </w:p>
        </w:tc>
      </w:tr>
      <w:tr w:rsidR="00B4795F" w:rsidRPr="00AD4E65" w14:paraId="1246A5BB" w14:textId="77777777" w:rsidTr="0073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8"/>
          </w:tcPr>
          <w:p w14:paraId="61192EF3" w14:textId="2E393012" w:rsidR="00B4795F" w:rsidRPr="00AD4E65" w:rsidRDefault="00B4795F" w:rsidP="00C33C90">
            <w:pPr>
              <w:pStyle w:val="LTU-Body0pt"/>
              <w:rPr>
                <w:rFonts w:cs="Calibri"/>
                <w:szCs w:val="22"/>
              </w:rPr>
            </w:pPr>
            <w:r w:rsidRPr="00AD4E65">
              <w:rPr>
                <w:rFonts w:cs="Calibri"/>
                <w:szCs w:val="22"/>
              </w:rPr>
              <w:t xml:space="preserve">Findings: Veterans were more likely to be college educated (48.4% vs, 37.5%), to have an alcohol intake of ≥ 1 drink/week (41.3% vs. 37.9%), to be </w:t>
            </w:r>
            <w:r w:rsidR="002E1577" w:rsidRPr="00AD4E65">
              <w:rPr>
                <w:rFonts w:cs="Calibri"/>
                <w:szCs w:val="22"/>
              </w:rPr>
              <w:t xml:space="preserve">a </w:t>
            </w:r>
            <w:r w:rsidRPr="00AD4E65">
              <w:rPr>
                <w:rFonts w:cs="Calibri"/>
                <w:szCs w:val="22"/>
              </w:rPr>
              <w:t>past smoker (48.1% vs</w:t>
            </w:r>
            <w:r w:rsidR="002E1577" w:rsidRPr="00AD4E65">
              <w:rPr>
                <w:rFonts w:cs="Calibri"/>
                <w:szCs w:val="22"/>
              </w:rPr>
              <w:t>.</w:t>
            </w:r>
            <w:r w:rsidRPr="00AD4E65">
              <w:rPr>
                <w:rFonts w:cs="Calibri"/>
                <w:szCs w:val="22"/>
              </w:rPr>
              <w:t xml:space="preserve"> 42.5%), and less likely to be married/partnered (46.0% vs. 58.2%) than non-veterans. </w:t>
            </w:r>
          </w:p>
          <w:p w14:paraId="1E2B08BB" w14:textId="77777777" w:rsidR="00B4795F" w:rsidRPr="00AD4E65" w:rsidRDefault="00B4795F" w:rsidP="00C33C90">
            <w:pPr>
              <w:pStyle w:val="LTU-Body0pt"/>
              <w:rPr>
                <w:rFonts w:cs="Calibri"/>
                <w:szCs w:val="22"/>
              </w:rPr>
            </w:pPr>
            <w:r w:rsidRPr="00AD4E65">
              <w:rPr>
                <w:rFonts w:cs="Calibri"/>
                <w:szCs w:val="22"/>
              </w:rPr>
              <w:t>Modifiable risk factors predicting healthy survival were similar regardless of military service.</w:t>
            </w:r>
          </w:p>
          <w:p w14:paraId="73FAA959" w14:textId="77777777" w:rsidR="00B4795F" w:rsidRPr="00AD4E65" w:rsidRDefault="00B4795F" w:rsidP="00C33C90">
            <w:pPr>
              <w:pStyle w:val="LTU-Body0pt"/>
              <w:rPr>
                <w:rFonts w:cs="Calibri"/>
                <w:szCs w:val="22"/>
              </w:rPr>
            </w:pPr>
            <w:r w:rsidRPr="00AD4E65">
              <w:rPr>
                <w:rFonts w:cs="Calibri"/>
                <w:szCs w:val="22"/>
              </w:rPr>
              <w:t xml:space="preserve">Among the women aged ≥ 80 years, veterans were significantly more likely to live in a residential environment </w:t>
            </w:r>
            <w:r w:rsidR="00B615A7" w:rsidRPr="00AD4E65">
              <w:rPr>
                <w:rFonts w:cs="Calibri"/>
                <w:szCs w:val="22"/>
              </w:rPr>
              <w:t>providing</w:t>
            </w:r>
            <w:r w:rsidRPr="00AD4E65">
              <w:rPr>
                <w:rFonts w:cs="Calibri"/>
                <w:szCs w:val="22"/>
              </w:rPr>
              <w:t xml:space="preserve"> services</w:t>
            </w:r>
            <w:r w:rsidR="00B615A7" w:rsidRPr="00AD4E65">
              <w:rPr>
                <w:rFonts w:cs="Calibri"/>
                <w:szCs w:val="22"/>
              </w:rPr>
              <w:t xml:space="preserve"> for older people (32% vs. 22%).</w:t>
            </w:r>
          </w:p>
          <w:p w14:paraId="723FBD1B" w14:textId="77777777" w:rsidR="00B4795F" w:rsidRPr="00AD4E65" w:rsidRDefault="00B4795F" w:rsidP="00C33C90">
            <w:pPr>
              <w:pStyle w:val="LTU-Body0pt"/>
              <w:rPr>
                <w:rFonts w:cs="Calibri"/>
                <w:szCs w:val="22"/>
              </w:rPr>
            </w:pPr>
            <w:r w:rsidRPr="00AD4E65">
              <w:rPr>
                <w:rFonts w:cs="Calibri"/>
                <w:szCs w:val="22"/>
              </w:rPr>
              <w:t>Healthy survival (both groups) was associated with not smoking, higher physical activity, healthy body weight, and fewer depressive symptoms.</w:t>
            </w:r>
          </w:p>
        </w:tc>
      </w:tr>
      <w:tr w:rsidR="007334A5" w:rsidRPr="00AD4E65" w14:paraId="6FD7877B" w14:textId="77777777" w:rsidTr="007334A5">
        <w:tc>
          <w:tcPr>
            <w:tcW w:w="1417" w:type="dxa"/>
            <w:shd w:val="clear" w:color="auto" w:fill="auto"/>
          </w:tcPr>
          <w:p w14:paraId="2B4DDDAF" w14:textId="77777777" w:rsidR="007334A5" w:rsidRDefault="007334A5" w:rsidP="008046D4">
            <w:pPr>
              <w:pStyle w:val="LTU-Body0pt"/>
              <w:rPr>
                <w:rFonts w:cs="Calibri"/>
                <w:szCs w:val="22"/>
              </w:rPr>
            </w:pPr>
            <w:r>
              <w:rPr>
                <w:rFonts w:cs="Calibri"/>
                <w:szCs w:val="22"/>
              </w:rPr>
              <w:t>Lehavot et al. (2016)</w:t>
            </w:r>
          </w:p>
        </w:tc>
        <w:tc>
          <w:tcPr>
            <w:tcW w:w="1700" w:type="dxa"/>
            <w:shd w:val="clear" w:color="auto" w:fill="auto"/>
          </w:tcPr>
          <w:p w14:paraId="653E5511" w14:textId="77777777" w:rsidR="007334A5" w:rsidRPr="00AD4E65" w:rsidRDefault="007334A5" w:rsidP="008046D4">
            <w:pPr>
              <w:pStyle w:val="LTU-Body0pt"/>
              <w:rPr>
                <w:rFonts w:cs="Calibri"/>
                <w:szCs w:val="22"/>
              </w:rPr>
            </w:pPr>
            <w:r>
              <w:rPr>
                <w:rFonts w:cs="Calibri"/>
                <w:szCs w:val="22"/>
              </w:rPr>
              <w:t>Cross sectional survey (national) with follow-up for 21 years</w:t>
            </w:r>
          </w:p>
        </w:tc>
        <w:tc>
          <w:tcPr>
            <w:tcW w:w="1419" w:type="dxa"/>
            <w:shd w:val="clear" w:color="auto" w:fill="auto"/>
          </w:tcPr>
          <w:p w14:paraId="23526CDB" w14:textId="77777777" w:rsidR="007334A5" w:rsidRPr="00AD4E65" w:rsidRDefault="007334A5" w:rsidP="008046D4">
            <w:pPr>
              <w:pStyle w:val="LTU-Body0pt"/>
              <w:rPr>
                <w:rStyle w:val="normaltextrun"/>
                <w:rFonts w:cs="Calibri"/>
                <w:szCs w:val="22"/>
              </w:rPr>
            </w:pPr>
            <w:r>
              <w:rPr>
                <w:rStyle w:val="normaltextrun"/>
                <w:rFonts w:cs="Calibri"/>
                <w:szCs w:val="22"/>
              </w:rPr>
              <w:t>US</w:t>
            </w:r>
          </w:p>
        </w:tc>
        <w:tc>
          <w:tcPr>
            <w:tcW w:w="1697" w:type="dxa"/>
            <w:shd w:val="clear" w:color="auto" w:fill="auto"/>
          </w:tcPr>
          <w:p w14:paraId="2C26D4D1" w14:textId="77777777" w:rsidR="007334A5" w:rsidRPr="00AD4E65" w:rsidRDefault="007334A5" w:rsidP="008046D4">
            <w:pPr>
              <w:pStyle w:val="LTU-Body0pt"/>
              <w:rPr>
                <w:rStyle w:val="normaltextrun"/>
                <w:rFonts w:cs="Calibri"/>
                <w:szCs w:val="22"/>
              </w:rPr>
            </w:pPr>
            <w:r>
              <w:rPr>
                <w:rStyle w:val="normaltextrun"/>
                <w:rFonts w:cs="Calibri"/>
                <w:szCs w:val="22"/>
              </w:rPr>
              <w:t>1993-1998 Women’s Health Initiative, follow up in 2014</w:t>
            </w:r>
          </w:p>
        </w:tc>
        <w:tc>
          <w:tcPr>
            <w:tcW w:w="2765" w:type="dxa"/>
            <w:gridSpan w:val="2"/>
            <w:shd w:val="clear" w:color="auto" w:fill="auto"/>
          </w:tcPr>
          <w:p w14:paraId="68BF25CC" w14:textId="77777777" w:rsidR="007334A5" w:rsidRDefault="007334A5" w:rsidP="008046D4">
            <w:pPr>
              <w:pStyle w:val="LTU-Body0pt"/>
              <w:rPr>
                <w:rStyle w:val="normaltextrun"/>
                <w:rFonts w:cs="Calibri"/>
                <w:szCs w:val="22"/>
              </w:rPr>
            </w:pPr>
            <w:r>
              <w:rPr>
                <w:rStyle w:val="normaltextrun"/>
                <w:rFonts w:cs="Calibri"/>
                <w:szCs w:val="22"/>
              </w:rPr>
              <w:t>N = 3,433</w:t>
            </w:r>
          </w:p>
          <w:p w14:paraId="0819F514" w14:textId="77777777" w:rsidR="007334A5" w:rsidRDefault="007334A5" w:rsidP="008046D4">
            <w:pPr>
              <w:pStyle w:val="LTU-Body0pt"/>
              <w:rPr>
                <w:rStyle w:val="normaltextrun"/>
                <w:rFonts w:cs="Calibri"/>
                <w:szCs w:val="22"/>
              </w:rPr>
            </w:pPr>
            <w:r>
              <w:rPr>
                <w:rStyle w:val="normaltextrun"/>
                <w:rFonts w:cs="Calibri"/>
                <w:szCs w:val="22"/>
              </w:rPr>
              <w:t>Mean age of sexual minority group: 64.3 [8.0]</w:t>
            </w:r>
          </w:p>
          <w:p w14:paraId="66DBBE4E" w14:textId="77777777" w:rsidR="007334A5" w:rsidRDefault="007334A5" w:rsidP="008046D4">
            <w:pPr>
              <w:pStyle w:val="LTU-Body0pt"/>
              <w:rPr>
                <w:rStyle w:val="normaltextrun"/>
                <w:rFonts w:cs="Calibri"/>
                <w:szCs w:val="22"/>
              </w:rPr>
            </w:pPr>
            <w:r>
              <w:rPr>
                <w:rStyle w:val="normaltextrun"/>
                <w:rFonts w:cs="Calibri"/>
                <w:szCs w:val="22"/>
              </w:rPr>
              <w:t>Mean age of heterosexual group: 67.1 [7.9]</w:t>
            </w:r>
          </w:p>
          <w:p w14:paraId="17209F77" w14:textId="77777777" w:rsidR="007334A5" w:rsidRPr="00AD4E65" w:rsidRDefault="007334A5" w:rsidP="008046D4">
            <w:pPr>
              <w:pStyle w:val="LTU-Body0pt"/>
              <w:rPr>
                <w:rStyle w:val="normaltextrun"/>
                <w:rFonts w:cs="Calibri"/>
                <w:szCs w:val="22"/>
              </w:rPr>
            </w:pPr>
            <w:r w:rsidRPr="00AD4E65">
              <w:rPr>
                <w:rStyle w:val="normaltextrun"/>
                <w:rFonts w:cs="Calibri"/>
                <w:szCs w:val="22"/>
              </w:rPr>
              <w:t>Sex: 100% women</w:t>
            </w:r>
          </w:p>
        </w:tc>
        <w:tc>
          <w:tcPr>
            <w:tcW w:w="2519" w:type="dxa"/>
            <w:shd w:val="clear" w:color="auto" w:fill="auto"/>
          </w:tcPr>
          <w:p w14:paraId="599245A3" w14:textId="77777777" w:rsidR="007334A5" w:rsidRDefault="007334A5" w:rsidP="008046D4">
            <w:pPr>
              <w:pStyle w:val="LTU-Body0pt"/>
              <w:rPr>
                <w:rFonts w:cs="Calibri"/>
                <w:szCs w:val="22"/>
              </w:rPr>
            </w:pPr>
            <w:r>
              <w:rPr>
                <w:rFonts w:cs="Calibri"/>
                <w:szCs w:val="22"/>
              </w:rPr>
              <w:t>N = 133,206</w:t>
            </w:r>
          </w:p>
          <w:p w14:paraId="5B865AE6" w14:textId="77777777" w:rsidR="007334A5" w:rsidRDefault="007334A5" w:rsidP="008046D4">
            <w:pPr>
              <w:pStyle w:val="LTU-Body0pt"/>
              <w:rPr>
                <w:rStyle w:val="normaltextrun"/>
                <w:rFonts w:cs="Calibri"/>
                <w:szCs w:val="22"/>
              </w:rPr>
            </w:pPr>
            <w:r>
              <w:rPr>
                <w:rStyle w:val="normaltextrun"/>
                <w:rFonts w:cs="Calibri"/>
                <w:szCs w:val="22"/>
              </w:rPr>
              <w:t>Mean age of sexual minority group: 59.7 [6.9]</w:t>
            </w:r>
          </w:p>
          <w:p w14:paraId="4C5A1DD8" w14:textId="77777777" w:rsidR="007334A5" w:rsidRDefault="007334A5" w:rsidP="008046D4">
            <w:pPr>
              <w:pStyle w:val="LTU-Body0pt"/>
              <w:rPr>
                <w:rStyle w:val="normaltextrun"/>
                <w:rFonts w:cs="Calibri"/>
                <w:szCs w:val="22"/>
              </w:rPr>
            </w:pPr>
            <w:r>
              <w:rPr>
                <w:rStyle w:val="normaltextrun"/>
                <w:rFonts w:cs="Calibri"/>
                <w:szCs w:val="22"/>
              </w:rPr>
              <w:t>Mean age of heterosexual group: 63.2 [7.1]</w:t>
            </w:r>
          </w:p>
          <w:p w14:paraId="3837BDB6" w14:textId="77777777" w:rsidR="007334A5" w:rsidRPr="00AD4E65" w:rsidRDefault="007334A5" w:rsidP="008046D4">
            <w:pPr>
              <w:pStyle w:val="LTU-Body0pt"/>
              <w:rPr>
                <w:rFonts w:cs="Calibri"/>
                <w:szCs w:val="22"/>
              </w:rPr>
            </w:pPr>
            <w:r w:rsidRPr="00AD4E65">
              <w:rPr>
                <w:rStyle w:val="normaltextrun"/>
                <w:rFonts w:cs="Calibri"/>
                <w:szCs w:val="22"/>
              </w:rPr>
              <w:t>Sex: 100% women</w:t>
            </w:r>
          </w:p>
        </w:tc>
        <w:tc>
          <w:tcPr>
            <w:tcW w:w="2517" w:type="dxa"/>
            <w:shd w:val="clear" w:color="auto" w:fill="auto"/>
          </w:tcPr>
          <w:p w14:paraId="4D75CB94" w14:textId="77777777" w:rsidR="007334A5" w:rsidRDefault="007334A5" w:rsidP="008046D4">
            <w:pPr>
              <w:pStyle w:val="LTU-Body0pt"/>
              <w:rPr>
                <w:rFonts w:cs="Calibri"/>
                <w:szCs w:val="22"/>
              </w:rPr>
            </w:pPr>
            <w:r>
              <w:rPr>
                <w:rFonts w:cs="Calibri"/>
                <w:szCs w:val="22"/>
              </w:rPr>
              <w:t>Health behaviours</w:t>
            </w:r>
          </w:p>
          <w:p w14:paraId="3B0FCC26" w14:textId="77777777" w:rsidR="007334A5" w:rsidRDefault="007334A5" w:rsidP="008046D4">
            <w:pPr>
              <w:pStyle w:val="LTU-Body0pt"/>
              <w:rPr>
                <w:rFonts w:cs="Calibri"/>
                <w:szCs w:val="22"/>
              </w:rPr>
            </w:pPr>
            <w:r>
              <w:rPr>
                <w:rFonts w:cs="Calibri"/>
                <w:szCs w:val="22"/>
              </w:rPr>
              <w:t>Health conditions</w:t>
            </w:r>
          </w:p>
          <w:p w14:paraId="6817B068" w14:textId="77777777" w:rsidR="007334A5" w:rsidRPr="00AD4E65" w:rsidRDefault="007334A5" w:rsidP="008046D4">
            <w:pPr>
              <w:pStyle w:val="LTU-Body0pt"/>
              <w:rPr>
                <w:rFonts w:cs="Calibri"/>
                <w:szCs w:val="22"/>
              </w:rPr>
            </w:pPr>
            <w:r>
              <w:rPr>
                <w:rFonts w:cs="Calibri"/>
                <w:szCs w:val="22"/>
              </w:rPr>
              <w:t>Mortality (all-cause and cause-specific)</w:t>
            </w:r>
          </w:p>
        </w:tc>
      </w:tr>
      <w:tr w:rsidR="007334A5" w:rsidRPr="00AD4E65" w14:paraId="66BFBD51" w14:textId="77777777" w:rsidTr="007334A5">
        <w:tc>
          <w:tcPr>
            <w:tcW w:w="14034" w:type="dxa"/>
            <w:gridSpan w:val="8"/>
            <w:shd w:val="clear" w:color="auto" w:fill="auto"/>
          </w:tcPr>
          <w:p w14:paraId="447C11B2" w14:textId="56B2FE70" w:rsidR="007334A5" w:rsidRPr="00AD4E65" w:rsidRDefault="007334A5" w:rsidP="008046D4">
            <w:pPr>
              <w:pStyle w:val="LTU-Body0pt"/>
              <w:rPr>
                <w:rFonts w:cs="Calibri"/>
                <w:szCs w:val="22"/>
              </w:rPr>
            </w:pPr>
            <w:r>
              <w:rPr>
                <w:rFonts w:cs="Calibri"/>
                <w:szCs w:val="22"/>
              </w:rPr>
              <w:t>Findings: Among heterosexual women, veterans reported lower mean social support scores than nonveterans (34.8 vs. 36.1), but they also reported slightly lower levels of social strain (6.4 vs. 6.5).</w:t>
            </w:r>
          </w:p>
        </w:tc>
      </w:tr>
      <w:tr w:rsidR="00B4795F" w:rsidRPr="00AD4E65" w14:paraId="13A598D8" w14:textId="77777777" w:rsidTr="0073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1F1F6168" w14:textId="3974C34B" w:rsidR="00B4795F" w:rsidRPr="00AD4E65" w:rsidRDefault="00A7021C" w:rsidP="00C33C90">
            <w:pPr>
              <w:pStyle w:val="LTU-Body0pt"/>
              <w:rPr>
                <w:rFonts w:cs="Calibri"/>
                <w:szCs w:val="22"/>
              </w:rPr>
            </w:pPr>
            <w:r>
              <w:rPr>
                <w:rFonts w:cs="Calibri"/>
                <w:szCs w:val="22"/>
              </w:rPr>
              <w:t>Liu et al. (2006)</w:t>
            </w:r>
          </w:p>
        </w:tc>
        <w:tc>
          <w:tcPr>
            <w:tcW w:w="1700" w:type="dxa"/>
          </w:tcPr>
          <w:p w14:paraId="23E2FC14" w14:textId="43496BD1" w:rsidR="00B4795F" w:rsidRPr="00AD4E65" w:rsidRDefault="00B4795F" w:rsidP="00AB4D56">
            <w:pPr>
              <w:pStyle w:val="LTU-Body0pt"/>
              <w:rPr>
                <w:rFonts w:cs="Calibri"/>
                <w:szCs w:val="22"/>
              </w:rPr>
            </w:pPr>
            <w:r w:rsidRPr="00AD4E65">
              <w:rPr>
                <w:rFonts w:cs="Calibri"/>
                <w:szCs w:val="22"/>
              </w:rPr>
              <w:t>Cross-sectional</w:t>
            </w:r>
            <w:r w:rsidR="00AB4D56">
              <w:rPr>
                <w:rFonts w:cs="Calibri"/>
                <w:szCs w:val="22"/>
              </w:rPr>
              <w:t xml:space="preserve"> </w:t>
            </w:r>
            <w:r w:rsidR="002E1577" w:rsidRPr="00AD4E65">
              <w:rPr>
                <w:rFonts w:cs="Calibri"/>
                <w:szCs w:val="22"/>
              </w:rPr>
              <w:t>s</w:t>
            </w:r>
            <w:r w:rsidRPr="00AD4E65">
              <w:rPr>
                <w:rFonts w:cs="Calibri"/>
                <w:szCs w:val="22"/>
              </w:rPr>
              <w:t>urvey (national)</w:t>
            </w:r>
          </w:p>
        </w:tc>
        <w:tc>
          <w:tcPr>
            <w:tcW w:w="1419" w:type="dxa"/>
          </w:tcPr>
          <w:p w14:paraId="55ED433C" w14:textId="77777777" w:rsidR="00B4795F" w:rsidRPr="00AD4E65" w:rsidRDefault="00B4795F" w:rsidP="00C33C90">
            <w:pPr>
              <w:pStyle w:val="LTU-Body0pt"/>
              <w:rPr>
                <w:rFonts w:cs="Calibri"/>
                <w:szCs w:val="22"/>
              </w:rPr>
            </w:pPr>
            <w:r w:rsidRPr="00AD4E65">
              <w:rPr>
                <w:rFonts w:cs="Calibri"/>
                <w:szCs w:val="22"/>
              </w:rPr>
              <w:t>US</w:t>
            </w:r>
          </w:p>
        </w:tc>
        <w:tc>
          <w:tcPr>
            <w:tcW w:w="1945" w:type="dxa"/>
            <w:gridSpan w:val="2"/>
          </w:tcPr>
          <w:p w14:paraId="0A3948F0" w14:textId="77777777" w:rsidR="00B4795F" w:rsidRPr="00AD4E65" w:rsidRDefault="00B4795F" w:rsidP="00C33C90">
            <w:pPr>
              <w:pStyle w:val="LTU-Body0pt"/>
              <w:rPr>
                <w:rFonts w:cs="Calibri"/>
                <w:szCs w:val="22"/>
              </w:rPr>
            </w:pPr>
            <w:r w:rsidRPr="00AD4E65">
              <w:rPr>
                <w:rFonts w:cs="Calibri"/>
                <w:szCs w:val="22"/>
              </w:rPr>
              <w:t>Asset and Health Dynamics among the Oldest Old (AHEAD) survey</w:t>
            </w:r>
          </w:p>
        </w:tc>
        <w:tc>
          <w:tcPr>
            <w:tcW w:w="2517" w:type="dxa"/>
          </w:tcPr>
          <w:p w14:paraId="52AFE77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Sample: n=1492</w:t>
            </w:r>
          </w:p>
          <w:p w14:paraId="4150B17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70+ years</w:t>
            </w:r>
          </w:p>
          <w:p w14:paraId="4FB573F4" w14:textId="77777777" w:rsidR="00B4795F" w:rsidRPr="00AD4E65" w:rsidRDefault="00B4795F" w:rsidP="00C33C90">
            <w:pPr>
              <w:pStyle w:val="LTU-Body0pt"/>
              <w:rPr>
                <w:rFonts w:cs="Calibri"/>
                <w:szCs w:val="22"/>
              </w:rPr>
            </w:pPr>
            <w:r w:rsidRPr="00AD4E65">
              <w:rPr>
                <w:rStyle w:val="normaltextrun"/>
                <w:rFonts w:cs="Calibri"/>
                <w:szCs w:val="22"/>
              </w:rPr>
              <w:t xml:space="preserve">Sex: No information </w:t>
            </w:r>
          </w:p>
        </w:tc>
        <w:tc>
          <w:tcPr>
            <w:tcW w:w="2519" w:type="dxa"/>
          </w:tcPr>
          <w:p w14:paraId="7F2E4149" w14:textId="77777777" w:rsidR="00B4795F" w:rsidRPr="00AD4E65" w:rsidRDefault="00B4795F" w:rsidP="00C33C90">
            <w:pPr>
              <w:pStyle w:val="LTU-Body0pt"/>
              <w:rPr>
                <w:rFonts w:cs="Calibri"/>
                <w:szCs w:val="22"/>
              </w:rPr>
            </w:pPr>
            <w:r w:rsidRPr="00AD4E65">
              <w:rPr>
                <w:rStyle w:val="normaltextrun"/>
                <w:rFonts w:cs="Calibri"/>
                <w:szCs w:val="22"/>
              </w:rPr>
              <w:t>N = 5,579 in same national survey</w:t>
            </w:r>
          </w:p>
          <w:p w14:paraId="2C8B9212" w14:textId="77777777" w:rsidR="00B4795F" w:rsidRPr="00AD4E65" w:rsidRDefault="00B4795F" w:rsidP="00C33C90">
            <w:pPr>
              <w:pStyle w:val="LTU-Body0pt"/>
              <w:rPr>
                <w:rFonts w:cs="Calibri"/>
                <w:szCs w:val="22"/>
              </w:rPr>
            </w:pPr>
            <w:r w:rsidRPr="00AD4E65">
              <w:rPr>
                <w:rFonts w:cs="Calibri"/>
                <w:szCs w:val="22"/>
              </w:rPr>
              <w:t xml:space="preserve">Age and sex: No information </w:t>
            </w:r>
          </w:p>
        </w:tc>
        <w:tc>
          <w:tcPr>
            <w:tcW w:w="2517" w:type="dxa"/>
          </w:tcPr>
          <w:p w14:paraId="016F7C75" w14:textId="77777777" w:rsidR="00B4795F" w:rsidRPr="00AD4E65" w:rsidRDefault="00B4795F" w:rsidP="00C33C90">
            <w:pPr>
              <w:pStyle w:val="LTU-Body0pt"/>
              <w:rPr>
                <w:rFonts w:cs="Calibri"/>
                <w:szCs w:val="22"/>
              </w:rPr>
            </w:pPr>
            <w:r w:rsidRPr="00AD4E65">
              <w:rPr>
                <w:rFonts w:cs="Calibri"/>
                <w:szCs w:val="22"/>
              </w:rPr>
              <w:t>Health behaviours (e.g. smoking, alcohol)</w:t>
            </w:r>
          </w:p>
          <w:p w14:paraId="2D0645A9" w14:textId="77777777" w:rsidR="00B4795F" w:rsidRPr="00AD4E65" w:rsidRDefault="00B4795F" w:rsidP="00C33C90">
            <w:pPr>
              <w:pStyle w:val="LTU-Body0pt"/>
              <w:rPr>
                <w:rFonts w:cs="Calibri"/>
                <w:szCs w:val="22"/>
              </w:rPr>
            </w:pPr>
            <w:r w:rsidRPr="00AD4E65">
              <w:rPr>
                <w:rFonts w:cs="Calibri"/>
                <w:szCs w:val="22"/>
              </w:rPr>
              <w:t>Health status</w:t>
            </w:r>
          </w:p>
          <w:p w14:paraId="64AB1DDD" w14:textId="77777777" w:rsidR="00B4795F" w:rsidRPr="00AD4E65" w:rsidRDefault="00B4795F" w:rsidP="00C33C90">
            <w:pPr>
              <w:pStyle w:val="LTU-Body0pt"/>
              <w:rPr>
                <w:rFonts w:cs="Calibri"/>
                <w:szCs w:val="22"/>
              </w:rPr>
            </w:pPr>
            <w:r w:rsidRPr="00AD4E65">
              <w:rPr>
                <w:rFonts w:cs="Calibri"/>
                <w:szCs w:val="22"/>
              </w:rPr>
              <w:t xml:space="preserve">Functional status </w:t>
            </w:r>
          </w:p>
        </w:tc>
      </w:tr>
      <w:tr w:rsidR="00B4795F" w:rsidRPr="00AD4E65" w14:paraId="40080975" w14:textId="77777777" w:rsidTr="0073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8"/>
          </w:tcPr>
          <w:p w14:paraId="52E54154" w14:textId="77777777" w:rsidR="00B4795F" w:rsidRPr="00AD4E65" w:rsidRDefault="00B4795F" w:rsidP="00C33C90">
            <w:pPr>
              <w:pStyle w:val="LTU-Body0pt"/>
              <w:rPr>
                <w:rFonts w:cs="Calibri"/>
                <w:szCs w:val="22"/>
              </w:rPr>
            </w:pPr>
            <w:r w:rsidRPr="00AD4E65">
              <w:rPr>
                <w:rFonts w:cs="Calibri"/>
                <w:szCs w:val="22"/>
              </w:rPr>
              <w:t>Findings: Veteran status significantly impacts age-dependent transitions from functional dependence to other statuses. At age 85, functionally dependent veterans were much less likely to resolve from functional dependence and much more likely to die than their non-veteran counterparts.</w:t>
            </w:r>
          </w:p>
        </w:tc>
      </w:tr>
      <w:tr w:rsidR="00B4795F" w:rsidRPr="00AD4E65" w14:paraId="59C1BF5F" w14:textId="77777777" w:rsidTr="0073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0F5FB475" w14:textId="77777777" w:rsidR="00B4795F" w:rsidRPr="00AD4E65" w:rsidRDefault="00B4795F" w:rsidP="00C33C90">
            <w:pPr>
              <w:pStyle w:val="LTU-Body0pt"/>
              <w:rPr>
                <w:rFonts w:cs="Calibri"/>
                <w:szCs w:val="22"/>
              </w:rPr>
            </w:pPr>
            <w:r w:rsidRPr="00AD4E65">
              <w:rPr>
                <w:rFonts w:cs="Calibri"/>
                <w:szCs w:val="22"/>
              </w:rPr>
              <w:lastRenderedPageBreak/>
              <w:t>O’Donnell (2000)</w:t>
            </w:r>
          </w:p>
          <w:p w14:paraId="659AB602" w14:textId="77777777" w:rsidR="00B4795F" w:rsidRPr="00AD4E65" w:rsidRDefault="00B4795F" w:rsidP="00C33C90">
            <w:pPr>
              <w:pStyle w:val="LTU-Body0pt"/>
              <w:rPr>
                <w:rFonts w:cs="Calibri"/>
                <w:szCs w:val="22"/>
              </w:rPr>
            </w:pPr>
          </w:p>
        </w:tc>
        <w:tc>
          <w:tcPr>
            <w:tcW w:w="1700" w:type="dxa"/>
          </w:tcPr>
          <w:p w14:paraId="2C7B13CE" w14:textId="78C0FE7D" w:rsidR="00B4795F" w:rsidRPr="00AD4E65" w:rsidRDefault="00B4795F" w:rsidP="00AB4D56">
            <w:pPr>
              <w:pStyle w:val="LTU-Body0pt"/>
              <w:rPr>
                <w:rFonts w:cs="Calibri"/>
                <w:szCs w:val="22"/>
              </w:rPr>
            </w:pPr>
            <w:r w:rsidRPr="00AD4E65">
              <w:rPr>
                <w:rFonts w:cs="Calibri"/>
                <w:szCs w:val="22"/>
              </w:rPr>
              <w:t xml:space="preserve">Cross-sectional </w:t>
            </w:r>
            <w:r w:rsidR="002E1577" w:rsidRPr="00AD4E65">
              <w:rPr>
                <w:rFonts w:cs="Calibri"/>
                <w:szCs w:val="22"/>
              </w:rPr>
              <w:t>s</w:t>
            </w:r>
            <w:r w:rsidRPr="00AD4E65">
              <w:rPr>
                <w:rFonts w:cs="Calibri"/>
                <w:szCs w:val="22"/>
              </w:rPr>
              <w:t>urvey (national)</w:t>
            </w:r>
          </w:p>
        </w:tc>
        <w:tc>
          <w:tcPr>
            <w:tcW w:w="1419" w:type="dxa"/>
          </w:tcPr>
          <w:p w14:paraId="08B38F32" w14:textId="77777777" w:rsidR="00B4795F" w:rsidRPr="00AD4E65" w:rsidRDefault="00B4795F" w:rsidP="00C33C90">
            <w:pPr>
              <w:pStyle w:val="LTU-Body0pt"/>
              <w:rPr>
                <w:rFonts w:cs="Calibri"/>
                <w:szCs w:val="22"/>
              </w:rPr>
            </w:pPr>
            <w:r w:rsidRPr="00AD4E65">
              <w:rPr>
                <w:rFonts w:cs="Calibri"/>
                <w:szCs w:val="22"/>
              </w:rPr>
              <w:t>US</w:t>
            </w:r>
          </w:p>
        </w:tc>
        <w:tc>
          <w:tcPr>
            <w:tcW w:w="1945" w:type="dxa"/>
            <w:gridSpan w:val="2"/>
          </w:tcPr>
          <w:p w14:paraId="6B891DF8" w14:textId="77777777" w:rsidR="00B4795F" w:rsidRPr="00AD4E65" w:rsidRDefault="00B4795F" w:rsidP="00C33C90">
            <w:pPr>
              <w:pStyle w:val="LTU-Body0pt"/>
              <w:rPr>
                <w:rFonts w:cs="Calibri"/>
                <w:szCs w:val="22"/>
              </w:rPr>
            </w:pPr>
            <w:r w:rsidRPr="00AD4E65">
              <w:rPr>
                <w:rStyle w:val="normaltextrun"/>
                <w:rFonts w:cs="Calibri"/>
                <w:szCs w:val="22"/>
              </w:rPr>
              <w:t>US veterans identified within the Household Component of the Medical Expenditure Panel Survey (MEPS) (Round 1) (1996).</w:t>
            </w:r>
          </w:p>
        </w:tc>
        <w:tc>
          <w:tcPr>
            <w:tcW w:w="2517" w:type="dxa"/>
          </w:tcPr>
          <w:p w14:paraId="064FA4C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660 (61.8% of 1068)</w:t>
            </w:r>
          </w:p>
          <w:p w14:paraId="38709572" w14:textId="1B993C4B" w:rsidR="00B4795F" w:rsidRPr="00AD4E65" w:rsidRDefault="002E1577"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72.3 [SD 0.22]</w:t>
            </w:r>
          </w:p>
          <w:p w14:paraId="522210A0" w14:textId="36F5868F" w:rsidR="00B4795F" w:rsidRPr="00AD4E65" w:rsidRDefault="00B4795F" w:rsidP="00C33C90">
            <w:pPr>
              <w:pStyle w:val="LTU-Body0pt"/>
              <w:rPr>
                <w:rStyle w:val="normaltextrun"/>
                <w:rFonts w:cs="Calibri"/>
                <w:szCs w:val="22"/>
              </w:rPr>
            </w:pPr>
            <w:r w:rsidRPr="00AD4E65">
              <w:rPr>
                <w:rStyle w:val="normaltextrun"/>
                <w:rFonts w:cs="Calibri"/>
                <w:szCs w:val="22"/>
              </w:rPr>
              <w:t>(range 65</w:t>
            </w:r>
            <w:r w:rsidR="002E1577" w:rsidRPr="00AD4E65">
              <w:t>–</w:t>
            </w:r>
            <w:r w:rsidRPr="00AD4E65">
              <w:rPr>
                <w:rStyle w:val="normaltextrun"/>
                <w:rFonts w:cs="Calibri"/>
                <w:szCs w:val="22"/>
              </w:rPr>
              <w:t>90 years)</w:t>
            </w:r>
          </w:p>
          <w:p w14:paraId="7FE4BEA3" w14:textId="66888F34" w:rsidR="00B4795F" w:rsidRPr="00AD4E65" w:rsidRDefault="00B4795F" w:rsidP="00C33C90">
            <w:pPr>
              <w:pStyle w:val="LTU-Body0pt"/>
              <w:rPr>
                <w:rFonts w:cs="Calibri"/>
                <w:szCs w:val="22"/>
              </w:rPr>
            </w:pPr>
            <w:r w:rsidRPr="00AD4E65">
              <w:rPr>
                <w:rStyle w:val="normaltextrun"/>
                <w:rFonts w:cs="Calibri"/>
                <w:szCs w:val="22"/>
              </w:rPr>
              <w:t>Sex: 100%</w:t>
            </w:r>
            <w:r w:rsidR="002E1577" w:rsidRPr="00AD4E65">
              <w:rPr>
                <w:rStyle w:val="normaltextrun"/>
                <w:rFonts w:cs="Calibri"/>
                <w:szCs w:val="22"/>
              </w:rPr>
              <w:t xml:space="preserve"> men</w:t>
            </w:r>
          </w:p>
        </w:tc>
        <w:tc>
          <w:tcPr>
            <w:tcW w:w="2519" w:type="dxa"/>
          </w:tcPr>
          <w:p w14:paraId="05725E5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Non-veterans</w:t>
            </w:r>
          </w:p>
          <w:p w14:paraId="0F9AE60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w:t>
            </w:r>
            <w:r w:rsidRPr="00AD4E65">
              <w:rPr>
                <w:rFonts w:cs="Calibri"/>
                <w:szCs w:val="22"/>
              </w:rPr>
              <w:t>within MEPS data aged 65+ years.</w:t>
            </w:r>
            <w:r w:rsidRPr="00AD4E65">
              <w:rPr>
                <w:rStyle w:val="normaltextrun"/>
                <w:rFonts w:cs="Calibri"/>
                <w:szCs w:val="22"/>
              </w:rPr>
              <w:t>)</w:t>
            </w:r>
          </w:p>
          <w:p w14:paraId="4477AF5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408 (38.2% of 1068)</w:t>
            </w:r>
          </w:p>
          <w:p w14:paraId="3E8EDF7F" w14:textId="72882368" w:rsidR="00B4795F" w:rsidRPr="00AD4E65" w:rsidRDefault="002E1577"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75.0 [SD 0.37]</w:t>
            </w:r>
          </w:p>
          <w:p w14:paraId="0A20CFC6" w14:textId="4F731FAB" w:rsidR="00B4795F" w:rsidRPr="00AD4E65" w:rsidRDefault="00B4795F" w:rsidP="00C33C90">
            <w:pPr>
              <w:pStyle w:val="LTU-Body0pt"/>
              <w:rPr>
                <w:rStyle w:val="normaltextrun"/>
                <w:rFonts w:cs="Calibri"/>
                <w:szCs w:val="22"/>
              </w:rPr>
            </w:pPr>
            <w:r w:rsidRPr="00AD4E65">
              <w:rPr>
                <w:rStyle w:val="normaltextrun"/>
                <w:rFonts w:cs="Calibri"/>
                <w:szCs w:val="22"/>
              </w:rPr>
              <w:t>(range 65</w:t>
            </w:r>
            <w:r w:rsidR="002E1577" w:rsidRPr="00AD4E65">
              <w:t>–</w:t>
            </w:r>
            <w:r w:rsidRPr="00AD4E65">
              <w:rPr>
                <w:rStyle w:val="normaltextrun"/>
                <w:rFonts w:cs="Calibri"/>
                <w:szCs w:val="22"/>
              </w:rPr>
              <w:t>90 years)</w:t>
            </w:r>
          </w:p>
          <w:p w14:paraId="27CFA118" w14:textId="6A15F576" w:rsidR="00B4795F" w:rsidRPr="00AD4E65" w:rsidRDefault="00B4795F" w:rsidP="00C33C90">
            <w:pPr>
              <w:pStyle w:val="LTU-Body0pt"/>
              <w:rPr>
                <w:rFonts w:cs="Calibri"/>
                <w:szCs w:val="22"/>
              </w:rPr>
            </w:pPr>
            <w:r w:rsidRPr="00AD4E65">
              <w:rPr>
                <w:rStyle w:val="normaltextrun"/>
                <w:rFonts w:cs="Calibri"/>
                <w:szCs w:val="22"/>
              </w:rPr>
              <w:t>Sex: 100%</w:t>
            </w:r>
            <w:r w:rsidR="002E1577" w:rsidRPr="00AD4E65">
              <w:rPr>
                <w:rStyle w:val="normaltextrun"/>
                <w:rFonts w:cs="Calibri"/>
                <w:szCs w:val="22"/>
              </w:rPr>
              <w:t xml:space="preserve"> men</w:t>
            </w:r>
          </w:p>
        </w:tc>
        <w:tc>
          <w:tcPr>
            <w:tcW w:w="2517" w:type="dxa"/>
          </w:tcPr>
          <w:p w14:paraId="6363D81A" w14:textId="77777777" w:rsidR="00B4795F" w:rsidRPr="00AD4E65" w:rsidRDefault="00B4795F" w:rsidP="00C33C90">
            <w:pPr>
              <w:pStyle w:val="LTU-Body0pt"/>
              <w:rPr>
                <w:rFonts w:cs="Calibri"/>
                <w:szCs w:val="22"/>
              </w:rPr>
            </w:pPr>
            <w:r w:rsidRPr="00AD4E65">
              <w:rPr>
                <w:rFonts w:cs="Calibri"/>
                <w:szCs w:val="22"/>
              </w:rPr>
              <w:t>Health status</w:t>
            </w:r>
          </w:p>
          <w:p w14:paraId="08665B1B" w14:textId="77777777" w:rsidR="00B4795F" w:rsidRPr="00AD4E65" w:rsidRDefault="00B4795F" w:rsidP="00C33C90">
            <w:pPr>
              <w:pStyle w:val="LTU-Body0pt"/>
              <w:rPr>
                <w:rFonts w:cs="Calibri"/>
                <w:szCs w:val="22"/>
              </w:rPr>
            </w:pPr>
            <w:r w:rsidRPr="00AD4E65">
              <w:rPr>
                <w:rFonts w:cs="Calibri"/>
                <w:szCs w:val="22"/>
              </w:rPr>
              <w:t>Mental health</w:t>
            </w:r>
          </w:p>
        </w:tc>
      </w:tr>
      <w:tr w:rsidR="00B4795F" w:rsidRPr="00AD4E65" w14:paraId="010618F4" w14:textId="77777777" w:rsidTr="0073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8"/>
          </w:tcPr>
          <w:p w14:paraId="78D791ED" w14:textId="77777777" w:rsidR="00B4795F" w:rsidRPr="00AD4E65" w:rsidRDefault="00B4795F" w:rsidP="00C33C90">
            <w:pPr>
              <w:pStyle w:val="LTU-Body0pt"/>
              <w:rPr>
                <w:rFonts w:cs="Calibri"/>
                <w:szCs w:val="22"/>
              </w:rPr>
            </w:pPr>
            <w:r w:rsidRPr="00AD4E65">
              <w:rPr>
                <w:rFonts w:cs="Calibri"/>
                <w:szCs w:val="22"/>
              </w:rPr>
              <w:t xml:space="preserve">Findings: Veterans were more likely to be a </w:t>
            </w:r>
            <w:r w:rsidRPr="00AD4E65">
              <w:rPr>
                <w:rStyle w:val="normaltextrun"/>
                <w:rFonts w:cs="Calibri"/>
                <w:szCs w:val="22"/>
              </w:rPr>
              <w:t xml:space="preserve">college graduate (23.8% vs. 13.2%, p &lt; 0.0001) and less likely to be Medicaid eligible (3.9 vs. 12.1%, p &lt; 0.0001). </w:t>
            </w:r>
            <w:r w:rsidRPr="00AD4E65">
              <w:rPr>
                <w:rFonts w:cs="Calibri"/>
                <w:szCs w:val="22"/>
              </w:rPr>
              <w:t>Poorer self-rated mental health was associated with lower educational attainment, lower socioeconomic status, and limitation in walking and cognition.</w:t>
            </w:r>
          </w:p>
        </w:tc>
      </w:tr>
      <w:tr w:rsidR="00B4795F" w:rsidRPr="00AD4E65" w14:paraId="6903AE2D" w14:textId="77777777" w:rsidTr="0073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61F7F2D3" w14:textId="77777777" w:rsidR="00B4795F" w:rsidRPr="00AD4E65" w:rsidRDefault="00B4795F" w:rsidP="00C33C90">
            <w:pPr>
              <w:pStyle w:val="LTU-Body0pt"/>
              <w:rPr>
                <w:rFonts w:cs="Calibri"/>
                <w:szCs w:val="22"/>
              </w:rPr>
            </w:pPr>
            <w:r w:rsidRPr="00AD4E65">
              <w:rPr>
                <w:rFonts w:cs="Calibri"/>
                <w:szCs w:val="22"/>
              </w:rPr>
              <w:t>Sim et al. (2005)</w:t>
            </w:r>
          </w:p>
        </w:tc>
        <w:tc>
          <w:tcPr>
            <w:tcW w:w="1700" w:type="dxa"/>
          </w:tcPr>
          <w:p w14:paraId="002B6C9D" w14:textId="77777777" w:rsidR="00B4795F" w:rsidRPr="00AD4E65" w:rsidRDefault="00B4795F" w:rsidP="00C33C90">
            <w:pPr>
              <w:pStyle w:val="LTU-Body0pt"/>
              <w:rPr>
                <w:rFonts w:cs="Calibri"/>
                <w:szCs w:val="22"/>
              </w:rPr>
            </w:pPr>
            <w:r w:rsidRPr="00AD4E65">
              <w:rPr>
                <w:rFonts w:cs="Calibri"/>
                <w:szCs w:val="22"/>
              </w:rPr>
              <w:t>Survey (self-report questionnaire)</w:t>
            </w:r>
          </w:p>
        </w:tc>
        <w:tc>
          <w:tcPr>
            <w:tcW w:w="1419" w:type="dxa"/>
          </w:tcPr>
          <w:p w14:paraId="1CF26774" w14:textId="77777777" w:rsidR="00B4795F" w:rsidRPr="00AD4E65" w:rsidRDefault="00B4795F" w:rsidP="00C33C90">
            <w:pPr>
              <w:pStyle w:val="LTU-Body0pt"/>
              <w:rPr>
                <w:rFonts w:cs="Calibri"/>
                <w:szCs w:val="22"/>
              </w:rPr>
            </w:pPr>
            <w:r w:rsidRPr="00AD4E65">
              <w:rPr>
                <w:rFonts w:cs="Calibri"/>
                <w:szCs w:val="22"/>
              </w:rPr>
              <w:t>Australia</w:t>
            </w:r>
          </w:p>
        </w:tc>
        <w:tc>
          <w:tcPr>
            <w:tcW w:w="1945" w:type="dxa"/>
            <w:gridSpan w:val="2"/>
          </w:tcPr>
          <w:p w14:paraId="1A778B4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Korean War veterans residing in Australia (Some participants by proxy)</w:t>
            </w:r>
          </w:p>
          <w:p w14:paraId="77263B1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Population sample of 2,964 Australian men aged 65 years and over drawn from the Electoral Roll</w:t>
            </w:r>
          </w:p>
        </w:tc>
        <w:tc>
          <w:tcPr>
            <w:tcW w:w="2517" w:type="dxa"/>
          </w:tcPr>
          <w:p w14:paraId="10B5D29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6,122 (from a sample frame of 7,525 Korean war veterans)</w:t>
            </w:r>
          </w:p>
          <w:p w14:paraId="2A5C1690" w14:textId="4E40CB21"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2E1577" w:rsidRPr="00AD4E65">
              <w:rPr>
                <w:rStyle w:val="normaltextrun"/>
                <w:rFonts w:cs="Calibri"/>
                <w:szCs w:val="22"/>
              </w:rPr>
              <w:t xml:space="preserve"> range</w:t>
            </w:r>
            <w:r w:rsidRPr="00AD4E65">
              <w:rPr>
                <w:rStyle w:val="normaltextrun"/>
                <w:rFonts w:cs="Calibri"/>
                <w:szCs w:val="22"/>
              </w:rPr>
              <w:t>: 66</w:t>
            </w:r>
            <w:r w:rsidR="002E1577" w:rsidRPr="00AD4E65">
              <w:t>–</w:t>
            </w:r>
            <w:r w:rsidRPr="00AD4E65">
              <w:rPr>
                <w:rStyle w:val="normaltextrun"/>
                <w:rFonts w:cs="Calibri"/>
                <w:szCs w:val="22"/>
              </w:rPr>
              <w:t>99</w:t>
            </w:r>
          </w:p>
          <w:p w14:paraId="29DA5EE4" w14:textId="0C2F835F" w:rsidR="00B4795F" w:rsidRPr="00AD4E65" w:rsidRDefault="00B4795F" w:rsidP="00C33C90">
            <w:pPr>
              <w:pStyle w:val="LTU-Body0pt"/>
              <w:rPr>
                <w:rStyle w:val="normaltextrun"/>
                <w:rFonts w:cs="Calibri"/>
                <w:szCs w:val="22"/>
              </w:rPr>
            </w:pPr>
            <w:r w:rsidRPr="00AD4E65">
              <w:rPr>
                <w:rStyle w:val="normaltextrun"/>
                <w:rFonts w:cs="Calibri"/>
                <w:szCs w:val="22"/>
              </w:rPr>
              <w:t>Sex: 100% m</w:t>
            </w:r>
            <w:r w:rsidR="002E1577" w:rsidRPr="00AD4E65">
              <w:rPr>
                <w:rStyle w:val="normaltextrun"/>
                <w:rFonts w:cs="Calibri"/>
                <w:szCs w:val="22"/>
              </w:rPr>
              <w:t>en</w:t>
            </w:r>
          </w:p>
        </w:tc>
        <w:tc>
          <w:tcPr>
            <w:tcW w:w="2519" w:type="dxa"/>
          </w:tcPr>
          <w:p w14:paraId="39771CBB"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1,893 (from a sample frame of 2,964)</w:t>
            </w:r>
          </w:p>
          <w:p w14:paraId="29960BD9" w14:textId="3F703764"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2E1577" w:rsidRPr="00AD4E65">
              <w:rPr>
                <w:rStyle w:val="normaltextrun"/>
                <w:rFonts w:cs="Calibri"/>
                <w:szCs w:val="22"/>
              </w:rPr>
              <w:t xml:space="preserve"> range</w:t>
            </w:r>
            <w:r w:rsidRPr="00AD4E65">
              <w:rPr>
                <w:rStyle w:val="normaltextrun"/>
                <w:rFonts w:cs="Calibri"/>
                <w:szCs w:val="22"/>
              </w:rPr>
              <w:t>: 66</w:t>
            </w:r>
            <w:r w:rsidR="002E1577" w:rsidRPr="00AD4E65">
              <w:t>–</w:t>
            </w:r>
            <w:r w:rsidRPr="00AD4E65">
              <w:rPr>
                <w:rStyle w:val="normaltextrun"/>
                <w:rFonts w:cs="Calibri"/>
                <w:szCs w:val="22"/>
              </w:rPr>
              <w:t>99</w:t>
            </w:r>
          </w:p>
          <w:p w14:paraId="7C515C78" w14:textId="3A0D25A0" w:rsidR="00B4795F" w:rsidRPr="00AD4E65" w:rsidRDefault="00B4795F" w:rsidP="00C33C90">
            <w:pPr>
              <w:pStyle w:val="LTU-Body0pt"/>
              <w:rPr>
                <w:rStyle w:val="normaltextrun"/>
                <w:rFonts w:cs="Calibri"/>
                <w:szCs w:val="22"/>
              </w:rPr>
            </w:pPr>
            <w:r w:rsidRPr="00AD4E65">
              <w:rPr>
                <w:rStyle w:val="normaltextrun"/>
                <w:rFonts w:cs="Calibri"/>
                <w:szCs w:val="22"/>
              </w:rPr>
              <w:t>Sex: 100% me</w:t>
            </w:r>
            <w:r w:rsidR="002E1577" w:rsidRPr="00AD4E65">
              <w:rPr>
                <w:rStyle w:val="normaltextrun"/>
                <w:rFonts w:cs="Calibri"/>
                <w:szCs w:val="22"/>
              </w:rPr>
              <w:t>n</w:t>
            </w:r>
          </w:p>
        </w:tc>
        <w:tc>
          <w:tcPr>
            <w:tcW w:w="2517" w:type="dxa"/>
          </w:tcPr>
          <w:p w14:paraId="58556339" w14:textId="77777777" w:rsidR="00B4795F" w:rsidRPr="00AD4E65" w:rsidRDefault="00B4795F" w:rsidP="00C33C90">
            <w:pPr>
              <w:pStyle w:val="LTU-Body0pt"/>
              <w:rPr>
                <w:rFonts w:cs="Calibri"/>
                <w:szCs w:val="22"/>
              </w:rPr>
            </w:pPr>
            <w:r w:rsidRPr="00AD4E65">
              <w:rPr>
                <w:rFonts w:cs="Calibri"/>
                <w:szCs w:val="22"/>
              </w:rPr>
              <w:t>Life satisfaction</w:t>
            </w:r>
          </w:p>
          <w:p w14:paraId="5ECC76D2" w14:textId="77777777" w:rsidR="00B4795F" w:rsidRPr="00AD4E65" w:rsidRDefault="00B4795F" w:rsidP="00C33C90">
            <w:pPr>
              <w:pStyle w:val="LTU-Body0pt"/>
              <w:rPr>
                <w:rFonts w:cs="Calibri"/>
                <w:szCs w:val="22"/>
              </w:rPr>
            </w:pPr>
            <w:r w:rsidRPr="00AD4E65">
              <w:rPr>
                <w:rFonts w:cs="Calibri"/>
                <w:szCs w:val="22"/>
              </w:rPr>
              <w:t xml:space="preserve">Depression </w:t>
            </w:r>
          </w:p>
          <w:p w14:paraId="64F72C74" w14:textId="77777777" w:rsidR="00B4795F" w:rsidRPr="00AD4E65" w:rsidRDefault="00B4795F" w:rsidP="00C33C90">
            <w:pPr>
              <w:pStyle w:val="LTU-Body0pt"/>
              <w:rPr>
                <w:rFonts w:cs="Calibri"/>
                <w:szCs w:val="22"/>
              </w:rPr>
            </w:pPr>
            <w:r w:rsidRPr="00AD4E65">
              <w:rPr>
                <w:rFonts w:cs="Calibri"/>
                <w:szCs w:val="22"/>
              </w:rPr>
              <w:t>Anxiety</w:t>
            </w:r>
          </w:p>
          <w:p w14:paraId="797159FE" w14:textId="0D12EBB9" w:rsidR="00B4795F" w:rsidRPr="00AD4E65" w:rsidRDefault="00B4795F" w:rsidP="00C33C90">
            <w:pPr>
              <w:pStyle w:val="LTU-Body0pt"/>
              <w:rPr>
                <w:rFonts w:cs="Calibri"/>
                <w:szCs w:val="22"/>
              </w:rPr>
            </w:pPr>
            <w:r w:rsidRPr="00AD4E65">
              <w:rPr>
                <w:rFonts w:cs="Calibri"/>
                <w:szCs w:val="22"/>
              </w:rPr>
              <w:t>P</w:t>
            </w:r>
            <w:r w:rsidR="002E1577" w:rsidRPr="00AD4E65">
              <w:rPr>
                <w:rFonts w:cs="Calibri"/>
                <w:szCs w:val="22"/>
              </w:rPr>
              <w:t>TSD</w:t>
            </w:r>
          </w:p>
          <w:p w14:paraId="0C966F25" w14:textId="77777777" w:rsidR="00B4795F" w:rsidRPr="00AD4E65" w:rsidRDefault="00B4795F" w:rsidP="00C33C90">
            <w:pPr>
              <w:pStyle w:val="LTU-Body0pt"/>
              <w:rPr>
                <w:rFonts w:cs="Calibri"/>
                <w:szCs w:val="22"/>
              </w:rPr>
            </w:pPr>
            <w:r w:rsidRPr="00AD4E65">
              <w:rPr>
                <w:rFonts w:cs="Calibri"/>
                <w:szCs w:val="22"/>
              </w:rPr>
              <w:t>Smoking</w:t>
            </w:r>
          </w:p>
          <w:p w14:paraId="02329A50" w14:textId="77777777" w:rsidR="00B4795F" w:rsidRPr="00AD4E65" w:rsidRDefault="00B4795F" w:rsidP="00C33C90">
            <w:pPr>
              <w:pStyle w:val="LTU-Body0pt"/>
              <w:rPr>
                <w:rFonts w:cs="Calibri"/>
                <w:szCs w:val="22"/>
              </w:rPr>
            </w:pPr>
            <w:r w:rsidRPr="00AD4E65">
              <w:rPr>
                <w:rFonts w:cs="Calibri"/>
                <w:szCs w:val="22"/>
              </w:rPr>
              <w:t>Alcohol consumption (AUDIT)</w:t>
            </w:r>
          </w:p>
          <w:p w14:paraId="6A56A78E" w14:textId="77777777" w:rsidR="00B4795F" w:rsidRPr="00AD4E65" w:rsidRDefault="00B4795F" w:rsidP="00C33C90">
            <w:pPr>
              <w:pStyle w:val="LTU-Body0pt"/>
              <w:rPr>
                <w:rFonts w:cs="Calibri"/>
                <w:szCs w:val="22"/>
              </w:rPr>
            </w:pPr>
            <w:r w:rsidRPr="00AD4E65">
              <w:rPr>
                <w:rFonts w:cs="Calibri"/>
                <w:szCs w:val="22"/>
              </w:rPr>
              <w:t>Quality of life</w:t>
            </w:r>
          </w:p>
          <w:p w14:paraId="1966F125" w14:textId="77777777" w:rsidR="00B4795F" w:rsidRPr="00AD4E65" w:rsidRDefault="00B4795F" w:rsidP="00C33C90">
            <w:pPr>
              <w:pStyle w:val="LTU-Body0pt"/>
              <w:rPr>
                <w:rFonts w:cs="Calibri"/>
                <w:szCs w:val="22"/>
              </w:rPr>
            </w:pPr>
            <w:r w:rsidRPr="00AD4E65">
              <w:rPr>
                <w:rFonts w:cs="Calibri"/>
                <w:szCs w:val="22"/>
              </w:rPr>
              <w:t>Medical conditions</w:t>
            </w:r>
          </w:p>
          <w:p w14:paraId="1D3DDAE8" w14:textId="77777777" w:rsidR="00B4795F" w:rsidRPr="00AD4E65" w:rsidRDefault="00B4795F" w:rsidP="00C33C90">
            <w:pPr>
              <w:pStyle w:val="LTU-Body0pt"/>
              <w:rPr>
                <w:rFonts w:cs="Calibri"/>
                <w:szCs w:val="22"/>
              </w:rPr>
            </w:pPr>
            <w:r w:rsidRPr="00AD4E65">
              <w:rPr>
                <w:rFonts w:cs="Calibri"/>
                <w:szCs w:val="22"/>
              </w:rPr>
              <w:t>Korean war service characteristics</w:t>
            </w:r>
          </w:p>
        </w:tc>
      </w:tr>
      <w:tr w:rsidR="00B4795F" w:rsidRPr="00AD4E65" w14:paraId="25F096DA" w14:textId="77777777" w:rsidTr="0073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8"/>
          </w:tcPr>
          <w:p w14:paraId="4D3DE185" w14:textId="77777777" w:rsidR="00B4795F" w:rsidRPr="00AD4E65" w:rsidRDefault="00B4795F" w:rsidP="00C33C90">
            <w:pPr>
              <w:pStyle w:val="LTU-Body0pt"/>
              <w:rPr>
                <w:rFonts w:cs="Calibri"/>
                <w:szCs w:val="22"/>
              </w:rPr>
            </w:pPr>
            <w:r w:rsidRPr="00AD4E65">
              <w:rPr>
                <w:rFonts w:cs="Calibri"/>
                <w:szCs w:val="22"/>
              </w:rPr>
              <w:t xml:space="preserve">Findings: 79% of Korean War veterans were current or former smokers compared with 60% of the non-veterans. Veterans were 1.5 times more likely to meet criteria for current hazardous alcohol consumption and 3 times more likely to meet criteria for a history of alcohol-related problems at some point in their life. Some but not all excesses in cancer incidence can be explained by excess smoking. </w:t>
            </w:r>
          </w:p>
          <w:p w14:paraId="5A0177BE" w14:textId="77777777" w:rsidR="00B4795F" w:rsidRPr="00AD4E65" w:rsidRDefault="00B4795F" w:rsidP="00C33C90">
            <w:pPr>
              <w:pStyle w:val="LTU-Body0pt"/>
              <w:rPr>
                <w:rFonts w:cs="Calibri"/>
                <w:szCs w:val="22"/>
              </w:rPr>
            </w:pPr>
            <w:r w:rsidRPr="00AD4E65">
              <w:rPr>
                <w:rFonts w:cs="Calibri"/>
                <w:szCs w:val="22"/>
              </w:rPr>
              <w:t>The non-veterans were more likely to be partnered (77% vs. 71%) and more likely to have a post-secondary qualification (40% vs. 29%) than the veterans.</w:t>
            </w:r>
          </w:p>
          <w:p w14:paraId="055B985B" w14:textId="77777777" w:rsidR="00B4795F" w:rsidRPr="00AD4E65" w:rsidRDefault="00B4795F" w:rsidP="00C33C90">
            <w:pPr>
              <w:pStyle w:val="LTU-Body0pt"/>
              <w:rPr>
                <w:rFonts w:cs="Calibri"/>
                <w:szCs w:val="22"/>
              </w:rPr>
            </w:pPr>
            <w:r w:rsidRPr="00AD4E65">
              <w:rPr>
                <w:rFonts w:cs="Calibri"/>
                <w:szCs w:val="22"/>
              </w:rPr>
              <w:t>Two service-related characteristics were most strongly related to poor outcomes: combat exposure and low rank.</w:t>
            </w:r>
          </w:p>
        </w:tc>
      </w:tr>
      <w:tr w:rsidR="00B4795F" w:rsidRPr="00AD4E65" w14:paraId="280AA127" w14:textId="77777777" w:rsidTr="0073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19D80117" w14:textId="77777777" w:rsidR="00B4795F" w:rsidRPr="00AD4E65" w:rsidRDefault="00B4795F" w:rsidP="00C33C90">
            <w:pPr>
              <w:pStyle w:val="LTU-Body0pt"/>
              <w:rPr>
                <w:rFonts w:cs="Calibri"/>
                <w:szCs w:val="22"/>
              </w:rPr>
            </w:pPr>
            <w:r w:rsidRPr="00AD4E65">
              <w:rPr>
                <w:rFonts w:cs="Calibri"/>
                <w:szCs w:val="22"/>
              </w:rPr>
              <w:t>Weeks (2007)</w:t>
            </w:r>
          </w:p>
        </w:tc>
        <w:tc>
          <w:tcPr>
            <w:tcW w:w="1700" w:type="dxa"/>
          </w:tcPr>
          <w:p w14:paraId="583CD2C8" w14:textId="59F15105" w:rsidR="00B4795F" w:rsidRPr="00AD4E65" w:rsidRDefault="00B4795F" w:rsidP="00C33C90">
            <w:pPr>
              <w:pStyle w:val="LTU-Body0pt"/>
              <w:rPr>
                <w:rFonts w:cs="Calibri"/>
                <w:szCs w:val="22"/>
              </w:rPr>
            </w:pPr>
            <w:r w:rsidRPr="00AD4E65">
              <w:rPr>
                <w:rFonts w:cs="Calibri"/>
                <w:szCs w:val="22"/>
              </w:rPr>
              <w:t>Cross-sectional</w:t>
            </w:r>
            <w:r w:rsidR="00AB4D56">
              <w:rPr>
                <w:rFonts w:cs="Calibri"/>
                <w:szCs w:val="22"/>
              </w:rPr>
              <w:t xml:space="preserve"> </w:t>
            </w:r>
            <w:r w:rsidR="002E1577" w:rsidRPr="00AD4E65">
              <w:rPr>
                <w:rFonts w:cs="Calibri"/>
                <w:szCs w:val="22"/>
              </w:rPr>
              <w:t>S</w:t>
            </w:r>
            <w:r w:rsidRPr="00AD4E65">
              <w:rPr>
                <w:rFonts w:cs="Calibri"/>
                <w:szCs w:val="22"/>
              </w:rPr>
              <w:t>urvey (1</w:t>
            </w:r>
            <w:r w:rsidR="002E1577" w:rsidRPr="00AD4E65">
              <w:rPr>
                <w:rFonts w:cs="Calibri"/>
                <w:szCs w:val="22"/>
              </w:rPr>
              <w:t xml:space="preserve"> </w:t>
            </w:r>
            <w:r w:rsidRPr="00AD4E65">
              <w:rPr>
                <w:rFonts w:cs="Calibri"/>
                <w:szCs w:val="22"/>
              </w:rPr>
              <w:t>Canadian province)</w:t>
            </w:r>
          </w:p>
          <w:p w14:paraId="306F2D81" w14:textId="77777777" w:rsidR="00B4795F" w:rsidRPr="00AD4E65" w:rsidRDefault="00B4795F" w:rsidP="00C33C90">
            <w:pPr>
              <w:pStyle w:val="LTU-Body0pt"/>
              <w:rPr>
                <w:rFonts w:cs="Calibri"/>
                <w:szCs w:val="22"/>
              </w:rPr>
            </w:pPr>
          </w:p>
        </w:tc>
        <w:tc>
          <w:tcPr>
            <w:tcW w:w="1419" w:type="dxa"/>
          </w:tcPr>
          <w:p w14:paraId="34318874" w14:textId="77777777" w:rsidR="00B4795F" w:rsidRPr="00AD4E65" w:rsidRDefault="00B4795F" w:rsidP="00C33C90">
            <w:pPr>
              <w:pStyle w:val="LTU-Body0pt"/>
              <w:rPr>
                <w:rFonts w:cs="Calibri"/>
                <w:szCs w:val="22"/>
              </w:rPr>
            </w:pPr>
            <w:r w:rsidRPr="00AD4E65">
              <w:rPr>
                <w:rFonts w:cs="Calibri"/>
                <w:szCs w:val="22"/>
              </w:rPr>
              <w:lastRenderedPageBreak/>
              <w:t>Canada</w:t>
            </w:r>
          </w:p>
        </w:tc>
        <w:tc>
          <w:tcPr>
            <w:tcW w:w="1945" w:type="dxa"/>
            <w:gridSpan w:val="2"/>
          </w:tcPr>
          <w:p w14:paraId="6B4C94C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Falls among community dwelling Canadian veterans</w:t>
            </w:r>
          </w:p>
          <w:p w14:paraId="73F4201B" w14:textId="77777777" w:rsidR="00B4795F" w:rsidRPr="00AD4E65" w:rsidRDefault="00B4795F" w:rsidP="00C33C90">
            <w:pPr>
              <w:pStyle w:val="LTU-Body0pt"/>
              <w:rPr>
                <w:rFonts w:cs="Calibri"/>
                <w:szCs w:val="22"/>
              </w:rPr>
            </w:pPr>
          </w:p>
        </w:tc>
        <w:tc>
          <w:tcPr>
            <w:tcW w:w="2517" w:type="dxa"/>
          </w:tcPr>
          <w:p w14:paraId="7780A437"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N = 69</w:t>
            </w:r>
          </w:p>
          <w:p w14:paraId="1D28CE4A" w14:textId="1B284F02" w:rsidR="00B4795F" w:rsidRPr="00AD4E65" w:rsidRDefault="002E1577"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81.6 SD [4.3]</w:t>
            </w:r>
          </w:p>
          <w:p w14:paraId="417EAD8C" w14:textId="76A1E525" w:rsidR="00B4795F" w:rsidRPr="00AD4E65" w:rsidRDefault="00B4795F" w:rsidP="00C33C90">
            <w:pPr>
              <w:pStyle w:val="LTU-Body0pt"/>
              <w:rPr>
                <w:rStyle w:val="normaltextrun"/>
                <w:rFonts w:cs="Calibri"/>
                <w:szCs w:val="22"/>
              </w:rPr>
            </w:pPr>
            <w:r w:rsidRPr="00AD4E65">
              <w:rPr>
                <w:rStyle w:val="normaltextrun"/>
                <w:rFonts w:cs="Calibri"/>
                <w:szCs w:val="22"/>
              </w:rPr>
              <w:t xml:space="preserve">(65 </w:t>
            </w:r>
            <w:r w:rsidR="002E1577" w:rsidRPr="00AD4E65">
              <w:rPr>
                <w:rStyle w:val="normaltextrun"/>
                <w:rFonts w:cs="Calibri"/>
                <w:szCs w:val="22"/>
              </w:rPr>
              <w:t>to</w:t>
            </w:r>
            <w:r w:rsidRPr="00AD4E65">
              <w:rPr>
                <w:rStyle w:val="normaltextrun"/>
                <w:rFonts w:cs="Calibri"/>
                <w:szCs w:val="22"/>
              </w:rPr>
              <w:t xml:space="preserve"> ≥85 years)</w:t>
            </w:r>
          </w:p>
          <w:p w14:paraId="33D4A45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men</w:t>
            </w:r>
          </w:p>
          <w:p w14:paraId="7FB12DDD" w14:textId="77777777" w:rsidR="00B4795F" w:rsidRPr="00AD4E65" w:rsidRDefault="00B4795F" w:rsidP="00C33C90">
            <w:pPr>
              <w:pStyle w:val="LTU-Body0pt"/>
              <w:rPr>
                <w:rFonts w:cs="Calibri"/>
                <w:szCs w:val="22"/>
              </w:rPr>
            </w:pPr>
          </w:p>
        </w:tc>
        <w:tc>
          <w:tcPr>
            <w:tcW w:w="2519" w:type="dxa"/>
          </w:tcPr>
          <w:p w14:paraId="4B396115" w14:textId="77777777" w:rsidR="00B4795F" w:rsidRPr="00AD4E65" w:rsidRDefault="00B4795F" w:rsidP="00C33C90">
            <w:pPr>
              <w:pStyle w:val="LTU-Body0pt"/>
              <w:rPr>
                <w:rFonts w:cs="Calibri"/>
                <w:szCs w:val="22"/>
              </w:rPr>
            </w:pPr>
            <w:r w:rsidRPr="00AD4E65">
              <w:rPr>
                <w:rFonts w:cs="Calibri"/>
                <w:szCs w:val="22"/>
              </w:rPr>
              <w:lastRenderedPageBreak/>
              <w:t xml:space="preserve">Non-veterans </w:t>
            </w:r>
            <w:r w:rsidRPr="00AD4E65">
              <w:rPr>
                <w:rStyle w:val="normaltextrun"/>
                <w:rFonts w:cs="Calibri"/>
                <w:szCs w:val="22"/>
              </w:rPr>
              <w:t>living within community,</w:t>
            </w:r>
            <w:r w:rsidRPr="00AD4E65">
              <w:rPr>
                <w:rFonts w:cs="Calibri"/>
                <w:szCs w:val="22"/>
              </w:rPr>
              <w:t xml:space="preserve"> random sample drawn from a Canadian Province </w:t>
            </w:r>
            <w:r w:rsidRPr="00AD4E65">
              <w:rPr>
                <w:rFonts w:cs="Calibri"/>
                <w:szCs w:val="22"/>
              </w:rPr>
              <w:lastRenderedPageBreak/>
              <w:t>Department of Health and Social Services</w:t>
            </w:r>
          </w:p>
          <w:p w14:paraId="734E4EBF" w14:textId="77777777" w:rsidR="00B4795F" w:rsidRPr="00AD4E65" w:rsidRDefault="00B4795F" w:rsidP="00C33C90">
            <w:pPr>
              <w:pStyle w:val="LTU-Body0pt"/>
              <w:rPr>
                <w:rFonts w:cs="Calibri"/>
                <w:szCs w:val="22"/>
              </w:rPr>
            </w:pPr>
            <w:r w:rsidRPr="00AD4E65">
              <w:rPr>
                <w:rFonts w:cs="Calibri"/>
                <w:szCs w:val="22"/>
              </w:rPr>
              <w:t>N = 68</w:t>
            </w:r>
          </w:p>
          <w:p w14:paraId="1E2FF9B6" w14:textId="6600D9E6" w:rsidR="00B4795F" w:rsidRPr="00AD4E65" w:rsidRDefault="002E1577" w:rsidP="00C33C90">
            <w:pPr>
              <w:pStyle w:val="LTU-Body0pt"/>
              <w:rPr>
                <w:rFonts w:cs="Calibri"/>
                <w:szCs w:val="22"/>
              </w:rPr>
            </w:pPr>
            <w:r w:rsidRPr="00AD4E65">
              <w:rPr>
                <w:rFonts w:cs="Calibri"/>
                <w:szCs w:val="22"/>
              </w:rPr>
              <w:t>Mean a</w:t>
            </w:r>
            <w:r w:rsidR="00B4795F" w:rsidRPr="00AD4E65">
              <w:rPr>
                <w:rFonts w:cs="Calibri"/>
                <w:szCs w:val="22"/>
              </w:rPr>
              <w:t>ge: 74.6 SD [6.8]</w:t>
            </w:r>
          </w:p>
          <w:p w14:paraId="318B8C91" w14:textId="21FA0F43" w:rsidR="00B4795F" w:rsidRPr="00AD4E65" w:rsidRDefault="00B4795F" w:rsidP="00C33C90">
            <w:pPr>
              <w:pStyle w:val="LTU-Body0pt"/>
              <w:rPr>
                <w:rStyle w:val="normaltextrun"/>
                <w:rFonts w:cs="Calibri"/>
                <w:szCs w:val="22"/>
              </w:rPr>
            </w:pPr>
            <w:r w:rsidRPr="00AD4E65">
              <w:rPr>
                <w:rStyle w:val="normaltextrun"/>
                <w:rFonts w:cs="Calibri"/>
                <w:szCs w:val="22"/>
              </w:rPr>
              <w:t xml:space="preserve">(65 </w:t>
            </w:r>
            <w:r w:rsidR="002E1577" w:rsidRPr="00AD4E65">
              <w:rPr>
                <w:rStyle w:val="normaltextrun"/>
                <w:rFonts w:cs="Calibri"/>
                <w:szCs w:val="22"/>
              </w:rPr>
              <w:t>to</w:t>
            </w:r>
            <w:r w:rsidRPr="00AD4E65">
              <w:rPr>
                <w:rStyle w:val="normaltextrun"/>
                <w:rFonts w:cs="Calibri"/>
                <w:szCs w:val="22"/>
              </w:rPr>
              <w:t xml:space="preserve"> ≥85 years)</w:t>
            </w:r>
          </w:p>
          <w:p w14:paraId="519C5B29" w14:textId="77777777" w:rsidR="00B4795F" w:rsidRPr="00AD4E65" w:rsidRDefault="00B4795F" w:rsidP="00C33C90">
            <w:pPr>
              <w:pStyle w:val="LTU-Body0pt"/>
              <w:rPr>
                <w:rFonts w:cs="Calibri"/>
                <w:szCs w:val="22"/>
              </w:rPr>
            </w:pPr>
            <w:r w:rsidRPr="00AD4E65">
              <w:rPr>
                <w:rFonts w:cs="Calibri"/>
                <w:szCs w:val="22"/>
              </w:rPr>
              <w:t>Sex: 38.2% men</w:t>
            </w:r>
          </w:p>
        </w:tc>
        <w:tc>
          <w:tcPr>
            <w:tcW w:w="2517" w:type="dxa"/>
          </w:tcPr>
          <w:p w14:paraId="76620E7B" w14:textId="77777777" w:rsidR="00B4795F" w:rsidRPr="00AD4E65" w:rsidRDefault="00B4795F" w:rsidP="00C33C90">
            <w:pPr>
              <w:pStyle w:val="LTU-Body0pt"/>
              <w:rPr>
                <w:rFonts w:cs="Calibri"/>
                <w:szCs w:val="22"/>
              </w:rPr>
            </w:pPr>
            <w:r w:rsidRPr="00AD4E65">
              <w:rPr>
                <w:rFonts w:cs="Calibri"/>
                <w:szCs w:val="22"/>
              </w:rPr>
              <w:lastRenderedPageBreak/>
              <w:t xml:space="preserve">General health </w:t>
            </w:r>
          </w:p>
          <w:p w14:paraId="2AD275AD" w14:textId="77777777" w:rsidR="00B4795F" w:rsidRPr="00AD4E65" w:rsidRDefault="00B4795F" w:rsidP="00C33C90">
            <w:pPr>
              <w:pStyle w:val="LTU-Body0pt"/>
              <w:rPr>
                <w:rFonts w:cs="Calibri"/>
                <w:szCs w:val="22"/>
              </w:rPr>
            </w:pPr>
            <w:r w:rsidRPr="00AD4E65">
              <w:rPr>
                <w:rFonts w:cs="Calibri"/>
                <w:szCs w:val="22"/>
              </w:rPr>
              <w:t xml:space="preserve">Activity level </w:t>
            </w:r>
          </w:p>
          <w:p w14:paraId="66F94463" w14:textId="77777777" w:rsidR="00B4795F" w:rsidRPr="00AD4E65" w:rsidRDefault="00B4795F" w:rsidP="00C33C90">
            <w:pPr>
              <w:pStyle w:val="LTU-Body0pt"/>
              <w:rPr>
                <w:rFonts w:cs="Calibri"/>
                <w:szCs w:val="22"/>
              </w:rPr>
            </w:pPr>
            <w:r w:rsidRPr="00AD4E65">
              <w:rPr>
                <w:rFonts w:cs="Calibri"/>
                <w:szCs w:val="22"/>
              </w:rPr>
              <w:t xml:space="preserve">Number prescription medications </w:t>
            </w:r>
          </w:p>
          <w:p w14:paraId="03C1824E" w14:textId="77777777" w:rsidR="00B4795F" w:rsidRPr="00AD4E65" w:rsidRDefault="00B4795F" w:rsidP="00C33C90">
            <w:pPr>
              <w:pStyle w:val="LTU-Body0pt"/>
              <w:rPr>
                <w:rFonts w:cs="Calibri"/>
                <w:szCs w:val="22"/>
              </w:rPr>
            </w:pPr>
            <w:r w:rsidRPr="00AD4E65">
              <w:rPr>
                <w:rFonts w:cs="Calibri"/>
                <w:szCs w:val="22"/>
              </w:rPr>
              <w:lastRenderedPageBreak/>
              <w:t>Number family physician visits/month</w:t>
            </w:r>
          </w:p>
          <w:p w14:paraId="31B092E0" w14:textId="77777777" w:rsidR="00B4795F" w:rsidRPr="00AD4E65" w:rsidRDefault="00B4795F" w:rsidP="00C33C90">
            <w:pPr>
              <w:pStyle w:val="LTU-Body0pt"/>
              <w:rPr>
                <w:rFonts w:cs="Calibri"/>
                <w:szCs w:val="22"/>
              </w:rPr>
            </w:pPr>
            <w:r w:rsidRPr="00AD4E65">
              <w:rPr>
                <w:rFonts w:cs="Calibri"/>
                <w:szCs w:val="22"/>
              </w:rPr>
              <w:t>Number of medical specialist visits/month</w:t>
            </w:r>
          </w:p>
          <w:p w14:paraId="5DFF591D" w14:textId="77777777" w:rsidR="00B4795F" w:rsidRPr="00AD4E65" w:rsidRDefault="00B4795F" w:rsidP="00C33C90">
            <w:pPr>
              <w:pStyle w:val="LTU-Body0pt"/>
              <w:rPr>
                <w:rFonts w:cs="Calibri"/>
                <w:szCs w:val="22"/>
              </w:rPr>
            </w:pPr>
            <w:r w:rsidRPr="00AD4E65">
              <w:rPr>
                <w:rFonts w:cs="Calibri"/>
                <w:szCs w:val="22"/>
              </w:rPr>
              <w:t xml:space="preserve">Falls in past year </w:t>
            </w:r>
          </w:p>
        </w:tc>
      </w:tr>
      <w:tr w:rsidR="00B4795F" w:rsidRPr="00AD4E65" w14:paraId="1185DB03" w14:textId="77777777" w:rsidTr="0073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8"/>
          </w:tcPr>
          <w:p w14:paraId="3AD5130F" w14:textId="77777777" w:rsidR="00B4795F" w:rsidRPr="00AD4E65" w:rsidRDefault="00B4795F" w:rsidP="00C33C90">
            <w:pPr>
              <w:pStyle w:val="LTU-Body0pt"/>
              <w:rPr>
                <w:rFonts w:cs="Calibri"/>
                <w:szCs w:val="22"/>
              </w:rPr>
            </w:pPr>
            <w:r w:rsidRPr="00AD4E65">
              <w:rPr>
                <w:rFonts w:cs="Calibri"/>
                <w:szCs w:val="22"/>
              </w:rPr>
              <w:lastRenderedPageBreak/>
              <w:t xml:space="preserve">Findings: Veterans had higher utilization of physician and medical services, and had greater access to financial resources. </w:t>
            </w:r>
          </w:p>
          <w:p w14:paraId="1B4901A4" w14:textId="77777777" w:rsidR="00B4795F" w:rsidRPr="00AD4E65" w:rsidRDefault="00B4795F" w:rsidP="00C33C90">
            <w:pPr>
              <w:pStyle w:val="LTU-Body0pt"/>
              <w:rPr>
                <w:rFonts w:cs="Calibri"/>
                <w:szCs w:val="22"/>
              </w:rPr>
            </w:pPr>
            <w:r w:rsidRPr="00AD4E65">
              <w:rPr>
                <w:rFonts w:cs="Calibri"/>
                <w:szCs w:val="22"/>
              </w:rPr>
              <w:t>Veterans were at higher risk of falling than the general senior population (OR: 3.80, 95%CI: 1.10–13.08) and at higher risk of becoming injured after falling</w:t>
            </w:r>
            <w:r w:rsidR="002E1577" w:rsidRPr="00AD4E65">
              <w:rPr>
                <w:rFonts w:cs="Calibri"/>
                <w:szCs w:val="22"/>
              </w:rPr>
              <w:t>.</w:t>
            </w:r>
            <w:r w:rsidRPr="00AD4E65">
              <w:rPr>
                <w:rFonts w:cs="Calibri"/>
                <w:szCs w:val="22"/>
              </w:rPr>
              <w:t xml:space="preserve"> Veterans experienced a mean of 1.3 falls resulting </w:t>
            </w:r>
            <w:r w:rsidR="002E1577" w:rsidRPr="00AD4E65">
              <w:rPr>
                <w:rFonts w:cs="Calibri"/>
                <w:szCs w:val="22"/>
              </w:rPr>
              <w:t xml:space="preserve">in </w:t>
            </w:r>
            <w:r w:rsidRPr="00AD4E65">
              <w:rPr>
                <w:rFonts w:cs="Calibri"/>
                <w:szCs w:val="22"/>
              </w:rPr>
              <w:t>injury vs. 0.23 for male seniors and 0.19 for female seniors. Recurrent falls were more common among veterans (31.9%), followed by 4.8% of senior women and 3.9% of senior men.</w:t>
            </w:r>
          </w:p>
          <w:p w14:paraId="5AD0A63A" w14:textId="77777777" w:rsidR="00B4795F" w:rsidRPr="00AD4E65" w:rsidRDefault="00B4795F" w:rsidP="00C33C90">
            <w:pPr>
              <w:pStyle w:val="LTU-Body0pt"/>
              <w:rPr>
                <w:rFonts w:cs="Calibri"/>
                <w:szCs w:val="22"/>
              </w:rPr>
            </w:pPr>
            <w:r w:rsidRPr="00AD4E65">
              <w:rPr>
                <w:rFonts w:cs="Calibri"/>
                <w:szCs w:val="22"/>
              </w:rPr>
              <w:t xml:space="preserve">Veterans appear to be more likely to go to a doctor following a fall, compared with male or female non-veterans. </w:t>
            </w:r>
          </w:p>
        </w:tc>
      </w:tr>
      <w:tr w:rsidR="00B4795F" w:rsidRPr="00AD4E65" w14:paraId="3820CAAA" w14:textId="77777777" w:rsidTr="0073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572FB0B2" w14:textId="77777777" w:rsidR="00B4795F" w:rsidRPr="00AD4E65" w:rsidRDefault="00B4795F" w:rsidP="00C33C90">
            <w:pPr>
              <w:pStyle w:val="LTU-Body0pt"/>
              <w:rPr>
                <w:rFonts w:cs="Calibri"/>
                <w:szCs w:val="22"/>
              </w:rPr>
            </w:pPr>
            <w:r w:rsidRPr="00AD4E65">
              <w:rPr>
                <w:rFonts w:cs="Calibri"/>
                <w:szCs w:val="22"/>
              </w:rPr>
              <w:t>Woodhead et al. (2011a)</w:t>
            </w:r>
          </w:p>
          <w:p w14:paraId="5B9A75C1" w14:textId="77777777" w:rsidR="00B4795F" w:rsidRPr="00AD4E65" w:rsidRDefault="00B4795F" w:rsidP="00C33C90">
            <w:pPr>
              <w:pStyle w:val="LTU-Body0pt"/>
              <w:rPr>
                <w:rFonts w:cs="Calibri"/>
                <w:szCs w:val="22"/>
              </w:rPr>
            </w:pPr>
          </w:p>
        </w:tc>
        <w:tc>
          <w:tcPr>
            <w:tcW w:w="1700" w:type="dxa"/>
          </w:tcPr>
          <w:p w14:paraId="6C17B240" w14:textId="5865DE7D" w:rsidR="00B4795F" w:rsidRPr="00AD4E65" w:rsidRDefault="00B4795F" w:rsidP="00C33C90">
            <w:pPr>
              <w:pStyle w:val="LTU-Body0pt"/>
              <w:rPr>
                <w:rFonts w:cs="Calibri"/>
                <w:szCs w:val="22"/>
              </w:rPr>
            </w:pPr>
            <w:r w:rsidRPr="00AD4E65">
              <w:rPr>
                <w:rFonts w:cs="Calibri"/>
                <w:szCs w:val="22"/>
              </w:rPr>
              <w:t>Cross-sectional</w:t>
            </w:r>
            <w:r w:rsidR="00AB4D56">
              <w:rPr>
                <w:rFonts w:cs="Calibri"/>
                <w:szCs w:val="22"/>
              </w:rPr>
              <w:t xml:space="preserve"> </w:t>
            </w:r>
            <w:r w:rsidR="002E1577" w:rsidRPr="00AD4E65">
              <w:rPr>
                <w:rFonts w:cs="Calibri"/>
                <w:szCs w:val="22"/>
              </w:rPr>
              <w:t>s</w:t>
            </w:r>
            <w:r w:rsidRPr="00AD4E65">
              <w:rPr>
                <w:rFonts w:cs="Calibri"/>
                <w:szCs w:val="22"/>
              </w:rPr>
              <w:t>urvey (national)</w:t>
            </w:r>
          </w:p>
          <w:p w14:paraId="641E3217" w14:textId="77777777" w:rsidR="00B4795F" w:rsidRPr="00AD4E65" w:rsidRDefault="00B4795F" w:rsidP="00C33C90">
            <w:pPr>
              <w:pStyle w:val="LTU-Body0pt"/>
              <w:rPr>
                <w:rFonts w:cs="Calibri"/>
                <w:szCs w:val="22"/>
              </w:rPr>
            </w:pPr>
          </w:p>
        </w:tc>
        <w:tc>
          <w:tcPr>
            <w:tcW w:w="1419" w:type="dxa"/>
          </w:tcPr>
          <w:p w14:paraId="75748B79" w14:textId="77777777" w:rsidR="00B4795F" w:rsidRPr="00AD4E65" w:rsidRDefault="00B4795F" w:rsidP="00C33C90">
            <w:pPr>
              <w:pStyle w:val="LTU-Body0pt"/>
              <w:rPr>
                <w:rFonts w:cs="Calibri"/>
                <w:szCs w:val="22"/>
              </w:rPr>
            </w:pPr>
            <w:r w:rsidRPr="00AD4E65">
              <w:rPr>
                <w:rFonts w:cs="Calibri"/>
                <w:szCs w:val="22"/>
              </w:rPr>
              <w:t>UK</w:t>
            </w:r>
          </w:p>
        </w:tc>
        <w:tc>
          <w:tcPr>
            <w:tcW w:w="1945" w:type="dxa"/>
            <w:gridSpan w:val="2"/>
          </w:tcPr>
          <w:p w14:paraId="1317891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UK veterans identified from the Adult Psychiatric Morbidity Survey (APMS) of England</w:t>
            </w:r>
          </w:p>
          <w:p w14:paraId="08F3BD3C" w14:textId="77777777" w:rsidR="00B4795F" w:rsidRPr="00AD4E65" w:rsidRDefault="00B4795F" w:rsidP="00C33C90">
            <w:pPr>
              <w:pStyle w:val="LTU-Body0pt"/>
              <w:rPr>
                <w:rFonts w:cs="Calibri"/>
                <w:szCs w:val="22"/>
              </w:rPr>
            </w:pPr>
          </w:p>
        </w:tc>
        <w:tc>
          <w:tcPr>
            <w:tcW w:w="2517" w:type="dxa"/>
          </w:tcPr>
          <w:p w14:paraId="09AF53E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484</w:t>
            </w:r>
          </w:p>
          <w:p w14:paraId="2632AC19" w14:textId="25AAB98B"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2E1577" w:rsidRPr="00AD4E65">
              <w:rPr>
                <w:rStyle w:val="normaltextrun"/>
                <w:rFonts w:cs="Calibri"/>
                <w:szCs w:val="22"/>
              </w:rPr>
              <w:t xml:space="preserve"> range</w:t>
            </w:r>
            <w:r w:rsidRPr="00AD4E65">
              <w:rPr>
                <w:rStyle w:val="normaltextrun"/>
                <w:rFonts w:cs="Calibri"/>
                <w:szCs w:val="22"/>
              </w:rPr>
              <w:t>: 65</w:t>
            </w:r>
            <w:r w:rsidR="002E1577" w:rsidRPr="00AD4E65">
              <w:t>–</w:t>
            </w:r>
            <w:r w:rsidRPr="00AD4E65">
              <w:rPr>
                <w:rStyle w:val="normaltextrun"/>
                <w:rFonts w:cs="Calibri"/>
                <w:szCs w:val="22"/>
              </w:rPr>
              <w:t>74 46.4% and ≥ 75 53.6%</w:t>
            </w:r>
          </w:p>
          <w:p w14:paraId="0100F322"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9" w:type="dxa"/>
          </w:tcPr>
          <w:p w14:paraId="1C7C0DBC" w14:textId="77777777" w:rsidR="00B4795F" w:rsidRPr="00AD4E65" w:rsidRDefault="00B4795F" w:rsidP="00C33C90">
            <w:pPr>
              <w:pStyle w:val="LTU-Body0pt"/>
              <w:rPr>
                <w:rFonts w:cs="Calibri"/>
                <w:szCs w:val="22"/>
              </w:rPr>
            </w:pPr>
            <w:r w:rsidRPr="00AD4E65">
              <w:rPr>
                <w:rFonts w:cs="Calibri"/>
                <w:szCs w:val="22"/>
              </w:rPr>
              <w:t>Non-veterans i</w:t>
            </w:r>
            <w:r w:rsidRPr="00AD4E65">
              <w:rPr>
                <w:rStyle w:val="normaltextrun"/>
                <w:rFonts w:cs="Calibri"/>
                <w:szCs w:val="22"/>
              </w:rPr>
              <w:t>n same national survey</w:t>
            </w:r>
          </w:p>
          <w:p w14:paraId="5E27A97B" w14:textId="77777777" w:rsidR="00B4795F" w:rsidRPr="00AD4E65" w:rsidRDefault="00B4795F" w:rsidP="00C33C90">
            <w:pPr>
              <w:pStyle w:val="LTU-Body0pt"/>
              <w:rPr>
                <w:rFonts w:cs="Calibri"/>
                <w:szCs w:val="22"/>
              </w:rPr>
            </w:pPr>
            <w:r w:rsidRPr="00AD4E65">
              <w:rPr>
                <w:rFonts w:cs="Calibri"/>
                <w:szCs w:val="22"/>
              </w:rPr>
              <w:t>N = 301</w:t>
            </w:r>
          </w:p>
          <w:p w14:paraId="329DC444" w14:textId="6D6EC529"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2E1577" w:rsidRPr="00AD4E65">
              <w:rPr>
                <w:rStyle w:val="normaltextrun"/>
                <w:rFonts w:cs="Calibri"/>
                <w:szCs w:val="22"/>
              </w:rPr>
              <w:t xml:space="preserve"> range</w:t>
            </w:r>
            <w:r w:rsidRPr="00AD4E65">
              <w:rPr>
                <w:rStyle w:val="normaltextrun"/>
                <w:rFonts w:cs="Calibri"/>
                <w:szCs w:val="22"/>
              </w:rPr>
              <w:t>: 65</w:t>
            </w:r>
            <w:r w:rsidR="002E1577" w:rsidRPr="00AD4E65">
              <w:t>–</w:t>
            </w:r>
            <w:r w:rsidRPr="00AD4E65">
              <w:rPr>
                <w:rStyle w:val="normaltextrun"/>
                <w:rFonts w:cs="Calibri"/>
                <w:szCs w:val="22"/>
              </w:rPr>
              <w:t>74 74.3% and ≥ 75 25.8%</w:t>
            </w:r>
          </w:p>
          <w:p w14:paraId="697F2823"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7" w:type="dxa"/>
          </w:tcPr>
          <w:p w14:paraId="4E33B2D6" w14:textId="77777777" w:rsidR="00B4795F" w:rsidRPr="00AD4E65" w:rsidRDefault="00B4795F" w:rsidP="00C33C90">
            <w:pPr>
              <w:pStyle w:val="LTU-Body0pt"/>
              <w:rPr>
                <w:rFonts w:cs="Calibri"/>
                <w:szCs w:val="22"/>
              </w:rPr>
            </w:pPr>
            <w:r w:rsidRPr="00AD4E65">
              <w:rPr>
                <w:rFonts w:cs="Calibri"/>
                <w:szCs w:val="22"/>
              </w:rPr>
              <w:t xml:space="preserve">Health &amp; related behaviours </w:t>
            </w:r>
          </w:p>
          <w:p w14:paraId="306099B4" w14:textId="77777777" w:rsidR="00B4795F" w:rsidRPr="00AD4E65" w:rsidRDefault="00B4795F" w:rsidP="00C33C90">
            <w:pPr>
              <w:pStyle w:val="LTU-Body0pt"/>
              <w:rPr>
                <w:rFonts w:cs="Calibri"/>
                <w:szCs w:val="22"/>
              </w:rPr>
            </w:pPr>
            <w:r w:rsidRPr="00AD4E65">
              <w:rPr>
                <w:rFonts w:cs="Calibri"/>
                <w:szCs w:val="22"/>
              </w:rPr>
              <w:t>Physical health</w:t>
            </w:r>
          </w:p>
          <w:p w14:paraId="04F55FB1" w14:textId="77777777" w:rsidR="00B4795F" w:rsidRPr="00AD4E65" w:rsidRDefault="00B4795F" w:rsidP="00C33C90">
            <w:pPr>
              <w:pStyle w:val="LTU-Body0pt"/>
              <w:rPr>
                <w:rFonts w:cs="Calibri"/>
                <w:szCs w:val="22"/>
              </w:rPr>
            </w:pPr>
            <w:r w:rsidRPr="00AD4E65">
              <w:rPr>
                <w:rFonts w:cs="Calibri"/>
                <w:szCs w:val="22"/>
              </w:rPr>
              <w:t>Perceived health</w:t>
            </w:r>
          </w:p>
          <w:p w14:paraId="5464BFD9" w14:textId="77777777" w:rsidR="00B4795F" w:rsidRPr="00AD4E65" w:rsidRDefault="00B4795F" w:rsidP="00C33C90">
            <w:pPr>
              <w:pStyle w:val="LTU-Body0pt"/>
              <w:rPr>
                <w:rFonts w:cs="Calibri"/>
                <w:szCs w:val="22"/>
              </w:rPr>
            </w:pPr>
            <w:r w:rsidRPr="00AD4E65">
              <w:rPr>
                <w:rFonts w:cs="Calibri"/>
                <w:szCs w:val="22"/>
              </w:rPr>
              <w:t>Experience of homelessness and/or financial problems</w:t>
            </w:r>
          </w:p>
        </w:tc>
      </w:tr>
      <w:tr w:rsidR="00B4795F" w:rsidRPr="00AD4E65" w14:paraId="22DE3BCD" w14:textId="77777777" w:rsidTr="007334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8"/>
          </w:tcPr>
          <w:p w14:paraId="5D0BA5A3" w14:textId="1E256A1A" w:rsidR="00B4795F" w:rsidRPr="00AD4E65" w:rsidRDefault="00B4795F" w:rsidP="00C33C90">
            <w:pPr>
              <w:pStyle w:val="LTU-Body0pt"/>
              <w:rPr>
                <w:rFonts w:cs="Calibri"/>
                <w:szCs w:val="22"/>
              </w:rPr>
            </w:pPr>
            <w:r w:rsidRPr="00AD4E65">
              <w:rPr>
                <w:rFonts w:cs="Calibri"/>
                <w:szCs w:val="22"/>
              </w:rPr>
              <w:t xml:space="preserve">Findings: Veterans were more likely to report a major trauma in adulthood (37.6% vs. 27.7%) than non-veterans. The trauma experience was military related for 24.2%, and those veterans with a military-related trauma also reported more violent behaviours than veterans who reported their trauma experience as non-military (aOR 3.70, 95% CI: 1.53, 8.95, </w:t>
            </w:r>
            <w:r w:rsidR="002E1577" w:rsidRPr="00AD4E65">
              <w:rPr>
                <w:rFonts w:cs="Calibri"/>
                <w:szCs w:val="22"/>
              </w:rPr>
              <w:t>p</w:t>
            </w:r>
            <w:r w:rsidRPr="00AD4E65">
              <w:rPr>
                <w:rFonts w:cs="Calibri"/>
                <w:szCs w:val="22"/>
              </w:rPr>
              <w:t xml:space="preserve"> = 0.004). </w:t>
            </w:r>
          </w:p>
        </w:tc>
      </w:tr>
    </w:tbl>
    <w:p w14:paraId="42A8FC4B" w14:textId="77777777" w:rsidR="00B4795F" w:rsidRPr="00AD4E65" w:rsidRDefault="00B4795F" w:rsidP="00B4795F">
      <w:pPr>
        <w:pStyle w:val="LTU-Body0pt"/>
        <w:rPr>
          <w:rFonts w:cs="Calibri"/>
          <w:szCs w:val="22"/>
        </w:rPr>
      </w:pPr>
    </w:p>
    <w:p w14:paraId="67E39466" w14:textId="77777777" w:rsidR="00B4795F" w:rsidRPr="00AD4E65" w:rsidRDefault="00B4795F" w:rsidP="00B4795F">
      <w:pPr>
        <w:pStyle w:val="LTU-Body0pt"/>
        <w:rPr>
          <w:rFonts w:cs="Calibri"/>
          <w:szCs w:val="22"/>
        </w:rPr>
      </w:pPr>
    </w:p>
    <w:p w14:paraId="20C0EE04" w14:textId="77777777" w:rsidR="0043783D" w:rsidRPr="00AD4E65" w:rsidRDefault="0043783D">
      <w:pPr>
        <w:rPr>
          <w:rFonts w:eastAsiaTheme="majorEastAsia" w:cstheme="majorBidi"/>
          <w:b/>
          <w:sz w:val="28"/>
          <w:szCs w:val="26"/>
          <w:lang w:val="en-AU"/>
        </w:rPr>
      </w:pPr>
      <w:bookmarkStart w:id="23" w:name="_Toc512464844"/>
      <w:bookmarkStart w:id="24" w:name="_Toc514858278"/>
      <w:r w:rsidRPr="00AD4E65">
        <w:rPr>
          <w:lang w:val="en-AU"/>
        </w:rPr>
        <w:br w:type="page"/>
      </w:r>
    </w:p>
    <w:p w14:paraId="2477C494" w14:textId="77777777" w:rsidR="00B4795F" w:rsidRPr="00AD4E65" w:rsidRDefault="00B4795F" w:rsidP="00B4795F">
      <w:pPr>
        <w:pStyle w:val="Heading2"/>
      </w:pPr>
      <w:r w:rsidRPr="00AD4E65">
        <w:lastRenderedPageBreak/>
        <w:t>Determinants: Mixed age groups</w:t>
      </w:r>
      <w:bookmarkEnd w:id="23"/>
      <w:bookmarkEnd w:id="24"/>
    </w:p>
    <w:tbl>
      <w:tblPr>
        <w:tblStyle w:val="TableGrid"/>
        <w:tblW w:w="1403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17"/>
        <w:gridCol w:w="1700"/>
        <w:gridCol w:w="1134"/>
        <w:gridCol w:w="1982"/>
        <w:gridCol w:w="248"/>
        <w:gridCol w:w="215"/>
        <w:gridCol w:w="2302"/>
        <w:gridCol w:w="144"/>
        <w:gridCol w:w="2375"/>
        <w:gridCol w:w="71"/>
        <w:gridCol w:w="2446"/>
      </w:tblGrid>
      <w:tr w:rsidR="00B4795F" w:rsidRPr="00AD4E65" w14:paraId="25D09A65" w14:textId="77777777" w:rsidTr="00CF40F1">
        <w:trPr>
          <w:trHeight w:val="573"/>
          <w:tblHeader/>
        </w:trPr>
        <w:tc>
          <w:tcPr>
            <w:tcW w:w="1417"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21BD334A"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Authors &amp; Year</w:t>
            </w:r>
          </w:p>
        </w:tc>
        <w:tc>
          <w:tcPr>
            <w:tcW w:w="170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72656955"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Study design</w:t>
            </w:r>
          </w:p>
        </w:tc>
        <w:tc>
          <w:tcPr>
            <w:tcW w:w="1134"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786DEB6"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Country</w:t>
            </w:r>
          </w:p>
        </w:tc>
        <w:tc>
          <w:tcPr>
            <w:tcW w:w="2230"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4C1AB745"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Study population and sampling</w:t>
            </w:r>
          </w:p>
        </w:tc>
        <w:tc>
          <w:tcPr>
            <w:tcW w:w="2517"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37F5B306"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Veterans</w:t>
            </w:r>
            <w:r w:rsidRPr="00AD4E65">
              <w:rPr>
                <w:rFonts w:cs="Calibri"/>
                <w:bCs/>
                <w:color w:val="FFFFFF" w:themeColor="background1"/>
                <w:szCs w:val="22"/>
                <w:lang w:eastAsia="zh-CN"/>
              </w:rPr>
              <w:br/>
              <w:t>age, gender (</w:t>
            </w:r>
            <w:r w:rsidRPr="00AD4E65">
              <w:rPr>
                <w:rFonts w:cs="Calibri"/>
                <w:bCs/>
                <w:iCs/>
                <w:color w:val="FFFFFF" w:themeColor="background1"/>
                <w:szCs w:val="22"/>
                <w:lang w:eastAsia="zh-CN"/>
              </w:rPr>
              <w:t>N</w:t>
            </w:r>
            <w:r w:rsidRPr="00AD4E65">
              <w:rPr>
                <w:rFonts w:cs="Calibri"/>
                <w:bCs/>
                <w:color w:val="FFFFFF" w:themeColor="background1"/>
                <w:szCs w:val="22"/>
                <w:lang w:eastAsia="zh-CN"/>
              </w:rPr>
              <w:t>)</w:t>
            </w:r>
          </w:p>
        </w:tc>
        <w:tc>
          <w:tcPr>
            <w:tcW w:w="2519"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67E1C8AA"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Comparison Group</w:t>
            </w:r>
            <w:r w:rsidRPr="00AD4E65">
              <w:rPr>
                <w:rFonts w:cs="Calibri"/>
                <w:bCs/>
                <w:color w:val="FFFFFF" w:themeColor="background1"/>
                <w:szCs w:val="22"/>
                <w:lang w:eastAsia="zh-CN"/>
              </w:rPr>
              <w:br/>
              <w:t>age, gender (</w:t>
            </w:r>
            <w:r w:rsidRPr="00AD4E65">
              <w:rPr>
                <w:rFonts w:cs="Calibri"/>
                <w:bCs/>
                <w:iCs/>
                <w:color w:val="FFFFFF" w:themeColor="background1"/>
                <w:szCs w:val="22"/>
                <w:lang w:eastAsia="zh-CN"/>
              </w:rPr>
              <w:t>N</w:t>
            </w:r>
            <w:r w:rsidRPr="00AD4E65">
              <w:rPr>
                <w:rFonts w:cs="Calibri"/>
                <w:bCs/>
                <w:color w:val="FFFFFF" w:themeColor="background1"/>
                <w:szCs w:val="22"/>
                <w:lang w:eastAsia="zh-CN"/>
              </w:rPr>
              <w:t>)</w:t>
            </w:r>
          </w:p>
        </w:tc>
        <w:tc>
          <w:tcPr>
            <w:tcW w:w="2517"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1F4E79" w:themeFill="accent1" w:themeFillShade="80"/>
            <w:vAlign w:val="center"/>
            <w:hideMark/>
          </w:tcPr>
          <w:p w14:paraId="5BDC19A4" w14:textId="77777777" w:rsidR="00B4795F" w:rsidRPr="00AD4E65" w:rsidRDefault="00B4795F" w:rsidP="00C33C90">
            <w:pPr>
              <w:pStyle w:val="LTU-Body0pt"/>
              <w:rPr>
                <w:rFonts w:cs="Calibri"/>
                <w:bCs/>
                <w:color w:val="FFFFFF" w:themeColor="background1"/>
                <w:szCs w:val="22"/>
                <w:lang w:eastAsia="zh-CN"/>
              </w:rPr>
            </w:pPr>
            <w:r w:rsidRPr="00AD4E65">
              <w:rPr>
                <w:rFonts w:cs="Calibri"/>
                <w:bCs/>
                <w:color w:val="FFFFFF" w:themeColor="background1"/>
                <w:szCs w:val="22"/>
                <w:lang w:eastAsia="zh-CN"/>
              </w:rPr>
              <w:t xml:space="preserve">Primary outcome measures </w:t>
            </w:r>
          </w:p>
        </w:tc>
      </w:tr>
      <w:tr w:rsidR="00B4795F" w:rsidRPr="00AD4E65" w14:paraId="02F62322" w14:textId="77777777" w:rsidTr="00CF40F1">
        <w:tc>
          <w:tcPr>
            <w:tcW w:w="1417" w:type="dxa"/>
            <w:tcBorders>
              <w:top w:val="single" w:sz="4" w:space="0" w:color="1F4E79" w:themeColor="accent1" w:themeShade="80"/>
            </w:tcBorders>
          </w:tcPr>
          <w:p w14:paraId="4EBFEB28" w14:textId="77777777" w:rsidR="00B4795F" w:rsidRPr="00AD4E65" w:rsidRDefault="00B4795F" w:rsidP="00C33C90">
            <w:pPr>
              <w:pStyle w:val="LTU-Body0pt"/>
              <w:rPr>
                <w:rFonts w:cs="Calibri"/>
                <w:szCs w:val="22"/>
              </w:rPr>
            </w:pPr>
            <w:r w:rsidRPr="00AD4E65">
              <w:rPr>
                <w:rFonts w:cs="Calibri"/>
                <w:szCs w:val="22"/>
              </w:rPr>
              <w:t>AIHW. (2016)</w:t>
            </w:r>
          </w:p>
        </w:tc>
        <w:tc>
          <w:tcPr>
            <w:tcW w:w="1700" w:type="dxa"/>
            <w:tcBorders>
              <w:top w:val="single" w:sz="4" w:space="0" w:color="1F4E79" w:themeColor="accent1" w:themeShade="80"/>
            </w:tcBorders>
            <w:shd w:val="clear" w:color="auto" w:fill="auto"/>
          </w:tcPr>
          <w:p w14:paraId="33AD4EE6" w14:textId="3D8DA4DF" w:rsidR="00B4795F" w:rsidRPr="00AD4E65" w:rsidRDefault="00B4795F" w:rsidP="00C33C90">
            <w:pPr>
              <w:pStyle w:val="LTU-Body0pt"/>
              <w:rPr>
                <w:rFonts w:cs="Calibri"/>
                <w:szCs w:val="22"/>
              </w:rPr>
            </w:pPr>
            <w:r w:rsidRPr="00AD4E65">
              <w:rPr>
                <w:rFonts w:cs="Calibri"/>
                <w:szCs w:val="22"/>
              </w:rPr>
              <w:t>Comparison of statistics 2001</w:t>
            </w:r>
            <w:r w:rsidR="002E1577" w:rsidRPr="00AD4E65">
              <w:t>–</w:t>
            </w:r>
            <w:r w:rsidRPr="00AD4E65">
              <w:rPr>
                <w:rFonts w:cs="Calibri"/>
                <w:szCs w:val="22"/>
              </w:rPr>
              <w:t>2014</w:t>
            </w:r>
          </w:p>
        </w:tc>
        <w:tc>
          <w:tcPr>
            <w:tcW w:w="1134" w:type="dxa"/>
            <w:tcBorders>
              <w:top w:val="single" w:sz="4" w:space="0" w:color="1F4E79" w:themeColor="accent1" w:themeShade="80"/>
            </w:tcBorders>
          </w:tcPr>
          <w:p w14:paraId="1AB8A094" w14:textId="77777777" w:rsidR="00B4795F" w:rsidRPr="00AD4E65" w:rsidRDefault="00B4795F" w:rsidP="00C33C90">
            <w:pPr>
              <w:pStyle w:val="LTU-Body0pt"/>
              <w:rPr>
                <w:rFonts w:cs="Calibri"/>
                <w:szCs w:val="22"/>
              </w:rPr>
            </w:pPr>
            <w:r w:rsidRPr="00AD4E65">
              <w:rPr>
                <w:rFonts w:cs="Calibri"/>
                <w:szCs w:val="22"/>
              </w:rPr>
              <w:t>Australia</w:t>
            </w:r>
          </w:p>
        </w:tc>
        <w:tc>
          <w:tcPr>
            <w:tcW w:w="2445" w:type="dxa"/>
            <w:gridSpan w:val="3"/>
            <w:tcBorders>
              <w:top w:val="single" w:sz="4" w:space="0" w:color="1F4E79" w:themeColor="accent1" w:themeShade="80"/>
            </w:tcBorders>
          </w:tcPr>
          <w:p w14:paraId="37F50B2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Personnel Management Key system database, linked with the National Death Index and supplemented by information from the Defence suicide database</w:t>
            </w:r>
          </w:p>
        </w:tc>
        <w:tc>
          <w:tcPr>
            <w:tcW w:w="2446" w:type="dxa"/>
            <w:gridSpan w:val="2"/>
            <w:tcBorders>
              <w:top w:val="single" w:sz="4" w:space="0" w:color="1F4E79" w:themeColor="accent1" w:themeShade="80"/>
            </w:tcBorders>
          </w:tcPr>
          <w:p w14:paraId="4EB8E820" w14:textId="788F2CF2" w:rsidR="00B4795F" w:rsidRPr="00AD4E65" w:rsidRDefault="00B4795F" w:rsidP="00C33C90">
            <w:pPr>
              <w:pStyle w:val="LTU-Body0pt"/>
              <w:rPr>
                <w:rFonts w:cs="Calibri"/>
                <w:szCs w:val="22"/>
              </w:rPr>
            </w:pPr>
            <w:r w:rsidRPr="00AD4E65">
              <w:rPr>
                <w:rFonts w:cs="Calibri"/>
                <w:szCs w:val="22"/>
              </w:rPr>
              <w:t>All veterans serving and ex-serving in Australian Defence force 2001</w:t>
            </w:r>
            <w:r w:rsidR="002E1577" w:rsidRPr="00AD4E65">
              <w:t>–</w:t>
            </w:r>
            <w:r w:rsidRPr="00AD4E65">
              <w:rPr>
                <w:rFonts w:cs="Calibri"/>
                <w:szCs w:val="22"/>
              </w:rPr>
              <w:t>2014</w:t>
            </w:r>
          </w:p>
          <w:p w14:paraId="26ADE61F" w14:textId="1A6D2038" w:rsidR="00B4795F" w:rsidRPr="00AD4E65" w:rsidRDefault="00B4795F" w:rsidP="00C33C90">
            <w:pPr>
              <w:pStyle w:val="LTU-Body0pt"/>
              <w:rPr>
                <w:rFonts w:cs="Calibri"/>
                <w:szCs w:val="22"/>
              </w:rPr>
            </w:pPr>
            <w:r w:rsidRPr="00AD4E65">
              <w:rPr>
                <w:rFonts w:cs="Calibri"/>
                <w:szCs w:val="22"/>
              </w:rPr>
              <w:t>Age</w:t>
            </w:r>
            <w:r w:rsidR="002E1577" w:rsidRPr="00AD4E65">
              <w:rPr>
                <w:rFonts w:cs="Calibri"/>
                <w:szCs w:val="22"/>
              </w:rPr>
              <w:t xml:space="preserve"> range</w:t>
            </w:r>
            <w:r w:rsidRPr="00AD4E65">
              <w:rPr>
                <w:rFonts w:cs="Calibri"/>
                <w:szCs w:val="22"/>
              </w:rPr>
              <w:t>: 18</w:t>
            </w:r>
            <w:r w:rsidR="002E1577" w:rsidRPr="00AD4E65">
              <w:t>–</w:t>
            </w:r>
            <w:r w:rsidRPr="00AD4E65">
              <w:rPr>
                <w:rFonts w:cs="Calibri"/>
                <w:szCs w:val="22"/>
              </w:rPr>
              <w:t>83, analysed by 5-year age bands</w:t>
            </w:r>
          </w:p>
        </w:tc>
        <w:tc>
          <w:tcPr>
            <w:tcW w:w="2446" w:type="dxa"/>
            <w:gridSpan w:val="2"/>
            <w:tcBorders>
              <w:top w:val="single" w:sz="4" w:space="0" w:color="1F4E79" w:themeColor="accent1" w:themeShade="80"/>
            </w:tcBorders>
          </w:tcPr>
          <w:p w14:paraId="78620C93" w14:textId="77777777" w:rsidR="00B4795F" w:rsidRPr="00AD4E65" w:rsidRDefault="00B4795F" w:rsidP="00C33C90">
            <w:pPr>
              <w:pStyle w:val="LTU-Body0pt"/>
              <w:rPr>
                <w:rFonts w:cs="Calibri"/>
                <w:szCs w:val="22"/>
              </w:rPr>
            </w:pPr>
            <w:r w:rsidRPr="00AD4E65">
              <w:rPr>
                <w:rFonts w:cs="Calibri"/>
                <w:szCs w:val="22"/>
              </w:rPr>
              <w:t>All Australian men, age-standardised suicide rates</w:t>
            </w:r>
          </w:p>
        </w:tc>
        <w:tc>
          <w:tcPr>
            <w:tcW w:w="2446" w:type="dxa"/>
            <w:tcBorders>
              <w:top w:val="single" w:sz="4" w:space="0" w:color="1F4E79" w:themeColor="accent1" w:themeShade="80"/>
            </w:tcBorders>
          </w:tcPr>
          <w:p w14:paraId="64895105" w14:textId="77777777" w:rsidR="00B4795F" w:rsidRPr="00AD4E65" w:rsidRDefault="00B4795F" w:rsidP="00C33C90">
            <w:pPr>
              <w:pStyle w:val="LTU-Body0pt"/>
              <w:rPr>
                <w:rFonts w:cs="Calibri"/>
                <w:szCs w:val="22"/>
              </w:rPr>
            </w:pPr>
            <w:r w:rsidRPr="00AD4E65">
              <w:rPr>
                <w:rFonts w:cs="Calibri"/>
                <w:szCs w:val="22"/>
              </w:rPr>
              <w:t>Suicide rate</w:t>
            </w:r>
          </w:p>
        </w:tc>
      </w:tr>
      <w:tr w:rsidR="00B4795F" w:rsidRPr="00AD4E65" w14:paraId="5BEDC0EF" w14:textId="77777777" w:rsidTr="00CF40F1">
        <w:tc>
          <w:tcPr>
            <w:tcW w:w="14034" w:type="dxa"/>
            <w:gridSpan w:val="11"/>
            <w:tcBorders>
              <w:top w:val="single" w:sz="4" w:space="0" w:color="1F4E79" w:themeColor="accent1" w:themeShade="80"/>
            </w:tcBorders>
          </w:tcPr>
          <w:p w14:paraId="37AE7B8F" w14:textId="40BCE61B" w:rsidR="00B4795F" w:rsidRPr="00AD4E65" w:rsidRDefault="00B4795F" w:rsidP="00C33C90">
            <w:pPr>
              <w:pStyle w:val="LTU-Body0pt"/>
              <w:rPr>
                <w:rFonts w:cs="Calibri"/>
                <w:szCs w:val="22"/>
              </w:rPr>
            </w:pPr>
            <w:r w:rsidRPr="00AD4E65">
              <w:rPr>
                <w:rFonts w:cs="Calibri"/>
                <w:szCs w:val="22"/>
              </w:rPr>
              <w:t>Findings: After adjusting for age, when compared with all Australian men, the comparative suicide rate for ex-serving men varied by aged and was higher for those aged 18</w:t>
            </w:r>
            <w:r w:rsidR="002E1577" w:rsidRPr="00AD4E65">
              <w:t>–</w:t>
            </w:r>
            <w:r w:rsidRPr="00AD4E65">
              <w:rPr>
                <w:rFonts w:cs="Calibri"/>
                <w:szCs w:val="22"/>
              </w:rPr>
              <w:t>24, but lower for those aged 55</w:t>
            </w:r>
            <w:r w:rsidR="002E1577" w:rsidRPr="00AD4E65">
              <w:t>–</w:t>
            </w:r>
            <w:r w:rsidRPr="00AD4E65">
              <w:rPr>
                <w:rFonts w:cs="Calibri"/>
                <w:szCs w:val="22"/>
              </w:rPr>
              <w:t>83.</w:t>
            </w:r>
          </w:p>
          <w:p w14:paraId="3BC6FD3C" w14:textId="2D0F7540" w:rsidR="00B4795F" w:rsidRPr="00AD4E65" w:rsidRDefault="00B4795F" w:rsidP="00C33C90">
            <w:pPr>
              <w:pStyle w:val="LTU-Body0pt"/>
              <w:rPr>
                <w:rFonts w:cs="Calibri"/>
                <w:szCs w:val="22"/>
              </w:rPr>
            </w:pPr>
            <w:r w:rsidRPr="00AD4E65">
              <w:rPr>
                <w:rFonts w:cs="Calibri"/>
                <w:szCs w:val="22"/>
              </w:rPr>
              <w:t>The suicide rate was 53% lower than age-standardised rates for men serving full-time and 46% lower for men in the reserve; but</w:t>
            </w:r>
            <w:r w:rsidR="002E1577" w:rsidRPr="00AD4E65">
              <w:rPr>
                <w:rFonts w:cs="Calibri"/>
                <w:szCs w:val="22"/>
              </w:rPr>
              <w:t xml:space="preserve"> it was</w:t>
            </w:r>
            <w:r w:rsidRPr="00AD4E65">
              <w:rPr>
                <w:rFonts w:cs="Calibri"/>
                <w:szCs w:val="22"/>
              </w:rPr>
              <w:t xml:space="preserve"> 13% higher for ex-serving men.</w:t>
            </w:r>
          </w:p>
        </w:tc>
      </w:tr>
      <w:tr w:rsidR="00B4795F" w:rsidRPr="00AD4E65" w14:paraId="43357F01"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4B0F7E5E" w14:textId="77777777" w:rsidR="00B4795F" w:rsidRPr="00AD4E65" w:rsidRDefault="00B4795F" w:rsidP="00C33C90">
            <w:pPr>
              <w:pStyle w:val="LTU-Body0pt"/>
              <w:rPr>
                <w:rFonts w:cs="Calibri"/>
                <w:szCs w:val="22"/>
              </w:rPr>
            </w:pPr>
            <w:r w:rsidRPr="00AD4E65">
              <w:rPr>
                <w:rFonts w:cs="Calibri"/>
                <w:szCs w:val="22"/>
              </w:rPr>
              <w:t>Almond et al. (2008)</w:t>
            </w:r>
          </w:p>
          <w:p w14:paraId="2C6FCB6B" w14:textId="77777777" w:rsidR="00B4795F" w:rsidRPr="00AD4E65" w:rsidRDefault="00B4795F" w:rsidP="00C33C90">
            <w:pPr>
              <w:pStyle w:val="LTU-Body0pt"/>
              <w:rPr>
                <w:rFonts w:cs="Calibri"/>
                <w:szCs w:val="22"/>
              </w:rPr>
            </w:pPr>
          </w:p>
        </w:tc>
        <w:tc>
          <w:tcPr>
            <w:tcW w:w="1700" w:type="dxa"/>
          </w:tcPr>
          <w:p w14:paraId="57DB9798" w14:textId="77777777" w:rsidR="00B4795F" w:rsidRPr="00AD4E65" w:rsidRDefault="00B4795F" w:rsidP="00C33C90">
            <w:pPr>
              <w:pStyle w:val="LTU-Body0pt"/>
              <w:rPr>
                <w:rFonts w:cs="Calibri"/>
                <w:szCs w:val="22"/>
              </w:rPr>
            </w:pPr>
            <w:r w:rsidRPr="00AD4E65">
              <w:rPr>
                <w:rFonts w:cs="Calibri"/>
                <w:szCs w:val="22"/>
              </w:rPr>
              <w:t>Cross-sectional</w:t>
            </w:r>
          </w:p>
          <w:p w14:paraId="1E538640" w14:textId="4D282BD4" w:rsidR="00B4795F" w:rsidRPr="00AD4E65" w:rsidRDefault="002E1577" w:rsidP="00C33C90">
            <w:pPr>
              <w:pStyle w:val="LTU-Body0pt"/>
              <w:rPr>
                <w:rFonts w:cs="Calibri"/>
                <w:szCs w:val="22"/>
              </w:rPr>
            </w:pPr>
            <w:r w:rsidRPr="00AD4E65">
              <w:rPr>
                <w:rFonts w:cs="Calibri"/>
                <w:szCs w:val="22"/>
              </w:rPr>
              <w:t>s</w:t>
            </w:r>
            <w:r w:rsidR="00B4795F" w:rsidRPr="00AD4E65">
              <w:rPr>
                <w:rFonts w:cs="Calibri"/>
                <w:szCs w:val="22"/>
              </w:rPr>
              <w:t xml:space="preserve">urvey (national) </w:t>
            </w:r>
          </w:p>
          <w:p w14:paraId="05520B89" w14:textId="77777777" w:rsidR="00B4795F" w:rsidRPr="00AD4E65" w:rsidRDefault="00B4795F" w:rsidP="00C33C90">
            <w:pPr>
              <w:pStyle w:val="LTU-Body0pt"/>
              <w:rPr>
                <w:rFonts w:cs="Calibri"/>
                <w:szCs w:val="22"/>
              </w:rPr>
            </w:pPr>
          </w:p>
        </w:tc>
        <w:tc>
          <w:tcPr>
            <w:tcW w:w="1134" w:type="dxa"/>
          </w:tcPr>
          <w:p w14:paraId="379148C8"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5BA1FB78" w14:textId="77777777" w:rsidR="00B4795F" w:rsidRPr="00AD4E65" w:rsidRDefault="00B4795F" w:rsidP="00C33C90">
            <w:pPr>
              <w:pStyle w:val="LTU-Body0pt"/>
              <w:rPr>
                <w:rFonts w:cs="Calibri"/>
                <w:szCs w:val="22"/>
              </w:rPr>
            </w:pPr>
            <w:r w:rsidRPr="00AD4E65">
              <w:rPr>
                <w:rFonts w:cs="Calibri"/>
                <w:szCs w:val="22"/>
              </w:rPr>
              <w:t xml:space="preserve">Behavioural Risk Factor Surveillance System (BRFSS) survey 2004 </w:t>
            </w:r>
          </w:p>
        </w:tc>
        <w:tc>
          <w:tcPr>
            <w:tcW w:w="2517" w:type="dxa"/>
            <w:gridSpan w:val="2"/>
          </w:tcPr>
          <w:p w14:paraId="70390A2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39,627</w:t>
            </w:r>
          </w:p>
          <w:p w14:paraId="57465E2B"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≥65 years 39.0%</w:t>
            </w:r>
          </w:p>
          <w:p w14:paraId="41976AD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94.1% men</w:t>
            </w:r>
          </w:p>
          <w:p w14:paraId="68EB98EB" w14:textId="77777777" w:rsidR="00B4795F" w:rsidRPr="00AD4E65" w:rsidRDefault="00B4795F" w:rsidP="00C33C90">
            <w:pPr>
              <w:pStyle w:val="LTU-Body0pt"/>
              <w:rPr>
                <w:rFonts w:cs="Calibri"/>
                <w:szCs w:val="22"/>
              </w:rPr>
            </w:pPr>
          </w:p>
        </w:tc>
        <w:tc>
          <w:tcPr>
            <w:tcW w:w="2519" w:type="dxa"/>
            <w:gridSpan w:val="2"/>
          </w:tcPr>
          <w:p w14:paraId="31565A25" w14:textId="77777777" w:rsidR="00B4795F" w:rsidRPr="00AD4E65" w:rsidRDefault="00B4795F" w:rsidP="00C33C90">
            <w:pPr>
              <w:pStyle w:val="LTU-Body0pt"/>
              <w:rPr>
                <w:rFonts w:cs="Calibri"/>
                <w:szCs w:val="22"/>
              </w:rPr>
            </w:pPr>
            <w:r w:rsidRPr="00AD4E65">
              <w:rPr>
                <w:rFonts w:cs="Calibri"/>
                <w:szCs w:val="22"/>
              </w:rPr>
              <w:t>Non-veterans in BRFSS survey 2004</w:t>
            </w:r>
          </w:p>
          <w:p w14:paraId="58CD110F" w14:textId="77777777" w:rsidR="00B4795F" w:rsidRPr="00AD4E65" w:rsidRDefault="00B4795F" w:rsidP="00C33C90">
            <w:pPr>
              <w:pStyle w:val="LTU-Body0pt"/>
              <w:rPr>
                <w:rFonts w:cs="Calibri"/>
                <w:szCs w:val="22"/>
              </w:rPr>
            </w:pPr>
            <w:r w:rsidRPr="00AD4E65">
              <w:rPr>
                <w:rFonts w:cs="Calibri"/>
                <w:szCs w:val="22"/>
              </w:rPr>
              <w:t>N = 247, 840</w:t>
            </w:r>
          </w:p>
          <w:p w14:paraId="4E14619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≥65 years 13.4%</w:t>
            </w:r>
          </w:p>
          <w:p w14:paraId="7EEFA77A" w14:textId="77777777" w:rsidR="00B4795F" w:rsidRPr="00AD4E65" w:rsidRDefault="00B4795F" w:rsidP="00C33C90">
            <w:pPr>
              <w:pStyle w:val="LTU-Body0pt"/>
              <w:rPr>
                <w:rFonts w:cs="Calibri"/>
                <w:szCs w:val="22"/>
              </w:rPr>
            </w:pPr>
            <w:r w:rsidRPr="00AD4E65">
              <w:rPr>
                <w:rStyle w:val="normaltextrun"/>
                <w:rFonts w:cs="Calibri"/>
                <w:szCs w:val="22"/>
              </w:rPr>
              <w:t>Sex: 43.0% men</w:t>
            </w:r>
          </w:p>
        </w:tc>
        <w:tc>
          <w:tcPr>
            <w:tcW w:w="2517" w:type="dxa"/>
            <w:gridSpan w:val="2"/>
          </w:tcPr>
          <w:p w14:paraId="4AF8EF2D" w14:textId="77777777" w:rsidR="00B4795F" w:rsidRPr="00AD4E65" w:rsidRDefault="00B4795F" w:rsidP="00C33C90">
            <w:pPr>
              <w:pStyle w:val="LTU-Body0pt"/>
              <w:rPr>
                <w:rFonts w:cs="Calibri"/>
                <w:szCs w:val="22"/>
              </w:rPr>
            </w:pPr>
            <w:r w:rsidRPr="00AD4E65">
              <w:rPr>
                <w:rFonts w:cs="Calibri"/>
                <w:szCs w:val="22"/>
              </w:rPr>
              <w:t>Body Mass Index (BMI)</w:t>
            </w:r>
          </w:p>
          <w:p w14:paraId="4AFC74ED" w14:textId="77777777" w:rsidR="00B4795F" w:rsidRPr="00AD4E65" w:rsidRDefault="00B4795F" w:rsidP="00C33C90">
            <w:pPr>
              <w:pStyle w:val="LTU-Body0pt"/>
              <w:rPr>
                <w:rFonts w:cs="Calibri"/>
                <w:szCs w:val="22"/>
              </w:rPr>
            </w:pPr>
            <w:r w:rsidRPr="00AD4E65">
              <w:rPr>
                <w:rFonts w:cs="Calibri"/>
                <w:szCs w:val="22"/>
              </w:rPr>
              <w:t>-overweight (≥ 25kg/m2)</w:t>
            </w:r>
          </w:p>
          <w:p w14:paraId="521E914C" w14:textId="77777777" w:rsidR="00B4795F" w:rsidRPr="00AD4E65" w:rsidRDefault="00B4795F" w:rsidP="00C33C90">
            <w:pPr>
              <w:pStyle w:val="LTU-Body0pt"/>
              <w:rPr>
                <w:rFonts w:cs="Calibri"/>
                <w:szCs w:val="22"/>
              </w:rPr>
            </w:pPr>
            <w:r w:rsidRPr="00AD4E65">
              <w:rPr>
                <w:rFonts w:cs="Calibri"/>
                <w:szCs w:val="22"/>
              </w:rPr>
              <w:t>-obese (≥ 30kg/m2)</w:t>
            </w:r>
          </w:p>
          <w:p w14:paraId="79B8EB58" w14:textId="77777777" w:rsidR="00B4795F" w:rsidRPr="00AD4E65" w:rsidRDefault="00B4795F" w:rsidP="00C33C90">
            <w:pPr>
              <w:pStyle w:val="LTU-Body0pt"/>
              <w:rPr>
                <w:rFonts w:cs="Calibri"/>
                <w:szCs w:val="22"/>
              </w:rPr>
            </w:pPr>
            <w:r w:rsidRPr="00AD4E65">
              <w:rPr>
                <w:rFonts w:cs="Calibri"/>
                <w:szCs w:val="22"/>
              </w:rPr>
              <w:t>Gender</w:t>
            </w:r>
          </w:p>
          <w:p w14:paraId="46298DE6" w14:textId="77777777" w:rsidR="00B4795F" w:rsidRPr="00AD4E65" w:rsidRDefault="00B4795F" w:rsidP="00C33C90">
            <w:pPr>
              <w:pStyle w:val="LTU-Body0pt"/>
              <w:rPr>
                <w:rFonts w:cs="Calibri"/>
                <w:szCs w:val="22"/>
              </w:rPr>
            </w:pPr>
            <w:r w:rsidRPr="00AD4E65">
              <w:rPr>
                <w:rFonts w:cs="Calibri"/>
                <w:szCs w:val="22"/>
              </w:rPr>
              <w:t>Age group</w:t>
            </w:r>
          </w:p>
        </w:tc>
      </w:tr>
      <w:tr w:rsidR="00B4795F" w:rsidRPr="00AD4E65" w14:paraId="115BEDF1"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76562A05" w14:textId="77777777" w:rsidR="00B4795F" w:rsidRPr="00AD4E65" w:rsidRDefault="00B4795F" w:rsidP="00C33C90">
            <w:pPr>
              <w:pStyle w:val="LTU-Body0pt"/>
              <w:rPr>
                <w:rFonts w:cs="Calibri"/>
                <w:szCs w:val="22"/>
              </w:rPr>
            </w:pPr>
            <w:r w:rsidRPr="00AD4E65">
              <w:rPr>
                <w:rFonts w:cs="Calibri"/>
                <w:szCs w:val="22"/>
              </w:rPr>
              <w:t>Findings: Veterans were more likely to be married (72% vs. 57.0), with incomes of ≥ $50,000 dollars per year (43.6% vs. 40.7), and former or current smoking (63.6% vs. 41.7%) than non-veterans.</w:t>
            </w:r>
          </w:p>
          <w:p w14:paraId="6296E7CB" w14:textId="2C106A38" w:rsidR="00B4795F" w:rsidRPr="00AD4E65" w:rsidRDefault="00B4795F" w:rsidP="00C33C90">
            <w:pPr>
              <w:pStyle w:val="LTU-Body0pt"/>
              <w:rPr>
                <w:rFonts w:cs="Calibri"/>
                <w:szCs w:val="22"/>
              </w:rPr>
            </w:pPr>
            <w:r w:rsidRPr="00AD4E65">
              <w:rPr>
                <w:rFonts w:cs="Calibri"/>
                <w:szCs w:val="22"/>
              </w:rPr>
              <w:t>Overall overweight prevalence in veterans was higher than in non-veterans (72.2% vs. 58.4%) and this pattern was observed in both men (73.3% vs. 66.4%) and women (53.6% vs. 52.4%). Overall obesity prevalence in veterans was slightly greater than in non-veterans (25.1% vs. 23.2%), and this was observed in men (25.3% vs. 23.5%), but not in women (21.2% vs. 23.0%). After adjusting for socio-demographics and health status, veterans were no more likely to be overweight (aOR: 1.05; 95% CI: 0.99–1.11) or obese (aOR: 0.99, 95% CI: 0.93–1.05) than non</w:t>
            </w:r>
            <w:r w:rsidR="0094185A" w:rsidRPr="00AD4E65">
              <w:rPr>
                <w:rFonts w:cs="Calibri"/>
                <w:szCs w:val="22"/>
              </w:rPr>
              <w:t>-</w:t>
            </w:r>
            <w:r w:rsidRPr="00AD4E65">
              <w:rPr>
                <w:rFonts w:cs="Calibri"/>
                <w:szCs w:val="22"/>
              </w:rPr>
              <w:t>veterans.</w:t>
            </w:r>
          </w:p>
          <w:p w14:paraId="524738D4" w14:textId="77777777" w:rsidR="00B4795F" w:rsidRPr="00AD4E65" w:rsidRDefault="00B4795F" w:rsidP="00C33C90">
            <w:pPr>
              <w:pStyle w:val="LTU-Body0pt"/>
              <w:rPr>
                <w:rFonts w:cs="Calibri"/>
                <w:szCs w:val="22"/>
              </w:rPr>
            </w:pPr>
            <w:r w:rsidRPr="00AD4E65">
              <w:rPr>
                <w:rFonts w:cs="Calibri"/>
                <w:szCs w:val="22"/>
              </w:rPr>
              <w:t>Obesity by age group and gender followed similar trends in both veterans and non-veterans with increasing prevalence up to age 65 years, when it then declined.</w:t>
            </w:r>
          </w:p>
        </w:tc>
      </w:tr>
      <w:tr w:rsidR="00B4795F" w:rsidRPr="00AD4E65" w14:paraId="32C77312"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0EC3F0A0" w14:textId="77777777" w:rsidR="00B4795F" w:rsidRPr="00AD4E65" w:rsidRDefault="00B4795F" w:rsidP="00C33C90">
            <w:pPr>
              <w:pStyle w:val="LTU-Body0pt"/>
              <w:rPr>
                <w:rFonts w:cs="Calibri"/>
                <w:szCs w:val="22"/>
              </w:rPr>
            </w:pPr>
            <w:r w:rsidRPr="00AD4E65">
              <w:rPr>
                <w:rFonts w:cs="Calibri"/>
                <w:szCs w:val="22"/>
              </w:rPr>
              <w:t>Bastian et al. (2016)</w:t>
            </w:r>
          </w:p>
        </w:tc>
        <w:tc>
          <w:tcPr>
            <w:tcW w:w="1700" w:type="dxa"/>
          </w:tcPr>
          <w:p w14:paraId="0DF2D4D6" w14:textId="77777777" w:rsidR="00B4795F" w:rsidRPr="00AD4E65" w:rsidRDefault="00B4795F" w:rsidP="00C33C90">
            <w:pPr>
              <w:pStyle w:val="LTU-Body0pt"/>
              <w:rPr>
                <w:rFonts w:cs="Calibri"/>
                <w:szCs w:val="22"/>
              </w:rPr>
            </w:pPr>
            <w:r w:rsidRPr="00AD4E65">
              <w:rPr>
                <w:rFonts w:cs="Calibri"/>
                <w:szCs w:val="22"/>
              </w:rPr>
              <w:t>Cross-sectional</w:t>
            </w:r>
          </w:p>
          <w:p w14:paraId="08D6D796" w14:textId="64103060" w:rsidR="00B4795F" w:rsidRPr="00AD4E65" w:rsidRDefault="0094185A" w:rsidP="00C33C90">
            <w:pPr>
              <w:pStyle w:val="LTU-Body0pt"/>
              <w:rPr>
                <w:rFonts w:cs="Calibri"/>
                <w:szCs w:val="22"/>
              </w:rPr>
            </w:pPr>
            <w:r w:rsidRPr="00AD4E65">
              <w:rPr>
                <w:rFonts w:cs="Calibri"/>
                <w:szCs w:val="22"/>
              </w:rPr>
              <w:t>s</w:t>
            </w:r>
            <w:r w:rsidR="00B4795F" w:rsidRPr="00AD4E65">
              <w:rPr>
                <w:rFonts w:cs="Calibri"/>
                <w:szCs w:val="22"/>
              </w:rPr>
              <w:t>urvey (national)</w:t>
            </w:r>
          </w:p>
        </w:tc>
        <w:tc>
          <w:tcPr>
            <w:tcW w:w="1134" w:type="dxa"/>
          </w:tcPr>
          <w:p w14:paraId="351937E3"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2381C141" w14:textId="77777777" w:rsidR="00B4795F" w:rsidRPr="00AD4E65" w:rsidRDefault="00B4795F" w:rsidP="00C33C90">
            <w:pPr>
              <w:pStyle w:val="LTU-Body0pt"/>
              <w:rPr>
                <w:rFonts w:cs="Calibri"/>
                <w:szCs w:val="22"/>
              </w:rPr>
            </w:pPr>
            <w:r w:rsidRPr="00AD4E65">
              <w:rPr>
                <w:rStyle w:val="normaltextrun"/>
                <w:rFonts w:cs="Calibri"/>
                <w:szCs w:val="22"/>
              </w:rPr>
              <w:t xml:space="preserve">US veterans in the Women’s Health Initiative (WHI) survey </w:t>
            </w:r>
          </w:p>
          <w:p w14:paraId="43DFA085" w14:textId="77777777" w:rsidR="00B4795F" w:rsidRPr="00AD4E65" w:rsidRDefault="00B4795F" w:rsidP="00C33C90">
            <w:pPr>
              <w:pStyle w:val="LTU-Body0pt"/>
              <w:rPr>
                <w:rFonts w:cs="Calibri"/>
                <w:szCs w:val="22"/>
              </w:rPr>
            </w:pPr>
          </w:p>
        </w:tc>
        <w:tc>
          <w:tcPr>
            <w:tcW w:w="2517" w:type="dxa"/>
            <w:gridSpan w:val="2"/>
          </w:tcPr>
          <w:p w14:paraId="751DFA36"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N =</w:t>
            </w:r>
            <w:r w:rsidRPr="00AD4E65">
              <w:rPr>
                <w:rFonts w:cs="Calibri"/>
                <w:szCs w:val="22"/>
              </w:rPr>
              <w:t>3,719</w:t>
            </w:r>
          </w:p>
          <w:p w14:paraId="1A14D90A" w14:textId="20AC9144"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Age</w:t>
            </w:r>
            <w:r w:rsidR="0094185A" w:rsidRPr="00AD4E65">
              <w:rPr>
                <w:rStyle w:val="normaltextrun"/>
                <w:rFonts w:cs="Calibri"/>
                <w:szCs w:val="22"/>
              </w:rPr>
              <w:t xml:space="preserve"> range</w:t>
            </w:r>
            <w:r w:rsidRPr="00AD4E65">
              <w:rPr>
                <w:rStyle w:val="normaltextrun"/>
                <w:rFonts w:cs="Calibri"/>
                <w:szCs w:val="22"/>
              </w:rPr>
              <w:t>: &lt;50</w:t>
            </w:r>
            <w:r w:rsidR="0094185A" w:rsidRPr="00AD4E65">
              <w:t>–</w:t>
            </w:r>
            <w:r w:rsidRPr="00AD4E65">
              <w:rPr>
                <w:rStyle w:val="normaltextrun"/>
                <w:rFonts w:cs="Calibri"/>
                <w:szCs w:val="22"/>
              </w:rPr>
              <w:t>59 21.1%, 60</w:t>
            </w:r>
            <w:r w:rsidR="0094185A" w:rsidRPr="00AD4E65">
              <w:t>–</w:t>
            </w:r>
            <w:r w:rsidRPr="00AD4E65">
              <w:rPr>
                <w:rStyle w:val="normaltextrun"/>
                <w:rFonts w:cs="Calibri"/>
                <w:szCs w:val="22"/>
              </w:rPr>
              <w:t>69 29.1%, ≥ 70 49.8%</w:t>
            </w:r>
          </w:p>
          <w:p w14:paraId="2CD70C02" w14:textId="50212BE0" w:rsidR="00B4795F" w:rsidRPr="00AD4E65" w:rsidRDefault="00B4795F" w:rsidP="00C33C90">
            <w:pPr>
              <w:pStyle w:val="LTU-Body0pt"/>
              <w:rPr>
                <w:rStyle w:val="normaltextrun"/>
                <w:rFonts w:cs="Calibri"/>
                <w:szCs w:val="22"/>
              </w:rPr>
            </w:pPr>
            <w:r w:rsidRPr="00AD4E65">
              <w:rPr>
                <w:rStyle w:val="normaltextrun"/>
                <w:rFonts w:cs="Calibri"/>
                <w:szCs w:val="22"/>
              </w:rPr>
              <w:t>(range 50</w:t>
            </w:r>
            <w:r w:rsidR="0094185A" w:rsidRPr="00AD4E65">
              <w:t>–</w:t>
            </w:r>
            <w:r w:rsidRPr="00AD4E65">
              <w:rPr>
                <w:rStyle w:val="normaltextrun"/>
                <w:rFonts w:cs="Calibri"/>
                <w:szCs w:val="22"/>
              </w:rPr>
              <w:t>79 years)</w:t>
            </w:r>
          </w:p>
          <w:p w14:paraId="50F4651E" w14:textId="79CDE735" w:rsidR="00B4795F" w:rsidRPr="00AD4E65" w:rsidRDefault="00B4795F" w:rsidP="00C33C90">
            <w:pPr>
              <w:pStyle w:val="LTU-Body0pt"/>
              <w:rPr>
                <w:rFonts w:cs="Calibri"/>
                <w:szCs w:val="22"/>
              </w:rPr>
            </w:pPr>
            <w:r w:rsidRPr="00AD4E65">
              <w:rPr>
                <w:rStyle w:val="normaltextrun"/>
                <w:rFonts w:cs="Calibri"/>
                <w:szCs w:val="22"/>
              </w:rPr>
              <w:t xml:space="preserve">Sex: 100% </w:t>
            </w:r>
            <w:r w:rsidR="0094185A" w:rsidRPr="00AD4E65">
              <w:rPr>
                <w:rStyle w:val="normaltextrun"/>
                <w:rFonts w:cs="Calibri"/>
                <w:szCs w:val="22"/>
              </w:rPr>
              <w:t>women</w:t>
            </w:r>
          </w:p>
        </w:tc>
        <w:tc>
          <w:tcPr>
            <w:tcW w:w="2519" w:type="dxa"/>
            <w:gridSpan w:val="2"/>
          </w:tcPr>
          <w:p w14:paraId="4AD8192C" w14:textId="77777777" w:rsidR="00B4795F" w:rsidRPr="00AD4E65" w:rsidRDefault="00B4795F" w:rsidP="00C33C90">
            <w:pPr>
              <w:pStyle w:val="LTU-Body0pt"/>
              <w:rPr>
                <w:rFonts w:cs="Calibri"/>
                <w:szCs w:val="22"/>
              </w:rPr>
            </w:pPr>
            <w:r w:rsidRPr="00AD4E65">
              <w:rPr>
                <w:rFonts w:cs="Calibri"/>
                <w:szCs w:val="22"/>
              </w:rPr>
              <w:lastRenderedPageBreak/>
              <w:t>N = 141,802 in the WHI survey</w:t>
            </w:r>
          </w:p>
          <w:p w14:paraId="5F4A8EB0" w14:textId="2AEF120F"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Age</w:t>
            </w:r>
            <w:r w:rsidR="0094185A" w:rsidRPr="00AD4E65">
              <w:rPr>
                <w:rStyle w:val="normaltextrun"/>
                <w:rFonts w:cs="Calibri"/>
                <w:szCs w:val="22"/>
              </w:rPr>
              <w:t xml:space="preserve"> range</w:t>
            </w:r>
            <w:r w:rsidRPr="00AD4E65">
              <w:rPr>
                <w:rStyle w:val="normaltextrun"/>
                <w:rFonts w:cs="Calibri"/>
                <w:szCs w:val="22"/>
              </w:rPr>
              <w:t>: &lt;50</w:t>
            </w:r>
            <w:r w:rsidR="0094185A" w:rsidRPr="00AD4E65">
              <w:t>–</w:t>
            </w:r>
            <w:r w:rsidRPr="00AD4E65">
              <w:rPr>
                <w:rStyle w:val="normaltextrun"/>
                <w:rFonts w:cs="Calibri"/>
                <w:szCs w:val="22"/>
              </w:rPr>
              <w:t>59 32.7%, 60</w:t>
            </w:r>
            <w:r w:rsidR="0094185A" w:rsidRPr="00AD4E65">
              <w:t>–</w:t>
            </w:r>
            <w:r w:rsidRPr="00AD4E65">
              <w:rPr>
                <w:rStyle w:val="normaltextrun"/>
                <w:rFonts w:cs="Calibri"/>
                <w:szCs w:val="22"/>
              </w:rPr>
              <w:t>69 45.6%, ≥ 70 21.7%</w:t>
            </w:r>
          </w:p>
          <w:p w14:paraId="4A50F0BF" w14:textId="0A20EACA" w:rsidR="00B4795F" w:rsidRPr="00AD4E65" w:rsidRDefault="00B4795F" w:rsidP="00C33C90">
            <w:pPr>
              <w:pStyle w:val="LTU-Body0pt"/>
              <w:rPr>
                <w:rStyle w:val="normaltextrun"/>
                <w:rFonts w:cs="Calibri"/>
                <w:szCs w:val="22"/>
              </w:rPr>
            </w:pPr>
            <w:r w:rsidRPr="00AD4E65">
              <w:rPr>
                <w:rStyle w:val="normaltextrun"/>
                <w:rFonts w:cs="Calibri"/>
                <w:szCs w:val="22"/>
              </w:rPr>
              <w:t>(range 50</w:t>
            </w:r>
            <w:r w:rsidR="0094185A" w:rsidRPr="00AD4E65">
              <w:t>–</w:t>
            </w:r>
            <w:r w:rsidRPr="00AD4E65">
              <w:rPr>
                <w:rStyle w:val="normaltextrun"/>
                <w:rFonts w:cs="Calibri"/>
                <w:szCs w:val="22"/>
              </w:rPr>
              <w:t>79 years)</w:t>
            </w:r>
          </w:p>
          <w:p w14:paraId="1E309E10" w14:textId="1E5F8D25" w:rsidR="00B4795F" w:rsidRPr="00AD4E65" w:rsidRDefault="00B4795F" w:rsidP="00C33C90">
            <w:pPr>
              <w:pStyle w:val="LTU-Body0pt"/>
              <w:rPr>
                <w:rFonts w:cs="Calibri"/>
                <w:szCs w:val="22"/>
              </w:rPr>
            </w:pPr>
            <w:r w:rsidRPr="00AD4E65">
              <w:rPr>
                <w:rStyle w:val="normaltextrun"/>
                <w:rFonts w:cs="Calibri"/>
                <w:szCs w:val="22"/>
              </w:rPr>
              <w:t xml:space="preserve">Sex: 100% </w:t>
            </w:r>
            <w:r w:rsidR="0094185A" w:rsidRPr="00AD4E65">
              <w:rPr>
                <w:rStyle w:val="normaltextrun"/>
                <w:rFonts w:cs="Calibri"/>
                <w:szCs w:val="22"/>
              </w:rPr>
              <w:t>women</w:t>
            </w:r>
          </w:p>
        </w:tc>
        <w:tc>
          <w:tcPr>
            <w:tcW w:w="2517" w:type="dxa"/>
            <w:gridSpan w:val="2"/>
          </w:tcPr>
          <w:p w14:paraId="4A2C9B03" w14:textId="77777777" w:rsidR="00B4795F" w:rsidRPr="00AD4E65" w:rsidRDefault="00B4795F" w:rsidP="00C33C90">
            <w:pPr>
              <w:pStyle w:val="LTU-Body0pt"/>
              <w:rPr>
                <w:rFonts w:cs="Calibri"/>
                <w:szCs w:val="22"/>
              </w:rPr>
            </w:pPr>
            <w:r w:rsidRPr="00AD4E65">
              <w:rPr>
                <w:rFonts w:cs="Calibri"/>
                <w:szCs w:val="22"/>
              </w:rPr>
              <w:lastRenderedPageBreak/>
              <w:t>Active smoking exposure</w:t>
            </w:r>
          </w:p>
          <w:p w14:paraId="2C439BB5" w14:textId="77777777" w:rsidR="00B4795F" w:rsidRPr="00AD4E65" w:rsidRDefault="00B4795F" w:rsidP="00C33C90">
            <w:pPr>
              <w:pStyle w:val="LTU-Body0pt"/>
              <w:rPr>
                <w:rFonts w:cs="Calibri"/>
                <w:szCs w:val="22"/>
              </w:rPr>
            </w:pPr>
            <w:r w:rsidRPr="00AD4E65">
              <w:rPr>
                <w:rFonts w:cs="Calibri"/>
                <w:szCs w:val="22"/>
              </w:rPr>
              <w:t>Passive smoking exposure</w:t>
            </w:r>
          </w:p>
          <w:p w14:paraId="38B92B86" w14:textId="77777777" w:rsidR="00B4795F" w:rsidRPr="00AD4E65" w:rsidRDefault="00B4795F" w:rsidP="00C33C90">
            <w:pPr>
              <w:pStyle w:val="LTU-Body0pt"/>
              <w:rPr>
                <w:rFonts w:cs="Calibri"/>
                <w:szCs w:val="22"/>
              </w:rPr>
            </w:pPr>
            <w:r w:rsidRPr="00AD4E65">
              <w:rPr>
                <w:rFonts w:cs="Calibri"/>
                <w:szCs w:val="22"/>
              </w:rPr>
              <w:lastRenderedPageBreak/>
              <w:t xml:space="preserve">Lung cancer </w:t>
            </w:r>
          </w:p>
        </w:tc>
      </w:tr>
      <w:tr w:rsidR="00B4795F" w:rsidRPr="00AD4E65" w14:paraId="0F074FA0"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289646A4" w14:textId="232074E1" w:rsidR="00B4795F" w:rsidRPr="00AD4E65" w:rsidRDefault="00B4795F" w:rsidP="00C33C90">
            <w:pPr>
              <w:pStyle w:val="LTU-Body0pt"/>
              <w:rPr>
                <w:rFonts w:cs="Calibri"/>
                <w:szCs w:val="22"/>
              </w:rPr>
            </w:pPr>
            <w:r w:rsidRPr="00AD4E65">
              <w:rPr>
                <w:rFonts w:cs="Calibri"/>
                <w:szCs w:val="22"/>
              </w:rPr>
              <w:lastRenderedPageBreak/>
              <w:t>Findings: There was no cons</w:t>
            </w:r>
            <w:r w:rsidR="0015250B">
              <w:rPr>
                <w:rFonts w:cs="Calibri"/>
                <w:szCs w:val="22"/>
              </w:rPr>
              <w:t>istent pattern with age</w:t>
            </w:r>
            <w:r w:rsidRPr="00AD4E65">
              <w:rPr>
                <w:rFonts w:cs="Calibri"/>
                <w:szCs w:val="22"/>
              </w:rPr>
              <w:t xml:space="preserve"> smoking</w:t>
            </w:r>
            <w:r w:rsidR="0015250B">
              <w:rPr>
                <w:rFonts w:cs="Calibri"/>
                <w:szCs w:val="22"/>
              </w:rPr>
              <w:t xml:space="preserve"> was initiated</w:t>
            </w:r>
            <w:r w:rsidRPr="00AD4E65">
              <w:rPr>
                <w:rFonts w:cs="Calibri"/>
                <w:szCs w:val="22"/>
              </w:rPr>
              <w:t>; veterans were less likely to initiate between ages 15 and 19 and ≥25 years and more likely to initiate between 20 and 24 years of age.</w:t>
            </w:r>
          </w:p>
          <w:p w14:paraId="2820D7E6" w14:textId="23BE072A" w:rsidR="00B4795F" w:rsidRPr="00AD4E65" w:rsidRDefault="00B4795F" w:rsidP="00C33C90">
            <w:pPr>
              <w:pStyle w:val="LTU-Body0pt"/>
              <w:rPr>
                <w:rFonts w:cs="Calibri"/>
                <w:szCs w:val="22"/>
              </w:rPr>
            </w:pPr>
            <w:r w:rsidRPr="00AD4E65">
              <w:rPr>
                <w:rFonts w:cs="Calibri"/>
                <w:szCs w:val="22"/>
              </w:rPr>
              <w:t>Veterans had 2.54 additional pack years of smoking (95% CI: 1.68</w:t>
            </w:r>
            <w:r w:rsidR="0094185A" w:rsidRPr="00AD4E65">
              <w:t>–</w:t>
            </w:r>
            <w:r w:rsidRPr="00AD4E65">
              <w:rPr>
                <w:rFonts w:cs="Calibri"/>
                <w:szCs w:val="22"/>
              </w:rPr>
              <w:t>3.40), 1% increase in risk of any passive smoking exposure (95% CI: 1.00</w:t>
            </w:r>
            <w:r w:rsidR="0094185A" w:rsidRPr="00AD4E65">
              <w:t>–</w:t>
            </w:r>
            <w:r w:rsidRPr="00AD4E65">
              <w:rPr>
                <w:rFonts w:cs="Calibri"/>
                <w:szCs w:val="22"/>
              </w:rPr>
              <w:t>1.02) and a 9% increase in risk of any workplace exposure (95% CI: 1.07, 1.11) compared with non-veterans.</w:t>
            </w:r>
          </w:p>
        </w:tc>
      </w:tr>
      <w:tr w:rsidR="00B4795F" w:rsidRPr="00AD4E65" w14:paraId="107DAE30"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26866207" w14:textId="77777777" w:rsidR="00B4795F" w:rsidRPr="00AD4E65" w:rsidRDefault="00B4795F" w:rsidP="00C33C90">
            <w:pPr>
              <w:pStyle w:val="LTU-Body0pt"/>
              <w:rPr>
                <w:rFonts w:cs="Calibri"/>
                <w:szCs w:val="22"/>
              </w:rPr>
            </w:pPr>
            <w:r w:rsidRPr="00AD4E65">
              <w:rPr>
                <w:rFonts w:cs="Calibri"/>
                <w:szCs w:val="22"/>
              </w:rPr>
              <w:t>Becerra &amp; Becerra (2015)</w:t>
            </w:r>
          </w:p>
        </w:tc>
        <w:tc>
          <w:tcPr>
            <w:tcW w:w="1700" w:type="dxa"/>
          </w:tcPr>
          <w:p w14:paraId="0C6B632A" w14:textId="77777777" w:rsidR="00B4795F" w:rsidRPr="00AD4E65" w:rsidRDefault="00B4795F" w:rsidP="00C33C90">
            <w:pPr>
              <w:pStyle w:val="LTU-Body0pt"/>
              <w:rPr>
                <w:rFonts w:cs="Calibri"/>
                <w:szCs w:val="22"/>
              </w:rPr>
            </w:pPr>
            <w:r w:rsidRPr="00AD4E65">
              <w:rPr>
                <w:rFonts w:cs="Calibri"/>
                <w:szCs w:val="22"/>
              </w:rPr>
              <w:t>Cross-sectional survey</w:t>
            </w:r>
          </w:p>
          <w:p w14:paraId="0EC7F3B7" w14:textId="77777777" w:rsidR="00B4795F" w:rsidRPr="00AD4E65" w:rsidRDefault="00B4795F" w:rsidP="00C33C90">
            <w:pPr>
              <w:pStyle w:val="LTU-Body0pt"/>
              <w:rPr>
                <w:rFonts w:cs="Calibri"/>
                <w:szCs w:val="22"/>
              </w:rPr>
            </w:pPr>
            <w:r w:rsidRPr="00AD4E65">
              <w:rPr>
                <w:rFonts w:cs="Calibri"/>
                <w:szCs w:val="22"/>
              </w:rPr>
              <w:t>(State-based)</w:t>
            </w:r>
          </w:p>
        </w:tc>
        <w:tc>
          <w:tcPr>
            <w:tcW w:w="1134" w:type="dxa"/>
          </w:tcPr>
          <w:p w14:paraId="27DD6276"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73171E6F" w14:textId="77777777" w:rsidR="00B4795F" w:rsidRPr="00AD4E65" w:rsidRDefault="00B4795F" w:rsidP="00C33C90">
            <w:pPr>
              <w:pStyle w:val="LTU-Body0pt"/>
              <w:rPr>
                <w:rFonts w:cs="Calibri"/>
                <w:szCs w:val="22"/>
              </w:rPr>
            </w:pPr>
            <w:r w:rsidRPr="00AD4E65">
              <w:rPr>
                <w:rFonts w:cs="Calibri"/>
                <w:szCs w:val="22"/>
              </w:rPr>
              <w:t>Californian (US) veterans within California BRFSS</w:t>
            </w:r>
          </w:p>
          <w:p w14:paraId="58F772CC" w14:textId="77777777" w:rsidR="00B4795F" w:rsidRPr="00AD4E65" w:rsidRDefault="00B4795F" w:rsidP="00C33C90">
            <w:pPr>
              <w:pStyle w:val="LTU-Body0pt"/>
              <w:rPr>
                <w:rFonts w:cs="Calibri"/>
                <w:szCs w:val="22"/>
              </w:rPr>
            </w:pPr>
            <w:r w:rsidRPr="00AD4E65">
              <w:rPr>
                <w:rFonts w:cs="Calibri"/>
                <w:szCs w:val="22"/>
              </w:rPr>
              <w:t xml:space="preserve">A secondary analysis of the adult portion of the public access California Health Interview Survey (CHIS) 2009 and 2011/2012 data </w:t>
            </w:r>
          </w:p>
        </w:tc>
        <w:tc>
          <w:tcPr>
            <w:tcW w:w="2517" w:type="dxa"/>
            <w:gridSpan w:val="2"/>
          </w:tcPr>
          <w:p w14:paraId="27FBDA4C" w14:textId="77777777" w:rsidR="00B4795F" w:rsidRPr="00AD4E65" w:rsidRDefault="00B4795F" w:rsidP="00C33C90">
            <w:pPr>
              <w:pStyle w:val="LTU-Body0pt"/>
              <w:rPr>
                <w:rFonts w:cs="Calibri"/>
                <w:szCs w:val="22"/>
              </w:rPr>
            </w:pPr>
            <w:r w:rsidRPr="00AD4E65">
              <w:rPr>
                <w:rFonts w:cs="Calibri"/>
                <w:szCs w:val="22"/>
              </w:rPr>
              <w:t>N = 9,993</w:t>
            </w:r>
          </w:p>
          <w:p w14:paraId="03F25574" w14:textId="16893AE0" w:rsidR="00B4795F" w:rsidRPr="00AD4E65" w:rsidRDefault="0094185A" w:rsidP="00C33C90">
            <w:pPr>
              <w:pStyle w:val="LTU-Body0pt"/>
              <w:rPr>
                <w:rFonts w:cs="Calibri"/>
                <w:szCs w:val="22"/>
              </w:rPr>
            </w:pPr>
            <w:r w:rsidRPr="00AD4E65">
              <w:rPr>
                <w:rFonts w:cs="Calibri"/>
                <w:szCs w:val="22"/>
              </w:rPr>
              <w:t>Mean a</w:t>
            </w:r>
            <w:r w:rsidR="00B4795F" w:rsidRPr="00AD4E65">
              <w:rPr>
                <w:rFonts w:cs="Calibri"/>
                <w:szCs w:val="22"/>
              </w:rPr>
              <w:t>ge: 60.0 SD [0.40]</w:t>
            </w:r>
          </w:p>
          <w:p w14:paraId="02C4ED54" w14:textId="77777777" w:rsidR="00B4795F" w:rsidRPr="00AD4E65" w:rsidRDefault="00B4795F" w:rsidP="00C33C90">
            <w:pPr>
              <w:pStyle w:val="LTU-Body0pt"/>
              <w:rPr>
                <w:rFonts w:cs="Calibri"/>
                <w:szCs w:val="22"/>
              </w:rPr>
            </w:pPr>
            <w:r w:rsidRPr="00AD4E65">
              <w:rPr>
                <w:rFonts w:cs="Calibri"/>
                <w:szCs w:val="22"/>
              </w:rPr>
              <w:t>Sex: 100% men</w:t>
            </w:r>
          </w:p>
        </w:tc>
        <w:tc>
          <w:tcPr>
            <w:tcW w:w="2519" w:type="dxa"/>
            <w:gridSpan w:val="2"/>
          </w:tcPr>
          <w:p w14:paraId="57D16D1B" w14:textId="77777777" w:rsidR="00B4795F" w:rsidRPr="00AD4E65" w:rsidRDefault="00B4795F" w:rsidP="00C33C90">
            <w:pPr>
              <w:pStyle w:val="LTU-Body0pt"/>
              <w:rPr>
                <w:rFonts w:cs="Calibri"/>
                <w:szCs w:val="22"/>
              </w:rPr>
            </w:pPr>
            <w:r w:rsidRPr="00AD4E65">
              <w:rPr>
                <w:rFonts w:cs="Calibri"/>
                <w:szCs w:val="22"/>
              </w:rPr>
              <w:t>Civilians in California Behavioural Risk Factor Surveillance System (BRFSS))</w:t>
            </w:r>
          </w:p>
          <w:p w14:paraId="18538A7E" w14:textId="77777777" w:rsidR="00B4795F" w:rsidRPr="00AD4E65" w:rsidRDefault="00B4795F" w:rsidP="00C33C90">
            <w:pPr>
              <w:pStyle w:val="LTU-Body0pt"/>
              <w:rPr>
                <w:rFonts w:cs="Calibri"/>
                <w:szCs w:val="22"/>
              </w:rPr>
            </w:pPr>
            <w:r w:rsidRPr="00AD4E65">
              <w:rPr>
                <w:rFonts w:cs="Calibri"/>
                <w:szCs w:val="22"/>
              </w:rPr>
              <w:t>N = 26,999</w:t>
            </w:r>
          </w:p>
          <w:p w14:paraId="57F4BA8B" w14:textId="33870AC5" w:rsidR="00B4795F" w:rsidRPr="00AD4E65" w:rsidRDefault="0094185A" w:rsidP="00C33C90">
            <w:pPr>
              <w:pStyle w:val="LTU-Body0pt"/>
              <w:rPr>
                <w:rFonts w:cs="Calibri"/>
                <w:szCs w:val="22"/>
              </w:rPr>
            </w:pPr>
            <w:r w:rsidRPr="00AD4E65">
              <w:rPr>
                <w:rFonts w:cs="Calibri"/>
                <w:szCs w:val="22"/>
              </w:rPr>
              <w:t>Mean a</w:t>
            </w:r>
            <w:r w:rsidR="00B4795F" w:rsidRPr="00AD4E65">
              <w:rPr>
                <w:rFonts w:cs="Calibri"/>
                <w:szCs w:val="22"/>
              </w:rPr>
              <w:t>ge: 41.4 SD [0.06]</w:t>
            </w:r>
          </w:p>
          <w:p w14:paraId="62A55E3B" w14:textId="77777777" w:rsidR="00B4795F" w:rsidRPr="00AD4E65" w:rsidRDefault="00B4795F" w:rsidP="00C33C90">
            <w:pPr>
              <w:pStyle w:val="LTU-Body0pt"/>
              <w:rPr>
                <w:rFonts w:cs="Calibri"/>
                <w:szCs w:val="22"/>
              </w:rPr>
            </w:pPr>
            <w:r w:rsidRPr="00AD4E65">
              <w:rPr>
                <w:rFonts w:cs="Calibri"/>
                <w:szCs w:val="22"/>
              </w:rPr>
              <w:t>Sex: 100% men</w:t>
            </w:r>
          </w:p>
        </w:tc>
        <w:tc>
          <w:tcPr>
            <w:tcW w:w="2517" w:type="dxa"/>
            <w:gridSpan w:val="2"/>
          </w:tcPr>
          <w:p w14:paraId="7D1CE14F" w14:textId="18093AB4" w:rsidR="00B4795F" w:rsidRPr="00AD4E65" w:rsidRDefault="000B37B5" w:rsidP="00C33C90">
            <w:pPr>
              <w:pStyle w:val="LTU-Body0pt"/>
              <w:rPr>
                <w:rFonts w:cs="Calibri"/>
                <w:szCs w:val="22"/>
              </w:rPr>
            </w:pPr>
            <w:r w:rsidRPr="00AD4E65">
              <w:rPr>
                <w:rFonts w:cs="Calibri"/>
                <w:szCs w:val="22"/>
              </w:rPr>
              <w:t>Kessler 6: s</w:t>
            </w:r>
            <w:r w:rsidR="00B4795F" w:rsidRPr="00AD4E65">
              <w:rPr>
                <w:rFonts w:cs="Calibri"/>
                <w:szCs w:val="22"/>
              </w:rPr>
              <w:t xml:space="preserve">cale </w:t>
            </w:r>
            <w:r w:rsidRPr="00AD4E65">
              <w:rPr>
                <w:rFonts w:cs="Calibri"/>
                <w:szCs w:val="22"/>
              </w:rPr>
              <w:t>of psychological distress (SPD)</w:t>
            </w:r>
          </w:p>
          <w:p w14:paraId="57FC98C5" w14:textId="77777777" w:rsidR="00B4795F" w:rsidRPr="00AD4E65" w:rsidRDefault="00B4795F" w:rsidP="00C33C90">
            <w:pPr>
              <w:pStyle w:val="LTU-Body0pt"/>
              <w:rPr>
                <w:rFonts w:cs="Calibri"/>
                <w:szCs w:val="22"/>
              </w:rPr>
            </w:pPr>
          </w:p>
        </w:tc>
      </w:tr>
      <w:tr w:rsidR="00B4795F" w:rsidRPr="00AD4E65" w14:paraId="5EC782C7"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40901B23" w14:textId="23D8E4E8" w:rsidR="00B4795F" w:rsidRPr="00AD4E65" w:rsidRDefault="00B4795F" w:rsidP="00C33C90">
            <w:pPr>
              <w:pStyle w:val="LTU-Body0pt"/>
              <w:rPr>
                <w:rFonts w:cs="Calibri"/>
                <w:szCs w:val="22"/>
              </w:rPr>
            </w:pPr>
            <w:r w:rsidRPr="00AD4E65">
              <w:rPr>
                <w:rFonts w:cs="Calibri"/>
                <w:szCs w:val="22"/>
              </w:rPr>
              <w:t xml:space="preserve">Findings: Prevalence of currently smoking or binge drinking in the past </w:t>
            </w:r>
            <w:r w:rsidR="00F92784" w:rsidRPr="00AD4E65">
              <w:rPr>
                <w:rFonts w:cs="Calibri"/>
                <w:szCs w:val="22"/>
              </w:rPr>
              <w:t>12-month</w:t>
            </w:r>
            <w:r w:rsidRPr="00AD4E65">
              <w:rPr>
                <w:rFonts w:cs="Calibri"/>
                <w:szCs w:val="22"/>
              </w:rPr>
              <w:t xml:space="preserve">s was higher among civilians (38.46%) than veterans (29.42%). </w:t>
            </w:r>
          </w:p>
          <w:p w14:paraId="736DF44A" w14:textId="6D5FCD38" w:rsidR="00B4795F" w:rsidRPr="00AD4E65" w:rsidRDefault="00B4795F" w:rsidP="00C33C90">
            <w:pPr>
              <w:pStyle w:val="LTU-Body0pt"/>
              <w:rPr>
                <w:rFonts w:cs="Calibri"/>
                <w:szCs w:val="22"/>
              </w:rPr>
            </w:pPr>
            <w:r w:rsidRPr="00AD4E65">
              <w:rPr>
                <w:rFonts w:cs="Calibri"/>
                <w:szCs w:val="22"/>
              </w:rPr>
              <w:t xml:space="preserve">Current asthma status was significantly associated </w:t>
            </w:r>
            <w:r w:rsidR="000B37B5" w:rsidRPr="00AD4E65">
              <w:rPr>
                <w:rFonts w:cs="Calibri"/>
                <w:szCs w:val="22"/>
              </w:rPr>
              <w:t xml:space="preserve">with psychological distress in </w:t>
            </w:r>
            <w:r w:rsidR="0094185A" w:rsidRPr="00AD4E65">
              <w:rPr>
                <w:rFonts w:cs="Calibri"/>
                <w:szCs w:val="22"/>
              </w:rPr>
              <w:t xml:space="preserve">the </w:t>
            </w:r>
            <w:r w:rsidRPr="00AD4E65">
              <w:rPr>
                <w:rFonts w:cs="Calibri"/>
                <w:szCs w:val="22"/>
              </w:rPr>
              <w:t xml:space="preserve">past month (aOR: 3.1, 95% CI: 1.82–5.29) and year (aOR: 2.73, 95% CI: 1.51–4.91) among veterans but not among civilians. Other factors associated with increased likelihood of SPD among veterans were: having </w:t>
            </w:r>
            <w:r w:rsidR="0094185A" w:rsidRPr="00AD4E65">
              <w:rPr>
                <w:rFonts w:cs="Calibri"/>
                <w:szCs w:val="22"/>
              </w:rPr>
              <w:t xml:space="preserve">a </w:t>
            </w:r>
            <w:r w:rsidRPr="00AD4E65">
              <w:rPr>
                <w:rFonts w:cs="Calibri"/>
                <w:szCs w:val="22"/>
              </w:rPr>
              <w:t xml:space="preserve">high school </w:t>
            </w:r>
            <w:r w:rsidR="000B37B5" w:rsidRPr="00AD4E65">
              <w:rPr>
                <w:rFonts w:cs="Calibri"/>
                <w:szCs w:val="22"/>
              </w:rPr>
              <w:t>education</w:t>
            </w:r>
            <w:r w:rsidRPr="00AD4E65">
              <w:rPr>
                <w:rFonts w:cs="Calibri"/>
                <w:szCs w:val="22"/>
              </w:rPr>
              <w:t xml:space="preserve"> or less, living in poverty, not being currently employed, not being currently married/living with partner, and not having insurance in the past </w:t>
            </w:r>
            <w:r w:rsidR="00F92784" w:rsidRPr="00AD4E65">
              <w:rPr>
                <w:rFonts w:cs="Calibri"/>
                <w:szCs w:val="22"/>
              </w:rPr>
              <w:t>12-month</w:t>
            </w:r>
            <w:r w:rsidRPr="00AD4E65">
              <w:rPr>
                <w:rFonts w:cs="Calibri"/>
                <w:szCs w:val="22"/>
              </w:rPr>
              <w:t xml:space="preserve">s (for past month SPD only). In addition, while race/ethnicity and risk behaviours of smoking and/or binge drinking were significantly associated with distress among civilians, no such association was noted among veterans. </w:t>
            </w:r>
          </w:p>
          <w:p w14:paraId="5C41AE45" w14:textId="77777777" w:rsidR="00B4795F" w:rsidRPr="00AD4E65" w:rsidRDefault="00B4795F" w:rsidP="00C33C90">
            <w:pPr>
              <w:pStyle w:val="LTU-Body0pt"/>
              <w:rPr>
                <w:rFonts w:cs="Calibri"/>
                <w:szCs w:val="22"/>
              </w:rPr>
            </w:pPr>
            <w:r w:rsidRPr="00AD4E65">
              <w:rPr>
                <w:rFonts w:cs="Calibri"/>
                <w:szCs w:val="22"/>
              </w:rPr>
              <w:t>This study demonstrated that the relationship between asthma and serious psychological distress varied by veteran status.</w:t>
            </w:r>
          </w:p>
        </w:tc>
      </w:tr>
      <w:tr w:rsidR="00B4795F" w:rsidRPr="00AD4E65" w14:paraId="391BA9CB"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26F0F3D9" w14:textId="77777777" w:rsidR="00B4795F" w:rsidRPr="00AD4E65" w:rsidRDefault="00B4795F" w:rsidP="00C33C90">
            <w:pPr>
              <w:pStyle w:val="LTU-Body0pt"/>
              <w:rPr>
                <w:rFonts w:cs="Calibri"/>
                <w:szCs w:val="22"/>
              </w:rPr>
            </w:pPr>
            <w:r w:rsidRPr="00AD4E65">
              <w:rPr>
                <w:rFonts w:cs="Calibri"/>
                <w:szCs w:val="22"/>
              </w:rPr>
              <w:t>Boehmer et al. (2001)</w:t>
            </w:r>
          </w:p>
          <w:p w14:paraId="04C7805C" w14:textId="77777777" w:rsidR="00B4795F" w:rsidRPr="00AD4E65" w:rsidRDefault="00B4795F" w:rsidP="00C33C90">
            <w:pPr>
              <w:pStyle w:val="LTU-Body0pt"/>
              <w:rPr>
                <w:rFonts w:cs="Calibri"/>
                <w:szCs w:val="22"/>
              </w:rPr>
            </w:pPr>
          </w:p>
        </w:tc>
        <w:tc>
          <w:tcPr>
            <w:tcW w:w="1700" w:type="dxa"/>
          </w:tcPr>
          <w:p w14:paraId="7494098F" w14:textId="77777777" w:rsidR="00B4795F" w:rsidRPr="00AD4E65" w:rsidRDefault="00B4795F" w:rsidP="00C33C90">
            <w:pPr>
              <w:pStyle w:val="LTU-Body0pt"/>
              <w:rPr>
                <w:rFonts w:cs="Calibri"/>
                <w:szCs w:val="22"/>
              </w:rPr>
            </w:pPr>
            <w:r w:rsidRPr="00AD4E65">
              <w:rPr>
                <w:rFonts w:cs="Calibri"/>
                <w:szCs w:val="22"/>
              </w:rPr>
              <w:t>Cross-sectional</w:t>
            </w:r>
          </w:p>
          <w:p w14:paraId="6E3F9F5E" w14:textId="00EA7698" w:rsidR="00B4795F" w:rsidRPr="00AD4E65" w:rsidRDefault="00B4795F" w:rsidP="00C33C90">
            <w:pPr>
              <w:pStyle w:val="LTU-Body0pt"/>
              <w:rPr>
                <w:rFonts w:cs="Calibri"/>
                <w:szCs w:val="22"/>
              </w:rPr>
            </w:pPr>
            <w:r w:rsidRPr="00AD4E65">
              <w:rPr>
                <w:rFonts w:cs="Calibri"/>
                <w:szCs w:val="22"/>
              </w:rPr>
              <w:t>Veterans (1</w:t>
            </w:r>
            <w:r w:rsidR="0094185A" w:rsidRPr="00AD4E65">
              <w:rPr>
                <w:rFonts w:cs="Calibri"/>
                <w:szCs w:val="22"/>
              </w:rPr>
              <w:t xml:space="preserve"> </w:t>
            </w:r>
            <w:r w:rsidRPr="00AD4E65">
              <w:rPr>
                <w:rFonts w:cs="Calibri"/>
                <w:szCs w:val="22"/>
              </w:rPr>
              <w:t>US State)</w:t>
            </w:r>
          </w:p>
          <w:p w14:paraId="19D1D30F" w14:textId="77777777" w:rsidR="00B4795F" w:rsidRPr="00AD4E65" w:rsidRDefault="00B4795F" w:rsidP="00C33C90">
            <w:pPr>
              <w:pStyle w:val="LTU-Body0pt"/>
              <w:rPr>
                <w:rFonts w:cs="Calibri"/>
                <w:szCs w:val="22"/>
              </w:rPr>
            </w:pPr>
            <w:r w:rsidRPr="00AD4E65">
              <w:rPr>
                <w:rFonts w:cs="Calibri"/>
                <w:szCs w:val="22"/>
              </w:rPr>
              <w:lastRenderedPageBreak/>
              <w:t>Non-veterans (national US survey)</w:t>
            </w:r>
          </w:p>
        </w:tc>
        <w:tc>
          <w:tcPr>
            <w:tcW w:w="1134" w:type="dxa"/>
          </w:tcPr>
          <w:p w14:paraId="219AAE4F" w14:textId="77777777" w:rsidR="00B4795F" w:rsidRPr="00AD4E65" w:rsidRDefault="00B4795F" w:rsidP="00C33C90">
            <w:pPr>
              <w:pStyle w:val="LTU-Body0pt"/>
              <w:rPr>
                <w:rFonts w:cs="Calibri"/>
                <w:szCs w:val="22"/>
              </w:rPr>
            </w:pPr>
            <w:r w:rsidRPr="00AD4E65">
              <w:rPr>
                <w:rFonts w:cs="Calibri"/>
                <w:szCs w:val="22"/>
              </w:rPr>
              <w:lastRenderedPageBreak/>
              <w:t>US</w:t>
            </w:r>
          </w:p>
        </w:tc>
        <w:tc>
          <w:tcPr>
            <w:tcW w:w="2230" w:type="dxa"/>
            <w:gridSpan w:val="2"/>
          </w:tcPr>
          <w:p w14:paraId="461DC79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Oral health of US veterans</w:t>
            </w:r>
          </w:p>
          <w:p w14:paraId="7F7EE336" w14:textId="77777777" w:rsidR="00B4795F" w:rsidRPr="00AD4E65" w:rsidRDefault="00B4795F" w:rsidP="00C33C90">
            <w:pPr>
              <w:pStyle w:val="LTU-Body0pt"/>
              <w:rPr>
                <w:rFonts w:cs="Calibri"/>
                <w:szCs w:val="22"/>
              </w:rPr>
            </w:pPr>
          </w:p>
        </w:tc>
        <w:tc>
          <w:tcPr>
            <w:tcW w:w="2517" w:type="dxa"/>
            <w:gridSpan w:val="2"/>
          </w:tcPr>
          <w:p w14:paraId="41DF9C6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536</w:t>
            </w:r>
          </w:p>
          <w:p w14:paraId="3A7F288E" w14:textId="5A96C044" w:rsidR="00B4795F" w:rsidRPr="00AD4E65" w:rsidRDefault="0094185A"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62.2 years [SD 11.96], range: 22</w:t>
            </w:r>
            <w:r w:rsidRPr="00AD4E65">
              <w:t>–</w:t>
            </w:r>
            <w:r w:rsidR="00B4795F" w:rsidRPr="00AD4E65">
              <w:rPr>
                <w:rStyle w:val="normaltextrun"/>
                <w:rFonts w:cs="Calibri"/>
                <w:szCs w:val="22"/>
              </w:rPr>
              <w:t>90 years</w:t>
            </w:r>
          </w:p>
          <w:p w14:paraId="3B4397F8" w14:textId="77777777" w:rsidR="00B4795F" w:rsidRPr="00AD4E65" w:rsidRDefault="00B4795F" w:rsidP="00C33C90">
            <w:pPr>
              <w:pStyle w:val="LTU-Body0pt"/>
              <w:rPr>
                <w:rFonts w:cs="Calibri"/>
                <w:szCs w:val="22"/>
              </w:rPr>
            </w:pPr>
            <w:r w:rsidRPr="00AD4E65">
              <w:rPr>
                <w:rFonts w:cs="Calibri"/>
                <w:szCs w:val="22"/>
              </w:rPr>
              <w:t>Sex: 100% men</w:t>
            </w:r>
          </w:p>
        </w:tc>
        <w:tc>
          <w:tcPr>
            <w:tcW w:w="2519" w:type="dxa"/>
            <w:gridSpan w:val="2"/>
          </w:tcPr>
          <w:p w14:paraId="2B29CA6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Non-veterans in US population survey and active duty veterans</w:t>
            </w:r>
          </w:p>
          <w:p w14:paraId="7D46ABEE" w14:textId="77777777" w:rsidR="00B4795F" w:rsidRPr="00AD4E65" w:rsidRDefault="00B4795F" w:rsidP="00C33C90">
            <w:pPr>
              <w:pStyle w:val="LTU-Body0pt"/>
              <w:rPr>
                <w:rFonts w:cs="Calibri"/>
                <w:szCs w:val="22"/>
              </w:rPr>
            </w:pPr>
            <w:r w:rsidRPr="00AD4E65">
              <w:rPr>
                <w:rStyle w:val="normaltextrun"/>
                <w:rFonts w:cs="Calibri"/>
                <w:szCs w:val="22"/>
              </w:rPr>
              <w:t>Age and sex: no information provided</w:t>
            </w:r>
          </w:p>
        </w:tc>
        <w:tc>
          <w:tcPr>
            <w:tcW w:w="2517" w:type="dxa"/>
            <w:gridSpan w:val="2"/>
          </w:tcPr>
          <w:p w14:paraId="1B3EB37D" w14:textId="77777777" w:rsidR="00B4795F" w:rsidRPr="00AD4E65" w:rsidRDefault="00B4795F" w:rsidP="00C33C90">
            <w:pPr>
              <w:pStyle w:val="LTU-Body0pt"/>
              <w:rPr>
                <w:rFonts w:cs="Calibri"/>
                <w:szCs w:val="22"/>
              </w:rPr>
            </w:pPr>
            <w:r w:rsidRPr="00AD4E65">
              <w:rPr>
                <w:rFonts w:cs="Calibri"/>
                <w:szCs w:val="22"/>
              </w:rPr>
              <w:t>Oral health status</w:t>
            </w:r>
          </w:p>
          <w:p w14:paraId="4F7876C9" w14:textId="0057672C" w:rsidR="00B4795F" w:rsidRPr="00AD4E65" w:rsidRDefault="00B4795F" w:rsidP="00C33C90">
            <w:pPr>
              <w:pStyle w:val="LTU-Body0pt"/>
              <w:rPr>
                <w:rFonts w:cs="Calibri"/>
                <w:szCs w:val="22"/>
              </w:rPr>
            </w:pPr>
            <w:r w:rsidRPr="00AD4E65">
              <w:rPr>
                <w:rFonts w:cs="Calibri"/>
                <w:szCs w:val="22"/>
              </w:rPr>
              <w:t>Dental care utili</w:t>
            </w:r>
            <w:r w:rsidR="0094185A" w:rsidRPr="00AD4E65">
              <w:rPr>
                <w:rFonts w:cs="Calibri"/>
                <w:szCs w:val="22"/>
              </w:rPr>
              <w:t>s</w:t>
            </w:r>
            <w:r w:rsidRPr="00AD4E65">
              <w:rPr>
                <w:rFonts w:cs="Calibri"/>
                <w:szCs w:val="22"/>
              </w:rPr>
              <w:t xml:space="preserve">ation </w:t>
            </w:r>
          </w:p>
          <w:p w14:paraId="5B71D595" w14:textId="77777777" w:rsidR="00B4795F" w:rsidRPr="00AD4E65" w:rsidRDefault="00B4795F" w:rsidP="00C33C90">
            <w:pPr>
              <w:pStyle w:val="LTU-Body0pt"/>
              <w:rPr>
                <w:rFonts w:cs="Calibri"/>
                <w:szCs w:val="22"/>
              </w:rPr>
            </w:pPr>
            <w:r w:rsidRPr="00AD4E65">
              <w:rPr>
                <w:rFonts w:cs="Calibri"/>
                <w:szCs w:val="22"/>
              </w:rPr>
              <w:t>Sociodemographic (e.g. income, education)</w:t>
            </w:r>
          </w:p>
        </w:tc>
      </w:tr>
      <w:tr w:rsidR="00B4795F" w:rsidRPr="00AD4E65" w14:paraId="3649DD23"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754DA377" w14:textId="77777777" w:rsidR="00B4795F" w:rsidRPr="00AD4E65" w:rsidRDefault="00B4795F" w:rsidP="00C33C90">
            <w:pPr>
              <w:pStyle w:val="LTU-Body0pt"/>
              <w:rPr>
                <w:rFonts w:cs="Calibri"/>
                <w:iCs/>
                <w:szCs w:val="22"/>
              </w:rPr>
            </w:pPr>
            <w:r w:rsidRPr="00AD4E65">
              <w:rPr>
                <w:rFonts w:cs="Calibri"/>
                <w:szCs w:val="22"/>
              </w:rPr>
              <w:t xml:space="preserve">Findings: </w:t>
            </w:r>
            <w:r w:rsidRPr="00AD4E65">
              <w:rPr>
                <w:rFonts w:cs="Calibri"/>
                <w:iCs/>
                <w:szCs w:val="22"/>
              </w:rPr>
              <w:t xml:space="preserve">Veterans were mainly white (95.0%), married (59.8%), with an income ≥ $20,000 (52.5%), unemployed (66.0%), without insurance (74.8%), and usually visited a dentist in the last year (50.5%). </w:t>
            </w:r>
          </w:p>
          <w:p w14:paraId="3E84FA73" w14:textId="77777777" w:rsidR="00B4795F" w:rsidRPr="00AD4E65" w:rsidRDefault="00B4795F" w:rsidP="00C33C90">
            <w:pPr>
              <w:pStyle w:val="LTU-Body0pt"/>
              <w:rPr>
                <w:rFonts w:cs="Calibri"/>
                <w:iCs/>
                <w:szCs w:val="22"/>
              </w:rPr>
            </w:pPr>
            <w:r w:rsidRPr="00AD4E65">
              <w:rPr>
                <w:rFonts w:cs="Calibri"/>
                <w:iCs/>
                <w:szCs w:val="22"/>
              </w:rPr>
              <w:t>Compared with the general population, veterans have poorer oral health with exception for coronal caries.</w:t>
            </w:r>
          </w:p>
          <w:p w14:paraId="0E88EF1D" w14:textId="77777777" w:rsidR="00B4795F" w:rsidRPr="00AD4E65" w:rsidRDefault="00B4795F" w:rsidP="00C33C90">
            <w:pPr>
              <w:pStyle w:val="LTU-Body0pt"/>
              <w:rPr>
                <w:rFonts w:cs="Calibri"/>
                <w:szCs w:val="22"/>
              </w:rPr>
            </w:pPr>
            <w:r w:rsidRPr="00AD4E65">
              <w:rPr>
                <w:rFonts w:cs="Calibri"/>
                <w:iCs/>
                <w:szCs w:val="22"/>
              </w:rPr>
              <w:t>Younger, more educated VA patients with higher incomes had more teeth, fewer untreated and treated root caries, and were less likely to be dentulous or to have dentures.</w:t>
            </w:r>
          </w:p>
        </w:tc>
      </w:tr>
      <w:tr w:rsidR="00B4795F" w:rsidRPr="00AD4E65" w14:paraId="78579C88"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4AB56AFF" w14:textId="77777777" w:rsidR="00B4795F" w:rsidRPr="00AD4E65" w:rsidRDefault="00B4795F" w:rsidP="00C33C90">
            <w:pPr>
              <w:pStyle w:val="LTU-Body0pt"/>
              <w:rPr>
                <w:rFonts w:cs="Calibri"/>
                <w:iCs/>
                <w:szCs w:val="22"/>
              </w:rPr>
            </w:pPr>
            <w:r w:rsidRPr="00AD4E65">
              <w:rPr>
                <w:rFonts w:cs="Calibri"/>
                <w:iCs/>
                <w:szCs w:val="22"/>
              </w:rPr>
              <w:t>Bohnert et al. (2012)</w:t>
            </w:r>
          </w:p>
          <w:p w14:paraId="2CD685F7" w14:textId="77777777" w:rsidR="00B4795F" w:rsidRPr="00AD4E65" w:rsidRDefault="00B4795F" w:rsidP="00C33C90">
            <w:pPr>
              <w:pStyle w:val="LTU-Body0pt"/>
              <w:rPr>
                <w:rFonts w:cs="Calibri"/>
                <w:iCs/>
                <w:szCs w:val="22"/>
              </w:rPr>
            </w:pPr>
          </w:p>
        </w:tc>
        <w:tc>
          <w:tcPr>
            <w:tcW w:w="1700" w:type="dxa"/>
          </w:tcPr>
          <w:p w14:paraId="3CDE1997" w14:textId="77777777" w:rsidR="00B4795F" w:rsidRPr="00AD4E65" w:rsidRDefault="00B4795F" w:rsidP="00C33C90">
            <w:pPr>
              <w:pStyle w:val="LTU-Body0pt"/>
              <w:rPr>
                <w:rFonts w:cs="Calibri"/>
                <w:iCs/>
                <w:szCs w:val="22"/>
              </w:rPr>
            </w:pPr>
            <w:r w:rsidRPr="00AD4E65">
              <w:rPr>
                <w:rFonts w:cs="Calibri"/>
                <w:iCs/>
                <w:szCs w:val="22"/>
              </w:rPr>
              <w:t>Cross-sectional</w:t>
            </w:r>
          </w:p>
          <w:p w14:paraId="2F888CEC" w14:textId="6DCDD485" w:rsidR="00B4795F" w:rsidRPr="00AD4E65" w:rsidRDefault="0094185A" w:rsidP="00C33C90">
            <w:pPr>
              <w:pStyle w:val="LTU-Body0pt"/>
              <w:rPr>
                <w:rFonts w:cs="Calibri"/>
                <w:iCs/>
                <w:szCs w:val="22"/>
              </w:rPr>
            </w:pPr>
            <w:r w:rsidRPr="00AD4E65">
              <w:rPr>
                <w:rFonts w:cs="Calibri"/>
                <w:iCs/>
                <w:szCs w:val="22"/>
              </w:rPr>
              <w:t>s</w:t>
            </w:r>
            <w:r w:rsidR="00B4795F" w:rsidRPr="00AD4E65">
              <w:rPr>
                <w:rFonts w:cs="Calibri"/>
                <w:iCs/>
                <w:szCs w:val="22"/>
              </w:rPr>
              <w:t>urvey (national)</w:t>
            </w:r>
          </w:p>
          <w:p w14:paraId="2493161F" w14:textId="77777777" w:rsidR="00B4795F" w:rsidRPr="00AD4E65" w:rsidRDefault="00B4795F" w:rsidP="00C33C90">
            <w:pPr>
              <w:pStyle w:val="LTU-Body0pt"/>
              <w:rPr>
                <w:rFonts w:cs="Calibri"/>
                <w:iCs/>
                <w:szCs w:val="22"/>
              </w:rPr>
            </w:pPr>
          </w:p>
        </w:tc>
        <w:tc>
          <w:tcPr>
            <w:tcW w:w="1134" w:type="dxa"/>
          </w:tcPr>
          <w:p w14:paraId="39C47BAE" w14:textId="77777777" w:rsidR="00B4795F" w:rsidRPr="00AD4E65" w:rsidRDefault="00B4795F" w:rsidP="00C33C90">
            <w:pPr>
              <w:pStyle w:val="LTU-Body0pt"/>
              <w:rPr>
                <w:rFonts w:cs="Calibri"/>
                <w:iCs/>
                <w:szCs w:val="22"/>
              </w:rPr>
            </w:pPr>
            <w:r w:rsidRPr="00AD4E65">
              <w:rPr>
                <w:rFonts w:cs="Calibri"/>
                <w:iCs/>
                <w:szCs w:val="22"/>
              </w:rPr>
              <w:t>US</w:t>
            </w:r>
          </w:p>
        </w:tc>
        <w:tc>
          <w:tcPr>
            <w:tcW w:w="2230" w:type="dxa"/>
            <w:gridSpan w:val="2"/>
          </w:tcPr>
          <w:p w14:paraId="41C98293" w14:textId="77777777" w:rsidR="00B4795F" w:rsidRPr="00AD4E65" w:rsidRDefault="00B4795F" w:rsidP="00C33C90">
            <w:pPr>
              <w:pStyle w:val="LTU-Body0pt"/>
              <w:rPr>
                <w:rFonts w:cs="Calibri"/>
                <w:iCs/>
                <w:szCs w:val="22"/>
              </w:rPr>
            </w:pPr>
            <w:r w:rsidRPr="00AD4E65">
              <w:rPr>
                <w:rFonts w:cs="Calibri"/>
                <w:iCs/>
                <w:szCs w:val="22"/>
              </w:rPr>
              <w:t>Alcohol use among US male veterans</w:t>
            </w:r>
          </w:p>
          <w:p w14:paraId="6AA31C5D" w14:textId="77777777" w:rsidR="00B4795F" w:rsidRPr="00AD4E65" w:rsidRDefault="00B4795F" w:rsidP="00C33C90">
            <w:pPr>
              <w:pStyle w:val="LTU-Body0pt"/>
              <w:rPr>
                <w:rFonts w:cs="Calibri"/>
                <w:iCs/>
                <w:szCs w:val="22"/>
              </w:rPr>
            </w:pPr>
          </w:p>
        </w:tc>
        <w:tc>
          <w:tcPr>
            <w:tcW w:w="2517" w:type="dxa"/>
            <w:gridSpan w:val="2"/>
          </w:tcPr>
          <w:p w14:paraId="0E840942" w14:textId="77777777" w:rsidR="00B4795F" w:rsidRPr="00AD4E65" w:rsidRDefault="00B4795F" w:rsidP="00C33C90">
            <w:pPr>
              <w:pStyle w:val="LTU-Body0pt"/>
              <w:rPr>
                <w:rFonts w:cs="Calibri"/>
                <w:iCs/>
                <w:szCs w:val="22"/>
              </w:rPr>
            </w:pPr>
            <w:r w:rsidRPr="00AD4E65">
              <w:rPr>
                <w:rFonts w:cs="Calibri"/>
                <w:iCs/>
                <w:szCs w:val="22"/>
              </w:rPr>
              <w:t>N = 36,874</w:t>
            </w:r>
          </w:p>
          <w:p w14:paraId="7A63EAE9" w14:textId="04EECA0C" w:rsidR="00B4795F" w:rsidRPr="00AD4E65" w:rsidRDefault="00B4795F" w:rsidP="00C33C90">
            <w:pPr>
              <w:pStyle w:val="LTU-Body0pt"/>
              <w:rPr>
                <w:rFonts w:cs="Calibri"/>
                <w:iCs/>
                <w:szCs w:val="22"/>
              </w:rPr>
            </w:pPr>
            <w:r w:rsidRPr="00AD4E65">
              <w:rPr>
                <w:rFonts w:cs="Calibri"/>
                <w:iCs/>
                <w:szCs w:val="22"/>
              </w:rPr>
              <w:t>Age</w:t>
            </w:r>
            <w:r w:rsidR="0094185A" w:rsidRPr="00AD4E65">
              <w:rPr>
                <w:rFonts w:cs="Calibri"/>
                <w:iCs/>
                <w:szCs w:val="22"/>
              </w:rPr>
              <w:t xml:space="preserve"> range</w:t>
            </w:r>
            <w:r w:rsidRPr="00AD4E65">
              <w:rPr>
                <w:rFonts w:cs="Calibri"/>
                <w:iCs/>
                <w:szCs w:val="22"/>
              </w:rPr>
              <w:t>:</w:t>
            </w:r>
            <w:r w:rsidR="006D2113">
              <w:rPr>
                <w:rFonts w:cs="Calibri"/>
                <w:iCs/>
                <w:szCs w:val="22"/>
              </w:rPr>
              <w:t xml:space="preserve"> </w:t>
            </w:r>
            <w:r w:rsidRPr="00AD4E65">
              <w:rPr>
                <w:rFonts w:cs="Calibri"/>
                <w:iCs/>
                <w:szCs w:val="22"/>
                <w:u w:val="single"/>
              </w:rPr>
              <w:t>&lt;</w:t>
            </w:r>
            <w:r w:rsidRPr="00AD4E65">
              <w:rPr>
                <w:rFonts w:cs="Calibri"/>
                <w:iCs/>
                <w:szCs w:val="22"/>
              </w:rPr>
              <w:t>60 51.5%, 61</w:t>
            </w:r>
            <w:r w:rsidR="0094185A" w:rsidRPr="00AD4E65">
              <w:t>–</w:t>
            </w:r>
            <w:r w:rsidRPr="00AD4E65">
              <w:rPr>
                <w:rFonts w:cs="Calibri"/>
                <w:iCs/>
                <w:szCs w:val="22"/>
              </w:rPr>
              <w:t>70 21.3%, ≥71 27.3%)</w:t>
            </w:r>
          </w:p>
          <w:p w14:paraId="6637E6DA" w14:textId="27D7A7C1" w:rsidR="00B4795F" w:rsidRPr="00AD4E65" w:rsidRDefault="00B4795F" w:rsidP="00C33C90">
            <w:pPr>
              <w:pStyle w:val="LTU-Body0pt"/>
              <w:rPr>
                <w:rFonts w:cs="Calibri"/>
                <w:iCs/>
                <w:szCs w:val="22"/>
              </w:rPr>
            </w:pPr>
            <w:r w:rsidRPr="00AD4E65">
              <w:rPr>
                <w:rFonts w:cs="Calibri"/>
                <w:iCs/>
                <w:szCs w:val="22"/>
              </w:rPr>
              <w:t>(range 18</w:t>
            </w:r>
            <w:r w:rsidR="0094185A" w:rsidRPr="00AD4E65">
              <w:t>–</w:t>
            </w:r>
            <w:r w:rsidRPr="00AD4E65">
              <w:rPr>
                <w:rFonts w:cs="Calibri"/>
                <w:iCs/>
                <w:szCs w:val="22"/>
              </w:rPr>
              <w:t>71 years)</w:t>
            </w:r>
          </w:p>
          <w:p w14:paraId="09A01CEE" w14:textId="77777777" w:rsidR="00B4795F" w:rsidRPr="00AD4E65" w:rsidRDefault="00B4795F" w:rsidP="00C33C90">
            <w:pPr>
              <w:pStyle w:val="LTU-Body0pt"/>
              <w:rPr>
                <w:rFonts w:cs="Calibri"/>
                <w:iCs/>
                <w:szCs w:val="22"/>
              </w:rPr>
            </w:pPr>
            <w:r w:rsidRPr="00AD4E65">
              <w:rPr>
                <w:rFonts w:cs="Calibri"/>
                <w:iCs/>
                <w:szCs w:val="22"/>
              </w:rPr>
              <w:t>Sex: 100% men</w:t>
            </w:r>
          </w:p>
        </w:tc>
        <w:tc>
          <w:tcPr>
            <w:tcW w:w="2519" w:type="dxa"/>
            <w:gridSpan w:val="2"/>
          </w:tcPr>
          <w:p w14:paraId="5E8280DE" w14:textId="77777777" w:rsidR="00B4795F" w:rsidRPr="00AD4E65" w:rsidRDefault="00B4795F" w:rsidP="00C33C90">
            <w:pPr>
              <w:pStyle w:val="LTU-Body0pt"/>
              <w:rPr>
                <w:rFonts w:cs="Calibri"/>
                <w:iCs/>
                <w:szCs w:val="22"/>
              </w:rPr>
            </w:pPr>
            <w:r w:rsidRPr="00AD4E65">
              <w:rPr>
                <w:rFonts w:cs="Calibri"/>
                <w:iCs/>
                <w:szCs w:val="22"/>
              </w:rPr>
              <w:t>Non-veterans</w:t>
            </w:r>
          </w:p>
          <w:p w14:paraId="4F96BD82" w14:textId="77777777" w:rsidR="00B4795F" w:rsidRPr="00AD4E65" w:rsidRDefault="00B4795F" w:rsidP="00C33C90">
            <w:pPr>
              <w:pStyle w:val="LTU-Body0pt"/>
              <w:rPr>
                <w:rFonts w:cs="Calibri"/>
                <w:iCs/>
                <w:szCs w:val="22"/>
              </w:rPr>
            </w:pPr>
            <w:r w:rsidRPr="00AD4E65">
              <w:rPr>
                <w:rFonts w:cs="Calibri"/>
                <w:iCs/>
                <w:szCs w:val="22"/>
              </w:rPr>
              <w:t>N =77,056</w:t>
            </w:r>
          </w:p>
          <w:p w14:paraId="64F0FD8A" w14:textId="77777777" w:rsidR="00B4795F" w:rsidRPr="00AD4E65" w:rsidRDefault="00B4795F" w:rsidP="00C33C90">
            <w:pPr>
              <w:pStyle w:val="LTU-Body0pt"/>
              <w:rPr>
                <w:rFonts w:cs="Calibri"/>
                <w:iCs/>
                <w:szCs w:val="22"/>
              </w:rPr>
            </w:pPr>
            <w:r w:rsidRPr="00AD4E65">
              <w:rPr>
                <w:rFonts w:cs="Calibri"/>
                <w:iCs/>
                <w:szCs w:val="22"/>
              </w:rPr>
              <w:t>(within national US population survey)</w:t>
            </w:r>
          </w:p>
          <w:p w14:paraId="0C3B84C2" w14:textId="50A45246" w:rsidR="00B4795F" w:rsidRPr="00AD4E65" w:rsidRDefault="00B4795F" w:rsidP="00C33C90">
            <w:pPr>
              <w:pStyle w:val="LTU-Body0pt"/>
              <w:rPr>
                <w:rFonts w:cs="Calibri"/>
                <w:iCs/>
                <w:szCs w:val="22"/>
              </w:rPr>
            </w:pPr>
            <w:r w:rsidRPr="00AD4E65">
              <w:rPr>
                <w:rFonts w:cs="Calibri"/>
                <w:iCs/>
                <w:szCs w:val="22"/>
              </w:rPr>
              <w:t>Age</w:t>
            </w:r>
            <w:r w:rsidR="0094185A" w:rsidRPr="00AD4E65">
              <w:rPr>
                <w:rFonts w:cs="Calibri"/>
                <w:iCs/>
                <w:szCs w:val="22"/>
              </w:rPr>
              <w:t xml:space="preserve"> range</w:t>
            </w:r>
            <w:r w:rsidRPr="00AD4E65">
              <w:rPr>
                <w:rFonts w:cs="Calibri"/>
                <w:iCs/>
                <w:szCs w:val="22"/>
              </w:rPr>
              <w:t xml:space="preserve">: </w:t>
            </w:r>
            <w:r w:rsidRPr="00AD4E65">
              <w:rPr>
                <w:rFonts w:cs="Calibri"/>
                <w:iCs/>
                <w:szCs w:val="22"/>
                <w:u w:val="single"/>
              </w:rPr>
              <w:t>&lt;</w:t>
            </w:r>
            <w:r w:rsidRPr="00AD4E65">
              <w:rPr>
                <w:rFonts w:cs="Calibri"/>
                <w:iCs/>
                <w:szCs w:val="22"/>
              </w:rPr>
              <w:t xml:space="preserve"> 60 91.9%, 61</w:t>
            </w:r>
            <w:r w:rsidR="0094185A" w:rsidRPr="00AD4E65">
              <w:t>–</w:t>
            </w:r>
            <w:r w:rsidRPr="00AD4E65">
              <w:rPr>
                <w:rFonts w:cs="Calibri"/>
                <w:iCs/>
                <w:szCs w:val="22"/>
              </w:rPr>
              <w:t>70 6.1%, ≥71 3.1%)</w:t>
            </w:r>
          </w:p>
          <w:p w14:paraId="6260AFFC" w14:textId="346DCCAF" w:rsidR="00B4795F" w:rsidRPr="00AD4E65" w:rsidRDefault="00B4795F" w:rsidP="00C33C90">
            <w:pPr>
              <w:pStyle w:val="LTU-Body0pt"/>
              <w:rPr>
                <w:rFonts w:cs="Calibri"/>
                <w:iCs/>
                <w:szCs w:val="22"/>
              </w:rPr>
            </w:pPr>
            <w:r w:rsidRPr="00AD4E65">
              <w:rPr>
                <w:rFonts w:cs="Calibri"/>
                <w:iCs/>
                <w:szCs w:val="22"/>
              </w:rPr>
              <w:t>(range 18</w:t>
            </w:r>
            <w:r w:rsidR="0094185A" w:rsidRPr="00AD4E65">
              <w:t>–</w:t>
            </w:r>
            <w:r w:rsidRPr="00AD4E65">
              <w:rPr>
                <w:rFonts w:cs="Calibri"/>
                <w:iCs/>
                <w:szCs w:val="22"/>
              </w:rPr>
              <w:t>71 years)</w:t>
            </w:r>
          </w:p>
          <w:p w14:paraId="324C4884" w14:textId="77777777" w:rsidR="00B4795F" w:rsidRPr="00AD4E65" w:rsidRDefault="00B4795F" w:rsidP="00C33C90">
            <w:pPr>
              <w:pStyle w:val="LTU-Body0pt"/>
              <w:rPr>
                <w:rFonts w:cs="Calibri"/>
                <w:iCs/>
                <w:szCs w:val="22"/>
              </w:rPr>
            </w:pPr>
            <w:r w:rsidRPr="00AD4E65">
              <w:rPr>
                <w:rFonts w:cs="Calibri"/>
                <w:iCs/>
                <w:szCs w:val="22"/>
              </w:rPr>
              <w:t>Sex: 100% men</w:t>
            </w:r>
          </w:p>
        </w:tc>
        <w:tc>
          <w:tcPr>
            <w:tcW w:w="2517" w:type="dxa"/>
            <w:gridSpan w:val="2"/>
          </w:tcPr>
          <w:p w14:paraId="3386ADFF" w14:textId="77777777" w:rsidR="00B4795F" w:rsidRPr="00AD4E65" w:rsidRDefault="00B4795F" w:rsidP="00C33C90">
            <w:pPr>
              <w:pStyle w:val="LTU-Body0pt"/>
              <w:rPr>
                <w:rFonts w:cs="Calibri"/>
                <w:iCs/>
                <w:szCs w:val="22"/>
              </w:rPr>
            </w:pPr>
            <w:r w:rsidRPr="00AD4E65">
              <w:rPr>
                <w:rFonts w:cs="Calibri"/>
                <w:iCs/>
                <w:szCs w:val="22"/>
              </w:rPr>
              <w:t xml:space="preserve">Alcohol consumption </w:t>
            </w:r>
          </w:p>
          <w:p w14:paraId="50CDD266" w14:textId="77777777" w:rsidR="00B4795F" w:rsidRPr="00AD4E65" w:rsidRDefault="00B4795F" w:rsidP="00C33C90">
            <w:pPr>
              <w:pStyle w:val="LTU-Body0pt"/>
              <w:rPr>
                <w:rFonts w:cs="Calibri"/>
                <w:iCs/>
                <w:szCs w:val="22"/>
              </w:rPr>
            </w:pPr>
            <w:r w:rsidRPr="00AD4E65">
              <w:rPr>
                <w:rFonts w:cs="Calibri"/>
                <w:iCs/>
                <w:szCs w:val="22"/>
              </w:rPr>
              <w:t xml:space="preserve">Binge drinking </w:t>
            </w:r>
          </w:p>
          <w:p w14:paraId="030D66D4" w14:textId="77777777" w:rsidR="00B4795F" w:rsidRPr="00AD4E65" w:rsidRDefault="00B4795F" w:rsidP="00C33C90">
            <w:pPr>
              <w:pStyle w:val="LTU-Body0pt"/>
              <w:rPr>
                <w:rFonts w:cs="Calibri"/>
                <w:iCs/>
                <w:szCs w:val="22"/>
              </w:rPr>
            </w:pPr>
            <w:r w:rsidRPr="00AD4E65">
              <w:rPr>
                <w:rFonts w:cs="Calibri"/>
                <w:iCs/>
                <w:szCs w:val="22"/>
              </w:rPr>
              <w:t xml:space="preserve">Heavy drinking </w:t>
            </w:r>
          </w:p>
          <w:p w14:paraId="342E8957" w14:textId="5F7C4BC6" w:rsidR="00B4795F" w:rsidRPr="00AD4E65" w:rsidRDefault="00B4795F" w:rsidP="00C33C90">
            <w:pPr>
              <w:pStyle w:val="LTU-Body0pt"/>
              <w:rPr>
                <w:rFonts w:cs="Calibri"/>
                <w:iCs/>
                <w:szCs w:val="22"/>
              </w:rPr>
            </w:pPr>
            <w:r w:rsidRPr="00AD4E65">
              <w:rPr>
                <w:rFonts w:cs="Calibri"/>
                <w:iCs/>
                <w:szCs w:val="22"/>
              </w:rPr>
              <w:t>Veterans’ Health Administration service use</w:t>
            </w:r>
          </w:p>
        </w:tc>
      </w:tr>
      <w:tr w:rsidR="00B4795F" w:rsidRPr="00AD4E65" w14:paraId="0B8381C4"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541CFAA7" w14:textId="77777777" w:rsidR="00B4795F" w:rsidRPr="00AD4E65" w:rsidRDefault="00B4795F" w:rsidP="00C33C90">
            <w:pPr>
              <w:pStyle w:val="LTU-Body0pt"/>
              <w:rPr>
                <w:rFonts w:cs="Calibri"/>
                <w:iCs/>
                <w:szCs w:val="22"/>
              </w:rPr>
            </w:pPr>
            <w:r w:rsidRPr="00AD4E65">
              <w:rPr>
                <w:rFonts w:cs="Calibri"/>
                <w:szCs w:val="22"/>
              </w:rPr>
              <w:t xml:space="preserve">Findings: </w:t>
            </w:r>
            <w:r w:rsidRPr="00AD4E65">
              <w:rPr>
                <w:rFonts w:cs="Calibri"/>
                <w:iCs/>
                <w:szCs w:val="22"/>
              </w:rPr>
              <w:t xml:space="preserve">The rate of any alcohol use (58.5% vs 63.7%), binge drinking (13.3% vs. 25.7%) and heavy drinking (5.0% vs. 6.3%) was significantly lower in veterans than non-veterans. However, drinking was elevated in some age groups of veterans and lowered in other age groups compared with nonveterans. Veterans aged 41 to 50 years were less likely to report any alcohol use (aOR: 0.80, CI: 0.69–0.94) or binge drinking (aOR: 0.82, CI: 0.69–0.98); those aged 51 to 60 were less likely to report binge drinking (aOR: 0.85, CI: 0.72–0.99), those aged 61 to 70 were more likely to report heavy drinking (aOR: 1.73, CI: 1.27–2.34), and ≥ 71 were more likely to used alcohol in the past 30 days (aOR:1.27, CI: 1.08–1.51) than non-veterans. </w:t>
            </w:r>
          </w:p>
          <w:p w14:paraId="76C8AC36" w14:textId="77777777" w:rsidR="00B4795F" w:rsidRPr="00AD4E65" w:rsidRDefault="00B4795F" w:rsidP="00C33C90">
            <w:pPr>
              <w:pStyle w:val="LTU-Body0pt"/>
              <w:rPr>
                <w:rFonts w:cs="Calibri"/>
                <w:szCs w:val="22"/>
              </w:rPr>
            </w:pPr>
            <w:r w:rsidRPr="00AD4E65">
              <w:rPr>
                <w:rFonts w:cs="Calibri"/>
                <w:iCs/>
                <w:szCs w:val="22"/>
              </w:rPr>
              <w:t>Findings do not support the assertion that prevalence of alcohol use and problem drinking are substantially higher among male veterans than the US male general population after accounting for sociodemographic differences across all ages.</w:t>
            </w:r>
          </w:p>
        </w:tc>
      </w:tr>
      <w:tr w:rsidR="00B4795F" w:rsidRPr="00AD4E65" w14:paraId="78585F1C"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17AFB6DA" w14:textId="22B5EEFE" w:rsidR="00B4795F" w:rsidRPr="00AD4E65" w:rsidRDefault="00B4795F" w:rsidP="00C33C90">
            <w:pPr>
              <w:pStyle w:val="LTU-Body0pt"/>
              <w:rPr>
                <w:rFonts w:cs="Calibri"/>
                <w:szCs w:val="22"/>
              </w:rPr>
            </w:pPr>
            <w:r w:rsidRPr="00AD4E65">
              <w:rPr>
                <w:rFonts w:cs="Calibri"/>
                <w:szCs w:val="22"/>
              </w:rPr>
              <w:t>Boitano et al.</w:t>
            </w:r>
            <w:r w:rsidR="00CF40F1">
              <w:rPr>
                <w:rFonts w:cs="Calibri"/>
                <w:szCs w:val="22"/>
              </w:rPr>
              <w:t xml:space="preserve"> (2012)</w:t>
            </w:r>
          </w:p>
        </w:tc>
        <w:tc>
          <w:tcPr>
            <w:tcW w:w="1700" w:type="dxa"/>
          </w:tcPr>
          <w:p w14:paraId="4B06819E" w14:textId="77777777" w:rsidR="00B4795F" w:rsidRPr="00AD4E65" w:rsidRDefault="00B4795F" w:rsidP="00C33C90">
            <w:pPr>
              <w:pStyle w:val="LTU-Body0pt"/>
              <w:rPr>
                <w:rFonts w:cs="Calibri"/>
                <w:szCs w:val="22"/>
              </w:rPr>
            </w:pPr>
            <w:r w:rsidRPr="00AD4E65">
              <w:rPr>
                <w:rFonts w:cs="Calibri"/>
                <w:szCs w:val="22"/>
              </w:rPr>
              <w:t>Cross-sectional</w:t>
            </w:r>
          </w:p>
          <w:p w14:paraId="53A75B9F" w14:textId="6D12B9C8" w:rsidR="00B4795F" w:rsidRPr="00AD4E65" w:rsidRDefault="0094185A" w:rsidP="00C33C90">
            <w:pPr>
              <w:pStyle w:val="LTU-Body0pt"/>
              <w:rPr>
                <w:rFonts w:cs="Calibri"/>
                <w:szCs w:val="22"/>
              </w:rPr>
            </w:pPr>
            <w:r w:rsidRPr="00AD4E65">
              <w:rPr>
                <w:rFonts w:cs="Calibri"/>
                <w:szCs w:val="22"/>
              </w:rPr>
              <w:t>m</w:t>
            </w:r>
            <w:r w:rsidR="00B4795F" w:rsidRPr="00AD4E65">
              <w:rPr>
                <w:rFonts w:cs="Calibri"/>
                <w:szCs w:val="22"/>
              </w:rPr>
              <w:t>edical records (2 sites – 1 US State)</w:t>
            </w:r>
          </w:p>
        </w:tc>
        <w:tc>
          <w:tcPr>
            <w:tcW w:w="1134" w:type="dxa"/>
          </w:tcPr>
          <w:p w14:paraId="5672B8B4"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0A24B859" w14:textId="77777777" w:rsidR="00B4795F" w:rsidRPr="00AD4E65" w:rsidRDefault="00B4795F" w:rsidP="00C33C90">
            <w:pPr>
              <w:pStyle w:val="LTU-Body0pt"/>
              <w:rPr>
                <w:rFonts w:cs="Calibri"/>
                <w:szCs w:val="22"/>
              </w:rPr>
            </w:pPr>
            <w:r w:rsidRPr="00AD4E65">
              <w:rPr>
                <w:rStyle w:val="normaltextrun"/>
                <w:rFonts w:cs="Calibri"/>
                <w:szCs w:val="22"/>
              </w:rPr>
              <w:t>Nutritional status (differential effect of) among vascular surgery US veteran hospital patients</w:t>
            </w:r>
          </w:p>
        </w:tc>
        <w:tc>
          <w:tcPr>
            <w:tcW w:w="2517" w:type="dxa"/>
            <w:gridSpan w:val="2"/>
          </w:tcPr>
          <w:p w14:paraId="3DC0D17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322</w:t>
            </w:r>
          </w:p>
          <w:p w14:paraId="2930F011" w14:textId="0B7C6FDB" w:rsidR="00B4795F" w:rsidRPr="00AD4E65" w:rsidRDefault="0094185A" w:rsidP="00C33C90">
            <w:pPr>
              <w:pStyle w:val="LTU-Body0pt"/>
              <w:rPr>
                <w:rFonts w:cs="Calibri"/>
                <w:szCs w:val="22"/>
              </w:rPr>
            </w:pPr>
            <w:r w:rsidRPr="00AD4E65">
              <w:rPr>
                <w:rStyle w:val="normaltextrun"/>
                <w:rFonts w:cs="Calibri"/>
                <w:szCs w:val="22"/>
              </w:rPr>
              <w:t>Mean a</w:t>
            </w:r>
            <w:r w:rsidR="00B4795F" w:rsidRPr="00AD4E65">
              <w:rPr>
                <w:rStyle w:val="normaltextrun"/>
                <w:rFonts w:cs="Calibri"/>
                <w:szCs w:val="22"/>
              </w:rPr>
              <w:t>ge: 66.1 years SD S</w:t>
            </w:r>
            <w:r w:rsidR="00B4795F" w:rsidRPr="00AD4E65">
              <w:rPr>
                <w:rFonts w:cs="Calibri"/>
                <w:szCs w:val="22"/>
              </w:rPr>
              <w:t>ex: 100% m</w:t>
            </w:r>
            <w:r w:rsidRPr="00AD4E65">
              <w:rPr>
                <w:rFonts w:cs="Calibri"/>
                <w:szCs w:val="22"/>
              </w:rPr>
              <w:t>en</w:t>
            </w:r>
          </w:p>
        </w:tc>
        <w:tc>
          <w:tcPr>
            <w:tcW w:w="2519" w:type="dxa"/>
            <w:gridSpan w:val="2"/>
          </w:tcPr>
          <w:p w14:paraId="55767F3C" w14:textId="4D62F428" w:rsidR="00B4795F" w:rsidRPr="00AD4E65" w:rsidRDefault="00B4795F" w:rsidP="00C33C90">
            <w:pPr>
              <w:pStyle w:val="LTU-Body0pt"/>
              <w:rPr>
                <w:rStyle w:val="normaltextrun"/>
                <w:rFonts w:cs="Calibri"/>
                <w:szCs w:val="22"/>
              </w:rPr>
            </w:pPr>
            <w:r w:rsidRPr="00AD4E65">
              <w:rPr>
                <w:rStyle w:val="normaltextrun"/>
                <w:rFonts w:cs="Calibri"/>
                <w:szCs w:val="22"/>
              </w:rPr>
              <w:t xml:space="preserve">Male non-veterans (vascular surgery patients at private </w:t>
            </w:r>
            <w:r w:rsidR="0094185A" w:rsidRPr="00AD4E65">
              <w:rPr>
                <w:rStyle w:val="normaltextrun"/>
                <w:rFonts w:cs="Calibri"/>
                <w:szCs w:val="22"/>
              </w:rPr>
              <w:t>[</w:t>
            </w:r>
            <w:r w:rsidRPr="00AD4E65">
              <w:rPr>
                <w:rStyle w:val="normaltextrun"/>
                <w:rFonts w:cs="Calibri"/>
                <w:szCs w:val="22"/>
              </w:rPr>
              <w:t>non-veteran</w:t>
            </w:r>
            <w:r w:rsidR="0094185A" w:rsidRPr="00AD4E65">
              <w:rPr>
                <w:rStyle w:val="normaltextrun"/>
                <w:rFonts w:cs="Calibri"/>
                <w:szCs w:val="22"/>
              </w:rPr>
              <w:t>]</w:t>
            </w:r>
            <w:r w:rsidRPr="00AD4E65">
              <w:rPr>
                <w:rStyle w:val="normaltextrun"/>
                <w:rFonts w:cs="Calibri"/>
                <w:szCs w:val="22"/>
              </w:rPr>
              <w:t xml:space="preserve"> hospital)</w:t>
            </w:r>
          </w:p>
          <w:p w14:paraId="3DFC107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269</w:t>
            </w:r>
          </w:p>
          <w:p w14:paraId="0A0F8B42" w14:textId="0BD16BAF" w:rsidR="00B4795F" w:rsidRPr="00AD4E65" w:rsidRDefault="0094185A" w:rsidP="00C33C90">
            <w:pPr>
              <w:pStyle w:val="LTU-Body0pt"/>
              <w:rPr>
                <w:rFonts w:cs="Calibri"/>
                <w:szCs w:val="22"/>
              </w:rPr>
            </w:pPr>
            <w:r w:rsidRPr="00AD4E65">
              <w:rPr>
                <w:rStyle w:val="normaltextrun"/>
                <w:rFonts w:cs="Calibri"/>
                <w:szCs w:val="22"/>
              </w:rPr>
              <w:t>Mean a</w:t>
            </w:r>
            <w:r w:rsidR="00B4795F" w:rsidRPr="00AD4E65">
              <w:rPr>
                <w:rStyle w:val="normaltextrun"/>
                <w:rFonts w:cs="Calibri"/>
                <w:szCs w:val="22"/>
              </w:rPr>
              <w:t>ge: 68.6 years [SD 11.9]</w:t>
            </w:r>
          </w:p>
        </w:tc>
        <w:tc>
          <w:tcPr>
            <w:tcW w:w="2517" w:type="dxa"/>
            <w:gridSpan w:val="2"/>
          </w:tcPr>
          <w:p w14:paraId="115E0C0A" w14:textId="77777777" w:rsidR="00B4795F" w:rsidRPr="00AD4E65" w:rsidRDefault="00B4795F" w:rsidP="00C33C90">
            <w:pPr>
              <w:pStyle w:val="LTU-Body0pt"/>
              <w:rPr>
                <w:rFonts w:cs="Calibri"/>
                <w:szCs w:val="22"/>
              </w:rPr>
            </w:pPr>
            <w:r w:rsidRPr="00AD4E65">
              <w:rPr>
                <w:rFonts w:cs="Calibri"/>
                <w:szCs w:val="22"/>
              </w:rPr>
              <w:t xml:space="preserve">Preoperative risk factors </w:t>
            </w:r>
          </w:p>
          <w:p w14:paraId="6000A3CA" w14:textId="77777777" w:rsidR="00B4795F" w:rsidRPr="00AD4E65" w:rsidRDefault="00B4795F" w:rsidP="00C33C90">
            <w:pPr>
              <w:pStyle w:val="LTU-Body0pt"/>
              <w:rPr>
                <w:rFonts w:cs="Calibri"/>
                <w:szCs w:val="22"/>
              </w:rPr>
            </w:pPr>
            <w:r w:rsidRPr="00AD4E65">
              <w:rPr>
                <w:rFonts w:cs="Calibri"/>
                <w:szCs w:val="22"/>
              </w:rPr>
              <w:t xml:space="preserve">Intraoperative factors </w:t>
            </w:r>
          </w:p>
          <w:p w14:paraId="13985327" w14:textId="77777777" w:rsidR="00B4795F" w:rsidRPr="00AD4E65" w:rsidRDefault="00B4795F" w:rsidP="00C33C90">
            <w:pPr>
              <w:pStyle w:val="LTU-Body0pt"/>
              <w:rPr>
                <w:rFonts w:cs="Calibri"/>
                <w:szCs w:val="22"/>
              </w:rPr>
            </w:pPr>
            <w:r w:rsidRPr="00AD4E65">
              <w:rPr>
                <w:rFonts w:cs="Calibri"/>
                <w:szCs w:val="22"/>
              </w:rPr>
              <w:t xml:space="preserve">Postoperative major adverse events </w:t>
            </w:r>
          </w:p>
          <w:p w14:paraId="55BABFAE" w14:textId="77777777" w:rsidR="00B4795F" w:rsidRPr="00AD4E65" w:rsidRDefault="00B4795F" w:rsidP="00C33C90">
            <w:pPr>
              <w:pStyle w:val="LTU-Body0pt"/>
              <w:rPr>
                <w:rFonts w:cs="Calibri"/>
                <w:szCs w:val="22"/>
              </w:rPr>
            </w:pPr>
            <w:r w:rsidRPr="00AD4E65">
              <w:rPr>
                <w:rFonts w:cs="Calibri"/>
                <w:szCs w:val="22"/>
              </w:rPr>
              <w:t>Mortality</w:t>
            </w:r>
          </w:p>
        </w:tc>
      </w:tr>
      <w:tr w:rsidR="00B4795F" w:rsidRPr="00AD4E65" w14:paraId="4B55473D"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71459A66" w14:textId="77777777" w:rsidR="00B4795F" w:rsidRPr="00AD4E65" w:rsidRDefault="00B4795F" w:rsidP="00C33C90">
            <w:pPr>
              <w:pStyle w:val="LTU-Body0pt"/>
              <w:rPr>
                <w:rFonts w:cs="Calibri"/>
                <w:iCs/>
                <w:szCs w:val="22"/>
              </w:rPr>
            </w:pPr>
            <w:r w:rsidRPr="00AD4E65">
              <w:rPr>
                <w:rFonts w:cs="Calibri"/>
                <w:szCs w:val="22"/>
              </w:rPr>
              <w:t xml:space="preserve">Findings: </w:t>
            </w:r>
            <w:r w:rsidRPr="00AD4E65">
              <w:rPr>
                <w:rFonts w:cs="Calibri"/>
                <w:iCs/>
                <w:szCs w:val="22"/>
              </w:rPr>
              <w:t>Significantly more veterans had a history of smoking (54.1% vs. 30.2%) and &gt;2 alcoholic drinks/d (14.3% vs. 7.6%) than private sector patients.</w:t>
            </w:r>
          </w:p>
          <w:p w14:paraId="1641242F" w14:textId="77777777" w:rsidR="00B4795F" w:rsidRPr="00AD4E65" w:rsidRDefault="00B4795F" w:rsidP="00C33C90">
            <w:pPr>
              <w:pStyle w:val="LTU-Body0pt"/>
              <w:rPr>
                <w:rFonts w:cs="Calibri"/>
                <w:iCs/>
                <w:szCs w:val="22"/>
              </w:rPr>
            </w:pPr>
            <w:r w:rsidRPr="00AD4E65">
              <w:rPr>
                <w:rFonts w:cs="Calibri"/>
                <w:iCs/>
                <w:szCs w:val="22"/>
              </w:rPr>
              <w:lastRenderedPageBreak/>
              <w:t>Acute renal failure (p = 0.01), and overall complications (p&lt;.0001) were also significantly less frequent in the veterans than private sector patients.</w:t>
            </w:r>
          </w:p>
          <w:p w14:paraId="5C15CC8E" w14:textId="77777777" w:rsidR="00B4795F" w:rsidRPr="00AD4E65" w:rsidRDefault="00B4795F" w:rsidP="00C33C90">
            <w:pPr>
              <w:pStyle w:val="LTU-Body0pt"/>
              <w:rPr>
                <w:rFonts w:cs="Calibri"/>
                <w:szCs w:val="22"/>
              </w:rPr>
            </w:pPr>
            <w:r w:rsidRPr="00AD4E65">
              <w:rPr>
                <w:rFonts w:cs="Calibri"/>
                <w:szCs w:val="22"/>
                <w:lang w:eastAsia="en-AU"/>
              </w:rPr>
              <w:t>Veterans had overall better nutritional status and fewer unadjusted outcomes, including death and MAE than private (non-veteran) patients.</w:t>
            </w:r>
          </w:p>
        </w:tc>
      </w:tr>
      <w:tr w:rsidR="00B4795F" w:rsidRPr="00AD4E65" w14:paraId="4DA67E8F"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219ADF54" w14:textId="77777777" w:rsidR="00B4795F" w:rsidRPr="00AD4E65" w:rsidRDefault="00B4795F" w:rsidP="00C33C90">
            <w:pPr>
              <w:pStyle w:val="LTU-Body0pt"/>
              <w:rPr>
                <w:rFonts w:cs="Calibri"/>
                <w:szCs w:val="22"/>
              </w:rPr>
            </w:pPr>
            <w:r w:rsidRPr="00AD4E65">
              <w:rPr>
                <w:rFonts w:cs="Calibri"/>
                <w:szCs w:val="22"/>
              </w:rPr>
              <w:lastRenderedPageBreak/>
              <w:t>Britton et al. (2012)</w:t>
            </w:r>
          </w:p>
          <w:p w14:paraId="4D767022" w14:textId="77777777" w:rsidR="00B4795F" w:rsidRPr="00AD4E65" w:rsidRDefault="00B4795F" w:rsidP="00C33C90">
            <w:pPr>
              <w:pStyle w:val="LTU-Body0pt"/>
              <w:rPr>
                <w:rFonts w:cs="Calibri"/>
                <w:szCs w:val="22"/>
              </w:rPr>
            </w:pPr>
          </w:p>
        </w:tc>
        <w:tc>
          <w:tcPr>
            <w:tcW w:w="1700" w:type="dxa"/>
          </w:tcPr>
          <w:p w14:paraId="53B8A14A" w14:textId="77777777" w:rsidR="00B4795F" w:rsidRPr="00AD4E65" w:rsidRDefault="00B4795F" w:rsidP="00C33C90">
            <w:pPr>
              <w:pStyle w:val="LTU-Body0pt"/>
              <w:rPr>
                <w:rFonts w:cs="Calibri"/>
                <w:szCs w:val="22"/>
              </w:rPr>
            </w:pPr>
            <w:r w:rsidRPr="00AD4E65">
              <w:rPr>
                <w:rFonts w:cs="Calibri"/>
                <w:szCs w:val="22"/>
              </w:rPr>
              <w:t>Cross-sectional</w:t>
            </w:r>
          </w:p>
          <w:p w14:paraId="6D108506" w14:textId="4AE08021" w:rsidR="00B4795F" w:rsidRPr="00AD4E65" w:rsidRDefault="0094185A" w:rsidP="00C33C90">
            <w:pPr>
              <w:pStyle w:val="LTU-Body0pt"/>
              <w:rPr>
                <w:rFonts w:cs="Calibri"/>
                <w:szCs w:val="22"/>
              </w:rPr>
            </w:pPr>
            <w:r w:rsidRPr="00AD4E65">
              <w:rPr>
                <w:rFonts w:cs="Calibri"/>
                <w:szCs w:val="22"/>
              </w:rPr>
              <w:t>s</w:t>
            </w:r>
            <w:r w:rsidR="00B4795F" w:rsidRPr="00AD4E65">
              <w:rPr>
                <w:rFonts w:cs="Calibri"/>
                <w:szCs w:val="22"/>
              </w:rPr>
              <w:t>urvey (national)</w:t>
            </w:r>
          </w:p>
        </w:tc>
        <w:tc>
          <w:tcPr>
            <w:tcW w:w="1134" w:type="dxa"/>
          </w:tcPr>
          <w:p w14:paraId="2DCC1BA9"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0A4DEC34" w14:textId="77777777" w:rsidR="00B4795F" w:rsidRPr="00AD4E65" w:rsidRDefault="00B4795F" w:rsidP="00C33C90">
            <w:pPr>
              <w:pStyle w:val="LTU-Body0pt"/>
              <w:rPr>
                <w:rFonts w:cs="Calibri"/>
                <w:szCs w:val="22"/>
              </w:rPr>
            </w:pPr>
            <w:r w:rsidRPr="00AD4E65">
              <w:rPr>
                <w:rFonts w:cs="Calibri"/>
                <w:szCs w:val="22"/>
              </w:rPr>
              <w:t xml:space="preserve">Behavioral Risk Factor Surveillance System survey (2006) </w:t>
            </w:r>
          </w:p>
        </w:tc>
        <w:tc>
          <w:tcPr>
            <w:tcW w:w="2517" w:type="dxa"/>
            <w:gridSpan w:val="2"/>
          </w:tcPr>
          <w:p w14:paraId="6A6B372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46,493</w:t>
            </w:r>
          </w:p>
          <w:p w14:paraId="2E2F5F62" w14:textId="7C35B878"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94185A" w:rsidRPr="00AD4E65">
              <w:rPr>
                <w:rStyle w:val="normaltextrun"/>
                <w:rFonts w:cs="Calibri"/>
                <w:szCs w:val="22"/>
              </w:rPr>
              <w:t xml:space="preserve"> range</w:t>
            </w:r>
            <w:r w:rsidRPr="00AD4E65">
              <w:rPr>
                <w:rStyle w:val="normaltextrun"/>
                <w:rFonts w:cs="Calibri"/>
                <w:szCs w:val="22"/>
              </w:rPr>
              <w:t>: 18</w:t>
            </w:r>
            <w:r w:rsidR="0094185A" w:rsidRPr="00AD4E65">
              <w:rPr>
                <w:rStyle w:val="normaltextrun"/>
                <w:rFonts w:cs="Calibri"/>
                <w:szCs w:val="22"/>
              </w:rPr>
              <w:t xml:space="preserve"> to</w:t>
            </w:r>
            <w:r w:rsidRPr="00AD4E65">
              <w:rPr>
                <w:rStyle w:val="normaltextrun"/>
                <w:rFonts w:cs="Calibri"/>
                <w:szCs w:val="22"/>
              </w:rPr>
              <w:t xml:space="preserve"> ≥75 years</w:t>
            </w:r>
          </w:p>
          <w:p w14:paraId="6A6AFD61"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9" w:type="dxa"/>
            <w:gridSpan w:val="2"/>
          </w:tcPr>
          <w:p w14:paraId="258756B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Non-veterans </w:t>
            </w:r>
          </w:p>
          <w:p w14:paraId="54169A9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87,797</w:t>
            </w:r>
          </w:p>
          <w:p w14:paraId="0234C90E" w14:textId="640DD40A"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94185A" w:rsidRPr="00AD4E65">
              <w:rPr>
                <w:rStyle w:val="normaltextrun"/>
                <w:rFonts w:cs="Calibri"/>
                <w:szCs w:val="22"/>
              </w:rPr>
              <w:t xml:space="preserve"> range</w:t>
            </w:r>
            <w:r w:rsidRPr="00AD4E65">
              <w:rPr>
                <w:rStyle w:val="normaltextrun"/>
                <w:rFonts w:cs="Calibri"/>
                <w:szCs w:val="22"/>
              </w:rPr>
              <w:t>: 18</w:t>
            </w:r>
            <w:r w:rsidR="0094185A" w:rsidRPr="00AD4E65">
              <w:rPr>
                <w:rStyle w:val="normaltextrun"/>
                <w:rFonts w:cs="Calibri"/>
                <w:szCs w:val="22"/>
              </w:rPr>
              <w:t xml:space="preserve"> to</w:t>
            </w:r>
            <w:r w:rsidRPr="00AD4E65">
              <w:rPr>
                <w:rStyle w:val="normaltextrun"/>
                <w:rFonts w:cs="Calibri"/>
                <w:szCs w:val="22"/>
              </w:rPr>
              <w:t xml:space="preserve"> ≥75 years</w:t>
            </w:r>
          </w:p>
          <w:p w14:paraId="3E11D4C9"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7" w:type="dxa"/>
            <w:gridSpan w:val="2"/>
          </w:tcPr>
          <w:p w14:paraId="4D1CED6D" w14:textId="77777777" w:rsidR="00B4795F" w:rsidRPr="00AD4E65" w:rsidRDefault="00B4795F" w:rsidP="00C33C90">
            <w:pPr>
              <w:pStyle w:val="LTU-Body0pt"/>
              <w:rPr>
                <w:rFonts w:cs="Calibri"/>
                <w:szCs w:val="22"/>
              </w:rPr>
            </w:pPr>
            <w:r w:rsidRPr="00AD4E65">
              <w:rPr>
                <w:rFonts w:cs="Calibri"/>
                <w:szCs w:val="22"/>
              </w:rPr>
              <w:t>Depressive symptoms</w:t>
            </w:r>
          </w:p>
          <w:p w14:paraId="69CD473C" w14:textId="77777777" w:rsidR="00B4795F" w:rsidRPr="00AD4E65" w:rsidRDefault="00B4795F" w:rsidP="00C33C90">
            <w:pPr>
              <w:pStyle w:val="LTU-Body0pt"/>
              <w:rPr>
                <w:rFonts w:cs="Calibri"/>
                <w:szCs w:val="22"/>
              </w:rPr>
            </w:pPr>
            <w:r w:rsidRPr="00AD4E65">
              <w:rPr>
                <w:rFonts w:cs="Calibri"/>
                <w:szCs w:val="22"/>
              </w:rPr>
              <w:t>Life satisfaction</w:t>
            </w:r>
          </w:p>
          <w:p w14:paraId="0332C46F" w14:textId="77777777" w:rsidR="00B4795F" w:rsidRPr="00AD4E65" w:rsidRDefault="00B4795F" w:rsidP="00C33C90">
            <w:pPr>
              <w:pStyle w:val="LTU-Body0pt"/>
              <w:rPr>
                <w:rFonts w:cs="Calibri"/>
                <w:szCs w:val="22"/>
              </w:rPr>
            </w:pPr>
            <w:r w:rsidRPr="00AD4E65">
              <w:rPr>
                <w:rFonts w:cs="Calibri"/>
                <w:szCs w:val="22"/>
              </w:rPr>
              <w:t xml:space="preserve">Morbidities </w:t>
            </w:r>
          </w:p>
        </w:tc>
      </w:tr>
      <w:tr w:rsidR="00B4795F" w:rsidRPr="00AD4E65" w14:paraId="7504233B"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0752228D" w14:textId="77777777" w:rsidR="00B4795F" w:rsidRPr="00AD4E65" w:rsidRDefault="00B4795F" w:rsidP="00C33C90">
            <w:pPr>
              <w:pStyle w:val="LTU-Body0pt"/>
              <w:rPr>
                <w:rFonts w:cs="Calibri"/>
                <w:szCs w:val="22"/>
              </w:rPr>
            </w:pPr>
            <w:r w:rsidRPr="00AD4E65">
              <w:rPr>
                <w:rFonts w:cs="Calibri"/>
                <w:szCs w:val="22"/>
              </w:rPr>
              <w:t>Findings: D</w:t>
            </w:r>
            <w:r w:rsidRPr="00AD4E65">
              <w:rPr>
                <w:rFonts w:cs="Calibri"/>
                <w:iCs/>
                <w:szCs w:val="22"/>
              </w:rPr>
              <w:t>epression mitigated the positive impact of a history of military service on life satisfaction such that depressed men with a history of military service were just as likely to be satisfied with life (OR: 0.07, 95% CI: 0.05–0.10) as depressed men without a military history (OR: 0.09, 95% CI: 0.07–0.12).</w:t>
            </w:r>
          </w:p>
        </w:tc>
      </w:tr>
      <w:tr w:rsidR="00B4795F" w:rsidRPr="00AD4E65" w14:paraId="1D95E1CE"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3AC88E7D" w14:textId="77777777" w:rsidR="00B4795F" w:rsidRPr="00AD4E65" w:rsidRDefault="00B4795F" w:rsidP="00C33C90">
            <w:pPr>
              <w:pStyle w:val="LTU-Body0pt"/>
              <w:rPr>
                <w:rFonts w:cs="Calibri"/>
                <w:szCs w:val="22"/>
              </w:rPr>
            </w:pPr>
            <w:r w:rsidRPr="00AD4E65">
              <w:rPr>
                <w:rFonts w:cs="Calibri"/>
                <w:szCs w:val="22"/>
              </w:rPr>
              <w:t>Britton et al. (2011)</w:t>
            </w:r>
          </w:p>
          <w:p w14:paraId="3B0F1539" w14:textId="77777777" w:rsidR="00B4795F" w:rsidRPr="00AD4E65" w:rsidRDefault="00B4795F" w:rsidP="00C33C90">
            <w:pPr>
              <w:pStyle w:val="LTU-Body0pt"/>
              <w:rPr>
                <w:rFonts w:cs="Calibri"/>
                <w:szCs w:val="22"/>
              </w:rPr>
            </w:pPr>
          </w:p>
        </w:tc>
        <w:tc>
          <w:tcPr>
            <w:tcW w:w="1700" w:type="dxa"/>
          </w:tcPr>
          <w:p w14:paraId="4CADEDF1" w14:textId="77777777" w:rsidR="00B4795F" w:rsidRPr="00AD4E65" w:rsidRDefault="00B4795F" w:rsidP="00C33C90">
            <w:pPr>
              <w:pStyle w:val="LTU-Body0pt"/>
              <w:rPr>
                <w:rFonts w:cs="Calibri"/>
                <w:szCs w:val="22"/>
              </w:rPr>
            </w:pPr>
            <w:r w:rsidRPr="00AD4E65">
              <w:rPr>
                <w:rFonts w:cs="Calibri"/>
                <w:szCs w:val="22"/>
              </w:rPr>
              <w:t>Cross-sectional</w:t>
            </w:r>
          </w:p>
          <w:p w14:paraId="478E2645" w14:textId="158CFA4F" w:rsidR="00B4795F" w:rsidRPr="00AD4E65" w:rsidRDefault="0094185A" w:rsidP="00C33C90">
            <w:pPr>
              <w:pStyle w:val="LTU-Body0pt"/>
              <w:rPr>
                <w:rFonts w:cs="Calibri"/>
                <w:szCs w:val="22"/>
              </w:rPr>
            </w:pPr>
            <w:r w:rsidRPr="00AD4E65">
              <w:rPr>
                <w:rFonts w:cs="Calibri"/>
                <w:szCs w:val="22"/>
              </w:rPr>
              <w:t>s</w:t>
            </w:r>
            <w:r w:rsidR="00B4795F" w:rsidRPr="00AD4E65">
              <w:rPr>
                <w:rFonts w:cs="Calibri"/>
                <w:szCs w:val="22"/>
              </w:rPr>
              <w:t>urvey (national)</w:t>
            </w:r>
          </w:p>
          <w:p w14:paraId="335EF83D" w14:textId="77777777" w:rsidR="00B4795F" w:rsidRPr="00AD4E65" w:rsidRDefault="00B4795F" w:rsidP="00C33C90">
            <w:pPr>
              <w:pStyle w:val="LTU-Body0pt"/>
              <w:rPr>
                <w:rFonts w:cs="Calibri"/>
                <w:szCs w:val="22"/>
              </w:rPr>
            </w:pPr>
          </w:p>
        </w:tc>
        <w:tc>
          <w:tcPr>
            <w:tcW w:w="1134" w:type="dxa"/>
          </w:tcPr>
          <w:p w14:paraId="5D660776"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2E3928C3" w14:textId="77777777" w:rsidR="00B4795F" w:rsidRPr="00AD4E65" w:rsidRDefault="00B4795F" w:rsidP="00C33C90">
            <w:pPr>
              <w:pStyle w:val="LTU-Body0pt"/>
              <w:rPr>
                <w:rStyle w:val="normaltextrun"/>
                <w:rFonts w:cs="Calibri"/>
                <w:szCs w:val="22"/>
              </w:rPr>
            </w:pPr>
            <w:r w:rsidRPr="00AD4E65">
              <w:rPr>
                <w:rFonts w:cs="Calibri"/>
                <w:szCs w:val="22"/>
              </w:rPr>
              <w:t xml:space="preserve">Behavioral Risk Factor Surveillance System survey (2006) </w:t>
            </w:r>
          </w:p>
        </w:tc>
        <w:tc>
          <w:tcPr>
            <w:tcW w:w="2517" w:type="dxa"/>
            <w:gridSpan w:val="2"/>
          </w:tcPr>
          <w:p w14:paraId="61DD941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46,493</w:t>
            </w:r>
          </w:p>
          <w:p w14:paraId="0C86E244" w14:textId="6456BC38"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94185A" w:rsidRPr="00AD4E65">
              <w:rPr>
                <w:rStyle w:val="normaltextrun"/>
                <w:rFonts w:cs="Calibri"/>
                <w:szCs w:val="22"/>
              </w:rPr>
              <w:t xml:space="preserve"> range</w:t>
            </w:r>
            <w:r w:rsidRPr="00AD4E65">
              <w:rPr>
                <w:rStyle w:val="normaltextrun"/>
                <w:rFonts w:cs="Calibri"/>
                <w:szCs w:val="22"/>
              </w:rPr>
              <w:t>: 18</w:t>
            </w:r>
            <w:r w:rsidR="0094185A" w:rsidRPr="00AD4E65">
              <w:rPr>
                <w:rStyle w:val="normaltextrun"/>
                <w:rFonts w:cs="Calibri"/>
                <w:szCs w:val="22"/>
              </w:rPr>
              <w:t xml:space="preserve"> to</w:t>
            </w:r>
            <w:r w:rsidRPr="00AD4E65">
              <w:rPr>
                <w:rStyle w:val="normaltextrun"/>
                <w:rFonts w:cs="Calibri"/>
                <w:szCs w:val="22"/>
              </w:rPr>
              <w:t xml:space="preserve"> ≥75 years</w:t>
            </w:r>
          </w:p>
          <w:p w14:paraId="2DA30F1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men</w:t>
            </w:r>
          </w:p>
        </w:tc>
        <w:tc>
          <w:tcPr>
            <w:tcW w:w="2519" w:type="dxa"/>
            <w:gridSpan w:val="2"/>
          </w:tcPr>
          <w:p w14:paraId="63879F2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Non-veterans </w:t>
            </w:r>
          </w:p>
          <w:p w14:paraId="64F1904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87,797</w:t>
            </w:r>
          </w:p>
          <w:p w14:paraId="2238F053" w14:textId="44838CF8"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94185A" w:rsidRPr="00AD4E65">
              <w:rPr>
                <w:rStyle w:val="normaltextrun"/>
                <w:rFonts w:cs="Calibri"/>
                <w:szCs w:val="22"/>
              </w:rPr>
              <w:t xml:space="preserve"> range</w:t>
            </w:r>
            <w:r w:rsidRPr="00AD4E65">
              <w:rPr>
                <w:rStyle w:val="normaltextrun"/>
                <w:rFonts w:cs="Calibri"/>
                <w:szCs w:val="22"/>
              </w:rPr>
              <w:t>: 18</w:t>
            </w:r>
            <w:r w:rsidR="0094185A" w:rsidRPr="00AD4E65">
              <w:rPr>
                <w:rStyle w:val="normaltextrun"/>
                <w:rFonts w:cs="Calibri"/>
                <w:szCs w:val="22"/>
              </w:rPr>
              <w:t xml:space="preserve"> to</w:t>
            </w:r>
            <w:r w:rsidRPr="00AD4E65">
              <w:rPr>
                <w:rStyle w:val="normaltextrun"/>
                <w:rFonts w:cs="Calibri"/>
                <w:szCs w:val="22"/>
              </w:rPr>
              <w:t xml:space="preserve"> ≥75 years</w:t>
            </w:r>
          </w:p>
          <w:p w14:paraId="7D6875A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men</w:t>
            </w:r>
          </w:p>
        </w:tc>
        <w:tc>
          <w:tcPr>
            <w:tcW w:w="2517" w:type="dxa"/>
            <w:gridSpan w:val="2"/>
          </w:tcPr>
          <w:p w14:paraId="2B761E73" w14:textId="77777777" w:rsidR="00B4795F" w:rsidRPr="00AD4E65" w:rsidRDefault="00B4795F" w:rsidP="00C33C90">
            <w:pPr>
              <w:pStyle w:val="LTU-Body0pt"/>
              <w:rPr>
                <w:rFonts w:cs="Calibri"/>
                <w:szCs w:val="22"/>
              </w:rPr>
            </w:pPr>
            <w:r w:rsidRPr="00AD4E65">
              <w:rPr>
                <w:rFonts w:cs="Calibri"/>
                <w:szCs w:val="22"/>
              </w:rPr>
              <w:t xml:space="preserve">Depressive disorder </w:t>
            </w:r>
          </w:p>
          <w:p w14:paraId="6D7ADDA5" w14:textId="77777777" w:rsidR="00B4795F" w:rsidRPr="00AD4E65" w:rsidRDefault="00B4795F" w:rsidP="00C33C90">
            <w:pPr>
              <w:pStyle w:val="LTU-Body0pt"/>
              <w:rPr>
                <w:rFonts w:cs="Calibri"/>
                <w:szCs w:val="22"/>
              </w:rPr>
            </w:pPr>
            <w:r w:rsidRPr="00AD4E65">
              <w:rPr>
                <w:rFonts w:cs="Calibri"/>
                <w:szCs w:val="22"/>
              </w:rPr>
              <w:t>Depression symptoms</w:t>
            </w:r>
          </w:p>
        </w:tc>
      </w:tr>
      <w:tr w:rsidR="00B4795F" w:rsidRPr="00AD4E65" w14:paraId="1333041C"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1A044DD1" w14:textId="41B3819D" w:rsidR="00B4795F" w:rsidRPr="00AD4E65" w:rsidRDefault="00B4795F" w:rsidP="00C33C90">
            <w:pPr>
              <w:pStyle w:val="LTU-Body0pt"/>
              <w:rPr>
                <w:rFonts w:cs="Calibri"/>
                <w:iCs/>
                <w:szCs w:val="22"/>
              </w:rPr>
            </w:pPr>
            <w:r w:rsidRPr="00AD4E65">
              <w:rPr>
                <w:rFonts w:cs="Calibri"/>
                <w:szCs w:val="22"/>
              </w:rPr>
              <w:t xml:space="preserve">Findings: </w:t>
            </w:r>
            <w:r w:rsidRPr="00AD4E65">
              <w:rPr>
                <w:rFonts w:cs="Calibri"/>
                <w:iCs/>
                <w:szCs w:val="22"/>
              </w:rPr>
              <w:t>Prevalence of lifetime and current depressi</w:t>
            </w:r>
            <w:r w:rsidR="000234B9" w:rsidRPr="00AD4E65">
              <w:rPr>
                <w:rFonts w:cs="Calibri"/>
                <w:iCs/>
                <w:szCs w:val="22"/>
              </w:rPr>
              <w:t>on was similar in men with (11.6% vs. 13.5</w:t>
            </w:r>
            <w:r w:rsidRPr="00AD4E65">
              <w:rPr>
                <w:rFonts w:cs="Calibri"/>
                <w:iCs/>
                <w:szCs w:val="22"/>
              </w:rPr>
              <w:t>%) and without (10.81% vs. 13.05%) a history of military service. Younger age was positively associated with a lifetime diagnosis of depression (25</w:t>
            </w:r>
            <w:r w:rsidR="0094185A" w:rsidRPr="00AD4E65">
              <w:t>–</w:t>
            </w:r>
            <w:r w:rsidRPr="00AD4E65">
              <w:rPr>
                <w:rFonts w:cs="Calibri"/>
                <w:iCs/>
                <w:szCs w:val="22"/>
              </w:rPr>
              <w:t xml:space="preserve">74 years vs. </w:t>
            </w:r>
            <w:r w:rsidRPr="00AD4E65">
              <w:rPr>
                <w:rStyle w:val="normaltextrun"/>
                <w:rFonts w:cs="Calibri"/>
                <w:szCs w:val="22"/>
              </w:rPr>
              <w:t>≥75 years)</w:t>
            </w:r>
            <w:r w:rsidR="000234B9" w:rsidRPr="00AD4E65">
              <w:rPr>
                <w:rStyle w:val="normaltextrun"/>
                <w:rFonts w:cs="Calibri"/>
                <w:szCs w:val="22"/>
              </w:rPr>
              <w:t>.</w:t>
            </w:r>
          </w:p>
          <w:p w14:paraId="322A0452" w14:textId="77777777" w:rsidR="00B4795F" w:rsidRPr="00AD4E65" w:rsidRDefault="00B4795F" w:rsidP="00C33C90">
            <w:pPr>
              <w:pStyle w:val="LTU-Body0pt"/>
              <w:rPr>
                <w:rFonts w:cs="Calibri"/>
                <w:iCs/>
                <w:szCs w:val="22"/>
              </w:rPr>
            </w:pPr>
            <w:r w:rsidRPr="00AD4E65">
              <w:rPr>
                <w:rFonts w:cs="Calibri"/>
                <w:iCs/>
                <w:szCs w:val="22"/>
              </w:rPr>
              <w:t>Black minority status, being in a relationship</w:t>
            </w:r>
            <w:r w:rsidR="0094185A" w:rsidRPr="00AD4E65">
              <w:rPr>
                <w:rFonts w:cs="Calibri"/>
                <w:iCs/>
                <w:szCs w:val="22"/>
              </w:rPr>
              <w:t>,</w:t>
            </w:r>
            <w:r w:rsidRPr="00AD4E65">
              <w:rPr>
                <w:rFonts w:cs="Calibri"/>
                <w:iCs/>
                <w:szCs w:val="22"/>
              </w:rPr>
              <w:t xml:space="preserve"> and self-reported good health were negatively associated with a lifetime diagnosis of depression.</w:t>
            </w:r>
          </w:p>
          <w:p w14:paraId="10F49CE0" w14:textId="77777777" w:rsidR="00B4795F" w:rsidRPr="00AD4E65" w:rsidRDefault="00B4795F" w:rsidP="00C33C90">
            <w:pPr>
              <w:pStyle w:val="LTU-Body0pt"/>
              <w:rPr>
                <w:rFonts w:cs="Calibri"/>
                <w:szCs w:val="22"/>
              </w:rPr>
            </w:pPr>
            <w:r w:rsidRPr="00AD4E65">
              <w:rPr>
                <w:rFonts w:cs="Calibri"/>
                <w:iCs/>
                <w:szCs w:val="22"/>
              </w:rPr>
              <w:t>Older age, some college, being in a relationship, and self-reported good health were negatively associated with current depression.</w:t>
            </w:r>
          </w:p>
        </w:tc>
      </w:tr>
      <w:tr w:rsidR="00B4795F" w:rsidRPr="00AD4E65" w14:paraId="1464D9BC"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2DFAE7F1" w14:textId="7452C699" w:rsidR="00B4795F" w:rsidRPr="00AD4E65" w:rsidRDefault="00CF40F1" w:rsidP="00C33C90">
            <w:pPr>
              <w:pStyle w:val="LTU-Body0pt"/>
              <w:rPr>
                <w:rFonts w:cs="Calibri"/>
                <w:szCs w:val="22"/>
              </w:rPr>
            </w:pPr>
            <w:r>
              <w:rPr>
                <w:rFonts w:cs="Calibri"/>
                <w:szCs w:val="22"/>
              </w:rPr>
              <w:t>Brown (2010)</w:t>
            </w:r>
          </w:p>
        </w:tc>
        <w:tc>
          <w:tcPr>
            <w:tcW w:w="1700" w:type="dxa"/>
          </w:tcPr>
          <w:p w14:paraId="0DA0C3F9" w14:textId="77777777" w:rsidR="00B4795F" w:rsidRPr="00AD4E65" w:rsidRDefault="00B4795F" w:rsidP="00C33C90">
            <w:pPr>
              <w:pStyle w:val="LTU-Body0pt"/>
              <w:rPr>
                <w:rFonts w:cs="Calibri"/>
                <w:szCs w:val="22"/>
              </w:rPr>
            </w:pPr>
            <w:r w:rsidRPr="00AD4E65">
              <w:rPr>
                <w:rFonts w:cs="Calibri"/>
                <w:szCs w:val="22"/>
              </w:rPr>
              <w:t xml:space="preserve">Cross-sectional </w:t>
            </w:r>
          </w:p>
          <w:p w14:paraId="493A31C8" w14:textId="599AF4B6" w:rsidR="00B4795F" w:rsidRPr="00AD4E65" w:rsidRDefault="0094185A" w:rsidP="00C33C90">
            <w:pPr>
              <w:pStyle w:val="LTU-Body0pt"/>
              <w:rPr>
                <w:rFonts w:cs="Calibri"/>
                <w:szCs w:val="22"/>
              </w:rPr>
            </w:pPr>
            <w:r w:rsidRPr="00AD4E65">
              <w:rPr>
                <w:rFonts w:cs="Calibri"/>
                <w:szCs w:val="22"/>
              </w:rPr>
              <w:t>s</w:t>
            </w:r>
            <w:r w:rsidR="00CF40F1">
              <w:rPr>
                <w:rFonts w:cs="Calibri"/>
                <w:szCs w:val="22"/>
              </w:rPr>
              <w:t>urvey (national)</w:t>
            </w:r>
          </w:p>
        </w:tc>
        <w:tc>
          <w:tcPr>
            <w:tcW w:w="1134" w:type="dxa"/>
          </w:tcPr>
          <w:p w14:paraId="5894954E"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019F4976" w14:textId="63474CA1" w:rsidR="00B4795F" w:rsidRPr="00AD4E65" w:rsidRDefault="00B4795F" w:rsidP="00C33C90">
            <w:pPr>
              <w:pStyle w:val="LTU-Body0pt"/>
              <w:rPr>
                <w:rFonts w:cs="Calibri"/>
                <w:szCs w:val="22"/>
              </w:rPr>
            </w:pPr>
            <w:r w:rsidRPr="00AD4E65">
              <w:rPr>
                <w:rFonts w:cs="Calibri"/>
                <w:szCs w:val="22"/>
              </w:rPr>
              <w:t>Behavioural Risk Factor Surveillanc</w:t>
            </w:r>
            <w:r w:rsidR="00CF40F1">
              <w:rPr>
                <w:rFonts w:cs="Calibri"/>
                <w:szCs w:val="22"/>
              </w:rPr>
              <w:t>e System Survey (BRFSS)</w:t>
            </w:r>
          </w:p>
        </w:tc>
        <w:tc>
          <w:tcPr>
            <w:tcW w:w="2517" w:type="dxa"/>
            <w:gridSpan w:val="2"/>
          </w:tcPr>
          <w:p w14:paraId="56D1F58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 = 224,169 </w:t>
            </w:r>
          </w:p>
          <w:p w14:paraId="4FC4343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(across 5-year study)</w:t>
            </w:r>
          </w:p>
          <w:p w14:paraId="351361C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≥18 years</w:t>
            </w:r>
          </w:p>
          <w:p w14:paraId="439A82DB" w14:textId="77777777" w:rsidR="00B4795F" w:rsidRPr="00AD4E65" w:rsidRDefault="00B4795F" w:rsidP="00C33C90">
            <w:pPr>
              <w:pStyle w:val="LTU-Body0pt"/>
              <w:rPr>
                <w:rFonts w:cs="Calibri"/>
                <w:szCs w:val="22"/>
              </w:rPr>
            </w:pPr>
            <w:r w:rsidRPr="00AD4E65">
              <w:rPr>
                <w:rStyle w:val="normaltextrun"/>
                <w:rFonts w:cs="Calibri"/>
                <w:szCs w:val="22"/>
              </w:rPr>
              <w:t>Sex: 93% men</w:t>
            </w:r>
          </w:p>
        </w:tc>
        <w:tc>
          <w:tcPr>
            <w:tcW w:w="2519" w:type="dxa"/>
            <w:gridSpan w:val="2"/>
          </w:tcPr>
          <w:p w14:paraId="199ADF8E" w14:textId="77777777" w:rsidR="00B4795F" w:rsidRPr="00AD4E65" w:rsidRDefault="00B4795F" w:rsidP="00C33C90">
            <w:pPr>
              <w:pStyle w:val="LTU-Body0pt"/>
              <w:rPr>
                <w:rStyle w:val="normaltextrun"/>
                <w:rFonts w:cs="Calibri"/>
                <w:szCs w:val="22"/>
              </w:rPr>
            </w:pPr>
            <w:r w:rsidRPr="00AD4E65">
              <w:rPr>
                <w:rFonts w:cs="Calibri"/>
                <w:szCs w:val="22"/>
              </w:rPr>
              <w:t xml:space="preserve">Non-veterans </w:t>
            </w:r>
            <w:r w:rsidRPr="00AD4E65">
              <w:rPr>
                <w:rStyle w:val="normaltextrun"/>
                <w:rFonts w:cs="Calibri"/>
                <w:szCs w:val="22"/>
              </w:rPr>
              <w:t xml:space="preserve">in same national survey – </w:t>
            </w:r>
            <w:r w:rsidRPr="00AD4E65">
              <w:rPr>
                <w:rFonts w:cs="Calibri"/>
                <w:szCs w:val="22"/>
              </w:rPr>
              <w:t>BRFSS</w:t>
            </w:r>
            <w:r w:rsidRPr="00AD4E65">
              <w:rPr>
                <w:rStyle w:val="normaltextrun"/>
                <w:rFonts w:cs="Calibri"/>
                <w:szCs w:val="22"/>
              </w:rPr>
              <w:t xml:space="preserve"> </w:t>
            </w:r>
          </w:p>
          <w:p w14:paraId="657F15D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≥18 years</w:t>
            </w:r>
          </w:p>
          <w:p w14:paraId="5774B47D" w14:textId="77777777" w:rsidR="00B4795F" w:rsidRPr="00AD4E65" w:rsidRDefault="00B4795F" w:rsidP="00C33C90">
            <w:pPr>
              <w:pStyle w:val="LTU-Body0pt"/>
              <w:rPr>
                <w:rFonts w:cs="Calibri"/>
                <w:szCs w:val="22"/>
              </w:rPr>
            </w:pPr>
            <w:r w:rsidRPr="00AD4E65">
              <w:rPr>
                <w:rStyle w:val="normaltextrun"/>
                <w:rFonts w:cs="Calibri"/>
                <w:szCs w:val="22"/>
              </w:rPr>
              <w:t xml:space="preserve">Sex: No information </w:t>
            </w:r>
          </w:p>
        </w:tc>
        <w:tc>
          <w:tcPr>
            <w:tcW w:w="2517" w:type="dxa"/>
            <w:gridSpan w:val="2"/>
          </w:tcPr>
          <w:p w14:paraId="333CF6C7" w14:textId="77777777" w:rsidR="00B4795F" w:rsidRPr="00AD4E65" w:rsidRDefault="00B4795F" w:rsidP="00C33C90">
            <w:pPr>
              <w:pStyle w:val="LTU-Body0pt"/>
              <w:rPr>
                <w:rFonts w:cs="Calibri"/>
                <w:szCs w:val="22"/>
              </w:rPr>
            </w:pPr>
            <w:r w:rsidRPr="00AD4E65">
              <w:rPr>
                <w:rFonts w:cs="Calibri"/>
                <w:szCs w:val="22"/>
              </w:rPr>
              <w:t>Smoking</w:t>
            </w:r>
          </w:p>
          <w:p w14:paraId="44D40231" w14:textId="77777777" w:rsidR="00B4795F" w:rsidRPr="00AD4E65" w:rsidRDefault="00B4795F" w:rsidP="00C33C90">
            <w:pPr>
              <w:pStyle w:val="LTU-Body0pt"/>
              <w:rPr>
                <w:rFonts w:cs="Calibri"/>
                <w:szCs w:val="22"/>
              </w:rPr>
            </w:pPr>
            <w:r w:rsidRPr="00AD4E65">
              <w:rPr>
                <w:rFonts w:cs="Calibri"/>
                <w:szCs w:val="22"/>
              </w:rPr>
              <w:t xml:space="preserve">Cardiac conditions </w:t>
            </w:r>
          </w:p>
        </w:tc>
      </w:tr>
      <w:tr w:rsidR="00B4795F" w:rsidRPr="00AD4E65" w14:paraId="639086C0"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7C01C328" w14:textId="77777777" w:rsidR="00B4795F" w:rsidRPr="00AD4E65" w:rsidRDefault="00B4795F" w:rsidP="00C33C90">
            <w:pPr>
              <w:pStyle w:val="LTU-Body0pt"/>
              <w:rPr>
                <w:rFonts w:cs="Calibri"/>
                <w:iCs/>
                <w:szCs w:val="22"/>
              </w:rPr>
            </w:pPr>
            <w:r w:rsidRPr="00AD4E65">
              <w:rPr>
                <w:rFonts w:cs="Calibri"/>
                <w:szCs w:val="22"/>
              </w:rPr>
              <w:t xml:space="preserve">Findings: </w:t>
            </w:r>
            <w:r w:rsidRPr="00AD4E65">
              <w:rPr>
                <w:rFonts w:cs="Calibri"/>
                <w:iCs/>
                <w:szCs w:val="22"/>
              </w:rPr>
              <w:t>Age-adjusted prevalence of smoking during the period was 27.0% among veterans and 21% among non-veterans.</w:t>
            </w:r>
          </w:p>
          <w:p w14:paraId="6AA8C8C5" w14:textId="77777777" w:rsidR="00B4795F" w:rsidRPr="00AD4E65" w:rsidRDefault="00B4795F" w:rsidP="00C33C90">
            <w:pPr>
              <w:pStyle w:val="LTU-Body0pt"/>
              <w:rPr>
                <w:rFonts w:cs="Calibri"/>
                <w:iCs/>
                <w:szCs w:val="22"/>
              </w:rPr>
            </w:pPr>
            <w:r w:rsidRPr="00AD4E65">
              <w:rPr>
                <w:rFonts w:cs="Calibri"/>
                <w:iCs/>
                <w:szCs w:val="22"/>
              </w:rPr>
              <w:t xml:space="preserve">For both groups, prevalence decreased across years, and from 2003 (29%) to 2007 (25%) among veterans and from 2003 (23%) to 2007 (20%) among non-veterans. </w:t>
            </w:r>
          </w:p>
          <w:p w14:paraId="682B157D" w14:textId="7528748A" w:rsidR="00B4795F" w:rsidRPr="00AD4E65" w:rsidRDefault="00B4795F" w:rsidP="00C33C90">
            <w:pPr>
              <w:pStyle w:val="LTU-Body0pt"/>
              <w:rPr>
                <w:rFonts w:cs="Calibri"/>
                <w:iCs/>
                <w:szCs w:val="22"/>
              </w:rPr>
            </w:pPr>
            <w:r w:rsidRPr="00AD4E65">
              <w:rPr>
                <w:rFonts w:cs="Calibri"/>
                <w:iCs/>
                <w:szCs w:val="22"/>
              </w:rPr>
              <w:t>Among veterans, smoking prevalence was higher among men born in 1975</w:t>
            </w:r>
            <w:r w:rsidR="0094185A" w:rsidRPr="00AD4E65">
              <w:rPr>
                <w:rFonts w:cs="Calibri"/>
                <w:iCs/>
                <w:szCs w:val="22"/>
              </w:rPr>
              <w:t>–</w:t>
            </w:r>
            <w:r w:rsidRPr="00AD4E65">
              <w:rPr>
                <w:rFonts w:cs="Calibri"/>
                <w:iCs/>
                <w:szCs w:val="22"/>
              </w:rPr>
              <w:t>1984 (36%), and those born in 1985</w:t>
            </w:r>
            <w:r w:rsidR="0094185A" w:rsidRPr="00AD4E65">
              <w:rPr>
                <w:rFonts w:cs="Calibri"/>
                <w:iCs/>
                <w:szCs w:val="22"/>
              </w:rPr>
              <w:t>–</w:t>
            </w:r>
            <w:r w:rsidRPr="00AD4E65">
              <w:rPr>
                <w:rFonts w:cs="Calibri"/>
                <w:iCs/>
                <w:szCs w:val="22"/>
              </w:rPr>
              <w:t>1989 (37%), with lower prevalence among men born in 1945</w:t>
            </w:r>
            <w:r w:rsidR="0094185A" w:rsidRPr="00AD4E65">
              <w:rPr>
                <w:rFonts w:cs="Calibri"/>
                <w:iCs/>
                <w:szCs w:val="22"/>
              </w:rPr>
              <w:t>–</w:t>
            </w:r>
            <w:r w:rsidRPr="00AD4E65">
              <w:rPr>
                <w:rFonts w:cs="Calibri"/>
                <w:iCs/>
                <w:szCs w:val="22"/>
              </w:rPr>
              <w:t>1955 (26%), 1955–1964 (33%) and 1965–1974 (27%).</w:t>
            </w:r>
          </w:p>
          <w:p w14:paraId="57E45A24" w14:textId="77777777" w:rsidR="00B4795F" w:rsidRPr="00AD4E65" w:rsidRDefault="00B4795F" w:rsidP="00C33C90">
            <w:pPr>
              <w:pStyle w:val="LTU-Body0pt"/>
              <w:rPr>
                <w:rFonts w:cs="Calibri"/>
                <w:iCs/>
                <w:szCs w:val="22"/>
              </w:rPr>
            </w:pPr>
            <w:r w:rsidRPr="00AD4E65">
              <w:rPr>
                <w:rFonts w:cs="Calibri"/>
                <w:iCs/>
                <w:szCs w:val="22"/>
                <w:lang w:eastAsia="en-AU"/>
              </w:rPr>
              <w:t xml:space="preserve">Prevalence of smoking </w:t>
            </w:r>
            <w:r w:rsidRPr="00AD4E65">
              <w:rPr>
                <w:rFonts w:cs="Calibri"/>
                <w:iCs/>
                <w:szCs w:val="22"/>
              </w:rPr>
              <w:t xml:space="preserve">for those with CHD </w:t>
            </w:r>
            <w:r w:rsidRPr="00AD4E65">
              <w:rPr>
                <w:rFonts w:cs="Calibri"/>
                <w:iCs/>
                <w:szCs w:val="22"/>
                <w:lang w:eastAsia="en-AU"/>
              </w:rPr>
              <w:t xml:space="preserve">was higher among male veterans (43%) compared with male non-veterans (31%); and slightly greater in </w:t>
            </w:r>
            <w:r w:rsidRPr="00AD4E65">
              <w:rPr>
                <w:rFonts w:cs="Calibri"/>
                <w:iCs/>
                <w:szCs w:val="22"/>
              </w:rPr>
              <w:t>female veterans (30.0%), than female non-veterans (28%).</w:t>
            </w:r>
          </w:p>
          <w:p w14:paraId="6E62E8F9" w14:textId="77777777" w:rsidR="00B4795F" w:rsidRPr="00AD4E65" w:rsidRDefault="00B4795F" w:rsidP="00C33C90">
            <w:pPr>
              <w:pStyle w:val="LTU-Body0pt"/>
              <w:rPr>
                <w:rFonts w:cs="Calibri"/>
                <w:szCs w:val="22"/>
              </w:rPr>
            </w:pPr>
            <w:r w:rsidRPr="00AD4E65">
              <w:rPr>
                <w:rFonts w:cs="Calibri"/>
                <w:iCs/>
                <w:szCs w:val="22"/>
              </w:rPr>
              <w:t>Smoking prevalence for those without CHD was 27% for men veterans, 21% for men non-veterans, 23% for female veterans and 18% for female non-veterans.</w:t>
            </w:r>
          </w:p>
        </w:tc>
      </w:tr>
      <w:tr w:rsidR="00B4795F" w:rsidRPr="00AD4E65" w14:paraId="0017CD74"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026B52B3" w14:textId="6A2F3AD4" w:rsidR="00B4795F" w:rsidRPr="00AD4E65" w:rsidRDefault="00CF40F1" w:rsidP="00C33C90">
            <w:pPr>
              <w:pStyle w:val="LTU-Body0pt"/>
              <w:rPr>
                <w:rFonts w:cs="Calibri"/>
                <w:szCs w:val="22"/>
              </w:rPr>
            </w:pPr>
            <w:r>
              <w:rPr>
                <w:rFonts w:cs="Calibri"/>
                <w:szCs w:val="22"/>
              </w:rPr>
              <w:lastRenderedPageBreak/>
              <w:t>Capo-Ramos et al. (2012)</w:t>
            </w:r>
          </w:p>
        </w:tc>
        <w:tc>
          <w:tcPr>
            <w:tcW w:w="1700" w:type="dxa"/>
          </w:tcPr>
          <w:p w14:paraId="6A505E70" w14:textId="77777777" w:rsidR="00B4795F" w:rsidRPr="00AD4E65" w:rsidRDefault="00B4795F" w:rsidP="00C33C90">
            <w:pPr>
              <w:pStyle w:val="LTU-Body0pt"/>
              <w:rPr>
                <w:rFonts w:cs="Calibri"/>
                <w:szCs w:val="22"/>
              </w:rPr>
            </w:pPr>
            <w:r w:rsidRPr="00AD4E65">
              <w:rPr>
                <w:rFonts w:cs="Calibri"/>
                <w:szCs w:val="22"/>
              </w:rPr>
              <w:t>Cross-sectional</w:t>
            </w:r>
          </w:p>
          <w:p w14:paraId="4EBB05D3" w14:textId="6B5351AD" w:rsidR="00B4795F" w:rsidRPr="00AD4E65" w:rsidRDefault="0094185A" w:rsidP="00C33C90">
            <w:pPr>
              <w:pStyle w:val="LTU-Body0pt"/>
              <w:rPr>
                <w:rFonts w:cs="Calibri"/>
                <w:szCs w:val="22"/>
              </w:rPr>
            </w:pPr>
            <w:r w:rsidRPr="00AD4E65">
              <w:rPr>
                <w:rFonts w:cs="Calibri"/>
                <w:szCs w:val="22"/>
              </w:rPr>
              <w:t>s</w:t>
            </w:r>
            <w:r w:rsidR="00B4795F" w:rsidRPr="00AD4E65">
              <w:rPr>
                <w:rFonts w:cs="Calibri"/>
                <w:szCs w:val="22"/>
              </w:rPr>
              <w:t>urvey (nati</w:t>
            </w:r>
            <w:r w:rsidR="00CF40F1">
              <w:rPr>
                <w:rFonts w:cs="Calibri"/>
                <w:szCs w:val="22"/>
              </w:rPr>
              <w:t>onal)</w:t>
            </w:r>
          </w:p>
        </w:tc>
        <w:tc>
          <w:tcPr>
            <w:tcW w:w="1134" w:type="dxa"/>
          </w:tcPr>
          <w:p w14:paraId="77DB5421" w14:textId="77777777" w:rsidR="00B4795F" w:rsidRPr="00AD4E65" w:rsidRDefault="00B4795F" w:rsidP="00C33C90">
            <w:pPr>
              <w:pStyle w:val="LTU-Body0pt"/>
              <w:rPr>
                <w:rFonts w:cs="Calibri"/>
                <w:szCs w:val="22"/>
              </w:rPr>
            </w:pPr>
            <w:r w:rsidRPr="00AD4E65">
              <w:rPr>
                <w:rFonts w:cs="Calibri"/>
                <w:szCs w:val="22"/>
              </w:rPr>
              <w:t>US and Italy</w:t>
            </w:r>
          </w:p>
        </w:tc>
        <w:tc>
          <w:tcPr>
            <w:tcW w:w="2230" w:type="dxa"/>
            <w:gridSpan w:val="2"/>
          </w:tcPr>
          <w:p w14:paraId="4C540347" w14:textId="3CB897B1" w:rsidR="00B4795F" w:rsidRPr="00AD4E65" w:rsidRDefault="00B4795F" w:rsidP="00C33C90">
            <w:pPr>
              <w:pStyle w:val="LTU-Body0pt"/>
              <w:rPr>
                <w:rFonts w:cs="Calibri"/>
                <w:szCs w:val="22"/>
              </w:rPr>
            </w:pPr>
            <w:r w:rsidRPr="00AD4E65">
              <w:rPr>
                <w:rStyle w:val="normaltextrun"/>
                <w:rFonts w:cs="Calibri"/>
                <w:szCs w:val="22"/>
              </w:rPr>
              <w:t>Mood disorder an</w:t>
            </w:r>
            <w:r w:rsidR="00CF40F1">
              <w:rPr>
                <w:rStyle w:val="normaltextrun"/>
                <w:rFonts w:cs="Calibri"/>
                <w:szCs w:val="22"/>
              </w:rPr>
              <w:t>d lung cancer among US veterans</w:t>
            </w:r>
          </w:p>
        </w:tc>
        <w:tc>
          <w:tcPr>
            <w:tcW w:w="2517" w:type="dxa"/>
            <w:gridSpan w:val="2"/>
          </w:tcPr>
          <w:p w14:paraId="4E0E97D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82,945, 100% male</w:t>
            </w:r>
          </w:p>
          <w:p w14:paraId="20E476F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(inpatient hospitalization with diagnosis of lung cancer)</w:t>
            </w:r>
          </w:p>
          <w:p w14:paraId="77B4A35D" w14:textId="74FF7C2A" w:rsidR="00B4795F" w:rsidRPr="00AD4E65" w:rsidRDefault="0094185A"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 xml:space="preserve">ge: 51.3 years </w:t>
            </w:r>
          </w:p>
          <w:p w14:paraId="67EC2B7B"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3,586299</w:t>
            </w:r>
          </w:p>
          <w:p w14:paraId="6A4D01E5" w14:textId="7C5689D3" w:rsidR="00B4795F" w:rsidRPr="00AD4E65" w:rsidRDefault="00B4795F" w:rsidP="00C33C90">
            <w:pPr>
              <w:pStyle w:val="LTU-Body0pt"/>
              <w:rPr>
                <w:rStyle w:val="normaltextrun"/>
                <w:rFonts w:cs="Calibri"/>
                <w:szCs w:val="22"/>
              </w:rPr>
            </w:pPr>
            <w:r w:rsidRPr="00AD4E65">
              <w:rPr>
                <w:rStyle w:val="normaltextrun"/>
                <w:rFonts w:cs="Calibri"/>
                <w:szCs w:val="22"/>
              </w:rPr>
              <w:t>(inpatient hospitali</w:t>
            </w:r>
            <w:r w:rsidR="0094185A" w:rsidRPr="00AD4E65">
              <w:rPr>
                <w:rStyle w:val="normaltextrun"/>
                <w:rFonts w:cs="Calibri"/>
                <w:szCs w:val="22"/>
              </w:rPr>
              <w:t>s</w:t>
            </w:r>
            <w:r w:rsidRPr="00AD4E65">
              <w:rPr>
                <w:rStyle w:val="normaltextrun"/>
                <w:rFonts w:cs="Calibri"/>
                <w:szCs w:val="22"/>
              </w:rPr>
              <w:t>ation for lung cancer)</w:t>
            </w:r>
          </w:p>
          <w:p w14:paraId="274EA3D5" w14:textId="2A9DA7C7" w:rsidR="00B4795F" w:rsidRPr="00AD4E65" w:rsidRDefault="0094185A" w:rsidP="00C33C90">
            <w:pPr>
              <w:pStyle w:val="LTU-Body0pt"/>
              <w:rPr>
                <w:rFonts w:cs="Calibri"/>
                <w:szCs w:val="22"/>
              </w:rPr>
            </w:pPr>
            <w:r w:rsidRPr="00AD4E65">
              <w:rPr>
                <w:rStyle w:val="normaltextrun"/>
                <w:rFonts w:cs="Calibri"/>
                <w:szCs w:val="22"/>
              </w:rPr>
              <w:t>Mean a</w:t>
            </w:r>
            <w:r w:rsidR="00B4795F" w:rsidRPr="00AD4E65">
              <w:rPr>
                <w:rStyle w:val="normaltextrun"/>
                <w:rFonts w:cs="Calibri"/>
                <w:szCs w:val="22"/>
              </w:rPr>
              <w:t xml:space="preserve">ge: 51.3 years </w:t>
            </w:r>
          </w:p>
        </w:tc>
        <w:tc>
          <w:tcPr>
            <w:tcW w:w="2519" w:type="dxa"/>
            <w:gridSpan w:val="2"/>
          </w:tcPr>
          <w:p w14:paraId="0EEFDC9A" w14:textId="77777777" w:rsidR="00B4795F" w:rsidRPr="00AD4E65" w:rsidRDefault="00B4795F" w:rsidP="00C33C90">
            <w:pPr>
              <w:pStyle w:val="LTU-Body0pt"/>
              <w:rPr>
                <w:rFonts w:cs="Calibri"/>
                <w:szCs w:val="22"/>
              </w:rPr>
            </w:pPr>
            <w:r w:rsidRPr="00AD4E65">
              <w:rPr>
                <w:rFonts w:cs="Calibri"/>
                <w:szCs w:val="22"/>
              </w:rPr>
              <w:t>Non-veterans</w:t>
            </w:r>
          </w:p>
          <w:p w14:paraId="22EEB89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(Italian lung cancer case/control civilian population study)</w:t>
            </w:r>
          </w:p>
          <w:p w14:paraId="3B2C5EF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4,000+</w:t>
            </w:r>
          </w:p>
          <w:p w14:paraId="3044B321" w14:textId="369429A3" w:rsidR="00B4795F" w:rsidRPr="00AD4E65" w:rsidRDefault="00B4795F" w:rsidP="00C33C90">
            <w:pPr>
              <w:pStyle w:val="LTU-Body0pt"/>
              <w:rPr>
                <w:rStyle w:val="normaltextrun"/>
                <w:rFonts w:cs="Calibri"/>
                <w:szCs w:val="22"/>
              </w:rPr>
            </w:pPr>
            <w:r w:rsidRPr="00AD4E65">
              <w:rPr>
                <w:rStyle w:val="normaltextrun"/>
                <w:rFonts w:cs="Calibri"/>
                <w:szCs w:val="22"/>
              </w:rPr>
              <w:t>Age range: 30</w:t>
            </w:r>
            <w:r w:rsidR="000700CB" w:rsidRPr="00AD4E65">
              <w:rPr>
                <w:rFonts w:cs="Calibri"/>
                <w:iCs/>
                <w:szCs w:val="22"/>
              </w:rPr>
              <w:t>–</w:t>
            </w:r>
            <w:r w:rsidRPr="00AD4E65">
              <w:rPr>
                <w:rStyle w:val="normaltextrun"/>
                <w:rFonts w:cs="Calibri"/>
                <w:szCs w:val="22"/>
              </w:rPr>
              <w:t>80 years</w:t>
            </w:r>
          </w:p>
          <w:p w14:paraId="5698BAB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(not included in the current analysis)</w:t>
            </w:r>
          </w:p>
          <w:p w14:paraId="3C3F4A55" w14:textId="77777777" w:rsidR="00B4795F" w:rsidRPr="00AD4E65" w:rsidRDefault="00B4795F" w:rsidP="00C33C90">
            <w:pPr>
              <w:pStyle w:val="LTU-Body0pt"/>
              <w:rPr>
                <w:rFonts w:cs="Calibri"/>
                <w:szCs w:val="22"/>
              </w:rPr>
            </w:pPr>
            <w:r w:rsidRPr="00AD4E65">
              <w:rPr>
                <w:rStyle w:val="normaltextrun"/>
                <w:rFonts w:cs="Calibri"/>
                <w:szCs w:val="22"/>
              </w:rPr>
              <w:t xml:space="preserve">Sex: no information </w:t>
            </w:r>
          </w:p>
        </w:tc>
        <w:tc>
          <w:tcPr>
            <w:tcW w:w="2517" w:type="dxa"/>
            <w:gridSpan w:val="2"/>
          </w:tcPr>
          <w:p w14:paraId="63136888" w14:textId="77777777" w:rsidR="00B4795F" w:rsidRPr="00AD4E65" w:rsidRDefault="00B4795F" w:rsidP="00C33C90">
            <w:pPr>
              <w:pStyle w:val="LTU-Body0pt"/>
              <w:rPr>
                <w:rFonts w:cs="Calibri"/>
                <w:szCs w:val="22"/>
              </w:rPr>
            </w:pPr>
            <w:r w:rsidRPr="00AD4E65">
              <w:rPr>
                <w:rFonts w:cs="Calibri"/>
                <w:szCs w:val="22"/>
              </w:rPr>
              <w:t>Depression symptoms</w:t>
            </w:r>
          </w:p>
          <w:p w14:paraId="7A9E1872" w14:textId="77777777" w:rsidR="00B4795F" w:rsidRPr="00AD4E65" w:rsidRDefault="00B4795F" w:rsidP="00C33C90">
            <w:pPr>
              <w:pStyle w:val="LTU-Body0pt"/>
              <w:rPr>
                <w:rFonts w:cs="Calibri"/>
                <w:szCs w:val="22"/>
              </w:rPr>
            </w:pPr>
            <w:r w:rsidRPr="00AD4E65">
              <w:rPr>
                <w:rFonts w:cs="Calibri"/>
                <w:szCs w:val="22"/>
              </w:rPr>
              <w:t>Anxiety</w:t>
            </w:r>
          </w:p>
          <w:p w14:paraId="1E1CD4F6" w14:textId="77777777" w:rsidR="00B4795F" w:rsidRPr="00AD4E65" w:rsidRDefault="00B4795F" w:rsidP="00C33C90">
            <w:pPr>
              <w:pStyle w:val="LTU-Body0pt"/>
              <w:rPr>
                <w:rFonts w:cs="Calibri"/>
                <w:szCs w:val="22"/>
              </w:rPr>
            </w:pPr>
            <w:r w:rsidRPr="00AD4E65">
              <w:rPr>
                <w:rFonts w:cs="Calibri"/>
                <w:szCs w:val="22"/>
              </w:rPr>
              <w:t>Lung cancer</w:t>
            </w:r>
          </w:p>
          <w:p w14:paraId="5322AB78" w14:textId="77777777" w:rsidR="00B4795F" w:rsidRPr="00AD4E65" w:rsidRDefault="00B4795F" w:rsidP="00C33C90">
            <w:pPr>
              <w:pStyle w:val="LTU-Body0pt"/>
              <w:rPr>
                <w:rFonts w:cs="Calibri"/>
                <w:szCs w:val="22"/>
              </w:rPr>
            </w:pPr>
            <w:r w:rsidRPr="00AD4E65">
              <w:rPr>
                <w:rFonts w:cs="Calibri"/>
                <w:szCs w:val="22"/>
              </w:rPr>
              <w:t>Mortality</w:t>
            </w:r>
          </w:p>
          <w:p w14:paraId="74190D15" w14:textId="77777777" w:rsidR="00B4795F" w:rsidRPr="00AD4E65" w:rsidRDefault="00B4795F" w:rsidP="00C33C90">
            <w:pPr>
              <w:pStyle w:val="LTU-Body0pt"/>
              <w:rPr>
                <w:rFonts w:cs="Calibri"/>
                <w:szCs w:val="22"/>
              </w:rPr>
            </w:pPr>
            <w:r w:rsidRPr="00AD4E65">
              <w:rPr>
                <w:rFonts w:cs="Calibri"/>
                <w:szCs w:val="22"/>
              </w:rPr>
              <w:t>Nicotine dependence</w:t>
            </w:r>
          </w:p>
        </w:tc>
      </w:tr>
      <w:tr w:rsidR="00B4795F" w:rsidRPr="00AD4E65" w14:paraId="0233AC5B"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2C318121" w14:textId="77777777" w:rsidR="00B4795F" w:rsidRPr="00AD4E65" w:rsidRDefault="00B4795F" w:rsidP="00C33C90">
            <w:pPr>
              <w:pStyle w:val="LTU-Body0pt"/>
              <w:rPr>
                <w:rFonts w:cs="Calibri"/>
                <w:iCs/>
                <w:szCs w:val="22"/>
              </w:rPr>
            </w:pPr>
            <w:r w:rsidRPr="00AD4E65">
              <w:rPr>
                <w:rFonts w:cs="Calibri"/>
                <w:szCs w:val="22"/>
              </w:rPr>
              <w:t xml:space="preserve">Findings: </w:t>
            </w:r>
            <w:r w:rsidRPr="00AD4E65">
              <w:rPr>
                <w:rFonts w:cs="Calibri"/>
                <w:iCs/>
                <w:szCs w:val="22"/>
              </w:rPr>
              <w:t>In veterans without lung cancer, the frequency of alcohol dependence and abuse, substance dependence and abuse, and schizophrenia were higher in subjects who had mood disorders.</w:t>
            </w:r>
          </w:p>
        </w:tc>
      </w:tr>
      <w:tr w:rsidR="00B4795F" w:rsidRPr="00AD4E65" w14:paraId="783155AD"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0F2D38A8" w14:textId="1CD5A5D6" w:rsidR="00B4795F" w:rsidRPr="00AD4E65" w:rsidRDefault="00CF40F1" w:rsidP="00C33C90">
            <w:pPr>
              <w:pStyle w:val="LTU-Body0pt"/>
              <w:rPr>
                <w:rFonts w:cs="Calibri"/>
                <w:szCs w:val="22"/>
              </w:rPr>
            </w:pPr>
            <w:r>
              <w:rPr>
                <w:rFonts w:cs="Calibri"/>
                <w:szCs w:val="22"/>
              </w:rPr>
              <w:t>Cooperberg et al. (2003)</w:t>
            </w:r>
          </w:p>
        </w:tc>
        <w:tc>
          <w:tcPr>
            <w:tcW w:w="1700" w:type="dxa"/>
          </w:tcPr>
          <w:p w14:paraId="54E34060" w14:textId="77777777" w:rsidR="00B4795F" w:rsidRPr="00AD4E65" w:rsidRDefault="00B4795F" w:rsidP="00C33C90">
            <w:pPr>
              <w:pStyle w:val="LTU-Body0pt"/>
              <w:rPr>
                <w:rFonts w:cs="Calibri"/>
                <w:szCs w:val="22"/>
              </w:rPr>
            </w:pPr>
            <w:r w:rsidRPr="00AD4E65">
              <w:rPr>
                <w:rFonts w:cs="Calibri"/>
                <w:szCs w:val="22"/>
              </w:rPr>
              <w:t>Cross-sectional</w:t>
            </w:r>
          </w:p>
          <w:p w14:paraId="2D297752" w14:textId="7533E76D" w:rsidR="00B4795F" w:rsidRPr="00AD4E65" w:rsidRDefault="000700CB" w:rsidP="00C33C90">
            <w:pPr>
              <w:pStyle w:val="LTU-Body0pt"/>
              <w:rPr>
                <w:rFonts w:cs="Calibri"/>
                <w:szCs w:val="22"/>
              </w:rPr>
            </w:pPr>
            <w:r w:rsidRPr="00AD4E65">
              <w:rPr>
                <w:rFonts w:cs="Calibri"/>
                <w:szCs w:val="22"/>
              </w:rPr>
              <w:t>d</w:t>
            </w:r>
            <w:r w:rsidR="00B4795F" w:rsidRPr="00AD4E65">
              <w:rPr>
                <w:rFonts w:cs="Calibri"/>
                <w:szCs w:val="22"/>
              </w:rPr>
              <w:t>atabase (national)</w:t>
            </w:r>
          </w:p>
        </w:tc>
        <w:tc>
          <w:tcPr>
            <w:tcW w:w="1134" w:type="dxa"/>
          </w:tcPr>
          <w:p w14:paraId="2AD35377"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0835CB6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US veterans identified from </w:t>
            </w:r>
            <w:r w:rsidRPr="00AD4E65">
              <w:rPr>
                <w:rFonts w:cs="Calibri"/>
                <w:szCs w:val="22"/>
              </w:rPr>
              <w:t>Cancer of the Prostate Strategic Urologic Research Endeavour (CaPSURE) – national database</w:t>
            </w:r>
          </w:p>
        </w:tc>
        <w:tc>
          <w:tcPr>
            <w:tcW w:w="2517" w:type="dxa"/>
            <w:gridSpan w:val="2"/>
          </w:tcPr>
          <w:p w14:paraId="12CA149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241</w:t>
            </w:r>
          </w:p>
          <w:p w14:paraId="6D842E88" w14:textId="351A0D84" w:rsidR="00B4795F" w:rsidRPr="00AD4E65" w:rsidRDefault="000700CB"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67 years</w:t>
            </w:r>
          </w:p>
          <w:p w14:paraId="02F9FD2A" w14:textId="77777777" w:rsidR="00B4795F" w:rsidRPr="00AD4E65" w:rsidRDefault="00B4795F" w:rsidP="00C33C90">
            <w:pPr>
              <w:pStyle w:val="LTU-Body0pt"/>
              <w:rPr>
                <w:rFonts w:cs="Calibri"/>
                <w:szCs w:val="22"/>
              </w:rPr>
            </w:pPr>
            <w:r w:rsidRPr="00AD4E65">
              <w:rPr>
                <w:rFonts w:cs="Calibri"/>
                <w:szCs w:val="22"/>
              </w:rPr>
              <w:t>Sex: 100% men</w:t>
            </w:r>
          </w:p>
        </w:tc>
        <w:tc>
          <w:tcPr>
            <w:tcW w:w="2519" w:type="dxa"/>
            <w:gridSpan w:val="2"/>
          </w:tcPr>
          <w:p w14:paraId="4B71DB2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6961</w:t>
            </w:r>
          </w:p>
          <w:p w14:paraId="69F0FEB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Non-veterans within the same database)</w:t>
            </w:r>
          </w:p>
          <w:p w14:paraId="5D67E4DA" w14:textId="19AF1D40" w:rsidR="00B4795F" w:rsidRPr="00AD4E65" w:rsidRDefault="000700CB"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67 years</w:t>
            </w:r>
          </w:p>
          <w:p w14:paraId="75C37880" w14:textId="77777777" w:rsidR="00B4795F" w:rsidRPr="00AD4E65" w:rsidRDefault="00B4795F" w:rsidP="00C33C90">
            <w:pPr>
              <w:pStyle w:val="LTU-Body0pt"/>
              <w:rPr>
                <w:rFonts w:cs="Calibri"/>
                <w:szCs w:val="22"/>
              </w:rPr>
            </w:pPr>
            <w:r w:rsidRPr="00AD4E65">
              <w:rPr>
                <w:rFonts w:cs="Calibri"/>
                <w:szCs w:val="22"/>
              </w:rPr>
              <w:t>Sex: 100% men</w:t>
            </w:r>
          </w:p>
        </w:tc>
        <w:tc>
          <w:tcPr>
            <w:tcW w:w="2517" w:type="dxa"/>
            <w:gridSpan w:val="2"/>
          </w:tcPr>
          <w:p w14:paraId="66F2C99F" w14:textId="77777777" w:rsidR="00B4795F" w:rsidRPr="00AD4E65" w:rsidRDefault="00B4795F" w:rsidP="00C33C90">
            <w:pPr>
              <w:pStyle w:val="LTU-Body0pt"/>
              <w:rPr>
                <w:rFonts w:cs="Calibri"/>
                <w:szCs w:val="22"/>
              </w:rPr>
            </w:pPr>
            <w:r w:rsidRPr="00AD4E65">
              <w:rPr>
                <w:rFonts w:cs="Calibri"/>
                <w:szCs w:val="22"/>
              </w:rPr>
              <w:t>Prostate cancer (e.g. PSA at diagnosis, Gleason score)</w:t>
            </w:r>
          </w:p>
          <w:p w14:paraId="0B2DD42C" w14:textId="77777777" w:rsidR="00B4795F" w:rsidRPr="00AD4E65" w:rsidRDefault="00B4795F" w:rsidP="00C33C90">
            <w:pPr>
              <w:pStyle w:val="LTU-Body0pt"/>
              <w:rPr>
                <w:rFonts w:cs="Calibri"/>
                <w:szCs w:val="22"/>
              </w:rPr>
            </w:pPr>
            <w:r w:rsidRPr="00AD4E65">
              <w:rPr>
                <w:rFonts w:cs="Calibri"/>
                <w:szCs w:val="22"/>
              </w:rPr>
              <w:t>Comorbidity index</w:t>
            </w:r>
          </w:p>
        </w:tc>
      </w:tr>
      <w:tr w:rsidR="00B4795F" w:rsidRPr="00AD4E65" w14:paraId="74146385"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17B0C8CF" w14:textId="77777777" w:rsidR="00B4795F" w:rsidRPr="00AD4E65" w:rsidRDefault="00B4795F" w:rsidP="00C33C90">
            <w:pPr>
              <w:pStyle w:val="LTU-Body0pt"/>
              <w:rPr>
                <w:rFonts w:cs="Calibri"/>
                <w:szCs w:val="22"/>
              </w:rPr>
            </w:pPr>
            <w:r w:rsidRPr="00AD4E65">
              <w:rPr>
                <w:rFonts w:cs="Calibri"/>
                <w:szCs w:val="22"/>
              </w:rPr>
              <w:t>Findings: Veterans were less educated (college graduate: 8.8% vs. 16.9%), had lower income (&lt;$10,000: 37.4% vs. 10.3%) than non-veterans.</w:t>
            </w:r>
          </w:p>
        </w:tc>
      </w:tr>
      <w:tr w:rsidR="00B4795F" w:rsidRPr="00AD4E65" w14:paraId="70E833E1"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4D3AD99B" w14:textId="77777777" w:rsidR="00B4795F" w:rsidRPr="00AD4E65" w:rsidRDefault="00B4795F" w:rsidP="00C33C90">
            <w:pPr>
              <w:pStyle w:val="LTU-Body0pt"/>
              <w:rPr>
                <w:rFonts w:cs="Calibri"/>
                <w:szCs w:val="22"/>
              </w:rPr>
            </w:pPr>
            <w:r w:rsidRPr="00AD4E65">
              <w:rPr>
                <w:rFonts w:cs="Calibri"/>
                <w:szCs w:val="22"/>
              </w:rPr>
              <w:t>Cunningham et al. (2015)</w:t>
            </w:r>
          </w:p>
        </w:tc>
        <w:tc>
          <w:tcPr>
            <w:tcW w:w="1700" w:type="dxa"/>
          </w:tcPr>
          <w:p w14:paraId="65BAE58D" w14:textId="77777777" w:rsidR="00B4795F" w:rsidRPr="00AD4E65" w:rsidRDefault="00B4795F" w:rsidP="00C33C90">
            <w:pPr>
              <w:pStyle w:val="LTU-Body0pt"/>
              <w:rPr>
                <w:rFonts w:cs="Calibri"/>
                <w:szCs w:val="22"/>
              </w:rPr>
            </w:pPr>
            <w:r w:rsidRPr="00AD4E65">
              <w:rPr>
                <w:rFonts w:cs="Calibri"/>
                <w:szCs w:val="22"/>
              </w:rPr>
              <w:t>Cross-sectional</w:t>
            </w:r>
          </w:p>
          <w:p w14:paraId="4E052EAF" w14:textId="0190788F" w:rsidR="00B4795F" w:rsidRPr="00AD4E65" w:rsidRDefault="000700CB" w:rsidP="00C33C90">
            <w:pPr>
              <w:pStyle w:val="LTU-Body0pt"/>
              <w:rPr>
                <w:rFonts w:cs="Calibri"/>
                <w:szCs w:val="22"/>
              </w:rPr>
            </w:pPr>
            <w:r w:rsidRPr="00AD4E65">
              <w:rPr>
                <w:rFonts w:cs="Calibri"/>
                <w:szCs w:val="22"/>
              </w:rPr>
              <w:t>s</w:t>
            </w:r>
            <w:r w:rsidR="00B4795F" w:rsidRPr="00AD4E65">
              <w:rPr>
                <w:rFonts w:cs="Calibri"/>
                <w:szCs w:val="22"/>
              </w:rPr>
              <w:t>urvey + medical record (1 US State)</w:t>
            </w:r>
          </w:p>
          <w:p w14:paraId="37DCCEF5" w14:textId="77777777" w:rsidR="00B4795F" w:rsidRPr="00AD4E65" w:rsidRDefault="00B4795F" w:rsidP="00C33C90">
            <w:pPr>
              <w:pStyle w:val="LTU-Body0pt"/>
              <w:rPr>
                <w:rFonts w:cs="Calibri"/>
                <w:szCs w:val="22"/>
              </w:rPr>
            </w:pPr>
          </w:p>
        </w:tc>
        <w:tc>
          <w:tcPr>
            <w:tcW w:w="1134" w:type="dxa"/>
          </w:tcPr>
          <w:p w14:paraId="2CFC6F9C"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594529AD" w14:textId="67560608" w:rsidR="00B4795F" w:rsidRPr="00AD4E65" w:rsidRDefault="00B4795F" w:rsidP="00C33C90">
            <w:pPr>
              <w:pStyle w:val="LTU-Body0pt"/>
              <w:rPr>
                <w:rFonts w:cs="Calibri"/>
                <w:szCs w:val="22"/>
              </w:rPr>
            </w:pPr>
            <w:r w:rsidRPr="00AD4E65">
              <w:rPr>
                <w:rFonts w:cs="Calibri"/>
                <w:szCs w:val="22"/>
              </w:rPr>
              <w:t xml:space="preserve">Nutritional status of US veterans with end-stage renal disease (ESRD) on </w:t>
            </w:r>
            <w:r w:rsidR="00CF40F1">
              <w:rPr>
                <w:rFonts w:cs="Calibri"/>
                <w:szCs w:val="22"/>
              </w:rPr>
              <w:t>maintenance haemodialysis (MHD)</w:t>
            </w:r>
          </w:p>
        </w:tc>
        <w:tc>
          <w:tcPr>
            <w:tcW w:w="2517" w:type="dxa"/>
            <w:gridSpan w:val="2"/>
          </w:tcPr>
          <w:p w14:paraId="4D5CA5B1" w14:textId="77777777" w:rsidR="00B4795F" w:rsidRPr="00AD4E65" w:rsidRDefault="00B4795F" w:rsidP="00C33C90">
            <w:pPr>
              <w:pStyle w:val="LTU-Body0pt"/>
              <w:rPr>
                <w:rFonts w:cs="Calibri"/>
                <w:szCs w:val="22"/>
              </w:rPr>
            </w:pPr>
            <w:r w:rsidRPr="00AD4E65">
              <w:rPr>
                <w:rFonts w:cs="Calibri"/>
                <w:szCs w:val="22"/>
              </w:rPr>
              <w:t xml:space="preserve">N = 33 </w:t>
            </w:r>
          </w:p>
          <w:p w14:paraId="764D5AF4" w14:textId="7C6255BB" w:rsidR="00B4795F" w:rsidRPr="00AD4E65" w:rsidRDefault="000700CB" w:rsidP="00C33C90">
            <w:pPr>
              <w:pStyle w:val="LTU-Body0pt"/>
              <w:rPr>
                <w:rFonts w:cs="Calibri"/>
                <w:szCs w:val="22"/>
              </w:rPr>
            </w:pPr>
            <w:r w:rsidRPr="00AD4E65">
              <w:rPr>
                <w:rFonts w:cs="Calibri"/>
                <w:szCs w:val="22"/>
              </w:rPr>
              <w:t>Mean a</w:t>
            </w:r>
            <w:r w:rsidR="00B4795F" w:rsidRPr="00AD4E65">
              <w:rPr>
                <w:rFonts w:cs="Calibri"/>
                <w:szCs w:val="22"/>
              </w:rPr>
              <w:t>ge: 60.1 [SD 6.3] (range 24</w:t>
            </w:r>
            <w:r w:rsidRPr="00AD4E65">
              <w:rPr>
                <w:rFonts w:cs="Calibri"/>
                <w:iCs/>
                <w:szCs w:val="22"/>
              </w:rPr>
              <w:t>–</w:t>
            </w:r>
            <w:r w:rsidR="00B4795F" w:rsidRPr="00AD4E65">
              <w:rPr>
                <w:rFonts w:cs="Calibri"/>
                <w:szCs w:val="22"/>
              </w:rPr>
              <w:t>89 years)</w:t>
            </w:r>
          </w:p>
          <w:p w14:paraId="10A732D0" w14:textId="77777777" w:rsidR="00B4795F" w:rsidRPr="00AD4E65" w:rsidRDefault="00B4795F" w:rsidP="00C33C90">
            <w:pPr>
              <w:pStyle w:val="LTU-Body0pt"/>
              <w:rPr>
                <w:rFonts w:cs="Calibri"/>
                <w:szCs w:val="22"/>
              </w:rPr>
            </w:pPr>
            <w:r w:rsidRPr="00AD4E65">
              <w:rPr>
                <w:rFonts w:cs="Calibri"/>
                <w:szCs w:val="22"/>
              </w:rPr>
              <w:t>Sex: 94% men</w:t>
            </w:r>
          </w:p>
          <w:p w14:paraId="795505E3" w14:textId="77777777" w:rsidR="00B4795F" w:rsidRPr="00AD4E65" w:rsidRDefault="00B4795F" w:rsidP="00C33C90">
            <w:pPr>
              <w:pStyle w:val="LTU-Body0pt"/>
              <w:rPr>
                <w:rFonts w:cs="Calibri"/>
                <w:szCs w:val="22"/>
              </w:rPr>
            </w:pPr>
          </w:p>
        </w:tc>
        <w:tc>
          <w:tcPr>
            <w:tcW w:w="2519" w:type="dxa"/>
            <w:gridSpan w:val="2"/>
          </w:tcPr>
          <w:p w14:paraId="4DCFDBBC" w14:textId="77777777" w:rsidR="00B4795F" w:rsidRPr="00AD4E65" w:rsidRDefault="00B4795F" w:rsidP="00C33C90">
            <w:pPr>
              <w:pStyle w:val="LTU-Body0pt"/>
              <w:rPr>
                <w:rFonts w:cs="Calibri"/>
                <w:szCs w:val="22"/>
              </w:rPr>
            </w:pPr>
            <w:r w:rsidRPr="00AD4E65">
              <w:rPr>
                <w:rFonts w:cs="Calibri"/>
                <w:szCs w:val="22"/>
              </w:rPr>
              <w:t>Non-veterans with ESRD on maintenance haemodialysis (MHD) in community clinic)</w:t>
            </w:r>
          </w:p>
          <w:p w14:paraId="3A2DA851" w14:textId="77777777" w:rsidR="00B4795F" w:rsidRPr="00AD4E65" w:rsidRDefault="00B4795F" w:rsidP="00C33C90">
            <w:pPr>
              <w:pStyle w:val="LTU-Body0pt"/>
              <w:rPr>
                <w:rFonts w:cs="Calibri"/>
                <w:szCs w:val="22"/>
              </w:rPr>
            </w:pPr>
            <w:r w:rsidRPr="00AD4E65">
              <w:rPr>
                <w:rFonts w:cs="Calibri"/>
                <w:szCs w:val="22"/>
              </w:rPr>
              <w:t>N = 38</w:t>
            </w:r>
          </w:p>
          <w:p w14:paraId="049F1049" w14:textId="552C162D" w:rsidR="00B4795F" w:rsidRPr="00AD4E65" w:rsidRDefault="000700CB" w:rsidP="00C33C90">
            <w:pPr>
              <w:pStyle w:val="LTU-Body0pt"/>
              <w:rPr>
                <w:rFonts w:cs="Calibri"/>
                <w:szCs w:val="22"/>
              </w:rPr>
            </w:pPr>
            <w:r w:rsidRPr="00AD4E65">
              <w:rPr>
                <w:rFonts w:cs="Calibri"/>
                <w:szCs w:val="22"/>
              </w:rPr>
              <w:t>Mean a</w:t>
            </w:r>
            <w:r w:rsidR="00B4795F" w:rsidRPr="00AD4E65">
              <w:rPr>
                <w:rFonts w:cs="Calibri"/>
                <w:szCs w:val="22"/>
              </w:rPr>
              <w:t>ge: 59.4 [SD 13.0] (range 24</w:t>
            </w:r>
            <w:r w:rsidRPr="00AD4E65">
              <w:rPr>
                <w:rFonts w:cs="Calibri"/>
                <w:iCs/>
                <w:szCs w:val="22"/>
              </w:rPr>
              <w:t>–</w:t>
            </w:r>
            <w:r w:rsidR="00B4795F" w:rsidRPr="00AD4E65">
              <w:rPr>
                <w:rFonts w:cs="Calibri"/>
                <w:szCs w:val="22"/>
              </w:rPr>
              <w:t>89 years)</w:t>
            </w:r>
          </w:p>
          <w:p w14:paraId="6540605D" w14:textId="77777777" w:rsidR="00B4795F" w:rsidRPr="00AD4E65" w:rsidRDefault="00B4795F" w:rsidP="00C33C90">
            <w:pPr>
              <w:pStyle w:val="LTU-Body0pt"/>
              <w:rPr>
                <w:rFonts w:cs="Calibri"/>
                <w:szCs w:val="22"/>
              </w:rPr>
            </w:pPr>
            <w:r w:rsidRPr="00AD4E65">
              <w:rPr>
                <w:rFonts w:cs="Calibri"/>
                <w:szCs w:val="22"/>
              </w:rPr>
              <w:t>Sex: 55% men</w:t>
            </w:r>
          </w:p>
        </w:tc>
        <w:tc>
          <w:tcPr>
            <w:tcW w:w="2517" w:type="dxa"/>
            <w:gridSpan w:val="2"/>
          </w:tcPr>
          <w:p w14:paraId="71BDB130" w14:textId="77777777" w:rsidR="00B4795F" w:rsidRPr="00AD4E65" w:rsidRDefault="00B4795F" w:rsidP="00C33C90">
            <w:pPr>
              <w:pStyle w:val="LTU-Body0pt"/>
              <w:rPr>
                <w:rFonts w:cs="Calibri"/>
                <w:szCs w:val="22"/>
              </w:rPr>
            </w:pPr>
            <w:r w:rsidRPr="00AD4E65">
              <w:rPr>
                <w:rFonts w:cs="Calibri"/>
                <w:szCs w:val="22"/>
              </w:rPr>
              <w:t xml:space="preserve">Nutritional status </w:t>
            </w:r>
          </w:p>
          <w:p w14:paraId="154383BD" w14:textId="77777777" w:rsidR="00B4795F" w:rsidRPr="00AD4E65" w:rsidRDefault="00B4795F" w:rsidP="00C33C90">
            <w:pPr>
              <w:pStyle w:val="LTU-Body0pt"/>
              <w:rPr>
                <w:rFonts w:cs="Calibri"/>
                <w:szCs w:val="22"/>
              </w:rPr>
            </w:pPr>
            <w:r w:rsidRPr="00AD4E65">
              <w:rPr>
                <w:rFonts w:cs="Calibri"/>
                <w:szCs w:val="22"/>
              </w:rPr>
              <w:t>Malnutrition-inflammation score</w:t>
            </w:r>
          </w:p>
          <w:p w14:paraId="5A21A288" w14:textId="77777777" w:rsidR="00B4795F" w:rsidRPr="00AD4E65" w:rsidRDefault="00B4795F" w:rsidP="00C33C90">
            <w:pPr>
              <w:pStyle w:val="LTU-Body0pt"/>
              <w:rPr>
                <w:rFonts w:cs="Calibri"/>
                <w:szCs w:val="22"/>
              </w:rPr>
            </w:pPr>
            <w:r w:rsidRPr="00AD4E65">
              <w:rPr>
                <w:rFonts w:cs="Calibri"/>
                <w:szCs w:val="22"/>
              </w:rPr>
              <w:t>Dietary intake</w:t>
            </w:r>
          </w:p>
          <w:p w14:paraId="57651013" w14:textId="77777777" w:rsidR="00B4795F" w:rsidRPr="00AD4E65" w:rsidRDefault="00B4795F" w:rsidP="00C33C90">
            <w:pPr>
              <w:pStyle w:val="LTU-Body0pt"/>
              <w:rPr>
                <w:rFonts w:cs="Calibri"/>
                <w:szCs w:val="22"/>
              </w:rPr>
            </w:pPr>
            <w:r w:rsidRPr="00AD4E65">
              <w:rPr>
                <w:rFonts w:cs="Calibri"/>
                <w:szCs w:val="22"/>
              </w:rPr>
              <w:t>Diabetes</w:t>
            </w:r>
          </w:p>
          <w:p w14:paraId="5B268C7B" w14:textId="77777777" w:rsidR="00B4795F" w:rsidRPr="00AD4E65" w:rsidRDefault="00B4795F" w:rsidP="00C33C90">
            <w:pPr>
              <w:pStyle w:val="LTU-Body0pt"/>
              <w:rPr>
                <w:rFonts w:cs="Calibri"/>
                <w:szCs w:val="22"/>
              </w:rPr>
            </w:pPr>
            <w:r w:rsidRPr="00AD4E65">
              <w:rPr>
                <w:rFonts w:cs="Calibri"/>
                <w:szCs w:val="22"/>
              </w:rPr>
              <w:t xml:space="preserve">Pathology laboratory tests </w:t>
            </w:r>
          </w:p>
        </w:tc>
      </w:tr>
      <w:tr w:rsidR="00B4795F" w:rsidRPr="00AD4E65" w14:paraId="6DCFBBA7"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171B3FD8" w14:textId="77777777" w:rsidR="00B4795F" w:rsidRPr="00AD4E65" w:rsidRDefault="00B4795F" w:rsidP="00C33C90">
            <w:pPr>
              <w:pStyle w:val="LTU-Body0pt"/>
              <w:rPr>
                <w:rFonts w:cs="Calibri"/>
                <w:szCs w:val="22"/>
              </w:rPr>
            </w:pPr>
            <w:r w:rsidRPr="00AD4E65">
              <w:rPr>
                <w:rFonts w:cs="Calibri"/>
                <w:szCs w:val="22"/>
              </w:rPr>
              <w:t>Findings: Veterans showed equivalent nutrition status and dietary intake and less inflammation than the non-veterans. The veterans had higher household income (median $36,500 vs. $ 31,600).</w:t>
            </w:r>
          </w:p>
          <w:p w14:paraId="0B6CF3C0" w14:textId="77777777" w:rsidR="00B4795F" w:rsidRPr="00AD4E65" w:rsidRDefault="00B4795F" w:rsidP="00C33C90">
            <w:pPr>
              <w:pStyle w:val="LTU-Body0pt"/>
              <w:rPr>
                <w:rFonts w:cs="Calibri"/>
                <w:szCs w:val="22"/>
              </w:rPr>
            </w:pPr>
            <w:r w:rsidRPr="00AD4E65">
              <w:rPr>
                <w:rFonts w:cs="Calibri"/>
                <w:szCs w:val="22"/>
              </w:rPr>
              <w:t xml:space="preserve">The whole sample of participants was overweight (both groups: 28.9 ± 6.2; veterans: 27.8 ± 4.4; non-veterans: 29.9 ± 7.3), showed intakes of energy (33%), protein (17%) and carbohydrate that were clearly low, while fat intake was somewhat higher than the National Kidney Foundation–Disease </w:t>
            </w:r>
            <w:r w:rsidRPr="00AD4E65">
              <w:rPr>
                <w:rFonts w:cs="Calibri"/>
                <w:szCs w:val="22"/>
              </w:rPr>
              <w:lastRenderedPageBreak/>
              <w:t>Outcomes Quality Initiative recommendations for patients receiving maintenance haemodialysis. However, comparison between veterans and non-veterans with adjustment for sex and ethnicity did not demonstrate any difference for these tested variables.</w:t>
            </w:r>
          </w:p>
        </w:tc>
      </w:tr>
      <w:tr w:rsidR="00B4795F" w:rsidRPr="00AD4E65" w14:paraId="4A6D26B4"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555EEAA1" w14:textId="77777777" w:rsidR="00B4795F" w:rsidRPr="00AD4E65" w:rsidRDefault="00B4795F" w:rsidP="00C33C90">
            <w:pPr>
              <w:pStyle w:val="LTU-Body0pt"/>
              <w:rPr>
                <w:rFonts w:cs="Calibri"/>
                <w:szCs w:val="22"/>
              </w:rPr>
            </w:pPr>
            <w:r w:rsidRPr="00AD4E65">
              <w:rPr>
                <w:rFonts w:cs="Calibri"/>
                <w:szCs w:val="22"/>
              </w:rPr>
              <w:lastRenderedPageBreak/>
              <w:t>Der-Martirosian et al. (2014)</w:t>
            </w:r>
          </w:p>
        </w:tc>
        <w:tc>
          <w:tcPr>
            <w:tcW w:w="1700" w:type="dxa"/>
          </w:tcPr>
          <w:p w14:paraId="355C1129" w14:textId="77777777" w:rsidR="00B4795F" w:rsidRPr="00AD4E65" w:rsidRDefault="00B4795F" w:rsidP="00C33C90">
            <w:pPr>
              <w:pStyle w:val="LTU-Body0pt"/>
              <w:rPr>
                <w:rFonts w:cs="Calibri"/>
                <w:szCs w:val="22"/>
              </w:rPr>
            </w:pPr>
            <w:r w:rsidRPr="00AD4E65">
              <w:rPr>
                <w:rFonts w:cs="Calibri"/>
                <w:szCs w:val="22"/>
              </w:rPr>
              <w:t>Cross-sectional</w:t>
            </w:r>
          </w:p>
          <w:p w14:paraId="280B103D" w14:textId="6D4E3D38" w:rsidR="00B4795F" w:rsidRPr="00AD4E65" w:rsidRDefault="000700CB" w:rsidP="00C33C90">
            <w:pPr>
              <w:pStyle w:val="LTU-Body0pt"/>
              <w:rPr>
                <w:rFonts w:cs="Calibri"/>
                <w:szCs w:val="22"/>
              </w:rPr>
            </w:pPr>
            <w:r w:rsidRPr="00AD4E65">
              <w:rPr>
                <w:rFonts w:cs="Calibri"/>
                <w:szCs w:val="22"/>
              </w:rPr>
              <w:t>s</w:t>
            </w:r>
            <w:r w:rsidR="00B4795F" w:rsidRPr="00AD4E65">
              <w:rPr>
                <w:rFonts w:cs="Calibri"/>
                <w:szCs w:val="22"/>
              </w:rPr>
              <w:t>urvey (national)</w:t>
            </w:r>
          </w:p>
        </w:tc>
        <w:tc>
          <w:tcPr>
            <w:tcW w:w="1134" w:type="dxa"/>
          </w:tcPr>
          <w:p w14:paraId="4B7AAC6E"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3C35E19C" w14:textId="77777777" w:rsidR="00B4795F" w:rsidRPr="00AD4E65" w:rsidRDefault="00B4795F" w:rsidP="00C33C90">
            <w:pPr>
              <w:pStyle w:val="LTU-Body0pt"/>
              <w:rPr>
                <w:rFonts w:cs="Calibri"/>
                <w:szCs w:val="22"/>
              </w:rPr>
            </w:pPr>
            <w:r w:rsidRPr="00AD4E65">
              <w:rPr>
                <w:rFonts w:cs="Calibri"/>
                <w:szCs w:val="22"/>
              </w:rPr>
              <w:t xml:space="preserve">Data from the 2006 --2010 Behavioural Risk Factor Surveillance System (BRFSS) </w:t>
            </w:r>
          </w:p>
        </w:tc>
        <w:tc>
          <w:tcPr>
            <w:tcW w:w="2517" w:type="dxa"/>
            <w:gridSpan w:val="2"/>
          </w:tcPr>
          <w:p w14:paraId="7A1CFBDB"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13,611</w:t>
            </w:r>
          </w:p>
          <w:p w14:paraId="44F6E6C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≥55 58.8%</w:t>
            </w:r>
          </w:p>
          <w:p w14:paraId="4EFF9763" w14:textId="77777777" w:rsidR="00B4795F" w:rsidRPr="00AD4E65" w:rsidRDefault="00B4795F" w:rsidP="00C33C90">
            <w:pPr>
              <w:pStyle w:val="LTU-Body0pt"/>
              <w:rPr>
                <w:rFonts w:cs="Calibri"/>
                <w:szCs w:val="22"/>
              </w:rPr>
            </w:pPr>
            <w:r w:rsidRPr="00AD4E65">
              <w:rPr>
                <w:rFonts w:cs="Calibri"/>
                <w:szCs w:val="22"/>
              </w:rPr>
              <w:t>Sex: 91.3% men</w:t>
            </w:r>
          </w:p>
        </w:tc>
        <w:tc>
          <w:tcPr>
            <w:tcW w:w="2519" w:type="dxa"/>
            <w:gridSpan w:val="2"/>
          </w:tcPr>
          <w:p w14:paraId="3E5F94EB" w14:textId="77777777" w:rsidR="00B4795F" w:rsidRPr="00AD4E65" w:rsidRDefault="00B4795F" w:rsidP="00C33C90">
            <w:pPr>
              <w:pStyle w:val="LTU-Body0pt"/>
              <w:rPr>
                <w:rFonts w:cs="Calibri"/>
                <w:szCs w:val="22"/>
              </w:rPr>
            </w:pPr>
            <w:r w:rsidRPr="00AD4E65">
              <w:rPr>
                <w:rStyle w:val="normaltextrun"/>
                <w:rFonts w:cs="Calibri"/>
                <w:szCs w:val="22"/>
              </w:rPr>
              <w:t xml:space="preserve">Non-veterans in same </w:t>
            </w:r>
            <w:r w:rsidRPr="00AD4E65">
              <w:rPr>
                <w:rFonts w:cs="Calibri"/>
                <w:szCs w:val="22"/>
              </w:rPr>
              <w:t>BRFSS</w:t>
            </w:r>
          </w:p>
          <w:p w14:paraId="73E0E10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82,275</w:t>
            </w:r>
          </w:p>
          <w:p w14:paraId="152675D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≥55 27.8%</w:t>
            </w:r>
          </w:p>
          <w:p w14:paraId="7F842CFE" w14:textId="77777777" w:rsidR="00B4795F" w:rsidRPr="00AD4E65" w:rsidRDefault="00B4795F" w:rsidP="00C33C90">
            <w:pPr>
              <w:pStyle w:val="LTU-Body0pt"/>
              <w:rPr>
                <w:rFonts w:cs="Calibri"/>
                <w:szCs w:val="22"/>
              </w:rPr>
            </w:pPr>
            <w:r w:rsidRPr="00AD4E65">
              <w:rPr>
                <w:rFonts w:cs="Calibri"/>
                <w:szCs w:val="22"/>
              </w:rPr>
              <w:t>Sex: 41.8% men</w:t>
            </w:r>
          </w:p>
        </w:tc>
        <w:tc>
          <w:tcPr>
            <w:tcW w:w="2517" w:type="dxa"/>
            <w:gridSpan w:val="2"/>
          </w:tcPr>
          <w:p w14:paraId="0CBF15B2" w14:textId="77777777" w:rsidR="00B4795F" w:rsidRPr="00AD4E65" w:rsidRDefault="00B4795F" w:rsidP="00C33C90">
            <w:pPr>
              <w:pStyle w:val="LTU-Body0pt"/>
              <w:rPr>
                <w:rFonts w:cs="Calibri"/>
                <w:szCs w:val="22"/>
              </w:rPr>
            </w:pPr>
            <w:r w:rsidRPr="00AD4E65">
              <w:rPr>
                <w:rFonts w:cs="Calibri"/>
                <w:szCs w:val="22"/>
              </w:rPr>
              <w:t xml:space="preserve">General emergency preparedness </w:t>
            </w:r>
          </w:p>
          <w:p w14:paraId="19B0063D" w14:textId="77777777" w:rsidR="00B4795F" w:rsidRPr="00AD4E65" w:rsidRDefault="00B4795F" w:rsidP="00C33C90">
            <w:pPr>
              <w:pStyle w:val="LTU-Body0pt"/>
              <w:rPr>
                <w:rFonts w:cs="Calibri"/>
                <w:szCs w:val="22"/>
              </w:rPr>
            </w:pPr>
            <w:r w:rsidRPr="00AD4E65">
              <w:rPr>
                <w:rFonts w:cs="Calibri"/>
                <w:szCs w:val="22"/>
              </w:rPr>
              <w:t>Sociodemographic</w:t>
            </w:r>
          </w:p>
          <w:p w14:paraId="10EC0AF6" w14:textId="77777777" w:rsidR="00B4795F" w:rsidRPr="00AD4E65" w:rsidRDefault="00B4795F" w:rsidP="00C33C90">
            <w:pPr>
              <w:pStyle w:val="LTU-Body0pt"/>
              <w:rPr>
                <w:rFonts w:cs="Calibri"/>
                <w:szCs w:val="22"/>
              </w:rPr>
            </w:pPr>
            <w:r w:rsidRPr="00AD4E65">
              <w:rPr>
                <w:rFonts w:cs="Calibri"/>
                <w:szCs w:val="22"/>
              </w:rPr>
              <w:t>General health status</w:t>
            </w:r>
          </w:p>
        </w:tc>
      </w:tr>
      <w:tr w:rsidR="00B4795F" w:rsidRPr="00AD4E65" w14:paraId="0BE45022"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5872AF17" w14:textId="77777777" w:rsidR="00B4795F" w:rsidRPr="00AD4E65" w:rsidRDefault="00B4795F" w:rsidP="00C33C90">
            <w:pPr>
              <w:pStyle w:val="LTU-Body0pt"/>
              <w:rPr>
                <w:rFonts w:cs="Calibri"/>
                <w:iCs/>
                <w:szCs w:val="22"/>
              </w:rPr>
            </w:pPr>
            <w:r w:rsidRPr="00AD4E65">
              <w:rPr>
                <w:rFonts w:cs="Calibri"/>
                <w:szCs w:val="22"/>
              </w:rPr>
              <w:t xml:space="preserve">Findings: </w:t>
            </w:r>
            <w:r w:rsidRPr="00AD4E65">
              <w:rPr>
                <w:rFonts w:cs="Calibri"/>
                <w:iCs/>
                <w:szCs w:val="22"/>
              </w:rPr>
              <w:t>Most veterans’ and non-veterans’ households had a 3-day supply of food (88% vs. 82%, respectively) and prescription medications (95% vs. 89%, respectively), access to a working, battery-operated radio (82% vs. 77%, respectively) and flashlight (97% vs, 95%, respectively), and were willing to leave the community during a mandatory evacuation.</w:t>
            </w:r>
          </w:p>
          <w:p w14:paraId="0BC538F9" w14:textId="1F500157" w:rsidR="00B4795F" w:rsidRPr="00AD4E65" w:rsidRDefault="00B4795F" w:rsidP="00C33C90">
            <w:pPr>
              <w:pStyle w:val="LTU-Body0pt"/>
              <w:rPr>
                <w:rFonts w:cs="Calibri"/>
                <w:iCs/>
                <w:szCs w:val="22"/>
              </w:rPr>
            </w:pPr>
            <w:r w:rsidRPr="00AD4E65">
              <w:rPr>
                <w:rFonts w:cs="Calibri"/>
                <w:iCs/>
                <w:szCs w:val="22"/>
              </w:rPr>
              <w:t xml:space="preserve">After adjusting for socioeconomic covariates, general health status, and disability status, households with veterans were significantly more likely than households without veterans to have </w:t>
            </w:r>
            <w:r w:rsidR="000700CB" w:rsidRPr="00AD4E65">
              <w:rPr>
                <w:rFonts w:cs="Calibri"/>
                <w:iCs/>
                <w:szCs w:val="22"/>
              </w:rPr>
              <w:t xml:space="preserve">a </w:t>
            </w:r>
            <w:r w:rsidRPr="00AD4E65">
              <w:rPr>
                <w:rFonts w:cs="Calibri"/>
                <w:iCs/>
                <w:szCs w:val="22"/>
              </w:rPr>
              <w:t>3-day supply of food (OR: 1.22, 95% CI: 1.07–1.39), water (OR: 1.12, 95% CI: 1.02–1.23), and prescription medication (</w:t>
            </w:r>
            <w:r w:rsidR="00B615A7" w:rsidRPr="00AD4E65">
              <w:rPr>
                <w:rFonts w:cs="Calibri"/>
                <w:iCs/>
                <w:szCs w:val="22"/>
              </w:rPr>
              <w:t>OR: 1.32, 95% CI: 1.09–1.60),</w:t>
            </w:r>
            <w:r w:rsidRPr="00AD4E65">
              <w:rPr>
                <w:rFonts w:cs="Calibri"/>
                <w:iCs/>
                <w:szCs w:val="22"/>
              </w:rPr>
              <w:t xml:space="preserve"> and a written evacuation plan (OR: 1.15, 95% CI: 1.04–1.27), but were less likely to indicate that they would leave their community during a mandatory evacuation (OR: 0.74, 95% CI: 0.63–0.87); and equally likely to have a working battery-operated radio (OR: 1.10, 95% CI: 0.98</w:t>
            </w:r>
            <w:r w:rsidR="000700CB" w:rsidRPr="00AD4E65">
              <w:rPr>
                <w:rFonts w:cs="Calibri"/>
                <w:iCs/>
                <w:szCs w:val="22"/>
              </w:rPr>
              <w:t>–</w:t>
            </w:r>
            <w:r w:rsidRPr="00AD4E65">
              <w:rPr>
                <w:rFonts w:cs="Calibri"/>
                <w:iCs/>
                <w:szCs w:val="22"/>
              </w:rPr>
              <w:t>1.22) and flashlight (OR: 1.07, 95% CI: 0.82</w:t>
            </w:r>
            <w:r w:rsidR="000700CB" w:rsidRPr="00AD4E65">
              <w:rPr>
                <w:rFonts w:cs="Calibri"/>
                <w:iCs/>
                <w:szCs w:val="22"/>
              </w:rPr>
              <w:t>–</w:t>
            </w:r>
            <w:r w:rsidRPr="00AD4E65">
              <w:rPr>
                <w:rFonts w:cs="Calibri"/>
                <w:iCs/>
                <w:szCs w:val="22"/>
              </w:rPr>
              <w:t>1.38).</w:t>
            </w:r>
          </w:p>
          <w:p w14:paraId="28276F44" w14:textId="762BE8F2" w:rsidR="00B4795F" w:rsidRPr="00AD4E65" w:rsidRDefault="00B4795F" w:rsidP="00C33C90">
            <w:pPr>
              <w:pStyle w:val="LTU-Body0pt"/>
              <w:rPr>
                <w:rFonts w:cs="Calibri"/>
                <w:iCs/>
                <w:szCs w:val="22"/>
              </w:rPr>
            </w:pPr>
            <w:r w:rsidRPr="00AD4E65">
              <w:rPr>
                <w:rFonts w:cs="Calibri"/>
                <w:iCs/>
                <w:szCs w:val="22"/>
              </w:rPr>
              <w:t>Veteran households appear to be better prepared for emergencies than do non-veteran households, although the lower expressed likelihood of veteran households to evacuate when ordered to do so may place them at a somewhat greater risk of harm during such events.</w:t>
            </w:r>
            <w:r w:rsidR="006D2113">
              <w:rPr>
                <w:rFonts w:cs="Calibri"/>
                <w:iCs/>
                <w:szCs w:val="22"/>
              </w:rPr>
              <w:t xml:space="preserve"> </w:t>
            </w:r>
          </w:p>
        </w:tc>
      </w:tr>
      <w:tr w:rsidR="00B4795F" w:rsidRPr="00AD4E65" w14:paraId="21B39073" w14:textId="77777777" w:rsidTr="00CF40F1">
        <w:tc>
          <w:tcPr>
            <w:tcW w:w="1417" w:type="dxa"/>
            <w:shd w:val="clear" w:color="auto" w:fill="auto"/>
          </w:tcPr>
          <w:p w14:paraId="50E2E651" w14:textId="77777777" w:rsidR="00B4795F" w:rsidRPr="00AD4E65" w:rsidRDefault="00B4795F" w:rsidP="00C33C90">
            <w:pPr>
              <w:pStyle w:val="LTU-Body0pt"/>
              <w:rPr>
                <w:rFonts w:cs="Calibri"/>
                <w:szCs w:val="22"/>
              </w:rPr>
            </w:pPr>
            <w:r w:rsidRPr="00AD4E65">
              <w:rPr>
                <w:rFonts w:cs="Calibri"/>
                <w:szCs w:val="22"/>
              </w:rPr>
              <w:t>Dunt (2009)</w:t>
            </w:r>
          </w:p>
        </w:tc>
        <w:tc>
          <w:tcPr>
            <w:tcW w:w="1700" w:type="dxa"/>
            <w:shd w:val="clear" w:color="auto" w:fill="auto"/>
          </w:tcPr>
          <w:p w14:paraId="2BAA9395" w14:textId="77777777" w:rsidR="00B4795F" w:rsidRPr="00AD4E65" w:rsidRDefault="00B4795F" w:rsidP="00C33C90">
            <w:pPr>
              <w:pStyle w:val="LTU-Body0pt"/>
              <w:rPr>
                <w:rFonts w:cs="Calibri"/>
                <w:szCs w:val="22"/>
              </w:rPr>
            </w:pPr>
            <w:r w:rsidRPr="00AD4E65">
              <w:rPr>
                <w:rFonts w:cs="Calibri"/>
                <w:szCs w:val="22"/>
              </w:rPr>
              <w:t>Literature review</w:t>
            </w:r>
          </w:p>
        </w:tc>
        <w:tc>
          <w:tcPr>
            <w:tcW w:w="1134" w:type="dxa"/>
            <w:shd w:val="clear" w:color="auto" w:fill="auto"/>
          </w:tcPr>
          <w:p w14:paraId="49EC9305" w14:textId="77777777" w:rsidR="00B4795F" w:rsidRPr="00AD4E65" w:rsidRDefault="00B4795F" w:rsidP="00C33C90">
            <w:pPr>
              <w:pStyle w:val="LTU-Body0pt"/>
              <w:rPr>
                <w:rFonts w:cs="Calibri"/>
                <w:szCs w:val="22"/>
              </w:rPr>
            </w:pPr>
            <w:r w:rsidRPr="00AD4E65">
              <w:rPr>
                <w:rFonts w:cs="Calibri"/>
                <w:szCs w:val="22"/>
              </w:rPr>
              <w:t>Australia (includes inter-national literature)</w:t>
            </w:r>
          </w:p>
        </w:tc>
        <w:tc>
          <w:tcPr>
            <w:tcW w:w="1982" w:type="dxa"/>
            <w:shd w:val="clear" w:color="auto" w:fill="auto"/>
          </w:tcPr>
          <w:p w14:paraId="13D1032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NA</w:t>
            </w:r>
          </w:p>
        </w:tc>
        <w:tc>
          <w:tcPr>
            <w:tcW w:w="2765" w:type="dxa"/>
            <w:gridSpan w:val="3"/>
            <w:shd w:val="clear" w:color="auto" w:fill="auto"/>
          </w:tcPr>
          <w:p w14:paraId="5471DA6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NA</w:t>
            </w:r>
          </w:p>
        </w:tc>
        <w:tc>
          <w:tcPr>
            <w:tcW w:w="2519" w:type="dxa"/>
            <w:gridSpan w:val="2"/>
            <w:shd w:val="clear" w:color="auto" w:fill="auto"/>
          </w:tcPr>
          <w:p w14:paraId="2ED5BF2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NA</w:t>
            </w:r>
          </w:p>
        </w:tc>
        <w:tc>
          <w:tcPr>
            <w:tcW w:w="2517" w:type="dxa"/>
            <w:gridSpan w:val="2"/>
            <w:shd w:val="clear" w:color="auto" w:fill="auto"/>
          </w:tcPr>
          <w:p w14:paraId="5913D592" w14:textId="77777777" w:rsidR="00B4795F" w:rsidRPr="00AD4E65" w:rsidRDefault="00B4795F" w:rsidP="00C33C90">
            <w:pPr>
              <w:pStyle w:val="LTU-Body0pt"/>
              <w:rPr>
                <w:rFonts w:cs="Calibri"/>
                <w:szCs w:val="22"/>
              </w:rPr>
            </w:pPr>
            <w:r w:rsidRPr="00AD4E65">
              <w:rPr>
                <w:rFonts w:cs="Calibri"/>
                <w:szCs w:val="22"/>
              </w:rPr>
              <w:t>Suicide rates</w:t>
            </w:r>
          </w:p>
          <w:p w14:paraId="68F53307" w14:textId="77777777" w:rsidR="00B4795F" w:rsidRPr="00AD4E65" w:rsidRDefault="00B4795F" w:rsidP="00C33C90">
            <w:pPr>
              <w:pStyle w:val="LTU-Body0pt"/>
              <w:rPr>
                <w:rFonts w:cs="Calibri"/>
                <w:szCs w:val="22"/>
              </w:rPr>
            </w:pPr>
            <w:r w:rsidRPr="00AD4E65">
              <w:rPr>
                <w:rFonts w:cs="Calibri"/>
                <w:szCs w:val="22"/>
              </w:rPr>
              <w:t>Suicide risk factors</w:t>
            </w:r>
          </w:p>
        </w:tc>
      </w:tr>
      <w:tr w:rsidR="00B4795F" w:rsidRPr="00AD4E65" w14:paraId="624E5DA6" w14:textId="77777777" w:rsidTr="00CF40F1">
        <w:tc>
          <w:tcPr>
            <w:tcW w:w="14034" w:type="dxa"/>
            <w:gridSpan w:val="11"/>
            <w:shd w:val="clear" w:color="auto" w:fill="auto"/>
          </w:tcPr>
          <w:p w14:paraId="00B95DC1" w14:textId="4C5ADF13" w:rsidR="00B4795F" w:rsidRPr="00AD4E65" w:rsidRDefault="00B4795F" w:rsidP="00C33C90">
            <w:pPr>
              <w:pStyle w:val="LTU-Body0pt"/>
              <w:rPr>
                <w:rFonts w:cs="Calibri"/>
                <w:szCs w:val="22"/>
              </w:rPr>
            </w:pPr>
            <w:r w:rsidRPr="00AD4E65">
              <w:rPr>
                <w:rFonts w:cs="Calibri"/>
                <w:szCs w:val="22"/>
              </w:rPr>
              <w:t>Findings: Risk factors for suicide fall into categories: socio-demographic factors (male gender; younger age; having graduated from high school; single marital status; being unemployed; living alone; negative life events before military service; living in a rural area); psychiatric and psychological factors (low cognitive functioning; depression; PTSD; traumatic brain injury); access to and availability of means of suicide; and exposure to combat. Protective factors include</w:t>
            </w:r>
            <w:r w:rsidR="000700CB" w:rsidRPr="00AD4E65">
              <w:rPr>
                <w:rFonts w:cs="Calibri"/>
                <w:szCs w:val="22"/>
              </w:rPr>
              <w:t>:</w:t>
            </w:r>
            <w:r w:rsidRPr="00AD4E65">
              <w:rPr>
                <w:rFonts w:cs="Calibri"/>
                <w:szCs w:val="22"/>
              </w:rPr>
              <w:t xml:space="preserve"> service connections; regular compensation payments; good income; anti-depressant use; and psychosocial support.</w:t>
            </w:r>
          </w:p>
        </w:tc>
      </w:tr>
      <w:tr w:rsidR="00B4795F" w:rsidRPr="00AD4E65" w14:paraId="4C864F9D"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001CCDDD" w14:textId="103BFE7E" w:rsidR="00B4795F" w:rsidRPr="00AD4E65" w:rsidRDefault="00CF40F1" w:rsidP="00C33C90">
            <w:pPr>
              <w:pStyle w:val="LTU-Body0pt"/>
              <w:rPr>
                <w:rFonts w:cs="Calibri"/>
                <w:szCs w:val="22"/>
              </w:rPr>
            </w:pPr>
            <w:r>
              <w:rPr>
                <w:rFonts w:cs="Calibri"/>
                <w:szCs w:val="22"/>
              </w:rPr>
              <w:t>Faestel et al. (2013)</w:t>
            </w:r>
          </w:p>
        </w:tc>
        <w:tc>
          <w:tcPr>
            <w:tcW w:w="1700" w:type="dxa"/>
          </w:tcPr>
          <w:p w14:paraId="6C124D28" w14:textId="77777777" w:rsidR="00B4795F" w:rsidRPr="00AD4E65" w:rsidRDefault="00B4795F" w:rsidP="00C33C90">
            <w:pPr>
              <w:pStyle w:val="LTU-Body0pt"/>
              <w:rPr>
                <w:rFonts w:cs="Calibri"/>
                <w:szCs w:val="22"/>
              </w:rPr>
            </w:pPr>
            <w:r w:rsidRPr="00AD4E65">
              <w:rPr>
                <w:rFonts w:cs="Calibri"/>
                <w:szCs w:val="22"/>
              </w:rPr>
              <w:t>Cross-sectional</w:t>
            </w:r>
          </w:p>
          <w:p w14:paraId="10AD81DF" w14:textId="551D6548" w:rsidR="00B4795F" w:rsidRPr="00AD4E65" w:rsidRDefault="000700CB" w:rsidP="00C33C90">
            <w:pPr>
              <w:pStyle w:val="LTU-Body0pt"/>
              <w:rPr>
                <w:rFonts w:cs="Calibri"/>
                <w:szCs w:val="22"/>
              </w:rPr>
            </w:pPr>
            <w:r w:rsidRPr="00AD4E65">
              <w:rPr>
                <w:rFonts w:cs="Calibri"/>
                <w:szCs w:val="22"/>
              </w:rPr>
              <w:t>s</w:t>
            </w:r>
            <w:r w:rsidR="00CF40F1">
              <w:rPr>
                <w:rFonts w:cs="Calibri"/>
                <w:szCs w:val="22"/>
              </w:rPr>
              <w:t>urvey (national)</w:t>
            </w:r>
          </w:p>
        </w:tc>
        <w:tc>
          <w:tcPr>
            <w:tcW w:w="1134" w:type="dxa"/>
          </w:tcPr>
          <w:p w14:paraId="6B5BF710"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32C0E38C" w14:textId="385EEFDC" w:rsidR="00B4795F" w:rsidRPr="00AD4E65" w:rsidRDefault="00B4795F" w:rsidP="00C33C90">
            <w:pPr>
              <w:pStyle w:val="LTU-Body0pt"/>
              <w:rPr>
                <w:rFonts w:cs="Calibri"/>
                <w:szCs w:val="22"/>
              </w:rPr>
            </w:pPr>
            <w:r w:rsidRPr="00AD4E65">
              <w:rPr>
                <w:rFonts w:cs="Calibri"/>
                <w:szCs w:val="22"/>
              </w:rPr>
              <w:t>Behavioral Risk Factor Surveillance System (BRFSS</w:t>
            </w:r>
            <w:r w:rsidR="000700CB" w:rsidRPr="00AD4E65">
              <w:rPr>
                <w:rFonts w:cs="Calibri"/>
                <w:szCs w:val="22"/>
              </w:rPr>
              <w:t>)</w:t>
            </w:r>
          </w:p>
        </w:tc>
        <w:tc>
          <w:tcPr>
            <w:tcW w:w="2517" w:type="dxa"/>
            <w:gridSpan w:val="2"/>
          </w:tcPr>
          <w:p w14:paraId="2CE630F3" w14:textId="27ACEB18" w:rsidR="00B4795F" w:rsidRPr="00AD4E65" w:rsidRDefault="00B4795F" w:rsidP="00C33C90">
            <w:pPr>
              <w:pStyle w:val="LTU-Body0pt"/>
              <w:rPr>
                <w:rStyle w:val="normaltextrun"/>
                <w:rFonts w:cs="Calibri"/>
                <w:szCs w:val="22"/>
              </w:rPr>
            </w:pPr>
            <w:r w:rsidRPr="00AD4E65">
              <w:rPr>
                <w:rStyle w:val="normaltextrun"/>
                <w:rFonts w:cs="Calibri"/>
                <w:szCs w:val="22"/>
              </w:rPr>
              <w:t xml:space="preserve">N = 2,350 Newly transitioned ≤ </w:t>
            </w:r>
            <w:r w:rsidR="00F92784" w:rsidRPr="00AD4E65">
              <w:rPr>
                <w:rStyle w:val="normaltextrun"/>
                <w:rFonts w:cs="Calibri"/>
                <w:szCs w:val="22"/>
              </w:rPr>
              <w:t>12-month</w:t>
            </w:r>
            <w:r w:rsidRPr="00AD4E65">
              <w:rPr>
                <w:rStyle w:val="normaltextrun"/>
                <w:rFonts w:cs="Calibri"/>
                <w:szCs w:val="22"/>
              </w:rPr>
              <w:t>s</w:t>
            </w:r>
          </w:p>
          <w:p w14:paraId="15F0B1D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≥65 15.1%</w:t>
            </w:r>
          </w:p>
          <w:p w14:paraId="4DE47873" w14:textId="77777777" w:rsidR="00B4795F" w:rsidRPr="00AD4E65" w:rsidRDefault="00B4795F" w:rsidP="00C33C90">
            <w:pPr>
              <w:pStyle w:val="LTU-Body0pt"/>
              <w:rPr>
                <w:rFonts w:cs="Calibri"/>
                <w:szCs w:val="22"/>
              </w:rPr>
            </w:pPr>
            <w:r w:rsidRPr="00AD4E65">
              <w:rPr>
                <w:rFonts w:cs="Calibri"/>
                <w:szCs w:val="22"/>
              </w:rPr>
              <w:t>Sex: 71.8% men</w:t>
            </w:r>
          </w:p>
          <w:p w14:paraId="50EDB5B5" w14:textId="04AA5F61"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 xml:space="preserve">N = 53,011 Long-term &gt; </w:t>
            </w:r>
            <w:r w:rsidR="00F92784" w:rsidRPr="00AD4E65">
              <w:rPr>
                <w:rStyle w:val="normaltextrun"/>
                <w:rFonts w:cs="Calibri"/>
                <w:szCs w:val="22"/>
              </w:rPr>
              <w:t>12-month</w:t>
            </w:r>
            <w:r w:rsidRPr="00AD4E65">
              <w:rPr>
                <w:rStyle w:val="normaltextrun"/>
                <w:rFonts w:cs="Calibri"/>
                <w:szCs w:val="22"/>
              </w:rPr>
              <w:t>s</w:t>
            </w:r>
          </w:p>
          <w:p w14:paraId="4A60CA1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≥65 42.0%</w:t>
            </w:r>
          </w:p>
          <w:p w14:paraId="7E36301E" w14:textId="77777777" w:rsidR="00B4795F" w:rsidRPr="00AD4E65" w:rsidRDefault="00B4795F" w:rsidP="00C33C90">
            <w:pPr>
              <w:pStyle w:val="LTU-Body0pt"/>
              <w:rPr>
                <w:rFonts w:cs="Calibri"/>
                <w:szCs w:val="22"/>
              </w:rPr>
            </w:pPr>
            <w:r w:rsidRPr="00AD4E65">
              <w:rPr>
                <w:rFonts w:cs="Calibri"/>
                <w:szCs w:val="22"/>
              </w:rPr>
              <w:t>Sex: 92.8% men</w:t>
            </w:r>
          </w:p>
          <w:p w14:paraId="7FE0E595" w14:textId="77777777" w:rsidR="00B4795F" w:rsidRPr="00AD4E65" w:rsidRDefault="00B4795F" w:rsidP="00C33C90">
            <w:pPr>
              <w:pStyle w:val="LTU-Body0pt"/>
              <w:rPr>
                <w:rFonts w:cs="Calibri"/>
                <w:szCs w:val="22"/>
              </w:rPr>
            </w:pPr>
            <w:r w:rsidRPr="00AD4E65">
              <w:rPr>
                <w:rFonts w:cs="Calibri"/>
                <w:szCs w:val="22"/>
              </w:rPr>
              <w:t>N = 4936 (based on sleep duration module)</w:t>
            </w:r>
          </w:p>
          <w:p w14:paraId="71D47A8A" w14:textId="77777777" w:rsidR="00B4795F" w:rsidRPr="00AD4E65" w:rsidRDefault="00B4795F" w:rsidP="00C33C90">
            <w:pPr>
              <w:pStyle w:val="LTU-Body0pt"/>
              <w:rPr>
                <w:rFonts w:cs="Calibri"/>
                <w:szCs w:val="22"/>
              </w:rPr>
            </w:pPr>
            <w:r w:rsidRPr="00AD4E65">
              <w:rPr>
                <w:rFonts w:cs="Calibri"/>
                <w:szCs w:val="22"/>
              </w:rPr>
              <w:t xml:space="preserve">Age and sex: No information </w:t>
            </w:r>
          </w:p>
        </w:tc>
        <w:tc>
          <w:tcPr>
            <w:tcW w:w="2519" w:type="dxa"/>
            <w:gridSpan w:val="2"/>
          </w:tcPr>
          <w:p w14:paraId="7F6DF23F" w14:textId="77777777" w:rsidR="00B4795F" w:rsidRPr="00AD4E65" w:rsidRDefault="00B4795F" w:rsidP="00C33C90">
            <w:pPr>
              <w:pStyle w:val="LTU-Body0pt"/>
              <w:rPr>
                <w:rFonts w:cs="Calibri"/>
                <w:szCs w:val="22"/>
              </w:rPr>
            </w:pPr>
            <w:r w:rsidRPr="00AD4E65">
              <w:rPr>
                <w:rStyle w:val="normaltextrun"/>
                <w:rFonts w:cs="Calibri"/>
                <w:szCs w:val="22"/>
              </w:rPr>
              <w:lastRenderedPageBreak/>
              <w:t xml:space="preserve">Non-veterans in </w:t>
            </w:r>
            <w:r w:rsidRPr="00AD4E65">
              <w:rPr>
                <w:rFonts w:cs="Calibri"/>
                <w:szCs w:val="22"/>
              </w:rPr>
              <w:t>2009 BRFSS</w:t>
            </w:r>
          </w:p>
          <w:p w14:paraId="37F34D4E" w14:textId="77777777" w:rsidR="00B4795F" w:rsidRPr="00AD4E65" w:rsidRDefault="00B4795F" w:rsidP="00C33C90">
            <w:pPr>
              <w:pStyle w:val="LTU-Body0pt"/>
              <w:rPr>
                <w:rStyle w:val="normaltextrun"/>
                <w:rFonts w:cs="Calibri"/>
                <w:szCs w:val="22"/>
              </w:rPr>
            </w:pPr>
            <w:r w:rsidRPr="00AD4E65">
              <w:rPr>
                <w:rFonts w:cs="Calibri"/>
                <w:szCs w:val="22"/>
              </w:rPr>
              <w:t xml:space="preserve">N </w:t>
            </w:r>
            <w:r w:rsidRPr="00AD4E65">
              <w:rPr>
                <w:rStyle w:val="normaltextrun"/>
                <w:rFonts w:cs="Calibri"/>
                <w:szCs w:val="22"/>
              </w:rPr>
              <w:t>= 355, 952</w:t>
            </w:r>
          </w:p>
          <w:p w14:paraId="0BE96AE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≥65 15.2%</w:t>
            </w:r>
          </w:p>
          <w:p w14:paraId="14B6D0ED" w14:textId="77777777" w:rsidR="00B4795F" w:rsidRPr="00AD4E65" w:rsidRDefault="00B4795F" w:rsidP="00C33C90">
            <w:pPr>
              <w:pStyle w:val="LTU-Body0pt"/>
              <w:rPr>
                <w:rFonts w:cs="Calibri"/>
                <w:szCs w:val="22"/>
              </w:rPr>
            </w:pPr>
            <w:r w:rsidRPr="00AD4E65">
              <w:rPr>
                <w:rFonts w:cs="Calibri"/>
                <w:szCs w:val="22"/>
              </w:rPr>
              <w:t>Sex: 42.1% men</w:t>
            </w:r>
          </w:p>
          <w:p w14:paraId="4479BFA2" w14:textId="77777777" w:rsidR="00B4795F" w:rsidRPr="00AD4E65" w:rsidRDefault="00B4795F" w:rsidP="00C33C90">
            <w:pPr>
              <w:pStyle w:val="LTU-Body0pt"/>
              <w:rPr>
                <w:rFonts w:cs="Calibri"/>
                <w:szCs w:val="22"/>
              </w:rPr>
            </w:pPr>
          </w:p>
          <w:p w14:paraId="0DB971C9" w14:textId="77777777" w:rsidR="00B4795F" w:rsidRPr="00AD4E65" w:rsidRDefault="00B4795F" w:rsidP="00C33C90">
            <w:pPr>
              <w:pStyle w:val="LTU-Body0pt"/>
              <w:rPr>
                <w:rFonts w:cs="Calibri"/>
                <w:szCs w:val="22"/>
              </w:rPr>
            </w:pPr>
            <w:r w:rsidRPr="00AD4E65">
              <w:rPr>
                <w:rFonts w:cs="Calibri"/>
                <w:szCs w:val="22"/>
              </w:rPr>
              <w:t>N = 30,983 (based on sleep duration module)</w:t>
            </w:r>
          </w:p>
          <w:p w14:paraId="1E4EEDE2" w14:textId="77777777" w:rsidR="00B4795F" w:rsidRPr="00AD4E65" w:rsidRDefault="00B4795F" w:rsidP="00C33C90">
            <w:pPr>
              <w:pStyle w:val="LTU-Body0pt"/>
              <w:rPr>
                <w:rFonts w:cs="Calibri"/>
                <w:szCs w:val="22"/>
              </w:rPr>
            </w:pPr>
            <w:r w:rsidRPr="00AD4E65">
              <w:rPr>
                <w:rFonts w:cs="Calibri"/>
                <w:szCs w:val="22"/>
              </w:rPr>
              <w:t xml:space="preserve">Age and sex: No information </w:t>
            </w:r>
          </w:p>
        </w:tc>
        <w:tc>
          <w:tcPr>
            <w:tcW w:w="2517" w:type="dxa"/>
            <w:gridSpan w:val="2"/>
          </w:tcPr>
          <w:p w14:paraId="5508C3FA" w14:textId="77777777" w:rsidR="00B4795F" w:rsidRPr="00AD4E65" w:rsidRDefault="00B4795F" w:rsidP="00C33C90">
            <w:pPr>
              <w:pStyle w:val="LTU-Body0pt"/>
              <w:rPr>
                <w:rFonts w:cs="Calibri"/>
                <w:szCs w:val="22"/>
              </w:rPr>
            </w:pPr>
            <w:r w:rsidRPr="00AD4E65">
              <w:rPr>
                <w:rFonts w:cs="Calibri"/>
                <w:szCs w:val="22"/>
              </w:rPr>
              <w:lastRenderedPageBreak/>
              <w:t>Sleep insufficiency</w:t>
            </w:r>
          </w:p>
          <w:p w14:paraId="4C533598" w14:textId="77777777" w:rsidR="00B4795F" w:rsidRPr="00AD4E65" w:rsidRDefault="00B4795F" w:rsidP="00C33C90">
            <w:pPr>
              <w:pStyle w:val="LTU-Body0pt"/>
              <w:rPr>
                <w:rFonts w:cs="Calibri"/>
                <w:szCs w:val="22"/>
              </w:rPr>
            </w:pPr>
            <w:r w:rsidRPr="00AD4E65">
              <w:rPr>
                <w:rFonts w:cs="Calibri"/>
                <w:szCs w:val="22"/>
              </w:rPr>
              <w:t>Sleep duration</w:t>
            </w:r>
          </w:p>
          <w:p w14:paraId="2F3BF803" w14:textId="77777777" w:rsidR="00B4795F" w:rsidRPr="00AD4E65" w:rsidRDefault="00B4795F" w:rsidP="00C33C90">
            <w:pPr>
              <w:pStyle w:val="LTU-Body0pt"/>
              <w:rPr>
                <w:rFonts w:cs="Calibri"/>
                <w:szCs w:val="22"/>
              </w:rPr>
            </w:pPr>
            <w:r w:rsidRPr="00AD4E65">
              <w:rPr>
                <w:rFonts w:cs="Calibri"/>
                <w:szCs w:val="22"/>
              </w:rPr>
              <w:t>Self-reported health</w:t>
            </w:r>
          </w:p>
          <w:p w14:paraId="2AA6653B" w14:textId="77777777" w:rsidR="00B4795F" w:rsidRPr="00AD4E65" w:rsidRDefault="00B4795F" w:rsidP="00C33C90">
            <w:pPr>
              <w:pStyle w:val="LTU-Body0pt"/>
              <w:rPr>
                <w:rFonts w:cs="Calibri"/>
                <w:szCs w:val="22"/>
              </w:rPr>
            </w:pPr>
            <w:r w:rsidRPr="00AD4E65">
              <w:rPr>
                <w:rFonts w:cs="Calibri"/>
                <w:szCs w:val="22"/>
              </w:rPr>
              <w:t>Poor mental health days</w:t>
            </w:r>
          </w:p>
        </w:tc>
      </w:tr>
      <w:tr w:rsidR="00B4795F" w:rsidRPr="00AD4E65" w14:paraId="34E338F8"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57A9294D" w14:textId="77777777" w:rsidR="00B4795F" w:rsidRPr="00AD4E65" w:rsidRDefault="00B4795F" w:rsidP="00C33C90">
            <w:pPr>
              <w:pStyle w:val="LTU-Body0pt"/>
              <w:rPr>
                <w:rFonts w:cs="Calibri"/>
                <w:iCs/>
                <w:szCs w:val="22"/>
              </w:rPr>
            </w:pPr>
            <w:r w:rsidRPr="00AD4E65">
              <w:rPr>
                <w:rFonts w:cs="Calibri"/>
                <w:szCs w:val="22"/>
              </w:rPr>
              <w:t xml:space="preserve">Findings: </w:t>
            </w:r>
            <w:r w:rsidRPr="00AD4E65">
              <w:rPr>
                <w:rFonts w:cs="Calibri"/>
                <w:iCs/>
                <w:szCs w:val="22"/>
              </w:rPr>
              <w:t>Veterans were</w:t>
            </w:r>
            <w:r w:rsidR="000700CB" w:rsidRPr="00AD4E65">
              <w:rPr>
                <w:rFonts w:cs="Calibri"/>
                <w:iCs/>
                <w:szCs w:val="22"/>
              </w:rPr>
              <w:t xml:space="preserve"> more</w:t>
            </w:r>
            <w:r w:rsidRPr="00AD4E65">
              <w:rPr>
                <w:rFonts w:cs="Calibri"/>
                <w:iCs/>
                <w:szCs w:val="22"/>
              </w:rPr>
              <w:t xml:space="preserve"> likely to have more education, be former smokers, and be retired than non-veterans. </w:t>
            </w:r>
          </w:p>
          <w:p w14:paraId="0FA26510" w14:textId="77777777" w:rsidR="00B4795F" w:rsidRPr="00AD4E65" w:rsidRDefault="00B4795F" w:rsidP="00C33C90">
            <w:pPr>
              <w:pStyle w:val="LTU-Body0pt"/>
              <w:rPr>
                <w:rFonts w:cs="Calibri"/>
                <w:iCs/>
                <w:szCs w:val="22"/>
              </w:rPr>
            </w:pPr>
            <w:r w:rsidRPr="00AD4E65">
              <w:rPr>
                <w:rFonts w:cs="Calibri"/>
                <w:iCs/>
                <w:szCs w:val="22"/>
              </w:rPr>
              <w:t>Veterans were more likely to report sleep duration less than the recommended 7 hours in a 24-h period than non-veterans (34.9% vs. 31.3%), after adjustment for age and gender.</w:t>
            </w:r>
          </w:p>
          <w:p w14:paraId="640BD47A" w14:textId="77777777" w:rsidR="00B4795F" w:rsidRPr="00AD4E65" w:rsidRDefault="00B4795F" w:rsidP="00C33C90">
            <w:pPr>
              <w:pStyle w:val="LTU-Body0pt"/>
              <w:rPr>
                <w:rFonts w:cs="Calibri"/>
                <w:szCs w:val="22"/>
              </w:rPr>
            </w:pPr>
            <w:r w:rsidRPr="00AD4E65">
              <w:rPr>
                <w:rFonts w:cs="Calibri"/>
                <w:iCs/>
                <w:szCs w:val="22"/>
              </w:rPr>
              <w:t>After multivariable adjustment, insufficient rest or sleep (22.7% vs. 21.1%) and short sleep duration (&lt; 7 h/night, 34.9% vs. 31.3%) were more common among veterans than non-veterans. In this veteran group (divided as newly transitioned and longer-term veterans), there was little difference in sleep between the two groups of veterans.</w:t>
            </w:r>
          </w:p>
        </w:tc>
      </w:tr>
      <w:tr w:rsidR="00B4795F" w:rsidRPr="00AD4E65" w14:paraId="2F32B1EA"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73FA9A9E" w14:textId="4E7942E3" w:rsidR="00B4795F" w:rsidRPr="00AD4E65" w:rsidRDefault="00CF40F1" w:rsidP="00C33C90">
            <w:pPr>
              <w:pStyle w:val="LTU-Body0pt"/>
              <w:rPr>
                <w:rFonts w:cs="Calibri"/>
                <w:szCs w:val="22"/>
              </w:rPr>
            </w:pPr>
            <w:r>
              <w:rPr>
                <w:rFonts w:cs="Calibri"/>
                <w:szCs w:val="22"/>
              </w:rPr>
              <w:t>Fryar et al. (2016)</w:t>
            </w:r>
          </w:p>
        </w:tc>
        <w:tc>
          <w:tcPr>
            <w:tcW w:w="1700" w:type="dxa"/>
          </w:tcPr>
          <w:p w14:paraId="700AA54B" w14:textId="77777777" w:rsidR="00B4795F" w:rsidRPr="00AD4E65" w:rsidRDefault="00B4795F" w:rsidP="00C33C90">
            <w:pPr>
              <w:pStyle w:val="LTU-Body0pt"/>
              <w:rPr>
                <w:rFonts w:cs="Calibri"/>
                <w:szCs w:val="22"/>
              </w:rPr>
            </w:pPr>
            <w:r w:rsidRPr="00AD4E65">
              <w:rPr>
                <w:rFonts w:cs="Calibri"/>
                <w:szCs w:val="22"/>
              </w:rPr>
              <w:t>Longitudinal</w:t>
            </w:r>
          </w:p>
          <w:p w14:paraId="78D0DE6C" w14:textId="4661AECA" w:rsidR="00B4795F" w:rsidRPr="00AD4E65" w:rsidRDefault="000700CB" w:rsidP="00C33C90">
            <w:pPr>
              <w:pStyle w:val="LTU-Body0pt"/>
              <w:rPr>
                <w:rFonts w:cs="Calibri"/>
                <w:szCs w:val="22"/>
              </w:rPr>
            </w:pPr>
            <w:r w:rsidRPr="00AD4E65">
              <w:rPr>
                <w:rFonts w:cs="Calibri"/>
                <w:szCs w:val="22"/>
              </w:rPr>
              <w:t>s</w:t>
            </w:r>
            <w:r w:rsidR="00CF40F1">
              <w:rPr>
                <w:rFonts w:cs="Calibri"/>
                <w:szCs w:val="22"/>
              </w:rPr>
              <w:t>urvey (national)</w:t>
            </w:r>
          </w:p>
        </w:tc>
        <w:tc>
          <w:tcPr>
            <w:tcW w:w="1134" w:type="dxa"/>
          </w:tcPr>
          <w:p w14:paraId="7FF1C2C7"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78CA3BB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Cardiovascular risk factors among US veterans</w:t>
            </w:r>
          </w:p>
          <w:p w14:paraId="016192DB" w14:textId="77777777" w:rsidR="00B4795F" w:rsidRPr="00AD4E65" w:rsidRDefault="00B4795F" w:rsidP="00C33C90">
            <w:pPr>
              <w:pStyle w:val="LTU-Body0pt"/>
              <w:rPr>
                <w:rFonts w:cs="Calibri"/>
                <w:szCs w:val="22"/>
              </w:rPr>
            </w:pPr>
            <w:r w:rsidRPr="00AD4E65">
              <w:rPr>
                <w:rStyle w:val="normaltextrun"/>
                <w:rFonts w:cs="Calibri"/>
                <w:szCs w:val="22"/>
              </w:rPr>
              <w:t>Data from the National</w:t>
            </w:r>
            <w:r w:rsidRPr="00AD4E65">
              <w:rPr>
                <w:rFonts w:cs="Calibri"/>
                <w:szCs w:val="22"/>
              </w:rPr>
              <w:t xml:space="preserve"> </w:t>
            </w:r>
            <w:r w:rsidRPr="00AD4E65">
              <w:rPr>
                <w:rStyle w:val="normaltextrun"/>
                <w:rFonts w:cs="Calibri"/>
                <w:szCs w:val="22"/>
              </w:rPr>
              <w:t>Health and Nutrition Examination Survey (NHANES), a complex, multistage, probabilistic survey</w:t>
            </w:r>
          </w:p>
        </w:tc>
        <w:tc>
          <w:tcPr>
            <w:tcW w:w="2517" w:type="dxa"/>
            <w:gridSpan w:val="2"/>
          </w:tcPr>
          <w:p w14:paraId="174B980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Sample: n=1,107 </w:t>
            </w:r>
          </w:p>
          <w:p w14:paraId="4A140E6C" w14:textId="5D241AC8" w:rsidR="00B4795F" w:rsidRPr="00AD4E65" w:rsidRDefault="000700CB"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59.9 years</w:t>
            </w:r>
          </w:p>
          <w:p w14:paraId="7E7A2E51" w14:textId="039FB869" w:rsidR="00B4795F" w:rsidRPr="00AD4E65" w:rsidRDefault="00B4795F" w:rsidP="00C33C90">
            <w:pPr>
              <w:pStyle w:val="LTU-Body0pt"/>
              <w:rPr>
                <w:rStyle w:val="normaltextrun"/>
                <w:rFonts w:cs="Calibri"/>
                <w:szCs w:val="22"/>
              </w:rPr>
            </w:pPr>
            <w:r w:rsidRPr="00AD4E65">
              <w:rPr>
                <w:rStyle w:val="normaltextrun"/>
                <w:rFonts w:cs="Calibri"/>
                <w:szCs w:val="22"/>
              </w:rPr>
              <w:t>range 20</w:t>
            </w:r>
            <w:r w:rsidR="000700CB" w:rsidRPr="00AD4E65">
              <w:rPr>
                <w:rStyle w:val="normaltextrun"/>
                <w:rFonts w:cs="Calibri"/>
                <w:szCs w:val="22"/>
              </w:rPr>
              <w:t xml:space="preserve"> to</w:t>
            </w:r>
            <w:r w:rsidRPr="00AD4E65">
              <w:rPr>
                <w:rStyle w:val="normaltextrun"/>
                <w:rFonts w:cs="Calibri"/>
                <w:szCs w:val="22"/>
              </w:rPr>
              <w:t xml:space="preserve"> ≥60 years</w:t>
            </w:r>
          </w:p>
          <w:p w14:paraId="03CF967B" w14:textId="2C455FC5" w:rsidR="00B4795F" w:rsidRPr="00AD4E65" w:rsidRDefault="00CF40F1" w:rsidP="00C33C90">
            <w:pPr>
              <w:pStyle w:val="LTU-Body0pt"/>
              <w:rPr>
                <w:rFonts w:cs="Calibri"/>
                <w:szCs w:val="22"/>
              </w:rPr>
            </w:pPr>
            <w:r>
              <w:rPr>
                <w:rStyle w:val="normaltextrun"/>
                <w:rFonts w:cs="Calibri"/>
                <w:szCs w:val="22"/>
              </w:rPr>
              <w:t>Sex: 100% men</w:t>
            </w:r>
          </w:p>
        </w:tc>
        <w:tc>
          <w:tcPr>
            <w:tcW w:w="2519" w:type="dxa"/>
            <w:gridSpan w:val="2"/>
          </w:tcPr>
          <w:p w14:paraId="4DCCA52E" w14:textId="77777777" w:rsidR="00B4795F" w:rsidRPr="00AD4E65" w:rsidRDefault="00B4795F" w:rsidP="00C33C90">
            <w:pPr>
              <w:pStyle w:val="LTU-Body0pt"/>
              <w:rPr>
                <w:rFonts w:cs="Calibri"/>
                <w:iCs/>
                <w:szCs w:val="22"/>
              </w:rPr>
            </w:pPr>
            <w:r w:rsidRPr="00AD4E65">
              <w:rPr>
                <w:rFonts w:cs="Calibri"/>
                <w:iCs/>
                <w:szCs w:val="22"/>
              </w:rPr>
              <w:t>Non-veterans</w:t>
            </w:r>
          </w:p>
          <w:p w14:paraId="3EE9ADE7" w14:textId="77777777" w:rsidR="00B4795F" w:rsidRPr="00AD4E65" w:rsidRDefault="00B4795F" w:rsidP="00C33C90">
            <w:pPr>
              <w:pStyle w:val="LTU-Body0pt"/>
              <w:rPr>
                <w:rFonts w:cs="Calibri"/>
                <w:szCs w:val="22"/>
              </w:rPr>
            </w:pPr>
            <w:r w:rsidRPr="00AD4E65">
              <w:rPr>
                <w:rStyle w:val="normaltextrun"/>
                <w:rFonts w:cs="Calibri"/>
                <w:szCs w:val="22"/>
              </w:rPr>
              <w:t xml:space="preserve">(within same survey: </w:t>
            </w:r>
            <w:r w:rsidRPr="00AD4E65">
              <w:rPr>
                <w:rFonts w:cs="Calibri"/>
                <w:szCs w:val="22"/>
              </w:rPr>
              <w:t>NHANES)</w:t>
            </w:r>
          </w:p>
          <w:p w14:paraId="25C148BE" w14:textId="77777777" w:rsidR="00B4795F" w:rsidRPr="00AD4E65" w:rsidRDefault="00B4795F" w:rsidP="00C33C90">
            <w:pPr>
              <w:pStyle w:val="LTU-Body0pt"/>
              <w:rPr>
                <w:rFonts w:cs="Calibri"/>
                <w:iCs/>
                <w:szCs w:val="22"/>
              </w:rPr>
            </w:pPr>
            <w:r w:rsidRPr="00AD4E65">
              <w:rPr>
                <w:rFonts w:cs="Calibri"/>
                <w:iCs/>
                <w:szCs w:val="22"/>
              </w:rPr>
              <w:t>N = 3972</w:t>
            </w:r>
          </w:p>
          <w:p w14:paraId="031061FE" w14:textId="4FA093BF" w:rsidR="00B4795F" w:rsidRPr="00AD4E65" w:rsidRDefault="000700CB" w:rsidP="00C33C90">
            <w:pPr>
              <w:pStyle w:val="LTU-Body0pt"/>
              <w:rPr>
                <w:rFonts w:cs="Calibri"/>
                <w:iCs/>
                <w:szCs w:val="22"/>
              </w:rPr>
            </w:pPr>
            <w:r w:rsidRPr="00AD4E65">
              <w:rPr>
                <w:rFonts w:cs="Calibri"/>
                <w:iCs/>
                <w:szCs w:val="22"/>
              </w:rPr>
              <w:t>Mean a</w:t>
            </w:r>
            <w:r w:rsidR="00B4795F" w:rsidRPr="00AD4E65">
              <w:rPr>
                <w:rFonts w:cs="Calibri"/>
                <w:iCs/>
                <w:szCs w:val="22"/>
              </w:rPr>
              <w:t>ge: 43.4 years</w:t>
            </w:r>
          </w:p>
          <w:p w14:paraId="268BECE5"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7" w:type="dxa"/>
            <w:gridSpan w:val="2"/>
          </w:tcPr>
          <w:p w14:paraId="1EAB5D9A" w14:textId="3D9A946D" w:rsidR="00B4795F" w:rsidRPr="00AD4E65" w:rsidRDefault="00B4795F" w:rsidP="00C33C90">
            <w:pPr>
              <w:pStyle w:val="LTU-Body0pt"/>
              <w:rPr>
                <w:rFonts w:cs="Calibri"/>
                <w:szCs w:val="22"/>
              </w:rPr>
            </w:pPr>
            <w:r w:rsidRPr="00AD4E65">
              <w:rPr>
                <w:rFonts w:cs="Calibri"/>
                <w:szCs w:val="22"/>
              </w:rPr>
              <w:t>Cardiovascular risk factors (e.g. obesity, hypertension, dyslip</w:t>
            </w:r>
            <w:r w:rsidR="000700CB" w:rsidRPr="00AD4E65">
              <w:rPr>
                <w:rFonts w:cs="Calibri"/>
                <w:szCs w:val="22"/>
              </w:rPr>
              <w:t>id</w:t>
            </w:r>
            <w:r w:rsidR="00CF40F1">
              <w:rPr>
                <w:rFonts w:cs="Calibri"/>
                <w:szCs w:val="22"/>
              </w:rPr>
              <w:t>aemia, diabetes, smoking)</w:t>
            </w:r>
          </w:p>
        </w:tc>
      </w:tr>
      <w:tr w:rsidR="00B4795F" w:rsidRPr="00AD4E65" w14:paraId="770FB8CF"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46E03719" w14:textId="77777777" w:rsidR="00B4795F" w:rsidRPr="00AD4E65" w:rsidRDefault="00B4795F" w:rsidP="00C33C90">
            <w:pPr>
              <w:pStyle w:val="LTU-Body0pt"/>
              <w:rPr>
                <w:rFonts w:cs="Calibri"/>
                <w:iCs/>
                <w:szCs w:val="22"/>
              </w:rPr>
            </w:pPr>
            <w:r w:rsidRPr="00AD4E65">
              <w:rPr>
                <w:rFonts w:cs="Calibri"/>
                <w:iCs/>
                <w:szCs w:val="22"/>
              </w:rPr>
              <w:t>Findings: Adjusted predicted prevalence estimates show that veterans (42.6%) were more likely than non-veterans (33.7%) to be obese (p&lt;0.01).</w:t>
            </w:r>
          </w:p>
          <w:p w14:paraId="22AE92CD" w14:textId="77777777" w:rsidR="00B4795F" w:rsidRPr="00AD4E65" w:rsidRDefault="00B4795F" w:rsidP="00C33C90">
            <w:pPr>
              <w:pStyle w:val="LTU-Body0pt"/>
              <w:rPr>
                <w:rFonts w:cs="Calibri"/>
                <w:iCs/>
                <w:szCs w:val="22"/>
              </w:rPr>
            </w:pPr>
            <w:r w:rsidRPr="00AD4E65">
              <w:rPr>
                <w:rFonts w:cs="Calibri"/>
                <w:iCs/>
                <w:szCs w:val="22"/>
              </w:rPr>
              <w:t>After adjustment for obesity, there was no difference in hypertension, dyslipidaemia, diagnosed diabetes, or smoking between veterans and non-veterans.</w:t>
            </w:r>
          </w:p>
          <w:p w14:paraId="1E427859" w14:textId="77A4C5BE" w:rsidR="00B4795F" w:rsidRPr="00AD4E65" w:rsidRDefault="00B4795F" w:rsidP="00C33C90">
            <w:pPr>
              <w:pStyle w:val="LTU-Body0pt"/>
              <w:rPr>
                <w:rFonts w:cs="Calibri"/>
                <w:szCs w:val="22"/>
              </w:rPr>
            </w:pPr>
            <w:r w:rsidRPr="00AD4E65">
              <w:rPr>
                <w:rFonts w:cs="Calibri"/>
                <w:iCs/>
                <w:szCs w:val="22"/>
              </w:rPr>
              <w:t>The age-standardi</w:t>
            </w:r>
            <w:r w:rsidR="000700CB" w:rsidRPr="00AD4E65">
              <w:rPr>
                <w:rFonts w:cs="Calibri"/>
                <w:iCs/>
                <w:szCs w:val="22"/>
              </w:rPr>
              <w:t>s</w:t>
            </w:r>
            <w:r w:rsidRPr="00AD4E65">
              <w:rPr>
                <w:rFonts w:cs="Calibri"/>
                <w:iCs/>
                <w:szCs w:val="22"/>
              </w:rPr>
              <w:t>ed prevalence of obesity increased significantly between 2001–2004 and 2009–2012 (31.3% to 41.8%, p &lt; 0.01) whereas there was no statistically significant change in obesity among non-veterans. Although the magnitude of decline in smoking prevalence was similar in veterans (40.7% to 35.7%, p &gt; 0.05) and non-veterans (35.8% to 30.3%, p &lt; 0.01), the change was only statistically significant among non-veterans.</w:t>
            </w:r>
          </w:p>
        </w:tc>
      </w:tr>
      <w:tr w:rsidR="00B4795F" w:rsidRPr="00AD4E65" w14:paraId="2E38D435"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5E7267E8" w14:textId="6AF77D9A" w:rsidR="00B4795F" w:rsidRPr="00AD4E65" w:rsidRDefault="00B4795F" w:rsidP="00C33C90">
            <w:pPr>
              <w:pStyle w:val="LTU-Body0pt"/>
              <w:rPr>
                <w:rFonts w:cs="Calibri"/>
                <w:szCs w:val="22"/>
              </w:rPr>
            </w:pPr>
            <w:r w:rsidRPr="00AD4E65">
              <w:rPr>
                <w:rFonts w:cs="Calibri"/>
                <w:szCs w:val="22"/>
              </w:rPr>
              <w:t>Gould et al. (2015)</w:t>
            </w:r>
          </w:p>
        </w:tc>
        <w:tc>
          <w:tcPr>
            <w:tcW w:w="1700" w:type="dxa"/>
          </w:tcPr>
          <w:p w14:paraId="66092AC3" w14:textId="77777777" w:rsidR="00B4795F" w:rsidRPr="00AD4E65" w:rsidRDefault="00B4795F" w:rsidP="00C33C90">
            <w:pPr>
              <w:pStyle w:val="LTU-Body0pt"/>
              <w:rPr>
                <w:rFonts w:cs="Calibri"/>
                <w:szCs w:val="22"/>
              </w:rPr>
            </w:pPr>
            <w:r w:rsidRPr="00AD4E65">
              <w:rPr>
                <w:rFonts w:cs="Calibri"/>
                <w:szCs w:val="22"/>
              </w:rPr>
              <w:t>Cross-sectional</w:t>
            </w:r>
          </w:p>
          <w:p w14:paraId="7149521E" w14:textId="73E803C5" w:rsidR="00B4795F" w:rsidRPr="00AD4E65" w:rsidRDefault="000700CB" w:rsidP="00C33C90">
            <w:pPr>
              <w:pStyle w:val="LTU-Body0pt"/>
              <w:rPr>
                <w:rFonts w:cs="Calibri"/>
                <w:szCs w:val="22"/>
              </w:rPr>
            </w:pPr>
            <w:r w:rsidRPr="00AD4E65">
              <w:rPr>
                <w:rFonts w:cs="Calibri"/>
                <w:szCs w:val="22"/>
              </w:rPr>
              <w:lastRenderedPageBreak/>
              <w:t>s</w:t>
            </w:r>
            <w:r w:rsidR="00CF40F1">
              <w:rPr>
                <w:rFonts w:cs="Calibri"/>
                <w:szCs w:val="22"/>
              </w:rPr>
              <w:t>urvey (national)</w:t>
            </w:r>
          </w:p>
        </w:tc>
        <w:tc>
          <w:tcPr>
            <w:tcW w:w="1134" w:type="dxa"/>
          </w:tcPr>
          <w:p w14:paraId="24E04C40" w14:textId="77777777" w:rsidR="00B4795F" w:rsidRPr="00AD4E65" w:rsidRDefault="00B4795F" w:rsidP="00C33C90">
            <w:pPr>
              <w:pStyle w:val="LTU-Body0pt"/>
              <w:rPr>
                <w:rFonts w:cs="Calibri"/>
                <w:szCs w:val="22"/>
              </w:rPr>
            </w:pPr>
            <w:r w:rsidRPr="00AD4E65">
              <w:rPr>
                <w:rFonts w:cs="Calibri"/>
                <w:szCs w:val="22"/>
              </w:rPr>
              <w:lastRenderedPageBreak/>
              <w:t>US</w:t>
            </w:r>
          </w:p>
        </w:tc>
        <w:tc>
          <w:tcPr>
            <w:tcW w:w="2230" w:type="dxa"/>
            <w:gridSpan w:val="2"/>
          </w:tcPr>
          <w:p w14:paraId="4BD9F6C3" w14:textId="77777777" w:rsidR="00B4795F" w:rsidRPr="00AD4E65" w:rsidRDefault="00B4795F" w:rsidP="00C33C90">
            <w:pPr>
              <w:pStyle w:val="LTU-Body0pt"/>
              <w:rPr>
                <w:rFonts w:cs="Calibri"/>
                <w:szCs w:val="22"/>
              </w:rPr>
            </w:pPr>
            <w:r w:rsidRPr="00AD4E65">
              <w:rPr>
                <w:rStyle w:val="normaltextrun"/>
                <w:rFonts w:cs="Calibri"/>
                <w:szCs w:val="22"/>
              </w:rPr>
              <w:t xml:space="preserve">2006 wave of the Health and </w:t>
            </w:r>
            <w:r w:rsidRPr="00AD4E65">
              <w:rPr>
                <w:rStyle w:val="normaltextrun"/>
                <w:rFonts w:cs="Calibri"/>
                <w:szCs w:val="22"/>
              </w:rPr>
              <w:lastRenderedPageBreak/>
              <w:t>Retirement Study (HRS)</w:t>
            </w:r>
          </w:p>
        </w:tc>
        <w:tc>
          <w:tcPr>
            <w:tcW w:w="2517" w:type="dxa"/>
            <w:gridSpan w:val="2"/>
          </w:tcPr>
          <w:p w14:paraId="03DC6392"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N = 3,494</w:t>
            </w:r>
          </w:p>
          <w:p w14:paraId="38E48B84" w14:textId="0F8851A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Age</w:t>
            </w:r>
            <w:r w:rsidR="000700CB" w:rsidRPr="00AD4E65">
              <w:rPr>
                <w:rStyle w:val="normaltextrun"/>
                <w:rFonts w:cs="Calibri"/>
                <w:szCs w:val="22"/>
              </w:rPr>
              <w:t xml:space="preserve"> range</w:t>
            </w:r>
            <w:r w:rsidRPr="00AD4E65">
              <w:rPr>
                <w:rStyle w:val="normaltextrun"/>
                <w:rFonts w:cs="Calibri"/>
                <w:szCs w:val="22"/>
              </w:rPr>
              <w:t>: 50</w:t>
            </w:r>
            <w:r w:rsidR="000700CB" w:rsidRPr="00AD4E65">
              <w:rPr>
                <w:rFonts w:cs="Calibri"/>
                <w:iCs/>
                <w:szCs w:val="22"/>
              </w:rPr>
              <w:t>–</w:t>
            </w:r>
            <w:r w:rsidRPr="00AD4E65">
              <w:rPr>
                <w:rStyle w:val="normaltextrun"/>
                <w:rFonts w:cs="Calibri"/>
                <w:szCs w:val="22"/>
              </w:rPr>
              <w:t>64 45.8%, 65</w:t>
            </w:r>
            <w:r w:rsidR="000700CB" w:rsidRPr="00AD4E65">
              <w:rPr>
                <w:rFonts w:cs="Calibri"/>
                <w:iCs/>
                <w:szCs w:val="22"/>
              </w:rPr>
              <w:t>–</w:t>
            </w:r>
            <w:r w:rsidRPr="00AD4E65">
              <w:rPr>
                <w:rStyle w:val="normaltextrun"/>
                <w:rFonts w:cs="Calibri"/>
                <w:szCs w:val="22"/>
              </w:rPr>
              <w:t>74 27.2% and ≥75 27.0%</w:t>
            </w:r>
          </w:p>
          <w:p w14:paraId="32C918A0" w14:textId="7B0CFBFA" w:rsidR="00B4795F" w:rsidRPr="00AD4E65" w:rsidRDefault="00B4795F" w:rsidP="00C33C90">
            <w:pPr>
              <w:pStyle w:val="LTU-Body0pt"/>
              <w:rPr>
                <w:rStyle w:val="normaltextrun"/>
                <w:rFonts w:cs="Calibri"/>
                <w:szCs w:val="22"/>
              </w:rPr>
            </w:pPr>
            <w:r w:rsidRPr="00AD4E65">
              <w:rPr>
                <w:rStyle w:val="normaltextrun"/>
                <w:rFonts w:cs="Calibri"/>
                <w:szCs w:val="22"/>
              </w:rPr>
              <w:t>(50</w:t>
            </w:r>
            <w:r w:rsidR="000700CB" w:rsidRPr="00AD4E65">
              <w:rPr>
                <w:rStyle w:val="normaltextrun"/>
                <w:rFonts w:cs="Calibri"/>
                <w:szCs w:val="22"/>
              </w:rPr>
              <w:t xml:space="preserve"> to</w:t>
            </w:r>
            <w:r w:rsidRPr="00AD4E65">
              <w:rPr>
                <w:rStyle w:val="normaltextrun"/>
                <w:rFonts w:cs="Calibri"/>
                <w:szCs w:val="22"/>
              </w:rPr>
              <w:t xml:space="preserve"> ≥75 years)</w:t>
            </w:r>
          </w:p>
          <w:p w14:paraId="67C28B83"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9" w:type="dxa"/>
            <w:gridSpan w:val="2"/>
          </w:tcPr>
          <w:p w14:paraId="2D6F152E" w14:textId="77777777" w:rsidR="00B4795F" w:rsidRPr="00AD4E65" w:rsidRDefault="00B4795F" w:rsidP="00C33C90">
            <w:pPr>
              <w:pStyle w:val="LTU-Body0pt"/>
              <w:rPr>
                <w:rFonts w:cs="Calibri"/>
                <w:szCs w:val="22"/>
              </w:rPr>
            </w:pPr>
            <w:r w:rsidRPr="00AD4E65">
              <w:rPr>
                <w:rStyle w:val="normaltextrun"/>
                <w:rFonts w:cs="Calibri"/>
                <w:szCs w:val="22"/>
              </w:rPr>
              <w:lastRenderedPageBreak/>
              <w:t xml:space="preserve">Non-veterans in same survey </w:t>
            </w:r>
            <w:r w:rsidRPr="00AD4E65">
              <w:rPr>
                <w:rFonts w:cs="Calibri"/>
                <w:szCs w:val="22"/>
              </w:rPr>
              <w:t>2006 wave of HRS</w:t>
            </w:r>
          </w:p>
          <w:p w14:paraId="198C5177"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N = 3,083</w:t>
            </w:r>
          </w:p>
          <w:p w14:paraId="371E0E35" w14:textId="11B52676"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0700CB" w:rsidRPr="00AD4E65">
              <w:rPr>
                <w:rStyle w:val="normaltextrun"/>
                <w:rFonts w:cs="Calibri"/>
                <w:szCs w:val="22"/>
              </w:rPr>
              <w:t xml:space="preserve"> range</w:t>
            </w:r>
            <w:r w:rsidRPr="00AD4E65">
              <w:rPr>
                <w:rStyle w:val="normaltextrun"/>
                <w:rFonts w:cs="Calibri"/>
                <w:szCs w:val="22"/>
              </w:rPr>
              <w:t>: 50</w:t>
            </w:r>
            <w:r w:rsidR="000700CB" w:rsidRPr="00AD4E65">
              <w:rPr>
                <w:rFonts w:cs="Calibri"/>
                <w:iCs/>
                <w:szCs w:val="22"/>
              </w:rPr>
              <w:t>–</w:t>
            </w:r>
            <w:r w:rsidRPr="00AD4E65">
              <w:rPr>
                <w:rStyle w:val="normaltextrun"/>
                <w:rFonts w:cs="Calibri"/>
                <w:szCs w:val="22"/>
              </w:rPr>
              <w:t>64 69.8%, 65</w:t>
            </w:r>
            <w:r w:rsidR="000700CB" w:rsidRPr="00AD4E65">
              <w:rPr>
                <w:rFonts w:cs="Calibri"/>
                <w:iCs/>
                <w:szCs w:val="22"/>
              </w:rPr>
              <w:t>–</w:t>
            </w:r>
            <w:r w:rsidRPr="00AD4E65">
              <w:rPr>
                <w:rStyle w:val="normaltextrun"/>
                <w:rFonts w:cs="Calibri"/>
                <w:szCs w:val="22"/>
              </w:rPr>
              <w:t>74 20.4% and ≥75 9.7%</w:t>
            </w:r>
          </w:p>
          <w:p w14:paraId="1713E824"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7" w:type="dxa"/>
            <w:gridSpan w:val="2"/>
          </w:tcPr>
          <w:p w14:paraId="71BD5B3B" w14:textId="77777777" w:rsidR="00B4795F" w:rsidRPr="00AD4E65" w:rsidRDefault="00B4795F" w:rsidP="00C33C90">
            <w:pPr>
              <w:pStyle w:val="LTU-Body0pt"/>
              <w:rPr>
                <w:rFonts w:cs="Calibri"/>
                <w:szCs w:val="22"/>
              </w:rPr>
            </w:pPr>
            <w:r w:rsidRPr="00AD4E65">
              <w:rPr>
                <w:rFonts w:cs="Calibri"/>
                <w:szCs w:val="22"/>
              </w:rPr>
              <w:lastRenderedPageBreak/>
              <w:t>Depression Scale (CES-D)</w:t>
            </w:r>
          </w:p>
          <w:p w14:paraId="0861E272" w14:textId="77777777" w:rsidR="00B4795F" w:rsidRPr="00AD4E65" w:rsidRDefault="00B4795F" w:rsidP="00C33C90">
            <w:pPr>
              <w:pStyle w:val="LTU-Body0pt"/>
              <w:rPr>
                <w:rFonts w:cs="Calibri"/>
                <w:szCs w:val="22"/>
              </w:rPr>
            </w:pPr>
            <w:r w:rsidRPr="00AD4E65">
              <w:rPr>
                <w:rFonts w:cs="Calibri"/>
                <w:szCs w:val="22"/>
              </w:rPr>
              <w:t xml:space="preserve">Beck Anxiety Inventory </w:t>
            </w:r>
          </w:p>
        </w:tc>
      </w:tr>
      <w:tr w:rsidR="00B4795F" w:rsidRPr="00AD4E65" w14:paraId="5A0A624F"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5531AFD9" w14:textId="77777777" w:rsidR="00B4795F" w:rsidRPr="00AD4E65" w:rsidRDefault="00B4795F" w:rsidP="00C33C90">
            <w:pPr>
              <w:pStyle w:val="LTU-Body0pt"/>
              <w:rPr>
                <w:rFonts w:cs="Calibri"/>
                <w:szCs w:val="22"/>
              </w:rPr>
            </w:pPr>
            <w:r w:rsidRPr="00AD4E65">
              <w:rPr>
                <w:rFonts w:cs="Calibri"/>
                <w:szCs w:val="22"/>
              </w:rPr>
              <w:t>Findings: Veterans were significantly more likely to have at least a high school education (</w:t>
            </w:r>
            <w:r w:rsidRPr="00AD4E65">
              <w:rPr>
                <w:rFonts w:eastAsia="AdvTT182ff89e+22" w:cs="Calibri"/>
                <w:szCs w:val="22"/>
              </w:rPr>
              <w:t>≥</w:t>
            </w:r>
            <w:r w:rsidRPr="00AD4E65">
              <w:rPr>
                <w:rFonts w:cs="Calibri"/>
                <w:szCs w:val="22"/>
              </w:rPr>
              <w:t xml:space="preserve">12 years) than non-veterans (p &lt;0.001). </w:t>
            </w:r>
          </w:p>
          <w:p w14:paraId="6E33F351" w14:textId="28E77B25" w:rsidR="00B4795F" w:rsidRPr="00AD4E65" w:rsidRDefault="00B4795F" w:rsidP="00C33C90">
            <w:pPr>
              <w:pStyle w:val="LTU-Body0pt"/>
              <w:rPr>
                <w:rFonts w:cs="Calibri"/>
                <w:szCs w:val="22"/>
              </w:rPr>
            </w:pPr>
            <w:r w:rsidRPr="00AD4E65">
              <w:rPr>
                <w:rFonts w:cs="Calibri"/>
                <w:szCs w:val="22"/>
              </w:rPr>
              <w:t>Additional analysis indicated that Vietnam War veterans were more than twice as likely as WWII or Korean War veterans to have elevated depression (OR: 2.15, 95% CI: 1.54–3.00) symptoms or anxiety symptoms (OR: 2.12, 95% CI: 1.28–3.51).</w:t>
            </w:r>
          </w:p>
        </w:tc>
      </w:tr>
      <w:tr w:rsidR="00B4795F" w:rsidRPr="00AD4E65" w14:paraId="19799C92"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1B52386C" w14:textId="1AFF7405" w:rsidR="00B4795F" w:rsidRPr="00AD4E65" w:rsidRDefault="00CF40F1" w:rsidP="00C33C90">
            <w:pPr>
              <w:pStyle w:val="LTU-Body0pt"/>
              <w:rPr>
                <w:rFonts w:cs="Calibri"/>
                <w:szCs w:val="22"/>
              </w:rPr>
            </w:pPr>
            <w:r>
              <w:rPr>
                <w:rFonts w:cs="Calibri"/>
                <w:szCs w:val="22"/>
              </w:rPr>
              <w:t>Hoerster et al. (2012)</w:t>
            </w:r>
          </w:p>
        </w:tc>
        <w:tc>
          <w:tcPr>
            <w:tcW w:w="1700" w:type="dxa"/>
          </w:tcPr>
          <w:p w14:paraId="3C4B523D" w14:textId="77777777" w:rsidR="00B4795F" w:rsidRPr="00AD4E65" w:rsidRDefault="00B4795F" w:rsidP="00C33C90">
            <w:pPr>
              <w:pStyle w:val="LTU-Body0pt"/>
              <w:rPr>
                <w:rFonts w:cs="Calibri"/>
                <w:szCs w:val="22"/>
              </w:rPr>
            </w:pPr>
            <w:r w:rsidRPr="00AD4E65">
              <w:rPr>
                <w:rFonts w:cs="Calibri"/>
                <w:szCs w:val="22"/>
              </w:rPr>
              <w:t>Cross-sectional</w:t>
            </w:r>
          </w:p>
          <w:p w14:paraId="5565E571" w14:textId="59527E44" w:rsidR="00B4795F" w:rsidRPr="00AD4E65" w:rsidRDefault="000700CB" w:rsidP="00C33C90">
            <w:pPr>
              <w:pStyle w:val="LTU-Body0pt"/>
              <w:rPr>
                <w:rFonts w:cs="Calibri"/>
                <w:szCs w:val="22"/>
              </w:rPr>
            </w:pPr>
            <w:r w:rsidRPr="00AD4E65">
              <w:rPr>
                <w:rFonts w:cs="Calibri"/>
                <w:szCs w:val="22"/>
              </w:rPr>
              <w:t>s</w:t>
            </w:r>
            <w:r w:rsidR="00CF40F1">
              <w:rPr>
                <w:rFonts w:cs="Calibri"/>
                <w:szCs w:val="22"/>
              </w:rPr>
              <w:t>urvey (national)</w:t>
            </w:r>
          </w:p>
        </w:tc>
        <w:tc>
          <w:tcPr>
            <w:tcW w:w="1134" w:type="dxa"/>
          </w:tcPr>
          <w:p w14:paraId="411FF0D3"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5941081E" w14:textId="6819BEB0" w:rsidR="00B4795F" w:rsidRPr="00AD4E65" w:rsidRDefault="00B4795F" w:rsidP="00C33C90">
            <w:pPr>
              <w:pStyle w:val="LTU-Body0pt"/>
              <w:rPr>
                <w:rStyle w:val="normaltextrun"/>
                <w:rFonts w:cs="Calibri"/>
                <w:szCs w:val="22"/>
              </w:rPr>
            </w:pPr>
            <w:r w:rsidRPr="00AD4E65">
              <w:rPr>
                <w:rStyle w:val="normaltextrun"/>
                <w:rFonts w:cs="Calibri"/>
                <w:szCs w:val="22"/>
              </w:rPr>
              <w:t xml:space="preserve">2010 Behavioral </w:t>
            </w:r>
            <w:r w:rsidR="00CF40F1">
              <w:rPr>
                <w:rStyle w:val="normaltextrun"/>
                <w:rFonts w:cs="Calibri"/>
                <w:szCs w:val="22"/>
              </w:rPr>
              <w:t>Risk Factor Surveillance Survey</w:t>
            </w:r>
          </w:p>
        </w:tc>
        <w:tc>
          <w:tcPr>
            <w:tcW w:w="2517" w:type="dxa"/>
            <w:gridSpan w:val="2"/>
          </w:tcPr>
          <w:p w14:paraId="15744DA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53,406 (veterans)</w:t>
            </w:r>
          </w:p>
          <w:p w14:paraId="29D3E99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≥65 44.5%</w:t>
            </w:r>
          </w:p>
          <w:p w14:paraId="41B6261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2144 (active duty)</w:t>
            </w:r>
          </w:p>
          <w:p w14:paraId="03E03C7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≥65 8.5%</w:t>
            </w:r>
          </w:p>
          <w:p w14:paraId="4C7B66B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 = 3724 (national guard/reserve) </w:t>
            </w:r>
          </w:p>
          <w:p w14:paraId="30F50726" w14:textId="77777777" w:rsidR="00B4795F" w:rsidRDefault="00B4795F" w:rsidP="00C33C90">
            <w:pPr>
              <w:pStyle w:val="LTU-Body0pt"/>
              <w:rPr>
                <w:rStyle w:val="normaltextrun"/>
                <w:rFonts w:cs="Calibri"/>
                <w:szCs w:val="22"/>
              </w:rPr>
            </w:pPr>
            <w:r w:rsidRPr="00AD4E65">
              <w:rPr>
                <w:rStyle w:val="normaltextrun"/>
                <w:rFonts w:cs="Calibri"/>
                <w:szCs w:val="22"/>
              </w:rPr>
              <w:t>Age: ≥65 32.0%</w:t>
            </w:r>
          </w:p>
          <w:p w14:paraId="3521102A" w14:textId="48E57B88" w:rsidR="00CF40F1" w:rsidRPr="00AD4E65" w:rsidRDefault="00CF40F1" w:rsidP="00C33C90">
            <w:pPr>
              <w:pStyle w:val="LTU-Body0pt"/>
              <w:rPr>
                <w:rStyle w:val="normaltextrun"/>
                <w:rFonts w:cs="Calibri"/>
                <w:szCs w:val="22"/>
              </w:rPr>
            </w:pPr>
            <w:r>
              <w:rPr>
                <w:rStyle w:val="normaltextrun"/>
                <w:rFonts w:cs="Calibri"/>
                <w:szCs w:val="22"/>
              </w:rPr>
              <w:t>Sex: 100% men</w:t>
            </w:r>
          </w:p>
        </w:tc>
        <w:tc>
          <w:tcPr>
            <w:tcW w:w="2519" w:type="dxa"/>
            <w:gridSpan w:val="2"/>
          </w:tcPr>
          <w:p w14:paraId="5075FB3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110,116 civilians</w:t>
            </w:r>
          </w:p>
          <w:p w14:paraId="59344726"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(within same survey) </w:t>
            </w:r>
          </w:p>
          <w:p w14:paraId="459A5D8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≥65 8.1%</w:t>
            </w:r>
          </w:p>
          <w:p w14:paraId="4E033DB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men</w:t>
            </w:r>
          </w:p>
        </w:tc>
        <w:tc>
          <w:tcPr>
            <w:tcW w:w="2517" w:type="dxa"/>
            <w:gridSpan w:val="2"/>
          </w:tcPr>
          <w:p w14:paraId="6D63735D" w14:textId="77777777" w:rsidR="00B4795F" w:rsidRPr="00AD4E65" w:rsidRDefault="00B4795F" w:rsidP="00C33C90">
            <w:pPr>
              <w:pStyle w:val="LTU-Body0pt"/>
              <w:rPr>
                <w:rFonts w:cs="Calibri"/>
                <w:szCs w:val="22"/>
              </w:rPr>
            </w:pPr>
            <w:r w:rsidRPr="00AD4E65">
              <w:rPr>
                <w:rFonts w:cs="Calibri"/>
                <w:szCs w:val="22"/>
              </w:rPr>
              <w:t xml:space="preserve">Comorbidity </w:t>
            </w:r>
          </w:p>
          <w:p w14:paraId="1B4DA77B" w14:textId="77777777" w:rsidR="00B4795F" w:rsidRPr="00AD4E65" w:rsidRDefault="00B4795F" w:rsidP="00C33C90">
            <w:pPr>
              <w:pStyle w:val="LTU-Body0pt"/>
              <w:rPr>
                <w:rFonts w:cs="Calibri"/>
                <w:szCs w:val="22"/>
              </w:rPr>
            </w:pPr>
            <w:r w:rsidRPr="00AD4E65">
              <w:rPr>
                <w:rFonts w:cs="Calibri"/>
                <w:szCs w:val="22"/>
              </w:rPr>
              <w:t xml:space="preserve">Smoking </w:t>
            </w:r>
          </w:p>
          <w:p w14:paraId="0D1ED45B" w14:textId="77777777" w:rsidR="00B4795F" w:rsidRPr="00AD4E65" w:rsidRDefault="00B4795F" w:rsidP="00C33C90">
            <w:pPr>
              <w:pStyle w:val="LTU-Body0pt"/>
              <w:rPr>
                <w:rFonts w:cs="Calibri"/>
                <w:szCs w:val="22"/>
              </w:rPr>
            </w:pPr>
            <w:r w:rsidRPr="00AD4E65">
              <w:rPr>
                <w:rFonts w:cs="Calibri"/>
                <w:szCs w:val="22"/>
              </w:rPr>
              <w:t>Alcohol</w:t>
            </w:r>
          </w:p>
          <w:p w14:paraId="72C56326" w14:textId="77777777" w:rsidR="00B4795F" w:rsidRPr="00AD4E65" w:rsidRDefault="00B4795F" w:rsidP="00C33C90">
            <w:pPr>
              <w:pStyle w:val="LTU-Body0pt"/>
              <w:rPr>
                <w:rFonts w:cs="Calibri"/>
                <w:szCs w:val="22"/>
              </w:rPr>
            </w:pPr>
            <w:r w:rsidRPr="00AD4E65">
              <w:rPr>
                <w:rFonts w:cs="Calibri"/>
                <w:szCs w:val="22"/>
              </w:rPr>
              <w:t>Lack of exercise</w:t>
            </w:r>
          </w:p>
        </w:tc>
      </w:tr>
      <w:tr w:rsidR="00B4795F" w:rsidRPr="00AD4E65" w14:paraId="110780E0"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697858F0" w14:textId="77777777" w:rsidR="00B4795F" w:rsidRPr="00AD4E65" w:rsidRDefault="00B4795F" w:rsidP="00C33C90">
            <w:pPr>
              <w:pStyle w:val="LTU-Body0pt"/>
              <w:rPr>
                <w:rFonts w:cs="Calibri"/>
                <w:iCs/>
                <w:szCs w:val="22"/>
              </w:rPr>
            </w:pPr>
            <w:r w:rsidRPr="00AD4E65">
              <w:rPr>
                <w:rFonts w:cs="Calibri"/>
                <w:iCs/>
                <w:szCs w:val="22"/>
              </w:rPr>
              <w:t>Findings: After adjusting for sociodemographic factors veterans were more likely to report current smoking and heavy alcohol consumption than National Guard/Reserve members and civilian men, and lack of exercise compared to active duty men and National Guard/Reserve members.</w:t>
            </w:r>
          </w:p>
          <w:p w14:paraId="48F8EF77" w14:textId="77777777" w:rsidR="00B4795F" w:rsidRPr="00AD4E65" w:rsidRDefault="00B4795F" w:rsidP="00C33C90">
            <w:pPr>
              <w:pStyle w:val="LTU-Body0pt"/>
              <w:rPr>
                <w:rFonts w:cs="Calibri"/>
                <w:szCs w:val="22"/>
              </w:rPr>
            </w:pPr>
            <w:r w:rsidRPr="00AD4E65">
              <w:rPr>
                <w:rFonts w:cs="Calibri"/>
                <w:iCs/>
                <w:szCs w:val="22"/>
              </w:rPr>
              <w:t xml:space="preserve">Active duty men were more likely to report current smoking and heavy alcohol consumption than civilians and National Guard/Reserve members, and reported more smokeless tobacco use than civilians. </w:t>
            </w:r>
            <w:r w:rsidRPr="00AD4E65">
              <w:rPr>
                <w:rFonts w:cs="Calibri"/>
                <w:szCs w:val="22"/>
              </w:rPr>
              <w:t>Active duty men were also more likely to be overweight than civilians and veterans. Conversely, veterans, civilians, and National Guard/Reserve members were more likely to be obese than active duty men. Civilians and National Guard/Reserve members were more likely to be obese than veterans.</w:t>
            </w:r>
          </w:p>
        </w:tc>
      </w:tr>
      <w:tr w:rsidR="00B4795F" w:rsidRPr="00AD4E65" w14:paraId="03D39304"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40C858C2" w14:textId="6588605C" w:rsidR="00B4795F" w:rsidRPr="00AD4E65" w:rsidRDefault="00CF40F1" w:rsidP="00C33C90">
            <w:pPr>
              <w:pStyle w:val="LTU-Body0pt"/>
              <w:rPr>
                <w:rFonts w:cs="Calibri"/>
                <w:szCs w:val="22"/>
              </w:rPr>
            </w:pPr>
            <w:r>
              <w:rPr>
                <w:rFonts w:cs="Calibri"/>
                <w:szCs w:val="22"/>
              </w:rPr>
              <w:t>Hoffmire et al. (2015)</w:t>
            </w:r>
          </w:p>
        </w:tc>
        <w:tc>
          <w:tcPr>
            <w:tcW w:w="1700" w:type="dxa"/>
          </w:tcPr>
          <w:p w14:paraId="6101D2B5" w14:textId="77777777" w:rsidR="00B4795F" w:rsidRPr="00AD4E65" w:rsidRDefault="00B4795F" w:rsidP="00C33C90">
            <w:pPr>
              <w:pStyle w:val="LTU-Body0pt"/>
              <w:rPr>
                <w:rFonts w:cs="Calibri"/>
                <w:szCs w:val="22"/>
              </w:rPr>
            </w:pPr>
            <w:r w:rsidRPr="00AD4E65">
              <w:rPr>
                <w:rFonts w:cs="Calibri"/>
                <w:szCs w:val="22"/>
              </w:rPr>
              <w:t>Cross-sectional</w:t>
            </w:r>
          </w:p>
          <w:p w14:paraId="18AC692B" w14:textId="2F4FF14F" w:rsidR="00B4795F" w:rsidRPr="00AD4E65" w:rsidRDefault="000700CB" w:rsidP="00C33C90">
            <w:pPr>
              <w:pStyle w:val="LTU-Body0pt"/>
              <w:rPr>
                <w:rFonts w:cs="Calibri"/>
                <w:szCs w:val="22"/>
              </w:rPr>
            </w:pPr>
            <w:r w:rsidRPr="00AD4E65">
              <w:rPr>
                <w:rFonts w:cs="Calibri"/>
                <w:szCs w:val="22"/>
              </w:rPr>
              <w:t>d</w:t>
            </w:r>
            <w:r w:rsidR="00CF40F1">
              <w:rPr>
                <w:rFonts w:cs="Calibri"/>
                <w:szCs w:val="22"/>
              </w:rPr>
              <w:t>ata archive (national)</w:t>
            </w:r>
          </w:p>
        </w:tc>
        <w:tc>
          <w:tcPr>
            <w:tcW w:w="1134" w:type="dxa"/>
          </w:tcPr>
          <w:p w14:paraId="294B5989"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4AB6981D" w14:textId="0A765733" w:rsidR="00B4795F" w:rsidRPr="00AD4E65" w:rsidRDefault="00B4795F" w:rsidP="00C33C90">
            <w:pPr>
              <w:pStyle w:val="LTU-Body0pt"/>
              <w:rPr>
                <w:rStyle w:val="normaltextrun"/>
                <w:rFonts w:cs="Calibri"/>
                <w:szCs w:val="22"/>
              </w:rPr>
            </w:pPr>
            <w:r w:rsidRPr="00AD4E65">
              <w:rPr>
                <w:rStyle w:val="normaltextrun"/>
                <w:rFonts w:cs="Calibri"/>
                <w:szCs w:val="22"/>
              </w:rPr>
              <w:t>Suicide mortality trends among US veterans (2000</w:t>
            </w:r>
            <w:r w:rsidR="000700CB" w:rsidRPr="00AD4E65">
              <w:rPr>
                <w:rFonts w:cs="Calibri"/>
                <w:iCs/>
                <w:szCs w:val="22"/>
              </w:rPr>
              <w:t>–</w:t>
            </w:r>
            <w:r w:rsidRPr="00AD4E65">
              <w:rPr>
                <w:rStyle w:val="normaltextrun"/>
                <w:rFonts w:cs="Calibri"/>
                <w:szCs w:val="22"/>
              </w:rPr>
              <w:t>2010)</w:t>
            </w:r>
          </w:p>
          <w:p w14:paraId="59F664FA" w14:textId="77777777" w:rsidR="00B4795F" w:rsidRPr="00AD4E65" w:rsidRDefault="00B4795F" w:rsidP="00C33C90">
            <w:pPr>
              <w:pStyle w:val="LTU-Body0pt"/>
              <w:rPr>
                <w:rFonts w:cs="Calibri"/>
                <w:szCs w:val="22"/>
              </w:rPr>
            </w:pPr>
            <w:r w:rsidRPr="00AD4E65">
              <w:rPr>
                <w:rStyle w:val="normaltextrun"/>
                <w:rFonts w:cs="Calibri"/>
                <w:szCs w:val="22"/>
              </w:rPr>
              <w:t xml:space="preserve">Data from the U.S. Department of Veterans Affairs (VA) archive of state suicide data </w:t>
            </w:r>
          </w:p>
        </w:tc>
        <w:tc>
          <w:tcPr>
            <w:tcW w:w="2517" w:type="dxa"/>
            <w:gridSpan w:val="2"/>
          </w:tcPr>
          <w:p w14:paraId="5C8CBFDB"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173,969</w:t>
            </w:r>
          </w:p>
          <w:p w14:paraId="1EA92A2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Veterans (2000)</w:t>
            </w:r>
          </w:p>
          <w:p w14:paraId="5AC1C0E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No information provided</w:t>
            </w:r>
          </w:p>
          <w:p w14:paraId="56113481" w14:textId="49D98EA0"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0700CB" w:rsidRPr="00AD4E65">
              <w:rPr>
                <w:rStyle w:val="normaltextrun"/>
                <w:rFonts w:cs="Calibri"/>
                <w:szCs w:val="22"/>
              </w:rPr>
              <w:t xml:space="preserve"> range</w:t>
            </w:r>
            <w:r w:rsidRPr="00AD4E65">
              <w:rPr>
                <w:rStyle w:val="normaltextrun"/>
                <w:rFonts w:cs="Calibri"/>
                <w:szCs w:val="22"/>
              </w:rPr>
              <w:t>: &lt; 60 52.3%, 60</w:t>
            </w:r>
            <w:r w:rsidR="000700CB" w:rsidRPr="00AD4E65">
              <w:rPr>
                <w:rFonts w:cs="Calibri"/>
                <w:iCs/>
                <w:szCs w:val="22"/>
              </w:rPr>
              <w:t>–</w:t>
            </w:r>
            <w:r w:rsidRPr="00AD4E65">
              <w:rPr>
                <w:rStyle w:val="normaltextrun"/>
                <w:rFonts w:cs="Calibri"/>
                <w:szCs w:val="22"/>
              </w:rPr>
              <w:t>69 19.4%, 70</w:t>
            </w:r>
            <w:r w:rsidR="000700CB" w:rsidRPr="00AD4E65">
              <w:rPr>
                <w:rFonts w:cs="Calibri"/>
                <w:iCs/>
                <w:szCs w:val="22"/>
              </w:rPr>
              <w:t>–</w:t>
            </w:r>
            <w:r w:rsidRPr="00AD4E65">
              <w:rPr>
                <w:rStyle w:val="normaltextrun"/>
                <w:rFonts w:cs="Calibri"/>
                <w:szCs w:val="22"/>
              </w:rPr>
              <w:t>79 20.7% and ≥80 7.7%</w:t>
            </w:r>
          </w:p>
          <w:p w14:paraId="515B6080" w14:textId="5A3425E7" w:rsidR="00B4795F" w:rsidRPr="00AD4E65" w:rsidRDefault="00CF40F1" w:rsidP="00C33C90">
            <w:pPr>
              <w:pStyle w:val="LTU-Body0pt"/>
              <w:rPr>
                <w:rStyle w:val="normaltextrun"/>
                <w:rFonts w:cs="Calibri"/>
                <w:szCs w:val="22"/>
              </w:rPr>
            </w:pPr>
            <w:r>
              <w:rPr>
                <w:rStyle w:val="normaltextrun"/>
                <w:rFonts w:cs="Calibri"/>
                <w:szCs w:val="22"/>
              </w:rPr>
              <w:t>Sex: 94.1% men</w:t>
            </w:r>
          </w:p>
          <w:p w14:paraId="3991E4E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Veterans (2010)</w:t>
            </w:r>
          </w:p>
          <w:p w14:paraId="2D06E93A"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N = No information provided</w:t>
            </w:r>
          </w:p>
          <w:p w14:paraId="7D2E2D35" w14:textId="08D6D389"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0700CB" w:rsidRPr="00AD4E65">
              <w:rPr>
                <w:rStyle w:val="normaltextrun"/>
                <w:rFonts w:cs="Calibri"/>
                <w:szCs w:val="22"/>
              </w:rPr>
              <w:t xml:space="preserve"> range</w:t>
            </w:r>
            <w:r w:rsidRPr="00AD4E65">
              <w:rPr>
                <w:rStyle w:val="normaltextrun"/>
                <w:rFonts w:cs="Calibri"/>
                <w:szCs w:val="22"/>
              </w:rPr>
              <w:t>: &lt; 60 68.6%, 60</w:t>
            </w:r>
            <w:r w:rsidR="000700CB" w:rsidRPr="00AD4E65">
              <w:rPr>
                <w:rFonts w:cs="Calibri"/>
                <w:iCs/>
                <w:szCs w:val="22"/>
              </w:rPr>
              <w:t>–</w:t>
            </w:r>
            <w:r w:rsidRPr="00AD4E65">
              <w:rPr>
                <w:rStyle w:val="normaltextrun"/>
                <w:rFonts w:cs="Calibri"/>
                <w:szCs w:val="22"/>
              </w:rPr>
              <w:t>69 25.7%, 70</w:t>
            </w:r>
            <w:r w:rsidR="000700CB" w:rsidRPr="00AD4E65">
              <w:rPr>
                <w:rFonts w:cs="Calibri"/>
                <w:iCs/>
                <w:szCs w:val="22"/>
              </w:rPr>
              <w:t>–</w:t>
            </w:r>
            <w:r w:rsidRPr="00AD4E65">
              <w:rPr>
                <w:rStyle w:val="normaltextrun"/>
                <w:rFonts w:cs="Calibri"/>
                <w:szCs w:val="22"/>
              </w:rPr>
              <w:t>79 17.0% and ≥80 13.4%</w:t>
            </w:r>
          </w:p>
          <w:p w14:paraId="6F8953F8" w14:textId="77777777" w:rsidR="00B4795F" w:rsidRPr="00AD4E65" w:rsidRDefault="00B4795F" w:rsidP="00C33C90">
            <w:pPr>
              <w:pStyle w:val="LTU-Body0pt"/>
              <w:rPr>
                <w:rFonts w:cs="Calibri"/>
                <w:szCs w:val="22"/>
              </w:rPr>
            </w:pPr>
            <w:r w:rsidRPr="00AD4E65">
              <w:rPr>
                <w:rStyle w:val="normaltextrun"/>
                <w:rFonts w:cs="Calibri"/>
                <w:szCs w:val="22"/>
              </w:rPr>
              <w:t>Sex: 92.1% men</w:t>
            </w:r>
          </w:p>
        </w:tc>
        <w:tc>
          <w:tcPr>
            <w:tcW w:w="2519" w:type="dxa"/>
            <w:gridSpan w:val="2"/>
          </w:tcPr>
          <w:p w14:paraId="02674BE8" w14:textId="44207D1E"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US non-veteran national suicide mortality ratios (SMRs)</w:t>
            </w:r>
          </w:p>
          <w:p w14:paraId="4FD7ABAB" w14:textId="77777777" w:rsidR="00B4795F" w:rsidRPr="00AD4E65" w:rsidRDefault="00B4795F" w:rsidP="00C33C90">
            <w:pPr>
              <w:pStyle w:val="LTU-Body0pt"/>
              <w:rPr>
                <w:rStyle w:val="normaltextrun"/>
                <w:rFonts w:cs="Calibri"/>
                <w:szCs w:val="22"/>
              </w:rPr>
            </w:pPr>
          </w:p>
          <w:p w14:paraId="1FE1954B"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Non-veterans (2000)</w:t>
            </w:r>
          </w:p>
          <w:p w14:paraId="2C29246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 = No information </w:t>
            </w:r>
          </w:p>
          <w:p w14:paraId="416577AD" w14:textId="3820D989"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0700CB" w:rsidRPr="00AD4E65">
              <w:rPr>
                <w:rStyle w:val="normaltextrun"/>
                <w:rFonts w:cs="Calibri"/>
                <w:szCs w:val="22"/>
              </w:rPr>
              <w:t xml:space="preserve"> range</w:t>
            </w:r>
            <w:r w:rsidRPr="00AD4E65">
              <w:rPr>
                <w:rStyle w:val="normaltextrun"/>
                <w:rFonts w:cs="Calibri"/>
                <w:szCs w:val="22"/>
              </w:rPr>
              <w:t>: &lt; 60 80.9%, 60</w:t>
            </w:r>
            <w:r w:rsidR="000700CB" w:rsidRPr="00AD4E65">
              <w:rPr>
                <w:rFonts w:cs="Calibri"/>
                <w:iCs/>
                <w:szCs w:val="22"/>
              </w:rPr>
              <w:t>–</w:t>
            </w:r>
            <w:r w:rsidRPr="00AD4E65">
              <w:rPr>
                <w:rStyle w:val="normaltextrun"/>
                <w:rFonts w:cs="Calibri"/>
                <w:szCs w:val="22"/>
              </w:rPr>
              <w:t>69 8.6%, 70</w:t>
            </w:r>
            <w:r w:rsidR="000700CB" w:rsidRPr="00AD4E65">
              <w:rPr>
                <w:rFonts w:cs="Calibri"/>
                <w:iCs/>
                <w:szCs w:val="22"/>
              </w:rPr>
              <w:t>–</w:t>
            </w:r>
            <w:r w:rsidRPr="00AD4E65">
              <w:rPr>
                <w:rStyle w:val="normaltextrun"/>
                <w:rFonts w:cs="Calibri"/>
                <w:szCs w:val="22"/>
              </w:rPr>
              <w:t>79 6.3% and ≥80 4.2%</w:t>
            </w:r>
          </w:p>
          <w:p w14:paraId="6CAD0AE7"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Sex: 41.5% men</w:t>
            </w:r>
          </w:p>
          <w:p w14:paraId="45881EB4" w14:textId="77777777" w:rsidR="00B4795F" w:rsidRPr="00AD4E65" w:rsidRDefault="00B4795F" w:rsidP="00C33C90">
            <w:pPr>
              <w:pStyle w:val="LTU-Body0pt"/>
              <w:rPr>
                <w:rStyle w:val="normaltextrun"/>
                <w:rFonts w:cs="Calibri"/>
                <w:szCs w:val="22"/>
              </w:rPr>
            </w:pPr>
          </w:p>
          <w:p w14:paraId="120EB0B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Non-veterans (2010)</w:t>
            </w:r>
          </w:p>
          <w:p w14:paraId="589D2CD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 = No information </w:t>
            </w:r>
          </w:p>
          <w:p w14:paraId="20CE63AA" w14:textId="511EF436"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0700CB" w:rsidRPr="00AD4E65">
              <w:rPr>
                <w:rStyle w:val="normaltextrun"/>
                <w:rFonts w:cs="Calibri"/>
                <w:szCs w:val="22"/>
              </w:rPr>
              <w:t xml:space="preserve"> range</w:t>
            </w:r>
            <w:r w:rsidRPr="00AD4E65">
              <w:rPr>
                <w:rStyle w:val="normaltextrun"/>
                <w:rFonts w:cs="Calibri"/>
                <w:szCs w:val="22"/>
              </w:rPr>
              <w:t>: &lt; 60 78.2%, 60</w:t>
            </w:r>
            <w:r w:rsidR="000700CB" w:rsidRPr="00AD4E65">
              <w:rPr>
                <w:rFonts w:cs="Calibri"/>
                <w:iCs/>
                <w:szCs w:val="22"/>
              </w:rPr>
              <w:t>–</w:t>
            </w:r>
            <w:r w:rsidRPr="00AD4E65">
              <w:rPr>
                <w:rStyle w:val="normaltextrun"/>
                <w:rFonts w:cs="Calibri"/>
                <w:szCs w:val="22"/>
              </w:rPr>
              <w:t>69 11.4%, 70</w:t>
            </w:r>
            <w:r w:rsidR="000700CB" w:rsidRPr="00AD4E65">
              <w:rPr>
                <w:rFonts w:cs="Calibri"/>
                <w:iCs/>
                <w:szCs w:val="22"/>
              </w:rPr>
              <w:t>–</w:t>
            </w:r>
            <w:r w:rsidRPr="00AD4E65">
              <w:rPr>
                <w:rStyle w:val="normaltextrun"/>
                <w:rFonts w:cs="Calibri"/>
                <w:szCs w:val="22"/>
              </w:rPr>
              <w:t>79 6.3% and ≥80 4.1%</w:t>
            </w:r>
          </w:p>
          <w:p w14:paraId="28D23AA4" w14:textId="77777777" w:rsidR="00B4795F" w:rsidRPr="00AD4E65" w:rsidRDefault="00B4795F" w:rsidP="00C33C90">
            <w:pPr>
              <w:pStyle w:val="LTU-Body0pt"/>
              <w:rPr>
                <w:rFonts w:cs="Calibri"/>
                <w:szCs w:val="22"/>
              </w:rPr>
            </w:pPr>
            <w:r w:rsidRPr="00AD4E65">
              <w:rPr>
                <w:rStyle w:val="normaltextrun"/>
                <w:rFonts w:cs="Calibri"/>
                <w:szCs w:val="22"/>
              </w:rPr>
              <w:t>Sex: 43.8% men</w:t>
            </w:r>
          </w:p>
        </w:tc>
        <w:tc>
          <w:tcPr>
            <w:tcW w:w="2517" w:type="dxa"/>
            <w:gridSpan w:val="2"/>
          </w:tcPr>
          <w:p w14:paraId="24205CCD" w14:textId="77777777" w:rsidR="00B4795F" w:rsidRPr="00AD4E65" w:rsidRDefault="00B4795F" w:rsidP="00C33C90">
            <w:pPr>
              <w:pStyle w:val="LTU-Body0pt"/>
              <w:rPr>
                <w:rFonts w:cs="Calibri"/>
                <w:szCs w:val="22"/>
              </w:rPr>
            </w:pPr>
            <w:r w:rsidRPr="00AD4E65">
              <w:rPr>
                <w:rFonts w:cs="Calibri"/>
                <w:szCs w:val="22"/>
              </w:rPr>
              <w:lastRenderedPageBreak/>
              <w:t>Cause of death</w:t>
            </w:r>
          </w:p>
          <w:p w14:paraId="0894F94C" w14:textId="77777777" w:rsidR="00B4795F" w:rsidRPr="00AD4E65" w:rsidRDefault="00B4795F" w:rsidP="00C33C90">
            <w:pPr>
              <w:pStyle w:val="LTU-Body0pt"/>
              <w:rPr>
                <w:rFonts w:cs="Calibri"/>
                <w:szCs w:val="22"/>
              </w:rPr>
            </w:pPr>
            <w:r w:rsidRPr="00AD4E65">
              <w:rPr>
                <w:rFonts w:cs="Calibri"/>
                <w:szCs w:val="22"/>
              </w:rPr>
              <w:t>Age of death</w:t>
            </w:r>
          </w:p>
          <w:p w14:paraId="562C7D66" w14:textId="77777777" w:rsidR="00B4795F" w:rsidRPr="00AD4E65" w:rsidRDefault="00B4795F" w:rsidP="00C33C90">
            <w:pPr>
              <w:pStyle w:val="LTU-Body0pt"/>
              <w:rPr>
                <w:rFonts w:cs="Calibri"/>
                <w:szCs w:val="22"/>
              </w:rPr>
            </w:pPr>
            <w:r w:rsidRPr="00AD4E65">
              <w:rPr>
                <w:rFonts w:cs="Calibri"/>
                <w:szCs w:val="22"/>
              </w:rPr>
              <w:t>Gender</w:t>
            </w:r>
          </w:p>
        </w:tc>
      </w:tr>
      <w:tr w:rsidR="00B4795F" w:rsidRPr="00AD4E65" w14:paraId="71AAA255"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66BBB593" w14:textId="77777777" w:rsidR="00B4795F" w:rsidRPr="00AD4E65" w:rsidRDefault="00B4795F" w:rsidP="00C33C90">
            <w:pPr>
              <w:pStyle w:val="LTU-Body0pt"/>
              <w:rPr>
                <w:rFonts w:cs="Calibri"/>
                <w:iCs/>
                <w:szCs w:val="22"/>
              </w:rPr>
            </w:pPr>
            <w:r w:rsidRPr="00AD4E65">
              <w:rPr>
                <w:rFonts w:cs="Calibri"/>
                <w:iCs/>
                <w:szCs w:val="22"/>
              </w:rPr>
              <w:t>Findings: Sex moderated impact of veteran status on suicide risk. The elevated risk for female veterans (SMR: 5.89 in 2010) was higher than that for male veterans (SMR: 1.54 in 2010).</w:t>
            </w:r>
          </w:p>
          <w:p w14:paraId="4A31C04A" w14:textId="4234EC5E" w:rsidR="00B4795F" w:rsidRPr="00AD4E65" w:rsidRDefault="00B4795F" w:rsidP="00C33C90">
            <w:pPr>
              <w:pStyle w:val="LTU-Body0pt"/>
              <w:rPr>
                <w:rFonts w:cs="Calibri"/>
                <w:szCs w:val="22"/>
              </w:rPr>
            </w:pPr>
            <w:r w:rsidRPr="00AD4E65">
              <w:rPr>
                <w:rFonts w:cs="Calibri"/>
                <w:iCs/>
                <w:szCs w:val="22"/>
              </w:rPr>
              <w:t>In 2000, male VHA-utili</w:t>
            </w:r>
            <w:r w:rsidR="000700CB" w:rsidRPr="00AD4E65">
              <w:rPr>
                <w:rFonts w:cs="Calibri"/>
                <w:iCs/>
                <w:szCs w:val="22"/>
              </w:rPr>
              <w:t>s</w:t>
            </w:r>
            <w:r w:rsidRPr="00AD4E65">
              <w:rPr>
                <w:rFonts w:cs="Calibri"/>
                <w:iCs/>
                <w:szCs w:val="22"/>
              </w:rPr>
              <w:t>ing veterans experienced 36% more suicides than expected compared to non-veteran peers, declining to 16% in 2003 and increased slightly to 23% in 2010</w:t>
            </w:r>
            <w:r w:rsidR="00445494" w:rsidRPr="00AD4E65">
              <w:rPr>
                <w:rFonts w:cs="Calibri"/>
                <w:iCs/>
                <w:szCs w:val="22"/>
              </w:rPr>
              <w:t>—</w:t>
            </w:r>
            <w:r w:rsidRPr="00AD4E65">
              <w:rPr>
                <w:rFonts w:cs="Calibri"/>
                <w:iCs/>
                <w:szCs w:val="22"/>
              </w:rPr>
              <w:t>there was no clear period of change for female veterans</w:t>
            </w:r>
            <w:r w:rsidR="00445494" w:rsidRPr="00AD4E65">
              <w:rPr>
                <w:rFonts w:cs="Calibri"/>
                <w:iCs/>
                <w:szCs w:val="22"/>
              </w:rPr>
              <w:t>—</w:t>
            </w:r>
            <w:r w:rsidRPr="00AD4E65">
              <w:rPr>
                <w:rFonts w:cs="Calibri"/>
                <w:iCs/>
                <w:szCs w:val="22"/>
              </w:rPr>
              <w:t>who experienced 1.5</w:t>
            </w:r>
            <w:r w:rsidR="00445494" w:rsidRPr="00AD4E65">
              <w:rPr>
                <w:rFonts w:cs="Calibri"/>
                <w:iCs/>
                <w:szCs w:val="22"/>
              </w:rPr>
              <w:t>–</w:t>
            </w:r>
            <w:r w:rsidRPr="00AD4E65">
              <w:rPr>
                <w:rFonts w:cs="Calibri"/>
                <w:iCs/>
                <w:szCs w:val="22"/>
              </w:rPr>
              <w:t>2</w:t>
            </w:r>
            <w:r w:rsidR="00445494" w:rsidRPr="00AD4E65">
              <w:rPr>
                <w:rFonts w:cs="Calibri"/>
                <w:iCs/>
                <w:szCs w:val="22"/>
              </w:rPr>
              <w:t xml:space="preserve"> times</w:t>
            </w:r>
            <w:r w:rsidRPr="00AD4E65">
              <w:rPr>
                <w:rFonts w:cs="Calibri"/>
                <w:iCs/>
                <w:szCs w:val="22"/>
              </w:rPr>
              <w:t xml:space="preserve"> the number of suicides expected compared to non-veteran women.</w:t>
            </w:r>
          </w:p>
        </w:tc>
      </w:tr>
      <w:tr w:rsidR="00B4795F" w:rsidRPr="00AD4E65" w14:paraId="3161B32E"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5B897845" w14:textId="3DBB919F" w:rsidR="00B4795F" w:rsidRPr="00AD4E65" w:rsidRDefault="00CF40F1" w:rsidP="00C33C90">
            <w:pPr>
              <w:pStyle w:val="LTU-Body0pt"/>
              <w:rPr>
                <w:rFonts w:cs="Calibri"/>
                <w:szCs w:val="22"/>
              </w:rPr>
            </w:pPr>
            <w:r>
              <w:rPr>
                <w:rFonts w:cs="Calibri"/>
                <w:szCs w:val="22"/>
              </w:rPr>
              <w:t>Kaplan et al. (2012)</w:t>
            </w:r>
          </w:p>
        </w:tc>
        <w:tc>
          <w:tcPr>
            <w:tcW w:w="1700" w:type="dxa"/>
          </w:tcPr>
          <w:p w14:paraId="43D7D006" w14:textId="77777777" w:rsidR="00B4795F" w:rsidRPr="00AD4E65" w:rsidRDefault="00B4795F" w:rsidP="00C33C90">
            <w:pPr>
              <w:pStyle w:val="LTU-Body0pt"/>
              <w:rPr>
                <w:rFonts w:cs="Calibri"/>
                <w:szCs w:val="22"/>
              </w:rPr>
            </w:pPr>
            <w:r w:rsidRPr="00AD4E65">
              <w:rPr>
                <w:rFonts w:cs="Calibri"/>
                <w:szCs w:val="22"/>
              </w:rPr>
              <w:t>Cross-sectional</w:t>
            </w:r>
          </w:p>
          <w:p w14:paraId="42CDDEA5" w14:textId="37190CC6" w:rsidR="00B4795F" w:rsidRPr="00AD4E65" w:rsidRDefault="00445494" w:rsidP="00C33C90">
            <w:pPr>
              <w:pStyle w:val="LTU-Body0pt"/>
              <w:rPr>
                <w:rFonts w:cs="Calibri"/>
                <w:szCs w:val="22"/>
              </w:rPr>
            </w:pPr>
            <w:r w:rsidRPr="00AD4E65">
              <w:rPr>
                <w:rFonts w:cs="Calibri"/>
                <w:szCs w:val="22"/>
              </w:rPr>
              <w:t>s</w:t>
            </w:r>
            <w:r w:rsidR="00CF40F1">
              <w:rPr>
                <w:rFonts w:cs="Calibri"/>
                <w:szCs w:val="22"/>
              </w:rPr>
              <w:t>urvey (national)</w:t>
            </w:r>
          </w:p>
        </w:tc>
        <w:tc>
          <w:tcPr>
            <w:tcW w:w="1134" w:type="dxa"/>
          </w:tcPr>
          <w:p w14:paraId="6EE32B64"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1C049829" w14:textId="77777777" w:rsidR="00B4795F" w:rsidRPr="00AD4E65" w:rsidRDefault="00B4795F" w:rsidP="00C33C90">
            <w:pPr>
              <w:pStyle w:val="LTU-Body0pt"/>
              <w:rPr>
                <w:rFonts w:cs="Calibri"/>
                <w:szCs w:val="22"/>
              </w:rPr>
            </w:pPr>
            <w:r w:rsidRPr="00AD4E65">
              <w:rPr>
                <w:rFonts w:cs="Calibri"/>
                <w:szCs w:val="22"/>
              </w:rPr>
              <w:t>Suicide risk among US veterans</w:t>
            </w:r>
          </w:p>
          <w:p w14:paraId="774E280B" w14:textId="77777777" w:rsidR="00B4795F" w:rsidRPr="00AD4E65" w:rsidRDefault="00B4795F" w:rsidP="00C33C90">
            <w:pPr>
              <w:pStyle w:val="LTU-Body0pt"/>
              <w:rPr>
                <w:rFonts w:cs="Calibri"/>
                <w:szCs w:val="22"/>
              </w:rPr>
            </w:pPr>
            <w:r w:rsidRPr="00AD4E65">
              <w:rPr>
                <w:rFonts w:cs="Calibri"/>
                <w:szCs w:val="22"/>
              </w:rPr>
              <w:t>Data from the National Violent Death Reporting System (2003–2008)</w:t>
            </w:r>
          </w:p>
        </w:tc>
        <w:tc>
          <w:tcPr>
            <w:tcW w:w="2517" w:type="dxa"/>
            <w:gridSpan w:val="2"/>
          </w:tcPr>
          <w:p w14:paraId="0C63355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8,440</w:t>
            </w:r>
          </w:p>
          <w:p w14:paraId="55014010" w14:textId="54730FA0"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445494" w:rsidRPr="00AD4E65">
              <w:rPr>
                <w:rStyle w:val="normaltextrun"/>
                <w:rFonts w:cs="Calibri"/>
                <w:szCs w:val="22"/>
              </w:rPr>
              <w:t xml:space="preserve"> range</w:t>
            </w:r>
            <w:r w:rsidRPr="00AD4E65">
              <w:rPr>
                <w:rStyle w:val="normaltextrun"/>
                <w:rFonts w:cs="Calibri"/>
                <w:szCs w:val="22"/>
              </w:rPr>
              <w:t>: 18</w:t>
            </w:r>
            <w:r w:rsidR="00445494" w:rsidRPr="00AD4E65">
              <w:rPr>
                <w:rFonts w:cs="Calibri"/>
                <w:iCs/>
                <w:szCs w:val="22"/>
              </w:rPr>
              <w:t>–</w:t>
            </w:r>
            <w:r w:rsidRPr="00AD4E65">
              <w:rPr>
                <w:rStyle w:val="normaltextrun"/>
                <w:rFonts w:cs="Calibri"/>
                <w:szCs w:val="22"/>
              </w:rPr>
              <w:t>34 10%, 35</w:t>
            </w:r>
            <w:r w:rsidR="00445494" w:rsidRPr="00AD4E65">
              <w:rPr>
                <w:rFonts w:cs="Calibri"/>
                <w:iCs/>
                <w:szCs w:val="22"/>
              </w:rPr>
              <w:t>–</w:t>
            </w:r>
            <w:r w:rsidRPr="00AD4E65">
              <w:rPr>
                <w:rStyle w:val="normaltextrun"/>
                <w:rFonts w:cs="Calibri"/>
                <w:szCs w:val="22"/>
              </w:rPr>
              <w:t>44 12.3%, 45</w:t>
            </w:r>
            <w:r w:rsidR="00445494" w:rsidRPr="00AD4E65">
              <w:rPr>
                <w:rFonts w:cs="Calibri"/>
                <w:iCs/>
                <w:szCs w:val="22"/>
              </w:rPr>
              <w:t>–</w:t>
            </w:r>
            <w:r w:rsidRPr="00AD4E65">
              <w:rPr>
                <w:rStyle w:val="normaltextrun"/>
                <w:rFonts w:cs="Calibri"/>
                <w:szCs w:val="22"/>
              </w:rPr>
              <w:t xml:space="preserve">64 38.7% and </w:t>
            </w:r>
            <w:r w:rsidRPr="00AD4E65">
              <w:rPr>
                <w:rFonts w:cs="Calibri"/>
                <w:szCs w:val="22"/>
              </w:rPr>
              <w:t>≥</w:t>
            </w:r>
            <w:r w:rsidRPr="00AD4E65">
              <w:rPr>
                <w:rStyle w:val="normaltextrun"/>
                <w:rFonts w:cs="Calibri"/>
                <w:szCs w:val="22"/>
              </w:rPr>
              <w:t>65 39.0%</w:t>
            </w:r>
          </w:p>
          <w:p w14:paraId="2C038546" w14:textId="1CD7174A" w:rsidR="00B4795F" w:rsidRPr="00AD4E65" w:rsidRDefault="00B4795F" w:rsidP="00C33C90">
            <w:pPr>
              <w:pStyle w:val="LTU-Body0pt"/>
              <w:rPr>
                <w:rStyle w:val="normaltextrun"/>
                <w:rFonts w:cs="Calibri"/>
                <w:szCs w:val="22"/>
              </w:rPr>
            </w:pPr>
            <w:r w:rsidRPr="00AD4E65">
              <w:rPr>
                <w:rStyle w:val="normaltextrun"/>
                <w:rFonts w:cs="Calibri"/>
                <w:szCs w:val="22"/>
              </w:rPr>
              <w:t xml:space="preserve">(18 </w:t>
            </w:r>
            <w:r w:rsidR="00445494" w:rsidRPr="00AD4E65">
              <w:rPr>
                <w:rStyle w:val="normaltextrun"/>
                <w:rFonts w:cs="Calibri"/>
                <w:szCs w:val="22"/>
              </w:rPr>
              <w:t>to</w:t>
            </w:r>
            <w:r w:rsidRPr="00AD4E65">
              <w:rPr>
                <w:rStyle w:val="normaltextrun"/>
                <w:rFonts w:cs="Calibri"/>
                <w:szCs w:val="22"/>
              </w:rPr>
              <w:t xml:space="preserve"> </w:t>
            </w:r>
            <w:r w:rsidRPr="00AD4E65">
              <w:rPr>
                <w:rFonts w:cs="Calibri"/>
                <w:szCs w:val="22"/>
              </w:rPr>
              <w:t>≥</w:t>
            </w:r>
            <w:r w:rsidRPr="00AD4E65">
              <w:rPr>
                <w:rStyle w:val="normaltextrun"/>
                <w:rFonts w:cs="Calibri"/>
                <w:szCs w:val="22"/>
              </w:rPr>
              <w:t>65 years)</w:t>
            </w:r>
          </w:p>
          <w:p w14:paraId="1E1C91A5"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9" w:type="dxa"/>
            <w:gridSpan w:val="2"/>
          </w:tcPr>
          <w:p w14:paraId="490C17CB" w14:textId="77777777" w:rsidR="00B4795F" w:rsidRPr="00AD4E65" w:rsidRDefault="00B4795F" w:rsidP="00C33C90">
            <w:pPr>
              <w:pStyle w:val="LTU-Body0pt"/>
              <w:rPr>
                <w:rFonts w:cs="Calibri"/>
                <w:szCs w:val="22"/>
              </w:rPr>
            </w:pPr>
            <w:r w:rsidRPr="00AD4E65">
              <w:rPr>
                <w:rFonts w:cs="Calibri"/>
                <w:szCs w:val="22"/>
              </w:rPr>
              <w:t>Non-veterans</w:t>
            </w:r>
          </w:p>
          <w:p w14:paraId="6FF9B111" w14:textId="77777777" w:rsidR="00B4795F" w:rsidRPr="00AD4E65" w:rsidRDefault="00B4795F" w:rsidP="00C33C90">
            <w:pPr>
              <w:pStyle w:val="LTU-Body0pt"/>
              <w:rPr>
                <w:rFonts w:cs="Calibri"/>
                <w:szCs w:val="22"/>
              </w:rPr>
            </w:pPr>
            <w:r w:rsidRPr="00AD4E65">
              <w:rPr>
                <w:rFonts w:cs="Calibri"/>
                <w:szCs w:val="22"/>
              </w:rPr>
              <w:t xml:space="preserve">N = </w:t>
            </w:r>
            <w:r w:rsidRPr="00AD4E65">
              <w:rPr>
                <w:rStyle w:val="normaltextrun"/>
                <w:rFonts w:cs="Calibri"/>
                <w:szCs w:val="22"/>
              </w:rPr>
              <w:t>21,668</w:t>
            </w:r>
          </w:p>
          <w:p w14:paraId="590ACFB6"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(from national data) </w:t>
            </w:r>
          </w:p>
          <w:p w14:paraId="0ECF60BF" w14:textId="77777777" w:rsidR="00B4795F" w:rsidRPr="00AD4E65" w:rsidRDefault="00B4795F" w:rsidP="00C33C90">
            <w:pPr>
              <w:pStyle w:val="LTU-Body0pt"/>
              <w:rPr>
                <w:rFonts w:cs="Calibri"/>
                <w:szCs w:val="22"/>
              </w:rPr>
            </w:pPr>
            <w:r w:rsidRPr="00AD4E65">
              <w:rPr>
                <w:rFonts w:cs="Calibri"/>
                <w:szCs w:val="22"/>
              </w:rPr>
              <w:t>Age: no data provided</w:t>
            </w:r>
          </w:p>
          <w:p w14:paraId="44BF3AE1"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7" w:type="dxa"/>
            <w:gridSpan w:val="2"/>
          </w:tcPr>
          <w:p w14:paraId="7742AC1E" w14:textId="77777777" w:rsidR="00B4795F" w:rsidRPr="00AD4E65" w:rsidRDefault="00B4795F" w:rsidP="00C33C90">
            <w:pPr>
              <w:pStyle w:val="LTU-Body0pt"/>
              <w:rPr>
                <w:rFonts w:cs="Calibri"/>
                <w:szCs w:val="22"/>
              </w:rPr>
            </w:pPr>
            <w:r w:rsidRPr="00AD4E65">
              <w:rPr>
                <w:rFonts w:cs="Calibri"/>
                <w:szCs w:val="22"/>
              </w:rPr>
              <w:t>Mental health status</w:t>
            </w:r>
          </w:p>
          <w:p w14:paraId="53D1E7B2" w14:textId="77777777" w:rsidR="00B4795F" w:rsidRPr="00AD4E65" w:rsidRDefault="00B4795F" w:rsidP="00C33C90">
            <w:pPr>
              <w:pStyle w:val="LTU-Body0pt"/>
              <w:rPr>
                <w:rFonts w:cs="Calibri"/>
                <w:szCs w:val="22"/>
              </w:rPr>
            </w:pPr>
            <w:r w:rsidRPr="00AD4E65">
              <w:rPr>
                <w:rFonts w:cs="Calibri"/>
                <w:szCs w:val="22"/>
              </w:rPr>
              <w:t>Suicidal behaviour</w:t>
            </w:r>
          </w:p>
          <w:p w14:paraId="36B2679D" w14:textId="77777777" w:rsidR="00B4795F" w:rsidRPr="00AD4E65" w:rsidRDefault="00B4795F" w:rsidP="00C33C90">
            <w:pPr>
              <w:pStyle w:val="LTU-Body0pt"/>
              <w:rPr>
                <w:rFonts w:cs="Calibri"/>
                <w:szCs w:val="22"/>
              </w:rPr>
            </w:pPr>
            <w:r w:rsidRPr="00AD4E65">
              <w:rPr>
                <w:rFonts w:cs="Calibri"/>
                <w:szCs w:val="22"/>
              </w:rPr>
              <w:t>Blood alcohol concentration</w:t>
            </w:r>
          </w:p>
          <w:p w14:paraId="753DC49A" w14:textId="77777777" w:rsidR="00B4795F" w:rsidRPr="00AD4E65" w:rsidRDefault="00B4795F" w:rsidP="00C33C90">
            <w:pPr>
              <w:pStyle w:val="LTU-Body0pt"/>
              <w:rPr>
                <w:rFonts w:cs="Calibri"/>
                <w:szCs w:val="22"/>
              </w:rPr>
            </w:pPr>
            <w:r w:rsidRPr="00AD4E65">
              <w:rPr>
                <w:rFonts w:cs="Calibri"/>
                <w:szCs w:val="22"/>
              </w:rPr>
              <w:t>Alcohol and other drug problems</w:t>
            </w:r>
          </w:p>
          <w:p w14:paraId="5DAC4E97" w14:textId="77777777" w:rsidR="00B4795F" w:rsidRPr="00AD4E65" w:rsidRDefault="00B4795F" w:rsidP="00C33C90">
            <w:pPr>
              <w:pStyle w:val="LTU-Body0pt"/>
              <w:rPr>
                <w:rFonts w:cs="Calibri"/>
                <w:szCs w:val="22"/>
              </w:rPr>
            </w:pPr>
            <w:r w:rsidRPr="00AD4E65">
              <w:rPr>
                <w:rFonts w:cs="Calibri"/>
                <w:szCs w:val="22"/>
              </w:rPr>
              <w:t>Life events</w:t>
            </w:r>
          </w:p>
          <w:p w14:paraId="364FE06E" w14:textId="77777777" w:rsidR="00B4795F" w:rsidRPr="00AD4E65" w:rsidRDefault="00B4795F" w:rsidP="00C33C90">
            <w:pPr>
              <w:pStyle w:val="LTU-Body0pt"/>
              <w:rPr>
                <w:rFonts w:cs="Calibri"/>
                <w:szCs w:val="22"/>
              </w:rPr>
            </w:pPr>
            <w:r w:rsidRPr="00AD4E65">
              <w:rPr>
                <w:rFonts w:cs="Calibri"/>
                <w:szCs w:val="22"/>
              </w:rPr>
              <w:t>Suicide method</w:t>
            </w:r>
          </w:p>
        </w:tc>
      </w:tr>
      <w:tr w:rsidR="00B4795F" w:rsidRPr="00AD4E65" w14:paraId="3161C426"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0C23AFAD" w14:textId="77777777" w:rsidR="00B4795F" w:rsidRPr="00AD4E65" w:rsidRDefault="00B4795F" w:rsidP="00C33C90">
            <w:pPr>
              <w:pStyle w:val="LTU-Body0pt"/>
              <w:rPr>
                <w:rFonts w:cs="Calibri"/>
                <w:szCs w:val="22"/>
              </w:rPr>
            </w:pPr>
            <w:r w:rsidRPr="00AD4E65">
              <w:rPr>
                <w:rFonts w:cs="Calibri"/>
                <w:szCs w:val="22"/>
              </w:rPr>
              <w:t xml:space="preserve">Findings: Age group moderated impact of veteran status on suicide risk. Veterans were at statistically significant higher risk for suicide than non-veterans across all age groups, except for the oldest (≥65 years). </w:t>
            </w:r>
          </w:p>
          <w:p w14:paraId="501729A8" w14:textId="36E5033A" w:rsidR="00B4795F" w:rsidRPr="00AD4E65" w:rsidRDefault="00B4795F" w:rsidP="00C33C90">
            <w:pPr>
              <w:pStyle w:val="LTU-Body0pt"/>
              <w:rPr>
                <w:rFonts w:cs="Calibri"/>
                <w:szCs w:val="22"/>
              </w:rPr>
            </w:pPr>
            <w:r w:rsidRPr="00AD4E65">
              <w:rPr>
                <w:rFonts w:cs="Calibri"/>
                <w:szCs w:val="22"/>
              </w:rPr>
              <w:t>Age differences in suicidal behaviours: older (≥65 years) and middle aged (aged 35</w:t>
            </w:r>
            <w:r w:rsidR="00445494" w:rsidRPr="00AD4E65">
              <w:rPr>
                <w:rFonts w:cs="Calibri"/>
                <w:iCs/>
                <w:szCs w:val="22"/>
              </w:rPr>
              <w:t>–</w:t>
            </w:r>
            <w:r w:rsidRPr="00AD4E65">
              <w:rPr>
                <w:rFonts w:cs="Calibri"/>
                <w:szCs w:val="22"/>
              </w:rPr>
              <w:t>44 years) less likely to have had a history of suicide attempts than younger veterans.</w:t>
            </w:r>
          </w:p>
          <w:p w14:paraId="23A5F982" w14:textId="7ED96427" w:rsidR="00B4795F" w:rsidRPr="00AD4E65" w:rsidRDefault="00B4795F" w:rsidP="00C33C90">
            <w:pPr>
              <w:pStyle w:val="LTU-Body0pt"/>
              <w:rPr>
                <w:rFonts w:cs="Calibri"/>
                <w:szCs w:val="22"/>
              </w:rPr>
            </w:pPr>
            <w:r w:rsidRPr="00AD4E65">
              <w:rPr>
                <w:rFonts w:cs="Calibri"/>
                <w:szCs w:val="22"/>
              </w:rPr>
              <w:t>There were different rates for alcohol dependence across age groups (14.9% in 18</w:t>
            </w:r>
            <w:r w:rsidR="00445494" w:rsidRPr="00AD4E65">
              <w:rPr>
                <w:rFonts w:cs="Calibri"/>
                <w:iCs/>
                <w:szCs w:val="22"/>
              </w:rPr>
              <w:t>–</w:t>
            </w:r>
            <w:r w:rsidRPr="00AD4E65">
              <w:rPr>
                <w:rFonts w:cs="Calibri"/>
                <w:szCs w:val="22"/>
              </w:rPr>
              <w:t>34 years, 6.2% in ≥65 years, 23.8% in 35</w:t>
            </w:r>
            <w:r w:rsidR="00445494" w:rsidRPr="00AD4E65">
              <w:rPr>
                <w:rFonts w:cs="Calibri"/>
                <w:iCs/>
                <w:szCs w:val="22"/>
              </w:rPr>
              <w:t>–</w:t>
            </w:r>
            <w:r w:rsidRPr="00AD4E65">
              <w:rPr>
                <w:rFonts w:cs="Calibri"/>
                <w:szCs w:val="22"/>
              </w:rPr>
              <w:t>44 years and 24.3% in 45</w:t>
            </w:r>
            <w:r w:rsidR="00445494" w:rsidRPr="00AD4E65">
              <w:rPr>
                <w:rFonts w:cs="Calibri"/>
                <w:iCs/>
                <w:szCs w:val="22"/>
              </w:rPr>
              <w:t>–</w:t>
            </w:r>
            <w:r w:rsidRPr="00AD4E65">
              <w:rPr>
                <w:rFonts w:cs="Calibri"/>
                <w:szCs w:val="22"/>
              </w:rPr>
              <w:t>64 years). Evidence of acute alcohol use was present at the time of death in about one third of the younger veterans but in less than 10% of the elderly veterans.</w:t>
            </w:r>
          </w:p>
        </w:tc>
      </w:tr>
      <w:tr w:rsidR="00B4795F" w:rsidRPr="00AD4E65" w14:paraId="3E23D98F"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5DBF13DC" w14:textId="2327B10C" w:rsidR="00B4795F" w:rsidRPr="00AD4E65" w:rsidRDefault="00CF40F1" w:rsidP="00C33C90">
            <w:pPr>
              <w:pStyle w:val="LTU-Body0pt"/>
              <w:rPr>
                <w:rFonts w:cs="Calibri"/>
                <w:szCs w:val="22"/>
              </w:rPr>
            </w:pPr>
            <w:r>
              <w:rPr>
                <w:rFonts w:cs="Calibri"/>
                <w:szCs w:val="22"/>
              </w:rPr>
              <w:t>Koepsell et al. (2002)</w:t>
            </w:r>
          </w:p>
        </w:tc>
        <w:tc>
          <w:tcPr>
            <w:tcW w:w="1700" w:type="dxa"/>
          </w:tcPr>
          <w:p w14:paraId="0669B5EB" w14:textId="77777777" w:rsidR="00B4795F" w:rsidRPr="00AD4E65" w:rsidRDefault="00B4795F" w:rsidP="00C33C90">
            <w:pPr>
              <w:pStyle w:val="LTU-Body0pt"/>
              <w:rPr>
                <w:rFonts w:cs="Calibri"/>
                <w:szCs w:val="22"/>
              </w:rPr>
            </w:pPr>
            <w:r w:rsidRPr="00AD4E65">
              <w:rPr>
                <w:rFonts w:cs="Calibri"/>
                <w:szCs w:val="22"/>
              </w:rPr>
              <w:t>Cross-sectional</w:t>
            </w:r>
          </w:p>
          <w:p w14:paraId="2074A76E" w14:textId="6310BBB6" w:rsidR="00B4795F" w:rsidRPr="00AD4E65" w:rsidRDefault="00445494" w:rsidP="00C33C90">
            <w:pPr>
              <w:pStyle w:val="LTU-Body0pt"/>
              <w:rPr>
                <w:rFonts w:cs="Calibri"/>
                <w:szCs w:val="22"/>
              </w:rPr>
            </w:pPr>
            <w:r w:rsidRPr="00AD4E65">
              <w:rPr>
                <w:rFonts w:cs="Calibri"/>
                <w:szCs w:val="22"/>
              </w:rPr>
              <w:t>s</w:t>
            </w:r>
            <w:r w:rsidR="00B4795F" w:rsidRPr="00AD4E65">
              <w:rPr>
                <w:rFonts w:cs="Calibri"/>
                <w:szCs w:val="22"/>
              </w:rPr>
              <w:t>urvey (national)</w:t>
            </w:r>
          </w:p>
          <w:p w14:paraId="3647DD23" w14:textId="77777777" w:rsidR="00B4795F" w:rsidRPr="00AD4E65" w:rsidRDefault="00B4795F" w:rsidP="00C33C90">
            <w:pPr>
              <w:pStyle w:val="LTU-Body0pt"/>
              <w:rPr>
                <w:rFonts w:cs="Calibri"/>
                <w:szCs w:val="22"/>
              </w:rPr>
            </w:pPr>
          </w:p>
        </w:tc>
        <w:tc>
          <w:tcPr>
            <w:tcW w:w="1134" w:type="dxa"/>
          </w:tcPr>
          <w:p w14:paraId="7DFB47B3" w14:textId="77777777" w:rsidR="00B4795F" w:rsidRPr="00AD4E65" w:rsidRDefault="00B4795F" w:rsidP="00C33C90">
            <w:pPr>
              <w:pStyle w:val="LTU-Body0pt"/>
              <w:rPr>
                <w:rFonts w:cs="Calibri"/>
                <w:szCs w:val="22"/>
              </w:rPr>
            </w:pPr>
            <w:r w:rsidRPr="00AD4E65">
              <w:rPr>
                <w:rFonts w:cs="Calibri"/>
                <w:szCs w:val="22"/>
              </w:rPr>
              <w:lastRenderedPageBreak/>
              <w:t>US</w:t>
            </w:r>
          </w:p>
        </w:tc>
        <w:tc>
          <w:tcPr>
            <w:tcW w:w="2230" w:type="dxa"/>
            <w:gridSpan w:val="2"/>
          </w:tcPr>
          <w:p w14:paraId="2BFAA2E0" w14:textId="77777777" w:rsidR="00B4795F" w:rsidRPr="00AD4E65" w:rsidRDefault="00B4795F" w:rsidP="00C33C90">
            <w:pPr>
              <w:pStyle w:val="LTU-Body0pt"/>
              <w:rPr>
                <w:rFonts w:cs="Calibri"/>
                <w:szCs w:val="22"/>
              </w:rPr>
            </w:pPr>
            <w:r w:rsidRPr="00AD4E65">
              <w:rPr>
                <w:rStyle w:val="normaltextrun"/>
                <w:rFonts w:cs="Calibri"/>
                <w:szCs w:val="22"/>
              </w:rPr>
              <w:t>1999 Behavioral Risk Factor Survey (BRFSS)</w:t>
            </w:r>
          </w:p>
        </w:tc>
        <w:tc>
          <w:tcPr>
            <w:tcW w:w="2517" w:type="dxa"/>
            <w:gridSpan w:val="2"/>
          </w:tcPr>
          <w:p w14:paraId="4947472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546</w:t>
            </w:r>
          </w:p>
          <w:p w14:paraId="4E81DD4A" w14:textId="5B9FD3E5" w:rsidR="00B4795F" w:rsidRPr="00AD4E65" w:rsidRDefault="00445494"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56.2 years</w:t>
            </w:r>
          </w:p>
          <w:p w14:paraId="67134136" w14:textId="3D35A632" w:rsidR="00B4795F" w:rsidRPr="00AD4E65" w:rsidRDefault="00B4795F" w:rsidP="00C33C90">
            <w:pPr>
              <w:pStyle w:val="LTU-Body0pt"/>
              <w:rPr>
                <w:rStyle w:val="normaltextrun"/>
                <w:rFonts w:cs="Calibri"/>
                <w:szCs w:val="22"/>
              </w:rPr>
            </w:pPr>
            <w:r w:rsidRPr="00AD4E65">
              <w:rPr>
                <w:rStyle w:val="normaltextrun"/>
                <w:rFonts w:cs="Calibri"/>
                <w:szCs w:val="22"/>
              </w:rPr>
              <w:t xml:space="preserve">(18 </w:t>
            </w:r>
            <w:r w:rsidR="00445494" w:rsidRPr="00AD4E65">
              <w:rPr>
                <w:rStyle w:val="normaltextrun"/>
                <w:rFonts w:cs="Calibri"/>
                <w:szCs w:val="22"/>
              </w:rPr>
              <w:t>to</w:t>
            </w:r>
            <w:r w:rsidRPr="00AD4E65">
              <w:rPr>
                <w:rStyle w:val="normaltextrun"/>
                <w:rFonts w:cs="Calibri"/>
                <w:szCs w:val="22"/>
              </w:rPr>
              <w:t xml:space="preserve"> ≥80 years)</w:t>
            </w:r>
          </w:p>
          <w:p w14:paraId="68B9B2F2" w14:textId="77777777" w:rsidR="00B4795F" w:rsidRPr="00AD4E65" w:rsidRDefault="00B4795F" w:rsidP="00C33C90">
            <w:pPr>
              <w:pStyle w:val="LTU-Body0pt"/>
              <w:rPr>
                <w:rFonts w:cs="Calibri"/>
                <w:szCs w:val="22"/>
              </w:rPr>
            </w:pPr>
            <w:r w:rsidRPr="00AD4E65">
              <w:rPr>
                <w:rStyle w:val="normaltextrun"/>
                <w:rFonts w:cs="Calibri"/>
                <w:szCs w:val="22"/>
              </w:rPr>
              <w:lastRenderedPageBreak/>
              <w:t xml:space="preserve">Sex: </w:t>
            </w:r>
            <w:r w:rsidRPr="00AD4E65">
              <w:rPr>
                <w:rFonts w:cs="Calibri"/>
                <w:szCs w:val="22"/>
              </w:rPr>
              <w:t>95% men</w:t>
            </w:r>
          </w:p>
        </w:tc>
        <w:tc>
          <w:tcPr>
            <w:tcW w:w="2519" w:type="dxa"/>
            <w:gridSpan w:val="2"/>
          </w:tcPr>
          <w:p w14:paraId="3712D132" w14:textId="77777777"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Non-veterans in same survey</w:t>
            </w:r>
          </w:p>
          <w:p w14:paraId="67F0387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2,916</w:t>
            </w:r>
          </w:p>
          <w:p w14:paraId="05B3FEA3" w14:textId="1E689B9B" w:rsidR="00B4795F" w:rsidRPr="00AD4E65" w:rsidRDefault="00445494" w:rsidP="00C33C90">
            <w:pPr>
              <w:pStyle w:val="LTU-Body0pt"/>
              <w:rPr>
                <w:rFonts w:cs="Calibri"/>
                <w:szCs w:val="22"/>
              </w:rPr>
            </w:pPr>
            <w:r w:rsidRPr="00AD4E65">
              <w:rPr>
                <w:rFonts w:cs="Calibri"/>
                <w:szCs w:val="22"/>
              </w:rPr>
              <w:lastRenderedPageBreak/>
              <w:t>Mean a</w:t>
            </w:r>
            <w:r w:rsidR="00B4795F" w:rsidRPr="00AD4E65">
              <w:rPr>
                <w:rFonts w:cs="Calibri"/>
                <w:szCs w:val="22"/>
              </w:rPr>
              <w:t>ge: 43.7 years</w:t>
            </w:r>
          </w:p>
          <w:p w14:paraId="653C63EB" w14:textId="01C44C4D" w:rsidR="00B4795F" w:rsidRPr="00AD4E65" w:rsidRDefault="00B4795F" w:rsidP="00C33C90">
            <w:pPr>
              <w:pStyle w:val="LTU-Body0pt"/>
              <w:rPr>
                <w:rStyle w:val="normaltextrun"/>
                <w:rFonts w:cs="Calibri"/>
                <w:szCs w:val="22"/>
              </w:rPr>
            </w:pPr>
            <w:r w:rsidRPr="00AD4E65">
              <w:rPr>
                <w:rStyle w:val="normaltextrun"/>
                <w:rFonts w:cs="Calibri"/>
                <w:szCs w:val="22"/>
              </w:rPr>
              <w:t xml:space="preserve">(18 </w:t>
            </w:r>
            <w:r w:rsidR="00445494" w:rsidRPr="00AD4E65">
              <w:rPr>
                <w:rStyle w:val="normaltextrun"/>
                <w:rFonts w:cs="Calibri"/>
                <w:szCs w:val="22"/>
              </w:rPr>
              <w:t>to</w:t>
            </w:r>
            <w:r w:rsidRPr="00AD4E65">
              <w:rPr>
                <w:rStyle w:val="normaltextrun"/>
                <w:rFonts w:cs="Calibri"/>
                <w:szCs w:val="22"/>
              </w:rPr>
              <w:t xml:space="preserve"> ≥80 years)</w:t>
            </w:r>
          </w:p>
          <w:p w14:paraId="58D20AC2" w14:textId="77777777" w:rsidR="00B4795F" w:rsidRPr="00AD4E65" w:rsidRDefault="00B4795F" w:rsidP="00C33C90">
            <w:pPr>
              <w:pStyle w:val="LTU-Body0pt"/>
              <w:rPr>
                <w:rFonts w:cs="Calibri"/>
                <w:szCs w:val="22"/>
              </w:rPr>
            </w:pPr>
            <w:r w:rsidRPr="00AD4E65">
              <w:rPr>
                <w:rFonts w:cs="Calibri"/>
                <w:szCs w:val="22"/>
              </w:rPr>
              <w:t>Sex: 39% men</w:t>
            </w:r>
          </w:p>
        </w:tc>
        <w:tc>
          <w:tcPr>
            <w:tcW w:w="2517" w:type="dxa"/>
            <w:gridSpan w:val="2"/>
          </w:tcPr>
          <w:p w14:paraId="0CF38CE5" w14:textId="77777777" w:rsidR="00B4795F" w:rsidRPr="00AD4E65" w:rsidRDefault="00B4795F" w:rsidP="00C33C90">
            <w:pPr>
              <w:pStyle w:val="LTU-Body0pt"/>
              <w:rPr>
                <w:rFonts w:cs="Calibri"/>
                <w:szCs w:val="22"/>
              </w:rPr>
            </w:pPr>
            <w:r w:rsidRPr="00AD4E65">
              <w:rPr>
                <w:rFonts w:cs="Calibri"/>
                <w:szCs w:val="22"/>
              </w:rPr>
              <w:lastRenderedPageBreak/>
              <w:t>Health status</w:t>
            </w:r>
          </w:p>
          <w:p w14:paraId="7670ED8D" w14:textId="77777777" w:rsidR="00B4795F" w:rsidRPr="00AD4E65" w:rsidRDefault="00B4795F" w:rsidP="00C33C90">
            <w:pPr>
              <w:pStyle w:val="LTU-Body0pt"/>
              <w:rPr>
                <w:rFonts w:cs="Calibri"/>
                <w:szCs w:val="22"/>
              </w:rPr>
            </w:pPr>
            <w:r w:rsidRPr="00AD4E65">
              <w:rPr>
                <w:rFonts w:cs="Calibri"/>
                <w:szCs w:val="22"/>
              </w:rPr>
              <w:t xml:space="preserve">Chronic conditions </w:t>
            </w:r>
          </w:p>
          <w:p w14:paraId="65563B8C" w14:textId="77777777" w:rsidR="00B4795F" w:rsidRPr="00AD4E65" w:rsidRDefault="00B4795F" w:rsidP="00C33C90">
            <w:pPr>
              <w:pStyle w:val="LTU-Body0pt"/>
              <w:rPr>
                <w:rFonts w:cs="Calibri"/>
                <w:szCs w:val="22"/>
              </w:rPr>
            </w:pPr>
            <w:r w:rsidRPr="00AD4E65">
              <w:rPr>
                <w:rFonts w:cs="Calibri"/>
                <w:szCs w:val="22"/>
              </w:rPr>
              <w:t xml:space="preserve">Substance use </w:t>
            </w:r>
          </w:p>
          <w:p w14:paraId="3837577B" w14:textId="77777777" w:rsidR="00B4795F" w:rsidRPr="00AD4E65" w:rsidRDefault="00B4795F" w:rsidP="00C33C90">
            <w:pPr>
              <w:pStyle w:val="LTU-Body0pt"/>
              <w:rPr>
                <w:rFonts w:cs="Calibri"/>
                <w:szCs w:val="22"/>
              </w:rPr>
            </w:pPr>
            <w:r w:rsidRPr="00AD4E65">
              <w:rPr>
                <w:rFonts w:cs="Calibri"/>
                <w:szCs w:val="22"/>
              </w:rPr>
              <w:lastRenderedPageBreak/>
              <w:t xml:space="preserve">Health screening </w:t>
            </w:r>
          </w:p>
        </w:tc>
      </w:tr>
      <w:tr w:rsidR="00B4795F" w:rsidRPr="00AD4E65" w14:paraId="4FC724AC"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005E0E8E" w14:textId="0383E454" w:rsidR="00B4795F" w:rsidRPr="00AD4E65" w:rsidRDefault="00B4795F" w:rsidP="00C33C90">
            <w:pPr>
              <w:pStyle w:val="LTU-Body0pt"/>
              <w:rPr>
                <w:rStyle w:val="normaltextrun"/>
                <w:rFonts w:cs="Calibri"/>
                <w:szCs w:val="22"/>
              </w:rPr>
            </w:pPr>
            <w:r w:rsidRPr="00AD4E65">
              <w:rPr>
                <w:rStyle w:val="normaltextrun"/>
                <w:rFonts w:cs="Calibri"/>
                <w:szCs w:val="22"/>
              </w:rPr>
              <w:lastRenderedPageBreak/>
              <w:t xml:space="preserve">Findings: After adjustment for age, veterans and nonveterans </w:t>
            </w:r>
            <w:r w:rsidR="00D31B85">
              <w:rPr>
                <w:rStyle w:val="normaltextrun"/>
                <w:rFonts w:cs="Calibri"/>
                <w:szCs w:val="22"/>
              </w:rPr>
              <w:t>had similar</w:t>
            </w:r>
            <w:r w:rsidRPr="00AD4E65">
              <w:rPr>
                <w:rStyle w:val="normaltextrun"/>
                <w:rFonts w:cs="Calibri"/>
                <w:szCs w:val="22"/>
              </w:rPr>
              <w:t xml:space="preserve"> income</w:t>
            </w:r>
            <w:r w:rsidR="00D31B85">
              <w:rPr>
                <w:rStyle w:val="normaltextrun"/>
                <w:rFonts w:cs="Calibri"/>
                <w:szCs w:val="22"/>
              </w:rPr>
              <w:t>s</w:t>
            </w:r>
            <w:r w:rsidRPr="00AD4E65">
              <w:rPr>
                <w:rStyle w:val="normaltextrun"/>
                <w:rFonts w:cs="Calibri"/>
                <w:szCs w:val="22"/>
              </w:rPr>
              <w:t>.</w:t>
            </w:r>
          </w:p>
          <w:p w14:paraId="33611BA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VA users were socioeconomically worse off (income $&lt;15,000 29% vs. 5% in males) than nonusers.</w:t>
            </w:r>
          </w:p>
          <w:p w14:paraId="2F6DB24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Male veterans were less likely to be employed (54% vs 60%), more likely to be retired (39% vs. 31%) and more likely to have ever smoked cigarettes (71% vs 59%) or to be current smokers (24% vs 18%) than male non-veterans.</w:t>
            </w:r>
          </w:p>
          <w:p w14:paraId="1E5C2369" w14:textId="77777777" w:rsidR="00B4795F" w:rsidRPr="00AD4E65" w:rsidRDefault="00B4795F" w:rsidP="00C33C90">
            <w:pPr>
              <w:pStyle w:val="LTU-Body0pt"/>
              <w:rPr>
                <w:rFonts w:cs="Calibri"/>
                <w:szCs w:val="22"/>
              </w:rPr>
            </w:pPr>
            <w:r w:rsidRPr="00AD4E65">
              <w:rPr>
                <w:rStyle w:val="normaltextrun"/>
                <w:rFonts w:cs="Calibri"/>
                <w:szCs w:val="22"/>
              </w:rPr>
              <w:t>Use of several screening tests varied little in relation to veteran or VA user status. Prevalence of screening tests for hypertension or colorectal cancer was generally similar between groups.</w:t>
            </w:r>
          </w:p>
        </w:tc>
      </w:tr>
      <w:tr w:rsidR="00CF40F1" w:rsidRPr="00AD4E65" w14:paraId="5C48A443" w14:textId="77777777" w:rsidTr="00CF40F1">
        <w:tc>
          <w:tcPr>
            <w:tcW w:w="1417" w:type="dxa"/>
            <w:shd w:val="clear" w:color="auto" w:fill="auto"/>
          </w:tcPr>
          <w:p w14:paraId="1153BCD3" w14:textId="77777777" w:rsidR="00CF40F1" w:rsidRPr="00AD4E65" w:rsidRDefault="00CF40F1" w:rsidP="008046D4">
            <w:pPr>
              <w:pStyle w:val="LTU-Body0pt"/>
              <w:rPr>
                <w:rFonts w:cs="Calibri"/>
                <w:szCs w:val="22"/>
              </w:rPr>
            </w:pPr>
            <w:r>
              <w:rPr>
                <w:rFonts w:cs="Calibri"/>
                <w:szCs w:val="22"/>
              </w:rPr>
              <w:t>Lehavot et al. (2012)</w:t>
            </w:r>
          </w:p>
        </w:tc>
        <w:tc>
          <w:tcPr>
            <w:tcW w:w="1700" w:type="dxa"/>
            <w:shd w:val="clear" w:color="auto" w:fill="auto"/>
          </w:tcPr>
          <w:p w14:paraId="547FA219" w14:textId="77777777" w:rsidR="00CF40F1" w:rsidRPr="00AD4E65" w:rsidRDefault="00CF40F1" w:rsidP="008046D4">
            <w:pPr>
              <w:pStyle w:val="LTU-Body0pt"/>
              <w:rPr>
                <w:rStyle w:val="normaltextrun"/>
                <w:rFonts w:cs="Calibri"/>
                <w:szCs w:val="22"/>
              </w:rPr>
            </w:pPr>
            <w:r w:rsidRPr="00AD4E65">
              <w:rPr>
                <w:rStyle w:val="normaltextrun"/>
                <w:rFonts w:cs="Calibri"/>
                <w:szCs w:val="22"/>
              </w:rPr>
              <w:t>Cr</w:t>
            </w:r>
            <w:r>
              <w:rPr>
                <w:rStyle w:val="normaltextrun"/>
                <w:rFonts w:cs="Calibri"/>
                <w:szCs w:val="22"/>
              </w:rPr>
              <w:t>oss-sectional survey (national)</w:t>
            </w:r>
          </w:p>
        </w:tc>
        <w:tc>
          <w:tcPr>
            <w:tcW w:w="1134" w:type="dxa"/>
            <w:shd w:val="clear" w:color="auto" w:fill="auto"/>
          </w:tcPr>
          <w:p w14:paraId="3F7A82CE" w14:textId="77777777" w:rsidR="00CF40F1" w:rsidRPr="00AD4E65" w:rsidRDefault="00CF40F1" w:rsidP="008046D4">
            <w:pPr>
              <w:pStyle w:val="LTU-Body0pt"/>
              <w:rPr>
                <w:rStyle w:val="normaltextrun"/>
                <w:rFonts w:cs="Calibri"/>
                <w:szCs w:val="22"/>
              </w:rPr>
            </w:pPr>
            <w:r w:rsidRPr="00AD4E65">
              <w:rPr>
                <w:rStyle w:val="normaltextrun"/>
                <w:rFonts w:cs="Calibri"/>
                <w:szCs w:val="22"/>
              </w:rPr>
              <w:t>US</w:t>
            </w:r>
          </w:p>
        </w:tc>
        <w:tc>
          <w:tcPr>
            <w:tcW w:w="1982" w:type="dxa"/>
            <w:shd w:val="clear" w:color="auto" w:fill="auto"/>
          </w:tcPr>
          <w:p w14:paraId="59F8FDFD" w14:textId="41D99946" w:rsidR="00CF40F1" w:rsidRPr="00AD4E65" w:rsidRDefault="00CF40F1" w:rsidP="008046D4">
            <w:pPr>
              <w:pStyle w:val="LTU-Body0pt"/>
              <w:rPr>
                <w:rStyle w:val="normaltextrun"/>
                <w:rFonts w:cs="Calibri"/>
                <w:szCs w:val="22"/>
              </w:rPr>
            </w:pPr>
            <w:r w:rsidRPr="00AD4E65">
              <w:rPr>
                <w:rStyle w:val="normaltextrun"/>
                <w:rFonts w:cs="Calibri"/>
                <w:szCs w:val="22"/>
              </w:rPr>
              <w:t>2010 Behavioural Risk Fac</w:t>
            </w:r>
            <w:r>
              <w:rPr>
                <w:rStyle w:val="normaltextrun"/>
                <w:rFonts w:cs="Calibri"/>
                <w:szCs w:val="22"/>
              </w:rPr>
              <w:t>tor Surveillance System (BRFSS) including veterans, active duty, civilian and National Guard/ Reserve women</w:t>
            </w:r>
          </w:p>
        </w:tc>
        <w:tc>
          <w:tcPr>
            <w:tcW w:w="2765" w:type="dxa"/>
            <w:gridSpan w:val="3"/>
            <w:shd w:val="clear" w:color="auto" w:fill="auto"/>
          </w:tcPr>
          <w:p w14:paraId="4034B4FE" w14:textId="77777777" w:rsidR="00CF40F1" w:rsidRDefault="00CF40F1" w:rsidP="008046D4">
            <w:pPr>
              <w:pStyle w:val="LTU-Body0pt"/>
              <w:rPr>
                <w:rStyle w:val="normaltextrun"/>
                <w:rFonts w:cs="Calibri"/>
                <w:szCs w:val="22"/>
              </w:rPr>
            </w:pPr>
            <w:r>
              <w:rPr>
                <w:rStyle w:val="normaltextrun"/>
                <w:rFonts w:cs="Calibri"/>
                <w:szCs w:val="22"/>
              </w:rPr>
              <w:t>N = 4,221</w:t>
            </w:r>
          </w:p>
          <w:p w14:paraId="41104532" w14:textId="77777777" w:rsidR="00CF40F1" w:rsidRPr="00AD4E65" w:rsidRDefault="00CF40F1" w:rsidP="008046D4">
            <w:pPr>
              <w:pStyle w:val="LTU-Body0pt"/>
              <w:rPr>
                <w:rStyle w:val="normaltextrun"/>
                <w:rFonts w:cs="Calibri"/>
                <w:szCs w:val="22"/>
              </w:rPr>
            </w:pPr>
            <w:r w:rsidRPr="00AD4E65">
              <w:rPr>
                <w:rStyle w:val="normaltextrun"/>
                <w:rFonts w:cs="Calibri"/>
                <w:szCs w:val="22"/>
              </w:rPr>
              <w:t>Age range: 18</w:t>
            </w:r>
            <w:r w:rsidRPr="00AD4E65">
              <w:t>–</w:t>
            </w:r>
            <w:r w:rsidRPr="00AD4E65">
              <w:rPr>
                <w:rStyle w:val="normaltextrun"/>
                <w:rFonts w:cs="Calibri"/>
                <w:szCs w:val="22"/>
              </w:rPr>
              <w:t>65+ years</w:t>
            </w:r>
            <w:r>
              <w:rPr>
                <w:rStyle w:val="normaltextrun"/>
                <w:rFonts w:cs="Calibri"/>
                <w:szCs w:val="22"/>
              </w:rPr>
              <w:t xml:space="preserve"> (30.9% aged 55+ years)</w:t>
            </w:r>
          </w:p>
          <w:p w14:paraId="283B6F99" w14:textId="77777777" w:rsidR="00CF40F1" w:rsidRPr="00AD4E65" w:rsidRDefault="00CF40F1" w:rsidP="008046D4">
            <w:pPr>
              <w:pStyle w:val="LTU-Body0pt"/>
              <w:rPr>
                <w:rStyle w:val="normaltextrun"/>
                <w:rFonts w:cs="Calibri"/>
                <w:szCs w:val="22"/>
              </w:rPr>
            </w:pPr>
            <w:r w:rsidRPr="00AD4E65">
              <w:rPr>
                <w:rFonts w:cs="Calibri"/>
                <w:szCs w:val="22"/>
              </w:rPr>
              <w:t xml:space="preserve">Sex: </w:t>
            </w:r>
            <w:r>
              <w:rPr>
                <w:rFonts w:cs="Calibri"/>
                <w:szCs w:val="22"/>
              </w:rPr>
              <w:t>100</w:t>
            </w:r>
            <w:r w:rsidRPr="00AD4E65">
              <w:rPr>
                <w:rFonts w:cs="Calibri"/>
                <w:szCs w:val="22"/>
              </w:rPr>
              <w:t xml:space="preserve">% </w:t>
            </w:r>
            <w:r>
              <w:rPr>
                <w:rFonts w:cs="Calibri"/>
                <w:szCs w:val="22"/>
              </w:rPr>
              <w:t>wo</w:t>
            </w:r>
            <w:r w:rsidRPr="00AD4E65">
              <w:rPr>
                <w:rFonts w:cs="Calibri"/>
                <w:szCs w:val="22"/>
              </w:rPr>
              <w:t>men</w:t>
            </w:r>
          </w:p>
        </w:tc>
        <w:tc>
          <w:tcPr>
            <w:tcW w:w="2519" w:type="dxa"/>
            <w:gridSpan w:val="2"/>
            <w:shd w:val="clear" w:color="auto" w:fill="auto"/>
          </w:tcPr>
          <w:p w14:paraId="0B3511A8" w14:textId="77777777" w:rsidR="00CF40F1" w:rsidRDefault="00CF40F1" w:rsidP="008046D4">
            <w:pPr>
              <w:pStyle w:val="LTU-Body0pt"/>
              <w:rPr>
                <w:rStyle w:val="normaltextrun"/>
                <w:rFonts w:cs="Calibri"/>
                <w:szCs w:val="22"/>
              </w:rPr>
            </w:pPr>
            <w:r>
              <w:rPr>
                <w:rStyle w:val="normaltextrun"/>
                <w:rFonts w:cs="Calibri"/>
                <w:szCs w:val="22"/>
              </w:rPr>
              <w:t>N = 274,399</w:t>
            </w:r>
          </w:p>
          <w:p w14:paraId="0DF3220A" w14:textId="77777777" w:rsidR="00CF40F1" w:rsidRPr="00AD4E65" w:rsidRDefault="00CF40F1" w:rsidP="008046D4">
            <w:pPr>
              <w:pStyle w:val="LTU-Body0pt"/>
              <w:rPr>
                <w:rStyle w:val="normaltextrun"/>
                <w:rFonts w:cs="Calibri"/>
                <w:szCs w:val="22"/>
              </w:rPr>
            </w:pPr>
            <w:r w:rsidRPr="00AD4E65">
              <w:rPr>
                <w:rStyle w:val="normaltextrun"/>
                <w:rFonts w:cs="Calibri"/>
                <w:szCs w:val="22"/>
              </w:rPr>
              <w:t>Age range: 18</w:t>
            </w:r>
            <w:r w:rsidRPr="00AD4E65">
              <w:t>–</w:t>
            </w:r>
            <w:r w:rsidRPr="00AD4E65">
              <w:rPr>
                <w:rStyle w:val="normaltextrun"/>
                <w:rFonts w:cs="Calibri"/>
                <w:szCs w:val="22"/>
              </w:rPr>
              <w:t>65+ years</w:t>
            </w:r>
            <w:r>
              <w:rPr>
                <w:rStyle w:val="normaltextrun"/>
                <w:rFonts w:cs="Calibri"/>
                <w:szCs w:val="22"/>
              </w:rPr>
              <w:t xml:space="preserve"> (35.4% aged 55+ years)</w:t>
            </w:r>
          </w:p>
          <w:p w14:paraId="436DA277" w14:textId="77777777" w:rsidR="00CF40F1" w:rsidRPr="00AD4E65" w:rsidRDefault="00CF40F1" w:rsidP="008046D4">
            <w:pPr>
              <w:pStyle w:val="LTU-Body0pt"/>
              <w:rPr>
                <w:rStyle w:val="normaltextrun"/>
                <w:rFonts w:cs="Calibri"/>
                <w:szCs w:val="22"/>
              </w:rPr>
            </w:pPr>
            <w:r w:rsidRPr="00AD4E65">
              <w:rPr>
                <w:rFonts w:cs="Calibri"/>
                <w:szCs w:val="22"/>
              </w:rPr>
              <w:t xml:space="preserve">Sex: </w:t>
            </w:r>
            <w:r>
              <w:rPr>
                <w:rFonts w:cs="Calibri"/>
                <w:szCs w:val="22"/>
              </w:rPr>
              <w:t>100</w:t>
            </w:r>
            <w:r w:rsidRPr="00AD4E65">
              <w:rPr>
                <w:rFonts w:cs="Calibri"/>
                <w:szCs w:val="22"/>
              </w:rPr>
              <w:t xml:space="preserve">% </w:t>
            </w:r>
            <w:r>
              <w:rPr>
                <w:rFonts w:cs="Calibri"/>
                <w:szCs w:val="22"/>
              </w:rPr>
              <w:t>wo</w:t>
            </w:r>
            <w:r w:rsidRPr="00AD4E65">
              <w:rPr>
                <w:rFonts w:cs="Calibri"/>
                <w:szCs w:val="22"/>
              </w:rPr>
              <w:t>men</w:t>
            </w:r>
          </w:p>
        </w:tc>
        <w:tc>
          <w:tcPr>
            <w:tcW w:w="2517" w:type="dxa"/>
            <w:gridSpan w:val="2"/>
            <w:shd w:val="clear" w:color="auto" w:fill="auto"/>
          </w:tcPr>
          <w:p w14:paraId="5FFE77FC" w14:textId="77777777" w:rsidR="00CF40F1" w:rsidRDefault="00CF40F1" w:rsidP="008046D4">
            <w:pPr>
              <w:pStyle w:val="LTU-Body0pt"/>
              <w:rPr>
                <w:rStyle w:val="normaltextrun"/>
                <w:rFonts w:cs="Calibri"/>
                <w:szCs w:val="22"/>
              </w:rPr>
            </w:pPr>
            <w:r>
              <w:rPr>
                <w:rStyle w:val="normaltextrun"/>
                <w:rFonts w:cs="Calibri"/>
                <w:szCs w:val="22"/>
              </w:rPr>
              <w:t>Self-rated health</w:t>
            </w:r>
          </w:p>
          <w:p w14:paraId="404DE6B3" w14:textId="77777777" w:rsidR="00CF40F1" w:rsidRDefault="00CF40F1" w:rsidP="008046D4">
            <w:pPr>
              <w:pStyle w:val="LTU-Body0pt"/>
              <w:rPr>
                <w:rStyle w:val="normaltextrun"/>
                <w:rFonts w:cs="Calibri"/>
                <w:szCs w:val="22"/>
              </w:rPr>
            </w:pPr>
            <w:r>
              <w:rPr>
                <w:rStyle w:val="normaltextrun"/>
                <w:rFonts w:cs="Calibri"/>
                <w:szCs w:val="22"/>
              </w:rPr>
              <w:t>Health conditions</w:t>
            </w:r>
          </w:p>
          <w:p w14:paraId="079826F0" w14:textId="77777777" w:rsidR="00CF40F1" w:rsidRDefault="00CF40F1" w:rsidP="008046D4">
            <w:pPr>
              <w:pStyle w:val="LTU-Body0pt"/>
              <w:rPr>
                <w:rStyle w:val="normaltextrun"/>
                <w:rFonts w:cs="Calibri"/>
                <w:szCs w:val="22"/>
              </w:rPr>
            </w:pPr>
            <w:r>
              <w:rPr>
                <w:rStyle w:val="normaltextrun"/>
                <w:rFonts w:cs="Calibri"/>
                <w:szCs w:val="22"/>
              </w:rPr>
              <w:t>Health behaviours</w:t>
            </w:r>
          </w:p>
          <w:p w14:paraId="731A8AB8" w14:textId="77777777" w:rsidR="00CF40F1" w:rsidRPr="00AD4E65" w:rsidRDefault="00CF40F1" w:rsidP="008046D4">
            <w:pPr>
              <w:pStyle w:val="LTU-Body0pt"/>
              <w:rPr>
                <w:rStyle w:val="normaltextrun"/>
                <w:rFonts w:cs="Calibri"/>
                <w:szCs w:val="22"/>
              </w:rPr>
            </w:pPr>
            <w:r>
              <w:rPr>
                <w:rStyle w:val="normaltextrun"/>
                <w:rFonts w:cs="Calibri"/>
                <w:szCs w:val="22"/>
              </w:rPr>
              <w:t>Health screening</w:t>
            </w:r>
          </w:p>
        </w:tc>
      </w:tr>
      <w:tr w:rsidR="00CF40F1" w:rsidRPr="00AD4E65" w14:paraId="4AEEC7A8" w14:textId="77777777" w:rsidTr="00CF40F1">
        <w:tc>
          <w:tcPr>
            <w:tcW w:w="14034" w:type="dxa"/>
            <w:gridSpan w:val="11"/>
            <w:shd w:val="clear" w:color="auto" w:fill="auto"/>
          </w:tcPr>
          <w:p w14:paraId="4C7CEA67" w14:textId="403AD0A9" w:rsidR="00CF40F1" w:rsidRDefault="00CF40F1" w:rsidP="008046D4">
            <w:pPr>
              <w:pStyle w:val="LTU-Body0pt"/>
              <w:rPr>
                <w:rFonts w:cs="Calibri"/>
                <w:iCs/>
                <w:szCs w:val="22"/>
              </w:rPr>
            </w:pPr>
            <w:r>
              <w:rPr>
                <w:rFonts w:cs="Calibri"/>
                <w:iCs/>
                <w:szCs w:val="22"/>
              </w:rPr>
              <w:t xml:space="preserve">Findings: Veteran women were more highly educated that civilian women (42.2% vs. 34.7% with </w:t>
            </w:r>
            <w:r w:rsidRPr="00CF40F1">
              <w:rPr>
                <w:rFonts w:cs="Calibri"/>
                <w:iCs/>
                <w:szCs w:val="22"/>
                <w:u w:val="single"/>
              </w:rPr>
              <w:t>&gt;</w:t>
            </w:r>
            <w:r>
              <w:rPr>
                <w:rFonts w:cs="Calibri"/>
                <w:iCs/>
                <w:szCs w:val="22"/>
              </w:rPr>
              <w:t xml:space="preserve"> 4 years college) and had higher incomes (48.6% vs. 38.7% </w:t>
            </w:r>
            <w:r w:rsidRPr="00CF40F1">
              <w:rPr>
                <w:rFonts w:cs="Calibri"/>
                <w:iCs/>
                <w:szCs w:val="22"/>
                <w:u w:val="single"/>
              </w:rPr>
              <w:t>&gt;</w:t>
            </w:r>
            <w:r>
              <w:rPr>
                <w:rFonts w:cs="Calibri"/>
                <w:iCs/>
                <w:szCs w:val="22"/>
              </w:rPr>
              <w:t xml:space="preserve"> $50,000).  </w:t>
            </w:r>
            <w:r w:rsidR="00F858AD">
              <w:rPr>
                <w:rFonts w:cs="Calibri"/>
                <w:iCs/>
                <w:szCs w:val="22"/>
              </w:rPr>
              <w:t>They were less likely to report no having no health insurance (10.8% vs 16.9%) or a financial barrier to healthcare services (12.7% vs. 16.4%).</w:t>
            </w:r>
          </w:p>
          <w:p w14:paraId="5D8EBB9B" w14:textId="77777777" w:rsidR="00CF40F1" w:rsidRDefault="00CF40F1" w:rsidP="008046D4">
            <w:pPr>
              <w:pStyle w:val="LTU-Body0pt"/>
              <w:rPr>
                <w:rFonts w:cs="Calibri"/>
                <w:iCs/>
                <w:szCs w:val="22"/>
              </w:rPr>
            </w:pPr>
            <w:r>
              <w:rPr>
                <w:rFonts w:cs="Calibri"/>
                <w:iCs/>
                <w:szCs w:val="22"/>
              </w:rPr>
              <w:t xml:space="preserve">Veterans were more likely than civilians to report tobacco use (19.4% vs. 15.1%) </w:t>
            </w:r>
            <w:r w:rsidR="00F858AD">
              <w:rPr>
                <w:rFonts w:cs="Calibri"/>
                <w:iCs/>
                <w:szCs w:val="22"/>
              </w:rPr>
              <w:t>but</w:t>
            </w:r>
            <w:r>
              <w:rPr>
                <w:rFonts w:cs="Calibri"/>
                <w:iCs/>
                <w:szCs w:val="22"/>
              </w:rPr>
              <w:t xml:space="preserve"> lack of exercise</w:t>
            </w:r>
            <w:r w:rsidR="00F858AD">
              <w:rPr>
                <w:rFonts w:cs="Calibri"/>
                <w:iCs/>
                <w:szCs w:val="22"/>
              </w:rPr>
              <w:t xml:space="preserve"> did not differ</w:t>
            </w:r>
            <w:r>
              <w:rPr>
                <w:rFonts w:cs="Calibri"/>
                <w:iCs/>
                <w:szCs w:val="22"/>
              </w:rPr>
              <w:t xml:space="preserve"> </w:t>
            </w:r>
            <w:r w:rsidR="00F858AD">
              <w:rPr>
                <w:rFonts w:cs="Calibri"/>
                <w:iCs/>
                <w:szCs w:val="22"/>
              </w:rPr>
              <w:t>(26.3% vs. 26.8%).</w:t>
            </w:r>
          </w:p>
          <w:p w14:paraId="69D27C13" w14:textId="4F39C1D2" w:rsidR="00F858AD" w:rsidRPr="00AD4E65" w:rsidRDefault="00F858AD" w:rsidP="008046D4">
            <w:pPr>
              <w:pStyle w:val="LTU-Body0pt"/>
              <w:rPr>
                <w:rFonts w:cs="Calibri"/>
                <w:iCs/>
                <w:szCs w:val="22"/>
              </w:rPr>
            </w:pPr>
            <w:r>
              <w:rPr>
                <w:rFonts w:cs="Calibri"/>
                <w:iCs/>
                <w:szCs w:val="22"/>
              </w:rPr>
              <w:t xml:space="preserve">Veterans were more likely than civilians to have had a clinical breast exam (95.2% vs. 89.8%) and a pap smear (85.9% vs. 81.8%). </w:t>
            </w:r>
          </w:p>
        </w:tc>
      </w:tr>
      <w:tr w:rsidR="00B4795F" w:rsidRPr="00AD4E65" w14:paraId="053F7693"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392F818F" w14:textId="62420CC2" w:rsidR="00B4795F" w:rsidRPr="00AD4E65" w:rsidRDefault="00CF40F1" w:rsidP="00C33C90">
            <w:pPr>
              <w:pStyle w:val="LTU-Body0pt"/>
              <w:rPr>
                <w:rFonts w:cs="Calibri"/>
                <w:szCs w:val="22"/>
              </w:rPr>
            </w:pPr>
            <w:r>
              <w:rPr>
                <w:rFonts w:cs="Calibri"/>
                <w:szCs w:val="22"/>
              </w:rPr>
              <w:t>Littman et al. (2013)</w:t>
            </w:r>
          </w:p>
        </w:tc>
        <w:tc>
          <w:tcPr>
            <w:tcW w:w="1700" w:type="dxa"/>
          </w:tcPr>
          <w:p w14:paraId="6E8A0F6E" w14:textId="77777777" w:rsidR="00B4795F" w:rsidRPr="00AD4E65" w:rsidRDefault="00B4795F" w:rsidP="00C33C90">
            <w:pPr>
              <w:pStyle w:val="LTU-Body0pt"/>
              <w:rPr>
                <w:rFonts w:cs="Calibri"/>
                <w:szCs w:val="22"/>
              </w:rPr>
            </w:pPr>
            <w:r w:rsidRPr="00AD4E65">
              <w:rPr>
                <w:rFonts w:cs="Calibri"/>
                <w:szCs w:val="22"/>
              </w:rPr>
              <w:t xml:space="preserve">Cross-sectional </w:t>
            </w:r>
          </w:p>
          <w:p w14:paraId="417EEFEA" w14:textId="19EEF207" w:rsidR="00B4795F" w:rsidRPr="00AD4E65" w:rsidRDefault="00445494" w:rsidP="00C33C90">
            <w:pPr>
              <w:pStyle w:val="LTU-Body0pt"/>
              <w:rPr>
                <w:rFonts w:cs="Calibri"/>
                <w:szCs w:val="22"/>
              </w:rPr>
            </w:pPr>
            <w:r w:rsidRPr="00AD4E65">
              <w:rPr>
                <w:rFonts w:cs="Calibri"/>
                <w:szCs w:val="22"/>
              </w:rPr>
              <w:t>s</w:t>
            </w:r>
            <w:r w:rsidR="00B4795F" w:rsidRPr="00AD4E65">
              <w:rPr>
                <w:rFonts w:cs="Calibri"/>
                <w:szCs w:val="22"/>
              </w:rPr>
              <w:t>urvey (national)</w:t>
            </w:r>
          </w:p>
          <w:p w14:paraId="3DC6AEB6" w14:textId="6BAE5EF5" w:rsidR="00B4795F" w:rsidRPr="00AD4E65" w:rsidRDefault="00B4795F" w:rsidP="00C33C90">
            <w:pPr>
              <w:pStyle w:val="LTU-Body0pt"/>
              <w:rPr>
                <w:rFonts w:cs="Calibri"/>
                <w:szCs w:val="22"/>
              </w:rPr>
            </w:pPr>
            <w:r w:rsidRPr="00AD4E65">
              <w:rPr>
                <w:rFonts w:cs="Calibri"/>
                <w:szCs w:val="22"/>
              </w:rPr>
              <w:t>2003</w:t>
            </w:r>
            <w:r w:rsidR="00445494" w:rsidRPr="00AD4E65">
              <w:rPr>
                <w:rFonts w:cs="Calibri"/>
                <w:iCs/>
                <w:szCs w:val="22"/>
              </w:rPr>
              <w:t>–</w:t>
            </w:r>
            <w:r w:rsidRPr="00AD4E65">
              <w:rPr>
                <w:rFonts w:cs="Calibri"/>
                <w:szCs w:val="22"/>
              </w:rPr>
              <w:t xml:space="preserve">2006 National Health and Nutritional Examination </w:t>
            </w:r>
            <w:r w:rsidRPr="00AD4E65">
              <w:rPr>
                <w:rFonts w:cs="Calibri"/>
                <w:szCs w:val="22"/>
              </w:rPr>
              <w:lastRenderedPageBreak/>
              <w:t>Survey (NHANES)</w:t>
            </w:r>
          </w:p>
        </w:tc>
        <w:tc>
          <w:tcPr>
            <w:tcW w:w="1134" w:type="dxa"/>
          </w:tcPr>
          <w:p w14:paraId="0A2959A2" w14:textId="77777777" w:rsidR="00B4795F" w:rsidRPr="00AD4E65" w:rsidRDefault="00B4795F" w:rsidP="00C33C90">
            <w:pPr>
              <w:pStyle w:val="LTU-Body0pt"/>
              <w:rPr>
                <w:rFonts w:cs="Calibri"/>
                <w:szCs w:val="22"/>
              </w:rPr>
            </w:pPr>
            <w:r w:rsidRPr="00AD4E65">
              <w:rPr>
                <w:rFonts w:cs="Calibri"/>
                <w:szCs w:val="22"/>
              </w:rPr>
              <w:lastRenderedPageBreak/>
              <w:t>US</w:t>
            </w:r>
          </w:p>
        </w:tc>
        <w:tc>
          <w:tcPr>
            <w:tcW w:w="2230" w:type="dxa"/>
            <w:gridSpan w:val="2"/>
          </w:tcPr>
          <w:p w14:paraId="6F604356" w14:textId="77777777" w:rsidR="00B4795F" w:rsidRPr="00AD4E65" w:rsidRDefault="00B4795F" w:rsidP="00C33C90">
            <w:pPr>
              <w:pStyle w:val="LTU-Body0pt"/>
              <w:rPr>
                <w:rFonts w:cs="Calibri"/>
                <w:szCs w:val="22"/>
              </w:rPr>
            </w:pPr>
            <w:r w:rsidRPr="00AD4E65">
              <w:rPr>
                <w:rStyle w:val="normaltextrun"/>
                <w:rFonts w:cs="Calibri"/>
                <w:szCs w:val="22"/>
              </w:rPr>
              <w:t>Physical activity among US veterans</w:t>
            </w:r>
          </w:p>
        </w:tc>
        <w:tc>
          <w:tcPr>
            <w:tcW w:w="2517" w:type="dxa"/>
            <w:gridSpan w:val="2"/>
          </w:tcPr>
          <w:p w14:paraId="5B042FE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900</w:t>
            </w:r>
          </w:p>
          <w:p w14:paraId="4AADAB78" w14:textId="4B3A4231"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445494" w:rsidRPr="00AD4E65">
              <w:rPr>
                <w:rStyle w:val="normaltextrun"/>
                <w:rFonts w:cs="Calibri"/>
                <w:szCs w:val="22"/>
              </w:rPr>
              <w:t xml:space="preserve"> range</w:t>
            </w:r>
            <w:r w:rsidRPr="00AD4E65">
              <w:rPr>
                <w:rStyle w:val="normaltextrun"/>
                <w:rFonts w:cs="Calibri"/>
                <w:szCs w:val="22"/>
              </w:rPr>
              <w:t>: 21</w:t>
            </w:r>
            <w:r w:rsidR="00445494" w:rsidRPr="00AD4E65">
              <w:rPr>
                <w:rFonts w:cs="Calibri"/>
                <w:iCs/>
                <w:szCs w:val="22"/>
              </w:rPr>
              <w:t>–</w:t>
            </w:r>
            <w:r w:rsidRPr="00AD4E65">
              <w:rPr>
                <w:rStyle w:val="normaltextrun"/>
                <w:rFonts w:cs="Calibri"/>
                <w:szCs w:val="22"/>
              </w:rPr>
              <w:t>44 19.1%, 45</w:t>
            </w:r>
            <w:r w:rsidR="00445494" w:rsidRPr="00AD4E65">
              <w:rPr>
                <w:rFonts w:cs="Calibri"/>
                <w:iCs/>
                <w:szCs w:val="22"/>
              </w:rPr>
              <w:t>–</w:t>
            </w:r>
            <w:r w:rsidRPr="00AD4E65">
              <w:rPr>
                <w:rStyle w:val="normaltextrun"/>
                <w:rFonts w:cs="Calibri"/>
                <w:szCs w:val="22"/>
              </w:rPr>
              <w:t>64 40.7%, 65</w:t>
            </w:r>
            <w:r w:rsidR="00445494" w:rsidRPr="00AD4E65">
              <w:rPr>
                <w:rFonts w:cs="Calibri"/>
                <w:iCs/>
                <w:szCs w:val="22"/>
              </w:rPr>
              <w:t>–</w:t>
            </w:r>
            <w:r w:rsidRPr="00AD4E65">
              <w:rPr>
                <w:rStyle w:val="normaltextrun"/>
                <w:rFonts w:cs="Calibri"/>
                <w:szCs w:val="22"/>
              </w:rPr>
              <w:t>74 22.1% and ≥75 18.1%.</w:t>
            </w:r>
          </w:p>
          <w:p w14:paraId="0398078B"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9" w:type="dxa"/>
            <w:gridSpan w:val="2"/>
          </w:tcPr>
          <w:p w14:paraId="7A66170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Non-veterans </w:t>
            </w:r>
          </w:p>
          <w:p w14:paraId="398DE52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(within same national survey)</w:t>
            </w:r>
          </w:p>
          <w:p w14:paraId="139C9D7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 = 2036 </w:t>
            </w:r>
          </w:p>
          <w:p w14:paraId="7A520D69" w14:textId="0574B63C"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445494" w:rsidRPr="00AD4E65">
              <w:rPr>
                <w:rStyle w:val="normaltextrun"/>
                <w:rFonts w:cs="Calibri"/>
                <w:szCs w:val="22"/>
              </w:rPr>
              <w:t xml:space="preserve"> range</w:t>
            </w:r>
            <w:r w:rsidRPr="00AD4E65">
              <w:rPr>
                <w:rStyle w:val="normaltextrun"/>
                <w:rFonts w:cs="Calibri"/>
                <w:szCs w:val="22"/>
              </w:rPr>
              <w:t>: 21</w:t>
            </w:r>
            <w:r w:rsidR="00445494" w:rsidRPr="00AD4E65">
              <w:rPr>
                <w:rFonts w:cs="Calibri"/>
                <w:iCs/>
                <w:szCs w:val="22"/>
              </w:rPr>
              <w:t>–</w:t>
            </w:r>
            <w:r w:rsidRPr="00AD4E65">
              <w:rPr>
                <w:rStyle w:val="normaltextrun"/>
                <w:rFonts w:cs="Calibri"/>
                <w:szCs w:val="22"/>
              </w:rPr>
              <w:t>44 60.0%, 45</w:t>
            </w:r>
            <w:r w:rsidR="00445494" w:rsidRPr="00AD4E65">
              <w:rPr>
                <w:rFonts w:cs="Calibri"/>
                <w:iCs/>
                <w:szCs w:val="22"/>
              </w:rPr>
              <w:t>–</w:t>
            </w:r>
            <w:r w:rsidRPr="00AD4E65">
              <w:rPr>
                <w:rStyle w:val="normaltextrun"/>
                <w:rFonts w:cs="Calibri"/>
                <w:szCs w:val="22"/>
              </w:rPr>
              <w:t>64 32.9%, 45</w:t>
            </w:r>
            <w:r w:rsidR="00445494" w:rsidRPr="00AD4E65">
              <w:rPr>
                <w:rFonts w:cs="Calibri"/>
                <w:iCs/>
                <w:szCs w:val="22"/>
              </w:rPr>
              <w:t>–</w:t>
            </w:r>
            <w:r w:rsidRPr="00AD4E65">
              <w:rPr>
                <w:rStyle w:val="normaltextrun"/>
                <w:rFonts w:cs="Calibri"/>
                <w:szCs w:val="22"/>
              </w:rPr>
              <w:t>64 32.9%, 65</w:t>
            </w:r>
            <w:r w:rsidR="00445494" w:rsidRPr="00AD4E65">
              <w:rPr>
                <w:rFonts w:cs="Calibri"/>
                <w:iCs/>
                <w:szCs w:val="22"/>
              </w:rPr>
              <w:t>–</w:t>
            </w:r>
            <w:r w:rsidRPr="00AD4E65">
              <w:rPr>
                <w:rStyle w:val="normaltextrun"/>
                <w:rFonts w:cs="Calibri"/>
                <w:szCs w:val="22"/>
              </w:rPr>
              <w:t>74 4.9% and ≥75 2.3%.</w:t>
            </w:r>
          </w:p>
          <w:p w14:paraId="38D968E9" w14:textId="77777777" w:rsidR="00B4795F" w:rsidRPr="00AD4E65" w:rsidRDefault="00B4795F" w:rsidP="00C33C90">
            <w:pPr>
              <w:pStyle w:val="LTU-Body0pt"/>
              <w:rPr>
                <w:rFonts w:cs="Calibri"/>
                <w:szCs w:val="22"/>
              </w:rPr>
            </w:pPr>
            <w:r w:rsidRPr="00AD4E65">
              <w:rPr>
                <w:rStyle w:val="normaltextrun"/>
                <w:rFonts w:cs="Calibri"/>
                <w:szCs w:val="22"/>
              </w:rPr>
              <w:lastRenderedPageBreak/>
              <w:t>Sex: 100% men</w:t>
            </w:r>
          </w:p>
        </w:tc>
        <w:tc>
          <w:tcPr>
            <w:tcW w:w="2517" w:type="dxa"/>
            <w:gridSpan w:val="2"/>
          </w:tcPr>
          <w:p w14:paraId="77DCAE35" w14:textId="77777777" w:rsidR="00A03CF7" w:rsidRPr="00AD4E65" w:rsidRDefault="00B4795F" w:rsidP="00C33C90">
            <w:pPr>
              <w:pStyle w:val="LTU-Body0pt"/>
              <w:rPr>
                <w:rFonts w:cs="Calibri"/>
                <w:szCs w:val="22"/>
              </w:rPr>
            </w:pPr>
            <w:r w:rsidRPr="00AD4E65">
              <w:rPr>
                <w:rFonts w:cs="Calibri"/>
                <w:szCs w:val="22"/>
              </w:rPr>
              <w:lastRenderedPageBreak/>
              <w:t xml:space="preserve">Self-report </w:t>
            </w:r>
            <w:r w:rsidR="00D11CF0" w:rsidRPr="00AD4E65">
              <w:rPr>
                <w:rFonts w:cs="Calibri"/>
                <w:szCs w:val="22"/>
              </w:rPr>
              <w:t>p</w:t>
            </w:r>
            <w:r w:rsidRPr="00AD4E65">
              <w:rPr>
                <w:rFonts w:cs="Calibri"/>
                <w:szCs w:val="22"/>
              </w:rPr>
              <w:t xml:space="preserve">hysical </w:t>
            </w:r>
            <w:r w:rsidR="00D11CF0" w:rsidRPr="00AD4E65">
              <w:rPr>
                <w:rFonts w:cs="Calibri"/>
                <w:szCs w:val="22"/>
              </w:rPr>
              <w:t>a</w:t>
            </w:r>
            <w:r w:rsidR="00A03CF7" w:rsidRPr="00AD4E65">
              <w:rPr>
                <w:rFonts w:cs="Calibri"/>
                <w:szCs w:val="22"/>
              </w:rPr>
              <w:t>ctivity (PA)</w:t>
            </w:r>
          </w:p>
          <w:p w14:paraId="079A7E8D" w14:textId="488FC99B" w:rsidR="00B4795F" w:rsidRPr="00AD4E65" w:rsidRDefault="00A03CF7" w:rsidP="00C33C90">
            <w:pPr>
              <w:pStyle w:val="LTU-Body0pt"/>
              <w:rPr>
                <w:rFonts w:cs="Calibri"/>
                <w:szCs w:val="22"/>
              </w:rPr>
            </w:pPr>
            <w:r w:rsidRPr="00AD4E65">
              <w:rPr>
                <w:rFonts w:cs="Calibri"/>
                <w:szCs w:val="22"/>
              </w:rPr>
              <w:t>S</w:t>
            </w:r>
            <w:r w:rsidR="00B4795F" w:rsidRPr="00AD4E65">
              <w:rPr>
                <w:rFonts w:cs="Calibri"/>
                <w:szCs w:val="22"/>
              </w:rPr>
              <w:t>edentary behaviours</w:t>
            </w:r>
          </w:p>
          <w:p w14:paraId="4CF59AC6" w14:textId="3B7FD72E" w:rsidR="00B4795F" w:rsidRPr="00AD4E65" w:rsidRDefault="00B4795F" w:rsidP="00C33C90">
            <w:pPr>
              <w:pStyle w:val="LTU-Body0pt"/>
              <w:rPr>
                <w:rFonts w:cs="Calibri"/>
                <w:szCs w:val="22"/>
              </w:rPr>
            </w:pPr>
            <w:r w:rsidRPr="00AD4E65">
              <w:rPr>
                <w:rFonts w:cs="Calibri"/>
                <w:szCs w:val="22"/>
              </w:rPr>
              <w:t xml:space="preserve">Physical </w:t>
            </w:r>
            <w:r w:rsidR="00D11CF0" w:rsidRPr="00AD4E65">
              <w:rPr>
                <w:rFonts w:cs="Calibri"/>
                <w:szCs w:val="22"/>
              </w:rPr>
              <w:t>a</w:t>
            </w:r>
            <w:r w:rsidRPr="00AD4E65">
              <w:rPr>
                <w:rFonts w:cs="Calibri"/>
                <w:szCs w:val="22"/>
              </w:rPr>
              <w:t>ctivity monitoring (e.g.</w:t>
            </w:r>
            <w:r w:rsidR="00A03CF7" w:rsidRPr="00AD4E65">
              <w:rPr>
                <w:rFonts w:cs="Calibri"/>
                <w:szCs w:val="22"/>
              </w:rPr>
              <w:t>,</w:t>
            </w:r>
            <w:r w:rsidRPr="00AD4E65">
              <w:rPr>
                <w:rFonts w:cs="Calibri"/>
                <w:szCs w:val="22"/>
              </w:rPr>
              <w:t xml:space="preserve"> accelerometer)</w:t>
            </w:r>
          </w:p>
        </w:tc>
      </w:tr>
      <w:tr w:rsidR="00B4795F" w:rsidRPr="00AD4E65" w14:paraId="2340D42B"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6EB4944E" w14:textId="77777777" w:rsidR="00B4795F" w:rsidRPr="00AD4E65" w:rsidRDefault="00B4795F" w:rsidP="00C33C90">
            <w:pPr>
              <w:pStyle w:val="LTU-Body0pt"/>
              <w:rPr>
                <w:rFonts w:cs="Calibri"/>
                <w:szCs w:val="22"/>
              </w:rPr>
            </w:pPr>
            <w:r w:rsidRPr="00AD4E65">
              <w:rPr>
                <w:rFonts w:cs="Calibri"/>
                <w:szCs w:val="22"/>
              </w:rPr>
              <w:t>Findings: Proportion of veterans and non-veterans meeting PA guidelines did not differ significantly (51.1% vs. 43.9%, p =0.26).</w:t>
            </w:r>
          </w:p>
          <w:p w14:paraId="20AA694D" w14:textId="77777777" w:rsidR="00B4795F" w:rsidRPr="00AD4E65" w:rsidRDefault="00B4795F" w:rsidP="00C33C90">
            <w:pPr>
              <w:pStyle w:val="LTU-Body0pt"/>
              <w:rPr>
                <w:rFonts w:cs="Calibri"/>
                <w:szCs w:val="22"/>
              </w:rPr>
            </w:pPr>
            <w:r w:rsidRPr="00AD4E65">
              <w:rPr>
                <w:rFonts w:cs="Calibri"/>
                <w:szCs w:val="22"/>
              </w:rPr>
              <w:t>A greater proportion of veterans reported regular vigorous leisure-time activity (30.4% vs 19.6%, p = 0.04) and muscle-strengthening activities (24.2% vs 16.7%, p = 0.051).</w:t>
            </w:r>
          </w:p>
          <w:p w14:paraId="44967747" w14:textId="2F1E727E" w:rsidR="00B4795F" w:rsidRPr="00AD4E65" w:rsidRDefault="00B4795F" w:rsidP="00C33C90">
            <w:pPr>
              <w:pStyle w:val="LTU-Body0pt"/>
              <w:rPr>
                <w:rFonts w:cs="Calibri"/>
                <w:szCs w:val="22"/>
              </w:rPr>
            </w:pPr>
            <w:r w:rsidRPr="00AD4E65">
              <w:rPr>
                <w:rFonts w:cs="Calibri"/>
                <w:szCs w:val="22"/>
              </w:rPr>
              <w:t>Based on objective measures</w:t>
            </w:r>
            <w:r w:rsidR="00D11CF0" w:rsidRPr="00AD4E65">
              <w:rPr>
                <w:rFonts w:cs="Calibri"/>
                <w:szCs w:val="22"/>
              </w:rPr>
              <w:t xml:space="preserve">, </w:t>
            </w:r>
            <w:r w:rsidRPr="00AD4E65">
              <w:rPr>
                <w:rFonts w:cs="Calibri"/>
                <w:szCs w:val="22"/>
              </w:rPr>
              <w:t>activity levels between veterans and non-veterans did not differ significantly.</w:t>
            </w:r>
          </w:p>
          <w:p w14:paraId="5B6AC37F" w14:textId="65411FF9" w:rsidR="00B4795F" w:rsidRPr="00AD4E65" w:rsidRDefault="00B4795F" w:rsidP="00C33C90">
            <w:pPr>
              <w:pStyle w:val="LTU-Body0pt"/>
              <w:rPr>
                <w:rFonts w:cs="Calibri"/>
                <w:szCs w:val="22"/>
              </w:rPr>
            </w:pPr>
            <w:r w:rsidRPr="00AD4E65">
              <w:rPr>
                <w:rFonts w:cs="Calibri"/>
                <w:szCs w:val="22"/>
              </w:rPr>
              <w:t>By self-report (p= 0.02) and PA monitors (p = 0.065)</w:t>
            </w:r>
            <w:r w:rsidR="00D11CF0" w:rsidRPr="00AD4E65">
              <w:rPr>
                <w:rFonts w:cs="Calibri"/>
                <w:szCs w:val="22"/>
              </w:rPr>
              <w:t>,</w:t>
            </w:r>
            <w:r w:rsidRPr="00AD4E65">
              <w:rPr>
                <w:rFonts w:cs="Calibri"/>
                <w:szCs w:val="22"/>
              </w:rPr>
              <w:t xml:space="preserve"> estimated sedentary time was greater in veterans than in demographically similar non-veterans (3.24 vs 2.72 hrs/day).</w:t>
            </w:r>
          </w:p>
          <w:p w14:paraId="29DABDC6" w14:textId="144D52ED" w:rsidR="00B4795F" w:rsidRPr="00AD4E65" w:rsidRDefault="00B4795F" w:rsidP="00C33C90">
            <w:pPr>
              <w:pStyle w:val="LTU-Body0pt"/>
              <w:rPr>
                <w:rFonts w:cs="Calibri"/>
                <w:szCs w:val="22"/>
              </w:rPr>
            </w:pPr>
            <w:r w:rsidRPr="00AD4E65">
              <w:rPr>
                <w:rFonts w:cs="Calibri"/>
                <w:szCs w:val="22"/>
              </w:rPr>
              <w:t xml:space="preserve">Veterans were no more likely to meet PA </w:t>
            </w:r>
            <w:r w:rsidR="00D11CF0" w:rsidRPr="00AD4E65">
              <w:rPr>
                <w:rFonts w:cs="Calibri"/>
                <w:szCs w:val="22"/>
              </w:rPr>
              <w:t>g</w:t>
            </w:r>
            <w:r w:rsidRPr="00AD4E65">
              <w:rPr>
                <w:rFonts w:cs="Calibri"/>
                <w:szCs w:val="22"/>
              </w:rPr>
              <w:t>uidelines but may have been more likely to perform vigorous activities and</w:t>
            </w:r>
            <w:r w:rsidR="00D11CF0" w:rsidRPr="00AD4E65">
              <w:rPr>
                <w:rFonts w:cs="Calibri"/>
                <w:szCs w:val="22"/>
              </w:rPr>
              <w:t>,</w:t>
            </w:r>
            <w:r w:rsidRPr="00AD4E65">
              <w:rPr>
                <w:rFonts w:cs="Calibri"/>
                <w:szCs w:val="22"/>
              </w:rPr>
              <w:t xml:space="preserve"> conversely, to spend more time in sedentary activities.</w:t>
            </w:r>
          </w:p>
          <w:p w14:paraId="47AF1837" w14:textId="77777777" w:rsidR="00B4795F" w:rsidRPr="00AD4E65" w:rsidRDefault="00B4795F" w:rsidP="00C33C90">
            <w:pPr>
              <w:pStyle w:val="LTU-Body0pt"/>
              <w:rPr>
                <w:rFonts w:cs="Calibri"/>
                <w:szCs w:val="22"/>
              </w:rPr>
            </w:pPr>
            <w:r w:rsidRPr="00AD4E65">
              <w:rPr>
                <w:rFonts w:cs="Calibri"/>
                <w:szCs w:val="22"/>
              </w:rPr>
              <w:t>Objectively measured PA failed to support the self-reported data and instead suggested that veterans may be less physically active than non-veterans.</w:t>
            </w:r>
          </w:p>
        </w:tc>
      </w:tr>
      <w:tr w:rsidR="00B4795F" w:rsidRPr="00AD4E65" w14:paraId="4DEEC070"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09183577" w14:textId="77777777" w:rsidR="00B4795F" w:rsidRPr="00AD4E65" w:rsidRDefault="00B4795F" w:rsidP="00C33C90">
            <w:pPr>
              <w:pStyle w:val="LTU-Body0pt"/>
              <w:rPr>
                <w:rFonts w:cs="Calibri"/>
                <w:szCs w:val="22"/>
              </w:rPr>
            </w:pPr>
            <w:r w:rsidRPr="00AD4E65">
              <w:rPr>
                <w:rFonts w:cs="Calibri"/>
                <w:szCs w:val="22"/>
              </w:rPr>
              <w:t>Long et al. (2010)</w:t>
            </w:r>
          </w:p>
          <w:p w14:paraId="00C7C06B" w14:textId="77777777" w:rsidR="00B4795F" w:rsidRPr="00AD4E65" w:rsidRDefault="00B4795F" w:rsidP="00C33C90">
            <w:pPr>
              <w:pStyle w:val="LTU-Body0pt"/>
              <w:rPr>
                <w:rFonts w:cs="Calibri"/>
                <w:szCs w:val="22"/>
              </w:rPr>
            </w:pPr>
          </w:p>
        </w:tc>
        <w:tc>
          <w:tcPr>
            <w:tcW w:w="1700" w:type="dxa"/>
          </w:tcPr>
          <w:p w14:paraId="0A2D8677" w14:textId="77777777" w:rsidR="00B4795F" w:rsidRPr="00AD4E65" w:rsidRDefault="00B4795F" w:rsidP="00C33C90">
            <w:pPr>
              <w:pStyle w:val="LTU-Body0pt"/>
              <w:rPr>
                <w:rFonts w:cs="Calibri"/>
                <w:szCs w:val="22"/>
              </w:rPr>
            </w:pPr>
            <w:r w:rsidRPr="00AD4E65">
              <w:rPr>
                <w:rFonts w:cs="Calibri"/>
                <w:szCs w:val="22"/>
              </w:rPr>
              <w:t>Cross-sectional</w:t>
            </w:r>
          </w:p>
          <w:p w14:paraId="0F8C428D" w14:textId="05F3FD8E" w:rsidR="00B4795F" w:rsidRPr="00AD4E65" w:rsidRDefault="00D11CF0" w:rsidP="00C33C90">
            <w:pPr>
              <w:pStyle w:val="LTU-Body0pt"/>
              <w:rPr>
                <w:rFonts w:cs="Calibri"/>
                <w:szCs w:val="22"/>
              </w:rPr>
            </w:pPr>
            <w:r w:rsidRPr="00AD4E65">
              <w:rPr>
                <w:rFonts w:cs="Calibri"/>
                <w:szCs w:val="22"/>
              </w:rPr>
              <w:t>s</w:t>
            </w:r>
            <w:r w:rsidR="00B4795F" w:rsidRPr="00AD4E65">
              <w:rPr>
                <w:rFonts w:cs="Calibri"/>
                <w:szCs w:val="22"/>
              </w:rPr>
              <w:t>urvey (1 clinical in 1 US State)</w:t>
            </w:r>
          </w:p>
          <w:p w14:paraId="12E1C67F" w14:textId="77777777" w:rsidR="00B4795F" w:rsidRPr="00AD4E65" w:rsidRDefault="00B4795F" w:rsidP="00C33C90">
            <w:pPr>
              <w:pStyle w:val="LTU-Body0pt"/>
              <w:rPr>
                <w:rFonts w:cs="Calibri"/>
                <w:szCs w:val="22"/>
              </w:rPr>
            </w:pPr>
          </w:p>
        </w:tc>
        <w:tc>
          <w:tcPr>
            <w:tcW w:w="1134" w:type="dxa"/>
          </w:tcPr>
          <w:p w14:paraId="7A88B8DB" w14:textId="77777777" w:rsidR="00B4795F" w:rsidRPr="00AD4E65" w:rsidRDefault="00B4795F" w:rsidP="00C33C90">
            <w:pPr>
              <w:pStyle w:val="LTU-Body0pt"/>
              <w:rPr>
                <w:rFonts w:cs="Calibri"/>
                <w:szCs w:val="22"/>
              </w:rPr>
            </w:pPr>
            <w:r w:rsidRPr="00AD4E65">
              <w:rPr>
                <w:rStyle w:val="normaltextrun"/>
                <w:rFonts w:cs="Calibri"/>
                <w:szCs w:val="22"/>
              </w:rPr>
              <w:t>US</w:t>
            </w:r>
          </w:p>
        </w:tc>
        <w:tc>
          <w:tcPr>
            <w:tcW w:w="2230" w:type="dxa"/>
            <w:gridSpan w:val="2"/>
          </w:tcPr>
          <w:p w14:paraId="6A28B363" w14:textId="77777777" w:rsidR="00B4795F" w:rsidRPr="00AD4E65" w:rsidRDefault="00B4795F" w:rsidP="00C33C90">
            <w:pPr>
              <w:pStyle w:val="LTU-Body0pt"/>
              <w:rPr>
                <w:rFonts w:cs="Calibri"/>
                <w:szCs w:val="22"/>
              </w:rPr>
            </w:pPr>
            <w:r w:rsidRPr="00AD4E65">
              <w:rPr>
                <w:rStyle w:val="normaltextrun"/>
                <w:rFonts w:cs="Calibri"/>
                <w:szCs w:val="22"/>
              </w:rPr>
              <w:t>Using PVAMC electronic records, population with diabetes mellitus was identified.</w:t>
            </w:r>
          </w:p>
        </w:tc>
        <w:tc>
          <w:tcPr>
            <w:tcW w:w="2517" w:type="dxa"/>
            <w:gridSpan w:val="2"/>
          </w:tcPr>
          <w:p w14:paraId="3676CEE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 = 294 </w:t>
            </w:r>
          </w:p>
          <w:p w14:paraId="06ED64D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(black veterans only in the PVAMC survey)</w:t>
            </w:r>
          </w:p>
          <w:p w14:paraId="5C435B68" w14:textId="2BFBAC51" w:rsidR="00B4795F" w:rsidRPr="00AD4E65" w:rsidRDefault="00D11CF0"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62.4</w:t>
            </w:r>
            <w:r w:rsidR="000234B9" w:rsidRPr="00AD4E65">
              <w:rPr>
                <w:rStyle w:val="normaltextrun"/>
                <w:rFonts w:cs="Calibri"/>
                <w:szCs w:val="22"/>
              </w:rPr>
              <w:t xml:space="preserve"> years</w:t>
            </w:r>
          </w:p>
          <w:p w14:paraId="1F169EEB" w14:textId="77777777" w:rsidR="00B4795F" w:rsidRPr="00AD4E65" w:rsidRDefault="00B4795F" w:rsidP="00C33C90">
            <w:pPr>
              <w:pStyle w:val="LTU-Body0pt"/>
              <w:rPr>
                <w:rFonts w:cs="Calibri"/>
                <w:szCs w:val="22"/>
              </w:rPr>
            </w:pPr>
            <w:r w:rsidRPr="00AD4E65">
              <w:rPr>
                <w:rStyle w:val="normaltextrun"/>
                <w:rFonts w:cs="Calibri"/>
                <w:szCs w:val="22"/>
              </w:rPr>
              <w:t>Sex: over 98% men</w:t>
            </w:r>
          </w:p>
        </w:tc>
        <w:tc>
          <w:tcPr>
            <w:tcW w:w="2519" w:type="dxa"/>
            <w:gridSpan w:val="2"/>
          </w:tcPr>
          <w:p w14:paraId="41DB53B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Non-veterans identified as diabetics in the SPHHS survey</w:t>
            </w:r>
          </w:p>
          <w:p w14:paraId="1626A19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290</w:t>
            </w:r>
          </w:p>
          <w:p w14:paraId="6311F419" w14:textId="28EE306B" w:rsidR="00B4795F" w:rsidRPr="00AD4E65" w:rsidRDefault="00D11CF0"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56.8 years</w:t>
            </w:r>
          </w:p>
          <w:p w14:paraId="42CE3F8B" w14:textId="77777777" w:rsidR="00B4795F" w:rsidRPr="00AD4E65" w:rsidRDefault="00B4795F" w:rsidP="00C33C90">
            <w:pPr>
              <w:pStyle w:val="LTU-Body0pt"/>
              <w:rPr>
                <w:rFonts w:cs="Calibri"/>
                <w:szCs w:val="22"/>
              </w:rPr>
            </w:pPr>
            <w:r w:rsidRPr="00AD4E65">
              <w:rPr>
                <w:rStyle w:val="normaltextrun"/>
                <w:rFonts w:cs="Calibri"/>
                <w:szCs w:val="22"/>
              </w:rPr>
              <w:t>Sex: No information provided</w:t>
            </w:r>
          </w:p>
        </w:tc>
        <w:tc>
          <w:tcPr>
            <w:tcW w:w="2517" w:type="dxa"/>
            <w:gridSpan w:val="2"/>
          </w:tcPr>
          <w:p w14:paraId="7D6896E0" w14:textId="77777777" w:rsidR="00B4795F" w:rsidRPr="00AD4E65" w:rsidRDefault="00B4795F" w:rsidP="00C33C90">
            <w:pPr>
              <w:pStyle w:val="LTU-Body0pt"/>
              <w:rPr>
                <w:rFonts w:cs="Calibri"/>
                <w:szCs w:val="22"/>
              </w:rPr>
            </w:pPr>
            <w:r w:rsidRPr="00AD4E65">
              <w:rPr>
                <w:rFonts w:cs="Calibri"/>
                <w:szCs w:val="22"/>
              </w:rPr>
              <w:t xml:space="preserve">Social Capital measures Potential mediators of </w:t>
            </w:r>
          </w:p>
          <w:p w14:paraId="30711858" w14:textId="77777777" w:rsidR="00B4795F" w:rsidRPr="00AD4E65" w:rsidRDefault="00B4795F" w:rsidP="00C33C90">
            <w:pPr>
              <w:pStyle w:val="LTU-Body0pt"/>
              <w:rPr>
                <w:rFonts w:cs="Calibri"/>
                <w:szCs w:val="22"/>
              </w:rPr>
            </w:pPr>
            <w:r w:rsidRPr="00AD4E65">
              <w:rPr>
                <w:rFonts w:cs="Calibri"/>
                <w:szCs w:val="22"/>
              </w:rPr>
              <w:t xml:space="preserve">-health behaviours </w:t>
            </w:r>
          </w:p>
          <w:p w14:paraId="7DBFC34E" w14:textId="77777777" w:rsidR="00B4795F" w:rsidRPr="00AD4E65" w:rsidRDefault="00B4795F" w:rsidP="00C33C90">
            <w:pPr>
              <w:pStyle w:val="LTU-Body0pt"/>
              <w:rPr>
                <w:rFonts w:cs="Calibri"/>
                <w:szCs w:val="22"/>
              </w:rPr>
            </w:pPr>
            <w:r w:rsidRPr="00AD4E65">
              <w:rPr>
                <w:rFonts w:cs="Calibri"/>
                <w:szCs w:val="22"/>
              </w:rPr>
              <w:t xml:space="preserve">-access to medical care </w:t>
            </w:r>
          </w:p>
          <w:p w14:paraId="40B47149" w14:textId="5A6BAFDA" w:rsidR="00B4795F" w:rsidRPr="00AD4E65" w:rsidRDefault="00B4795F" w:rsidP="00C33C90">
            <w:pPr>
              <w:pStyle w:val="LTU-Body0pt"/>
              <w:rPr>
                <w:rFonts w:cs="Calibri"/>
                <w:szCs w:val="22"/>
              </w:rPr>
            </w:pPr>
            <w:r w:rsidRPr="00AD4E65">
              <w:rPr>
                <w:rFonts w:cs="Calibri"/>
                <w:szCs w:val="22"/>
              </w:rPr>
              <w:t>-utili</w:t>
            </w:r>
            <w:r w:rsidR="00D11CF0" w:rsidRPr="00AD4E65">
              <w:rPr>
                <w:rFonts w:cs="Calibri"/>
                <w:szCs w:val="22"/>
              </w:rPr>
              <w:t>s</w:t>
            </w:r>
            <w:r w:rsidRPr="00AD4E65">
              <w:rPr>
                <w:rFonts w:cs="Calibri"/>
                <w:szCs w:val="22"/>
              </w:rPr>
              <w:t>ation of medical care</w:t>
            </w:r>
          </w:p>
          <w:p w14:paraId="656AD15D" w14:textId="77777777" w:rsidR="00B4795F" w:rsidRPr="00AD4E65" w:rsidRDefault="00B4795F" w:rsidP="00C33C90">
            <w:pPr>
              <w:pStyle w:val="LTU-Body0pt"/>
              <w:rPr>
                <w:rFonts w:cs="Calibri"/>
                <w:szCs w:val="22"/>
              </w:rPr>
            </w:pPr>
            <w:r w:rsidRPr="00AD4E65">
              <w:rPr>
                <w:rFonts w:cs="Calibri"/>
                <w:szCs w:val="22"/>
                <w:lang w:eastAsia="en-AU"/>
              </w:rPr>
              <w:t xml:space="preserve">HbA1c </w:t>
            </w:r>
          </w:p>
        </w:tc>
      </w:tr>
      <w:tr w:rsidR="00B4795F" w:rsidRPr="00AD4E65" w14:paraId="127E402E"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5B5978DB" w14:textId="77777777" w:rsidR="00B4795F" w:rsidRPr="00AD4E65" w:rsidRDefault="00B4795F" w:rsidP="00C33C90">
            <w:pPr>
              <w:pStyle w:val="LTU-Body0pt"/>
              <w:rPr>
                <w:rFonts w:cs="Calibri"/>
                <w:szCs w:val="22"/>
              </w:rPr>
            </w:pPr>
            <w:r w:rsidRPr="00AD4E65">
              <w:rPr>
                <w:rFonts w:cs="Calibri"/>
                <w:szCs w:val="22"/>
              </w:rPr>
              <w:t>Findings: In this study of black veterans with diabetes, living in neighbourhoods where people worked together was associated with better glucose control.</w:t>
            </w:r>
          </w:p>
        </w:tc>
      </w:tr>
      <w:tr w:rsidR="00B4795F" w:rsidRPr="00AD4E65" w14:paraId="1CF64138"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1070D74A" w14:textId="77777777" w:rsidR="00B4795F" w:rsidRPr="00AD4E65" w:rsidRDefault="00B4795F" w:rsidP="00C33C90">
            <w:pPr>
              <w:pStyle w:val="LTU-Body0pt"/>
              <w:rPr>
                <w:rFonts w:cs="Calibri"/>
                <w:szCs w:val="22"/>
              </w:rPr>
            </w:pPr>
            <w:r w:rsidRPr="00AD4E65">
              <w:rPr>
                <w:rFonts w:cs="Calibri"/>
                <w:szCs w:val="22"/>
              </w:rPr>
              <w:t xml:space="preserve">Luncheon </w:t>
            </w:r>
            <w:r w:rsidR="00A64522" w:rsidRPr="00AD4E65">
              <w:rPr>
                <w:rFonts w:cs="Calibri"/>
                <w:szCs w:val="22"/>
              </w:rPr>
              <w:t>&amp; Zack</w:t>
            </w:r>
            <w:r w:rsidRPr="00AD4E65">
              <w:rPr>
                <w:rFonts w:cs="Calibri"/>
                <w:szCs w:val="22"/>
              </w:rPr>
              <w:t xml:space="preserve"> (2012)</w:t>
            </w:r>
          </w:p>
          <w:p w14:paraId="53FFFCA9" w14:textId="77777777" w:rsidR="00B4795F" w:rsidRPr="00AD4E65" w:rsidRDefault="00B4795F" w:rsidP="00C33C90">
            <w:pPr>
              <w:pStyle w:val="LTU-Body0pt"/>
              <w:rPr>
                <w:rFonts w:cs="Calibri"/>
                <w:szCs w:val="22"/>
              </w:rPr>
            </w:pPr>
          </w:p>
        </w:tc>
        <w:tc>
          <w:tcPr>
            <w:tcW w:w="1700" w:type="dxa"/>
          </w:tcPr>
          <w:p w14:paraId="1E8CC3E0" w14:textId="77777777" w:rsidR="00B4795F" w:rsidRPr="00AD4E65" w:rsidRDefault="00B4795F" w:rsidP="00C33C90">
            <w:pPr>
              <w:pStyle w:val="LTU-Body0pt"/>
              <w:rPr>
                <w:rFonts w:cs="Calibri"/>
                <w:szCs w:val="22"/>
              </w:rPr>
            </w:pPr>
            <w:r w:rsidRPr="00AD4E65">
              <w:rPr>
                <w:rFonts w:cs="Calibri"/>
                <w:szCs w:val="22"/>
              </w:rPr>
              <w:t>Cross-sectional survey (national)</w:t>
            </w:r>
          </w:p>
          <w:p w14:paraId="1943321B" w14:textId="77777777" w:rsidR="00B4795F" w:rsidRPr="00AD4E65" w:rsidRDefault="00B4795F" w:rsidP="00C33C90">
            <w:pPr>
              <w:pStyle w:val="LTU-Body0pt"/>
              <w:rPr>
                <w:rFonts w:cs="Calibri"/>
                <w:szCs w:val="22"/>
              </w:rPr>
            </w:pPr>
          </w:p>
        </w:tc>
        <w:tc>
          <w:tcPr>
            <w:tcW w:w="1134" w:type="dxa"/>
          </w:tcPr>
          <w:p w14:paraId="41E60575" w14:textId="77777777" w:rsidR="00B4795F" w:rsidRPr="00AD4E65" w:rsidRDefault="00B4795F" w:rsidP="00C33C90">
            <w:pPr>
              <w:pStyle w:val="LTU-Body0pt"/>
              <w:rPr>
                <w:rFonts w:cs="Calibri"/>
                <w:szCs w:val="22"/>
              </w:rPr>
            </w:pPr>
            <w:r w:rsidRPr="00AD4E65">
              <w:rPr>
                <w:rStyle w:val="normaltextrun"/>
                <w:rFonts w:cs="Calibri"/>
                <w:szCs w:val="22"/>
              </w:rPr>
              <w:t>US</w:t>
            </w:r>
          </w:p>
        </w:tc>
        <w:tc>
          <w:tcPr>
            <w:tcW w:w="2230" w:type="dxa"/>
            <w:gridSpan w:val="2"/>
          </w:tcPr>
          <w:p w14:paraId="306C3691" w14:textId="77777777" w:rsidR="00B4795F" w:rsidRPr="00AD4E65" w:rsidRDefault="00B4795F" w:rsidP="00C33C90">
            <w:pPr>
              <w:pStyle w:val="LTU-Body0pt"/>
              <w:rPr>
                <w:rFonts w:cs="Calibri"/>
                <w:szCs w:val="22"/>
              </w:rPr>
            </w:pPr>
            <w:r w:rsidRPr="00AD4E65">
              <w:rPr>
                <w:rStyle w:val="normaltextrun"/>
                <w:rFonts w:cs="Calibri"/>
                <w:szCs w:val="22"/>
              </w:rPr>
              <w:t>Data 2007–2009 surveys of the Behavioural Risk Factor Surveillance System (BRFSS).</w:t>
            </w:r>
          </w:p>
        </w:tc>
        <w:tc>
          <w:tcPr>
            <w:tcW w:w="2517" w:type="dxa"/>
            <w:gridSpan w:val="2"/>
          </w:tcPr>
          <w:p w14:paraId="4276231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110,365</w:t>
            </w:r>
          </w:p>
          <w:p w14:paraId="492C9E44" w14:textId="62EEAF39"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D11CF0" w:rsidRPr="00AD4E65">
              <w:rPr>
                <w:rStyle w:val="normaltextrun"/>
                <w:rFonts w:cs="Calibri"/>
                <w:szCs w:val="22"/>
              </w:rPr>
              <w:t xml:space="preserve"> range</w:t>
            </w:r>
            <w:r w:rsidRPr="00AD4E65">
              <w:rPr>
                <w:rStyle w:val="normaltextrun"/>
                <w:rFonts w:cs="Calibri"/>
                <w:szCs w:val="22"/>
              </w:rPr>
              <w:t>: 18</w:t>
            </w:r>
            <w:r w:rsidR="00D11CF0" w:rsidRPr="00AD4E65">
              <w:rPr>
                <w:rFonts w:cs="Calibri"/>
                <w:iCs/>
                <w:szCs w:val="22"/>
              </w:rPr>
              <w:t>–</w:t>
            </w:r>
            <w:r w:rsidRPr="00AD4E65">
              <w:rPr>
                <w:rStyle w:val="normaltextrun"/>
                <w:rFonts w:cs="Calibri"/>
                <w:szCs w:val="22"/>
              </w:rPr>
              <w:t>65+ years</w:t>
            </w:r>
          </w:p>
          <w:p w14:paraId="4FC0750A" w14:textId="77777777" w:rsidR="00B4795F" w:rsidRPr="00AD4E65" w:rsidRDefault="00B4795F" w:rsidP="00C33C90">
            <w:pPr>
              <w:pStyle w:val="LTU-Body0pt"/>
              <w:rPr>
                <w:rStyle w:val="normaltextrun"/>
                <w:rFonts w:cs="Calibri"/>
                <w:szCs w:val="22"/>
              </w:rPr>
            </w:pPr>
            <w:r w:rsidRPr="00AD4E65">
              <w:rPr>
                <w:rFonts w:cs="Calibri"/>
                <w:szCs w:val="22"/>
              </w:rPr>
              <w:t>Sex: 99.9% men</w:t>
            </w:r>
          </w:p>
          <w:p w14:paraId="2556CE69" w14:textId="77777777" w:rsidR="00B4795F" w:rsidRPr="00AD4E65" w:rsidRDefault="00B4795F" w:rsidP="00C33C90">
            <w:pPr>
              <w:pStyle w:val="LTU-Body0pt"/>
              <w:rPr>
                <w:rFonts w:cs="Calibri"/>
                <w:szCs w:val="22"/>
              </w:rPr>
            </w:pPr>
          </w:p>
        </w:tc>
        <w:tc>
          <w:tcPr>
            <w:tcW w:w="2519" w:type="dxa"/>
            <w:gridSpan w:val="2"/>
          </w:tcPr>
          <w:p w14:paraId="0E395A7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Civilians in same national survey</w:t>
            </w:r>
          </w:p>
          <w:p w14:paraId="494FD27B"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691,497</w:t>
            </w:r>
          </w:p>
          <w:p w14:paraId="164A9752" w14:textId="15ED0ACB"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D11CF0" w:rsidRPr="00AD4E65">
              <w:rPr>
                <w:rStyle w:val="normaltextrun"/>
                <w:rFonts w:cs="Calibri"/>
                <w:szCs w:val="22"/>
              </w:rPr>
              <w:t xml:space="preserve"> range</w:t>
            </w:r>
            <w:r w:rsidRPr="00AD4E65">
              <w:rPr>
                <w:rStyle w:val="normaltextrun"/>
                <w:rFonts w:cs="Calibri"/>
                <w:szCs w:val="22"/>
              </w:rPr>
              <w:t>: 18</w:t>
            </w:r>
            <w:r w:rsidR="00D11CF0" w:rsidRPr="00AD4E65">
              <w:rPr>
                <w:rFonts w:cs="Calibri"/>
                <w:iCs/>
                <w:szCs w:val="22"/>
              </w:rPr>
              <w:t>–</w:t>
            </w:r>
            <w:r w:rsidRPr="00AD4E65">
              <w:rPr>
                <w:rStyle w:val="normaltextrun"/>
                <w:rFonts w:cs="Calibri"/>
                <w:szCs w:val="22"/>
              </w:rPr>
              <w:t>65+ years</w:t>
            </w:r>
          </w:p>
          <w:p w14:paraId="469BE813" w14:textId="77777777" w:rsidR="00B4795F" w:rsidRPr="00AD4E65" w:rsidRDefault="00B4795F" w:rsidP="00C33C90">
            <w:pPr>
              <w:pStyle w:val="LTU-Body0pt"/>
              <w:rPr>
                <w:rFonts w:cs="Calibri"/>
                <w:szCs w:val="22"/>
              </w:rPr>
            </w:pPr>
            <w:r w:rsidRPr="00AD4E65">
              <w:rPr>
                <w:rFonts w:cs="Calibri"/>
                <w:szCs w:val="22"/>
              </w:rPr>
              <w:t>Sex: 99.9% men</w:t>
            </w:r>
          </w:p>
        </w:tc>
        <w:tc>
          <w:tcPr>
            <w:tcW w:w="2517" w:type="dxa"/>
            <w:gridSpan w:val="2"/>
          </w:tcPr>
          <w:p w14:paraId="6622FF16" w14:textId="77777777" w:rsidR="00B4795F" w:rsidRPr="00AD4E65" w:rsidRDefault="00B4795F" w:rsidP="00C33C90">
            <w:pPr>
              <w:pStyle w:val="LTU-Body0pt"/>
              <w:rPr>
                <w:rFonts w:cs="Calibri"/>
                <w:szCs w:val="22"/>
              </w:rPr>
            </w:pPr>
            <w:r w:rsidRPr="00AD4E65">
              <w:rPr>
                <w:rFonts w:cs="Calibri"/>
                <w:szCs w:val="22"/>
              </w:rPr>
              <w:t xml:space="preserve">Health related quality of life </w:t>
            </w:r>
          </w:p>
          <w:p w14:paraId="67A0D531" w14:textId="77777777" w:rsidR="00B4795F" w:rsidRPr="00AD4E65" w:rsidRDefault="00B4795F" w:rsidP="00C33C90">
            <w:pPr>
              <w:pStyle w:val="LTU-Body0pt"/>
              <w:rPr>
                <w:rFonts w:cs="Calibri"/>
                <w:szCs w:val="22"/>
              </w:rPr>
            </w:pPr>
            <w:r w:rsidRPr="00AD4E65">
              <w:rPr>
                <w:rFonts w:cs="Calibri"/>
                <w:szCs w:val="22"/>
              </w:rPr>
              <w:t>Physically unhealthy days</w:t>
            </w:r>
          </w:p>
          <w:p w14:paraId="201FAFB7" w14:textId="77777777" w:rsidR="00B4795F" w:rsidRPr="00AD4E65" w:rsidRDefault="00B4795F" w:rsidP="00C33C90">
            <w:pPr>
              <w:pStyle w:val="LTU-Body0pt"/>
              <w:rPr>
                <w:rFonts w:cs="Calibri"/>
                <w:szCs w:val="22"/>
              </w:rPr>
            </w:pPr>
            <w:r w:rsidRPr="00AD4E65">
              <w:rPr>
                <w:rFonts w:cs="Calibri"/>
                <w:szCs w:val="22"/>
              </w:rPr>
              <w:t>Mentally unhealthy days</w:t>
            </w:r>
          </w:p>
          <w:p w14:paraId="7AA4BD11" w14:textId="77777777" w:rsidR="00B4795F" w:rsidRPr="00AD4E65" w:rsidRDefault="00B4795F" w:rsidP="00C33C90">
            <w:pPr>
              <w:pStyle w:val="LTU-Body0pt"/>
              <w:rPr>
                <w:rFonts w:cs="Calibri"/>
                <w:szCs w:val="22"/>
              </w:rPr>
            </w:pPr>
            <w:r w:rsidRPr="00AD4E65">
              <w:rPr>
                <w:rFonts w:cs="Calibri"/>
                <w:szCs w:val="22"/>
              </w:rPr>
              <w:t>Recent activity limitation days</w:t>
            </w:r>
          </w:p>
        </w:tc>
      </w:tr>
      <w:tr w:rsidR="00B4795F" w:rsidRPr="00AD4E65" w14:paraId="20644DA2"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2E30C78E" w14:textId="5E8CC058" w:rsidR="00B4795F" w:rsidRPr="00AD4E65" w:rsidRDefault="00B4795F" w:rsidP="00C33C90">
            <w:pPr>
              <w:pStyle w:val="LTU-Body0pt"/>
              <w:rPr>
                <w:rFonts w:cs="Calibri"/>
                <w:szCs w:val="22"/>
              </w:rPr>
            </w:pPr>
            <w:r w:rsidRPr="00AD4E65">
              <w:rPr>
                <w:rFonts w:cs="Calibri"/>
                <w:szCs w:val="22"/>
              </w:rPr>
              <w:t xml:space="preserve">Findings: Veterans were more likely to be married than non-veterans and to have graduated from college or technical school (not among </w:t>
            </w:r>
            <w:r w:rsidR="00D11CF0" w:rsidRPr="00AD4E65">
              <w:rPr>
                <w:rFonts w:cs="Calibri"/>
                <w:szCs w:val="22"/>
              </w:rPr>
              <w:t>w</w:t>
            </w:r>
            <w:r w:rsidRPr="00AD4E65">
              <w:rPr>
                <w:rFonts w:cs="Calibri"/>
                <w:szCs w:val="22"/>
              </w:rPr>
              <w:t xml:space="preserve">hites, but among </w:t>
            </w:r>
            <w:r w:rsidR="00D11CF0" w:rsidRPr="00AD4E65">
              <w:rPr>
                <w:rFonts w:cs="Calibri"/>
                <w:szCs w:val="22"/>
              </w:rPr>
              <w:t>b</w:t>
            </w:r>
            <w:r w:rsidRPr="00AD4E65">
              <w:rPr>
                <w:rFonts w:cs="Calibri"/>
                <w:szCs w:val="22"/>
              </w:rPr>
              <w:t>lacks, native Americans and Hispanics), and less likely to be employed (parti</w:t>
            </w:r>
            <w:r w:rsidR="000234B9" w:rsidRPr="00AD4E65">
              <w:rPr>
                <w:rFonts w:cs="Calibri"/>
                <w:szCs w:val="22"/>
              </w:rPr>
              <w:t>cularly among whites and native Americans</w:t>
            </w:r>
            <w:r w:rsidRPr="00AD4E65">
              <w:rPr>
                <w:rFonts w:cs="Calibri"/>
                <w:szCs w:val="22"/>
              </w:rPr>
              <w:t xml:space="preserve"> especially). Household income was higher among the veterans.</w:t>
            </w:r>
          </w:p>
        </w:tc>
      </w:tr>
      <w:tr w:rsidR="00B4795F" w:rsidRPr="00AD4E65" w14:paraId="7B435155"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4302F86C" w14:textId="77777777" w:rsidR="00B4795F" w:rsidRPr="00AD4E65" w:rsidRDefault="00B4795F" w:rsidP="00C33C90">
            <w:pPr>
              <w:pStyle w:val="LTU-Body0pt"/>
              <w:rPr>
                <w:rFonts w:cs="Calibri"/>
                <w:szCs w:val="22"/>
              </w:rPr>
            </w:pPr>
            <w:r w:rsidRPr="00AD4E65">
              <w:rPr>
                <w:rFonts w:cs="Calibri"/>
                <w:szCs w:val="22"/>
              </w:rPr>
              <w:lastRenderedPageBreak/>
              <w:t>Lynch et al. (2010)</w:t>
            </w:r>
          </w:p>
          <w:p w14:paraId="64012664" w14:textId="77777777" w:rsidR="00B4795F" w:rsidRPr="00AD4E65" w:rsidRDefault="00B4795F" w:rsidP="00C33C90">
            <w:pPr>
              <w:pStyle w:val="LTU-Body0pt"/>
              <w:rPr>
                <w:rFonts w:cs="Calibri"/>
                <w:szCs w:val="22"/>
              </w:rPr>
            </w:pPr>
          </w:p>
        </w:tc>
        <w:tc>
          <w:tcPr>
            <w:tcW w:w="1700" w:type="dxa"/>
          </w:tcPr>
          <w:p w14:paraId="1B2ABE65" w14:textId="77777777" w:rsidR="00B4795F" w:rsidRPr="00AD4E65" w:rsidRDefault="00B4795F" w:rsidP="00C33C90">
            <w:pPr>
              <w:pStyle w:val="LTU-Body0pt"/>
              <w:rPr>
                <w:rFonts w:cs="Calibri"/>
                <w:szCs w:val="22"/>
              </w:rPr>
            </w:pPr>
            <w:r w:rsidRPr="00AD4E65">
              <w:rPr>
                <w:rFonts w:cs="Calibri"/>
                <w:szCs w:val="22"/>
              </w:rPr>
              <w:t>Cross-sectional</w:t>
            </w:r>
          </w:p>
          <w:p w14:paraId="51D6EA07" w14:textId="1905A4A6" w:rsidR="00B4795F" w:rsidRPr="00AD4E65" w:rsidRDefault="00D11CF0" w:rsidP="00C33C90">
            <w:pPr>
              <w:pStyle w:val="LTU-Body0pt"/>
              <w:rPr>
                <w:rFonts w:cs="Calibri"/>
                <w:szCs w:val="22"/>
              </w:rPr>
            </w:pPr>
            <w:r w:rsidRPr="00AD4E65">
              <w:rPr>
                <w:rFonts w:cs="Calibri"/>
                <w:szCs w:val="22"/>
              </w:rPr>
              <w:t>s</w:t>
            </w:r>
            <w:r w:rsidR="00B4795F" w:rsidRPr="00AD4E65">
              <w:rPr>
                <w:rFonts w:cs="Calibri"/>
                <w:szCs w:val="22"/>
              </w:rPr>
              <w:t>urvey (national)</w:t>
            </w:r>
          </w:p>
          <w:p w14:paraId="3CDCF75E" w14:textId="77777777" w:rsidR="00B4795F" w:rsidRPr="00AD4E65" w:rsidRDefault="00B4795F" w:rsidP="00C33C90">
            <w:pPr>
              <w:pStyle w:val="LTU-Body0pt"/>
              <w:rPr>
                <w:rFonts w:cs="Calibri"/>
                <w:szCs w:val="22"/>
              </w:rPr>
            </w:pPr>
          </w:p>
        </w:tc>
        <w:tc>
          <w:tcPr>
            <w:tcW w:w="1134" w:type="dxa"/>
          </w:tcPr>
          <w:p w14:paraId="040AAF6A"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28F815F4" w14:textId="77777777" w:rsidR="00B4795F" w:rsidRPr="00AD4E65" w:rsidRDefault="00B4795F" w:rsidP="00C33C90">
            <w:pPr>
              <w:pStyle w:val="LTU-Body0pt"/>
              <w:rPr>
                <w:rFonts w:cs="Calibri"/>
                <w:szCs w:val="22"/>
              </w:rPr>
            </w:pPr>
            <w:r w:rsidRPr="00AD4E65">
              <w:rPr>
                <w:rStyle w:val="normaltextrun"/>
                <w:rFonts w:cs="Calibri"/>
                <w:szCs w:val="22"/>
              </w:rPr>
              <w:t>2003 Behavioral Risk Factor Surveillance Survey</w:t>
            </w:r>
          </w:p>
        </w:tc>
        <w:tc>
          <w:tcPr>
            <w:tcW w:w="2517" w:type="dxa"/>
            <w:gridSpan w:val="2"/>
          </w:tcPr>
          <w:p w14:paraId="506EFE1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23.4% of 21,111 (actual numbers not provided)</w:t>
            </w:r>
          </w:p>
          <w:p w14:paraId="4D15B681" w14:textId="1F93CF64"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D11CF0" w:rsidRPr="00AD4E65">
              <w:rPr>
                <w:rStyle w:val="normaltextrun"/>
                <w:rFonts w:cs="Calibri"/>
                <w:szCs w:val="22"/>
              </w:rPr>
              <w:t xml:space="preserve"> range</w:t>
            </w:r>
            <w:r w:rsidRPr="00AD4E65">
              <w:rPr>
                <w:rStyle w:val="normaltextrun"/>
                <w:rFonts w:cs="Calibri"/>
                <w:szCs w:val="22"/>
              </w:rPr>
              <w:t>: 18</w:t>
            </w:r>
            <w:r w:rsidR="00D11CF0" w:rsidRPr="00AD4E65">
              <w:rPr>
                <w:rFonts w:cs="Calibri"/>
                <w:iCs/>
                <w:szCs w:val="22"/>
              </w:rPr>
              <w:t>–</w:t>
            </w:r>
            <w:r w:rsidRPr="00AD4E65">
              <w:rPr>
                <w:rStyle w:val="normaltextrun"/>
                <w:rFonts w:cs="Calibri"/>
                <w:szCs w:val="22"/>
              </w:rPr>
              <w:t>34 0.93%, 35</w:t>
            </w:r>
            <w:r w:rsidR="00D11CF0" w:rsidRPr="00AD4E65">
              <w:rPr>
                <w:rFonts w:cs="Calibri"/>
                <w:iCs/>
                <w:szCs w:val="22"/>
              </w:rPr>
              <w:t>–</w:t>
            </w:r>
            <w:r w:rsidRPr="00AD4E65">
              <w:rPr>
                <w:rStyle w:val="normaltextrun"/>
                <w:rFonts w:cs="Calibri"/>
                <w:szCs w:val="22"/>
              </w:rPr>
              <w:t>49 7.89%, 50</w:t>
            </w:r>
            <w:r w:rsidR="00D11CF0" w:rsidRPr="00AD4E65">
              <w:rPr>
                <w:rFonts w:cs="Calibri"/>
                <w:iCs/>
                <w:szCs w:val="22"/>
              </w:rPr>
              <w:t>–</w:t>
            </w:r>
            <w:r w:rsidRPr="00AD4E65">
              <w:rPr>
                <w:rStyle w:val="normaltextrun"/>
                <w:rFonts w:cs="Calibri"/>
                <w:szCs w:val="22"/>
              </w:rPr>
              <w:t>64 36.07%, ≥65 years 55.11%</w:t>
            </w:r>
          </w:p>
          <w:p w14:paraId="55075505" w14:textId="77777777" w:rsidR="00B4795F" w:rsidRPr="00AD4E65" w:rsidRDefault="00B4795F" w:rsidP="00C33C90">
            <w:pPr>
              <w:pStyle w:val="LTU-Body0pt"/>
              <w:rPr>
                <w:rFonts w:cs="Calibri"/>
                <w:szCs w:val="22"/>
              </w:rPr>
            </w:pPr>
            <w:r w:rsidRPr="00AD4E65">
              <w:rPr>
                <w:rFonts w:cs="Calibri"/>
                <w:szCs w:val="22"/>
              </w:rPr>
              <w:t>Sex: 97.27% men</w:t>
            </w:r>
          </w:p>
        </w:tc>
        <w:tc>
          <w:tcPr>
            <w:tcW w:w="2519" w:type="dxa"/>
            <w:gridSpan w:val="2"/>
          </w:tcPr>
          <w:p w14:paraId="155578B6"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Non-veterans with diabetes in same national survey</w:t>
            </w:r>
          </w:p>
          <w:p w14:paraId="0B04941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21,111</w:t>
            </w:r>
          </w:p>
          <w:p w14:paraId="49B1219F" w14:textId="15F20A60"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D11CF0" w:rsidRPr="00AD4E65">
              <w:rPr>
                <w:rStyle w:val="normaltextrun"/>
                <w:rFonts w:cs="Calibri"/>
                <w:szCs w:val="22"/>
              </w:rPr>
              <w:t xml:space="preserve"> range</w:t>
            </w:r>
            <w:r w:rsidRPr="00AD4E65">
              <w:rPr>
                <w:rStyle w:val="normaltextrun"/>
                <w:rFonts w:cs="Calibri"/>
                <w:szCs w:val="22"/>
              </w:rPr>
              <w:t>: 18</w:t>
            </w:r>
            <w:r w:rsidR="00D11CF0" w:rsidRPr="00AD4E65">
              <w:rPr>
                <w:rFonts w:cs="Calibri"/>
                <w:iCs/>
                <w:szCs w:val="22"/>
              </w:rPr>
              <w:t>–</w:t>
            </w:r>
            <w:r w:rsidRPr="00AD4E65">
              <w:rPr>
                <w:rStyle w:val="normaltextrun"/>
                <w:rFonts w:cs="Calibri"/>
                <w:szCs w:val="22"/>
              </w:rPr>
              <w:t>34 7.66%, 35</w:t>
            </w:r>
            <w:r w:rsidR="00D11CF0" w:rsidRPr="00AD4E65">
              <w:rPr>
                <w:rFonts w:cs="Calibri"/>
                <w:iCs/>
                <w:szCs w:val="22"/>
              </w:rPr>
              <w:t>–</w:t>
            </w:r>
            <w:r w:rsidRPr="00AD4E65">
              <w:rPr>
                <w:rStyle w:val="normaltextrun"/>
                <w:rFonts w:cs="Calibri"/>
                <w:szCs w:val="22"/>
              </w:rPr>
              <w:t>49 23.5%, 50</w:t>
            </w:r>
            <w:r w:rsidR="00D11CF0" w:rsidRPr="00AD4E65">
              <w:rPr>
                <w:rFonts w:cs="Calibri"/>
                <w:iCs/>
                <w:szCs w:val="22"/>
              </w:rPr>
              <w:t>–</w:t>
            </w:r>
            <w:r w:rsidRPr="00AD4E65">
              <w:rPr>
                <w:rStyle w:val="normaltextrun"/>
                <w:rFonts w:cs="Calibri"/>
                <w:szCs w:val="22"/>
              </w:rPr>
              <w:t>64 36.71%, ≥65 years 32.09%</w:t>
            </w:r>
          </w:p>
          <w:p w14:paraId="2B63BB9C" w14:textId="353F52EC" w:rsidR="00B4795F" w:rsidRPr="00AD4E65" w:rsidRDefault="00B4795F" w:rsidP="00C33C90">
            <w:pPr>
              <w:pStyle w:val="LTU-Body0pt"/>
              <w:rPr>
                <w:rStyle w:val="normaltextrun"/>
                <w:rFonts w:cs="Calibri"/>
                <w:szCs w:val="22"/>
              </w:rPr>
            </w:pPr>
            <w:r w:rsidRPr="00AD4E65">
              <w:rPr>
                <w:rStyle w:val="normaltextrun"/>
                <w:rFonts w:cs="Calibri"/>
                <w:szCs w:val="22"/>
              </w:rPr>
              <w:t>(18</w:t>
            </w:r>
            <w:r w:rsidR="00D11CF0" w:rsidRPr="00AD4E65">
              <w:rPr>
                <w:rStyle w:val="normaltextrun"/>
                <w:rFonts w:cs="Calibri"/>
                <w:szCs w:val="22"/>
              </w:rPr>
              <w:t xml:space="preserve"> to </w:t>
            </w:r>
            <w:r w:rsidRPr="00AD4E65">
              <w:rPr>
                <w:rStyle w:val="normaltextrun"/>
                <w:rFonts w:cs="Calibri"/>
                <w:szCs w:val="22"/>
              </w:rPr>
              <w:t>≥65 years)</w:t>
            </w:r>
          </w:p>
          <w:p w14:paraId="2C212A43" w14:textId="77777777" w:rsidR="00B4795F" w:rsidRPr="00AD4E65" w:rsidRDefault="00B4795F" w:rsidP="00C33C90">
            <w:pPr>
              <w:pStyle w:val="LTU-Body0pt"/>
              <w:rPr>
                <w:rFonts w:cs="Calibri"/>
                <w:szCs w:val="22"/>
              </w:rPr>
            </w:pPr>
            <w:r w:rsidRPr="00AD4E65">
              <w:rPr>
                <w:rFonts w:cs="Calibri"/>
                <w:szCs w:val="22"/>
              </w:rPr>
              <w:t>Sex: 33.92% men</w:t>
            </w:r>
          </w:p>
        </w:tc>
        <w:tc>
          <w:tcPr>
            <w:tcW w:w="2517" w:type="dxa"/>
            <w:gridSpan w:val="2"/>
          </w:tcPr>
          <w:p w14:paraId="0F5F16F9" w14:textId="77777777" w:rsidR="00B4795F" w:rsidRPr="00AD4E65" w:rsidRDefault="00B4795F" w:rsidP="00C33C90">
            <w:pPr>
              <w:pStyle w:val="LTU-Body0pt"/>
              <w:rPr>
                <w:rFonts w:cs="Calibri"/>
                <w:szCs w:val="22"/>
                <w:lang w:eastAsia="en-AU"/>
              </w:rPr>
            </w:pPr>
            <w:r w:rsidRPr="00AD4E65">
              <w:rPr>
                <w:rFonts w:cs="Calibri"/>
                <w:szCs w:val="22"/>
                <w:lang w:eastAsia="en-AU"/>
              </w:rPr>
              <w:t>Diabetes diagnosis and diabetes education</w:t>
            </w:r>
          </w:p>
          <w:p w14:paraId="4E00FEA3" w14:textId="77777777" w:rsidR="00B4795F" w:rsidRPr="00AD4E65" w:rsidRDefault="00B4795F" w:rsidP="00C33C90">
            <w:pPr>
              <w:pStyle w:val="LTU-Body0pt"/>
              <w:rPr>
                <w:rFonts w:cs="Calibri"/>
                <w:szCs w:val="22"/>
                <w:lang w:eastAsia="en-AU"/>
              </w:rPr>
            </w:pPr>
            <w:r w:rsidRPr="00AD4E65">
              <w:rPr>
                <w:rFonts w:cs="Calibri"/>
                <w:szCs w:val="22"/>
                <w:lang w:eastAsia="en-AU"/>
              </w:rPr>
              <w:t xml:space="preserve">Diabetes self-care behaviours </w:t>
            </w:r>
          </w:p>
          <w:p w14:paraId="17358530" w14:textId="77777777" w:rsidR="00B4795F" w:rsidRPr="00AD4E65" w:rsidRDefault="00B4795F" w:rsidP="00C33C90">
            <w:pPr>
              <w:pStyle w:val="LTU-Body0pt"/>
              <w:rPr>
                <w:rFonts w:cs="Calibri"/>
                <w:szCs w:val="22"/>
              </w:rPr>
            </w:pPr>
            <w:r w:rsidRPr="00AD4E65">
              <w:rPr>
                <w:rFonts w:cs="Calibri"/>
                <w:szCs w:val="22"/>
                <w:lang w:eastAsia="en-AU"/>
              </w:rPr>
              <w:t xml:space="preserve">Quality of care </w:t>
            </w:r>
          </w:p>
        </w:tc>
      </w:tr>
      <w:tr w:rsidR="00B4795F" w:rsidRPr="00AD4E65" w14:paraId="676C5E65"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60943458" w14:textId="77777777" w:rsidR="00B4795F" w:rsidRPr="00AD4E65" w:rsidRDefault="00B4795F" w:rsidP="00C33C90">
            <w:pPr>
              <w:pStyle w:val="LTU-Body0pt"/>
              <w:rPr>
                <w:rFonts w:cs="Calibri"/>
                <w:szCs w:val="22"/>
              </w:rPr>
            </w:pPr>
            <w:r w:rsidRPr="00AD4E65">
              <w:rPr>
                <w:rFonts w:cs="Calibri"/>
                <w:szCs w:val="22"/>
              </w:rPr>
              <w:t xml:space="preserve">Findings: BMI </w:t>
            </w:r>
            <w:r w:rsidRPr="00AD4E65">
              <w:rPr>
                <w:rStyle w:val="normaltextrun"/>
                <w:rFonts w:cs="Calibri"/>
                <w:szCs w:val="22"/>
              </w:rPr>
              <w:t>≥ 30 was significantly lower (p =&lt; 0.001) in veterans (41.27%) than non-veterans (49.92%)</w:t>
            </w:r>
            <w:r w:rsidRPr="00AD4E65">
              <w:rPr>
                <w:rFonts w:cs="Calibri"/>
                <w:szCs w:val="22"/>
              </w:rPr>
              <w:t>, and diabetes education occurred significantly less often among veterans than non-veterans (44% vs 50%).</w:t>
            </w:r>
          </w:p>
          <w:p w14:paraId="30A90796" w14:textId="00F8CDA6" w:rsidR="00B4795F" w:rsidRPr="00AD4E65" w:rsidRDefault="00B4795F" w:rsidP="00C33C90">
            <w:pPr>
              <w:pStyle w:val="LTU-Body0pt"/>
              <w:rPr>
                <w:rFonts w:cs="Calibri"/>
                <w:szCs w:val="22"/>
              </w:rPr>
            </w:pPr>
            <w:r w:rsidRPr="00AD4E65">
              <w:rPr>
                <w:rFonts w:cs="Calibri"/>
                <w:szCs w:val="22"/>
              </w:rPr>
              <w:t>Veterans were significantly more likely to follow measures of quality of care comprising check their feet (OR: 1.33, 95% CI: 1.09</w:t>
            </w:r>
            <w:r w:rsidR="00D11CF0" w:rsidRPr="00AD4E65">
              <w:rPr>
                <w:rFonts w:cs="Calibri"/>
                <w:iCs/>
                <w:szCs w:val="22"/>
              </w:rPr>
              <w:t>–</w:t>
            </w:r>
            <w:r w:rsidRPr="00AD4E65">
              <w:rPr>
                <w:rFonts w:cs="Calibri"/>
                <w:szCs w:val="22"/>
              </w:rPr>
              <w:t>1.64), get a dilated eye exam (OR: 1.36, 95% CI: 1.11</w:t>
            </w:r>
            <w:r w:rsidR="00D11CF0" w:rsidRPr="00AD4E65">
              <w:rPr>
                <w:rFonts w:cs="Calibri"/>
                <w:iCs/>
                <w:szCs w:val="22"/>
              </w:rPr>
              <w:t>–</w:t>
            </w:r>
            <w:r w:rsidRPr="00AD4E65">
              <w:rPr>
                <w:rFonts w:cs="Calibri"/>
                <w:szCs w:val="22"/>
              </w:rPr>
              <w:t>1.66), receive aspirin (OR: 1.31, 95% CI: 1.04</w:t>
            </w:r>
            <w:r w:rsidR="00D11CF0" w:rsidRPr="00AD4E65">
              <w:rPr>
                <w:rFonts w:cs="Calibri"/>
                <w:iCs/>
                <w:szCs w:val="22"/>
              </w:rPr>
              <w:t>–</w:t>
            </w:r>
            <w:r w:rsidRPr="00AD4E65">
              <w:rPr>
                <w:rFonts w:cs="Calibri"/>
                <w:szCs w:val="22"/>
              </w:rPr>
              <w:t>1.65), get a flu shot (OR: 1.32, 95% CI: 1.09</w:t>
            </w:r>
            <w:r w:rsidR="00D11CF0" w:rsidRPr="00AD4E65">
              <w:rPr>
                <w:rFonts w:cs="Calibri"/>
                <w:iCs/>
                <w:szCs w:val="22"/>
              </w:rPr>
              <w:t>–</w:t>
            </w:r>
            <w:r w:rsidRPr="00AD4E65">
              <w:rPr>
                <w:rFonts w:cs="Calibri"/>
                <w:szCs w:val="22"/>
              </w:rPr>
              <w:t>1.61), and ever get a pneumonia shot (OR: 1.38, 95% CI: 1.12</w:t>
            </w:r>
            <w:r w:rsidR="00D11CF0" w:rsidRPr="00AD4E65">
              <w:rPr>
                <w:rFonts w:cs="Calibri"/>
                <w:iCs/>
                <w:szCs w:val="22"/>
              </w:rPr>
              <w:t>–</w:t>
            </w:r>
            <w:r w:rsidRPr="00AD4E65">
              <w:rPr>
                <w:rFonts w:cs="Calibri"/>
                <w:szCs w:val="22"/>
              </w:rPr>
              <w:t>1.70).</w:t>
            </w:r>
          </w:p>
          <w:p w14:paraId="5F94C362" w14:textId="77777777" w:rsidR="00B4795F" w:rsidRPr="00AD4E65" w:rsidRDefault="00B4795F" w:rsidP="00C33C90">
            <w:pPr>
              <w:pStyle w:val="LTU-Body0pt"/>
              <w:rPr>
                <w:rFonts w:cs="Calibri"/>
                <w:szCs w:val="22"/>
              </w:rPr>
            </w:pPr>
            <w:r w:rsidRPr="00AD4E65">
              <w:rPr>
                <w:rFonts w:cs="Calibri"/>
                <w:szCs w:val="22"/>
              </w:rPr>
              <w:t>On the four self-care behaviours, a significantly higher proportion of veterans than non-veterans met PA recommendations (37% vs 31%) but a lower percentage reported having adequate daily intake of fruit and vegetables (22% vs 28%).</w:t>
            </w:r>
          </w:p>
          <w:p w14:paraId="691861CA" w14:textId="77777777" w:rsidR="00B4795F" w:rsidRPr="00AD4E65" w:rsidRDefault="00B4795F" w:rsidP="00C33C90">
            <w:pPr>
              <w:pStyle w:val="LTU-Body0pt"/>
              <w:rPr>
                <w:rFonts w:cs="Calibri"/>
                <w:szCs w:val="22"/>
              </w:rPr>
            </w:pPr>
            <w:r w:rsidRPr="00AD4E65">
              <w:rPr>
                <w:rFonts w:cs="Calibri"/>
                <w:szCs w:val="22"/>
              </w:rPr>
              <w:t>Veterans have better self-care behaviours and receive better preventative care than non-veterans.</w:t>
            </w:r>
          </w:p>
        </w:tc>
      </w:tr>
      <w:tr w:rsidR="00B4795F" w:rsidRPr="00AD4E65" w14:paraId="48A5CA2B"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436E24A1" w14:textId="77777777" w:rsidR="00B4795F" w:rsidRPr="00AD4E65" w:rsidRDefault="00B4795F" w:rsidP="00C33C90">
            <w:pPr>
              <w:pStyle w:val="LTU-Body0pt"/>
              <w:rPr>
                <w:rFonts w:cs="Calibri"/>
                <w:szCs w:val="22"/>
              </w:rPr>
            </w:pPr>
            <w:r w:rsidRPr="00AD4E65">
              <w:rPr>
                <w:rFonts w:cs="Calibri"/>
                <w:szCs w:val="22"/>
              </w:rPr>
              <w:t>McInnes et al. (2010)</w:t>
            </w:r>
          </w:p>
          <w:p w14:paraId="73800974" w14:textId="77777777" w:rsidR="00B4795F" w:rsidRPr="00AD4E65" w:rsidRDefault="00B4795F" w:rsidP="00C33C90">
            <w:pPr>
              <w:pStyle w:val="LTU-Body0pt"/>
              <w:rPr>
                <w:rFonts w:cs="Calibri"/>
                <w:szCs w:val="22"/>
              </w:rPr>
            </w:pPr>
          </w:p>
        </w:tc>
        <w:tc>
          <w:tcPr>
            <w:tcW w:w="1700" w:type="dxa"/>
          </w:tcPr>
          <w:p w14:paraId="11F7A699" w14:textId="77777777" w:rsidR="00B4795F" w:rsidRPr="00AD4E65" w:rsidRDefault="00B4795F" w:rsidP="00C33C90">
            <w:pPr>
              <w:pStyle w:val="LTU-Body0pt"/>
              <w:rPr>
                <w:rFonts w:cs="Calibri"/>
                <w:szCs w:val="22"/>
              </w:rPr>
            </w:pPr>
            <w:r w:rsidRPr="00AD4E65">
              <w:rPr>
                <w:rFonts w:cs="Calibri"/>
                <w:szCs w:val="22"/>
              </w:rPr>
              <w:t>Cross-sectional</w:t>
            </w:r>
          </w:p>
          <w:p w14:paraId="64BEEE02" w14:textId="3093B1EB" w:rsidR="00B4795F" w:rsidRPr="00AD4E65" w:rsidRDefault="00D90277" w:rsidP="00C33C90">
            <w:pPr>
              <w:pStyle w:val="LTU-Body0pt"/>
              <w:rPr>
                <w:rFonts w:cs="Calibri"/>
                <w:szCs w:val="22"/>
              </w:rPr>
            </w:pPr>
            <w:r w:rsidRPr="00AD4E65">
              <w:rPr>
                <w:rFonts w:cs="Calibri"/>
                <w:szCs w:val="22"/>
              </w:rPr>
              <w:t>s</w:t>
            </w:r>
            <w:r w:rsidR="00B4795F" w:rsidRPr="00AD4E65">
              <w:rPr>
                <w:rFonts w:cs="Calibri"/>
                <w:szCs w:val="22"/>
              </w:rPr>
              <w:t>urvey (national)</w:t>
            </w:r>
          </w:p>
          <w:p w14:paraId="0BBDA5EF" w14:textId="77777777" w:rsidR="00B4795F" w:rsidRPr="00AD4E65" w:rsidRDefault="00B4795F" w:rsidP="00C33C90">
            <w:pPr>
              <w:pStyle w:val="LTU-Body0pt"/>
              <w:rPr>
                <w:rFonts w:cs="Calibri"/>
                <w:szCs w:val="22"/>
              </w:rPr>
            </w:pPr>
          </w:p>
        </w:tc>
        <w:tc>
          <w:tcPr>
            <w:tcW w:w="1134" w:type="dxa"/>
          </w:tcPr>
          <w:p w14:paraId="05938830"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07DC3C0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US veterans randomly selected adults from a panel of 60 000 US households</w:t>
            </w:r>
          </w:p>
          <w:p w14:paraId="26F8BBC8" w14:textId="77777777" w:rsidR="00B4795F" w:rsidRPr="00AD4E65" w:rsidRDefault="00B4795F" w:rsidP="00C33C90">
            <w:pPr>
              <w:pStyle w:val="LTU-Body0pt"/>
              <w:rPr>
                <w:rFonts w:cs="Calibri"/>
                <w:szCs w:val="22"/>
              </w:rPr>
            </w:pPr>
          </w:p>
        </w:tc>
        <w:tc>
          <w:tcPr>
            <w:tcW w:w="2517" w:type="dxa"/>
            <w:gridSpan w:val="2"/>
          </w:tcPr>
          <w:p w14:paraId="2F48A13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3,408</w:t>
            </w:r>
          </w:p>
          <w:p w14:paraId="105D0E8D" w14:textId="24E5080C"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D90277" w:rsidRPr="00AD4E65">
              <w:rPr>
                <w:rStyle w:val="normaltextrun"/>
                <w:rFonts w:cs="Calibri"/>
                <w:szCs w:val="22"/>
              </w:rPr>
              <w:t xml:space="preserve"> range</w:t>
            </w:r>
            <w:r w:rsidRPr="00AD4E65">
              <w:rPr>
                <w:rStyle w:val="normaltextrun"/>
                <w:rFonts w:cs="Calibri"/>
                <w:szCs w:val="22"/>
              </w:rPr>
              <w:t>: 21</w:t>
            </w:r>
            <w:r w:rsidR="00D90277" w:rsidRPr="00AD4E65">
              <w:rPr>
                <w:rFonts w:cs="Calibri"/>
                <w:iCs/>
                <w:szCs w:val="22"/>
              </w:rPr>
              <w:t>–</w:t>
            </w:r>
            <w:r w:rsidRPr="00AD4E65">
              <w:rPr>
                <w:rStyle w:val="normaltextrun"/>
                <w:rFonts w:cs="Calibri"/>
                <w:szCs w:val="22"/>
              </w:rPr>
              <w:t>34 8.9%, 35</w:t>
            </w:r>
            <w:r w:rsidR="00D90277" w:rsidRPr="00AD4E65">
              <w:rPr>
                <w:rFonts w:cs="Calibri"/>
                <w:iCs/>
                <w:szCs w:val="22"/>
              </w:rPr>
              <w:t>–</w:t>
            </w:r>
            <w:r w:rsidRPr="00AD4E65">
              <w:rPr>
                <w:rStyle w:val="normaltextrun"/>
                <w:rFonts w:cs="Calibri"/>
                <w:szCs w:val="22"/>
              </w:rPr>
              <w:t>49 22.2%, 50</w:t>
            </w:r>
            <w:r w:rsidR="00D90277" w:rsidRPr="00AD4E65">
              <w:rPr>
                <w:rFonts w:cs="Calibri"/>
                <w:iCs/>
                <w:szCs w:val="22"/>
              </w:rPr>
              <w:t>–</w:t>
            </w:r>
            <w:r w:rsidRPr="00AD4E65">
              <w:rPr>
                <w:rStyle w:val="normaltextrun"/>
                <w:rFonts w:cs="Calibri"/>
                <w:szCs w:val="22"/>
              </w:rPr>
              <w:t>64 35.7%, 65</w:t>
            </w:r>
            <w:r w:rsidR="00D90277" w:rsidRPr="00AD4E65">
              <w:rPr>
                <w:rFonts w:cs="Calibri"/>
                <w:iCs/>
                <w:szCs w:val="22"/>
              </w:rPr>
              <w:t>–</w:t>
            </w:r>
            <w:r w:rsidRPr="00AD4E65">
              <w:rPr>
                <w:rStyle w:val="normaltextrun"/>
                <w:rFonts w:cs="Calibri"/>
                <w:szCs w:val="22"/>
              </w:rPr>
              <w:t>74 21.0% and ≥75 years 12.3%</w:t>
            </w:r>
          </w:p>
          <w:p w14:paraId="5D03F5B6" w14:textId="77777777" w:rsidR="00B4795F" w:rsidRPr="00AD4E65" w:rsidRDefault="00B4795F" w:rsidP="00C33C90">
            <w:pPr>
              <w:pStyle w:val="LTU-Body0pt"/>
              <w:rPr>
                <w:rStyle w:val="normaltextrun"/>
                <w:rFonts w:cs="Calibri"/>
                <w:szCs w:val="22"/>
              </w:rPr>
            </w:pPr>
            <w:r w:rsidRPr="00AD4E65">
              <w:rPr>
                <w:rFonts w:cs="Calibri"/>
                <w:szCs w:val="22"/>
              </w:rPr>
              <w:t>Sex: 93.9% men</w:t>
            </w:r>
          </w:p>
          <w:p w14:paraId="7BF633AF" w14:textId="77777777" w:rsidR="00B4795F" w:rsidRPr="00AD4E65" w:rsidRDefault="00B4795F" w:rsidP="00C33C90">
            <w:pPr>
              <w:pStyle w:val="LTU-Body0pt"/>
              <w:rPr>
                <w:rFonts w:cs="Calibri"/>
                <w:szCs w:val="22"/>
              </w:rPr>
            </w:pPr>
          </w:p>
        </w:tc>
        <w:tc>
          <w:tcPr>
            <w:tcW w:w="2519" w:type="dxa"/>
            <w:gridSpan w:val="2"/>
          </w:tcPr>
          <w:p w14:paraId="2F29C858" w14:textId="77777777" w:rsidR="00B4795F" w:rsidRPr="00AD4E65" w:rsidRDefault="00B4795F" w:rsidP="00C33C90">
            <w:pPr>
              <w:pStyle w:val="LTU-Body0pt"/>
              <w:rPr>
                <w:rFonts w:cs="Calibri"/>
                <w:szCs w:val="22"/>
              </w:rPr>
            </w:pPr>
            <w:r w:rsidRPr="00AD4E65">
              <w:rPr>
                <w:rFonts w:cs="Calibri"/>
                <w:szCs w:val="22"/>
              </w:rPr>
              <w:t xml:space="preserve">Non-veterans </w:t>
            </w:r>
            <w:r w:rsidRPr="00AD4E65">
              <w:rPr>
                <w:rStyle w:val="normaltextrun"/>
                <w:rFonts w:cs="Calibri"/>
                <w:szCs w:val="22"/>
              </w:rPr>
              <w:t>within same national survey</w:t>
            </w:r>
          </w:p>
          <w:p w14:paraId="70F7B6E6"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5,456</w:t>
            </w:r>
          </w:p>
          <w:p w14:paraId="6A309B13" w14:textId="17B8E9D5"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D90277" w:rsidRPr="00AD4E65">
              <w:rPr>
                <w:rStyle w:val="normaltextrun"/>
                <w:rFonts w:cs="Calibri"/>
                <w:szCs w:val="22"/>
              </w:rPr>
              <w:t xml:space="preserve"> range</w:t>
            </w:r>
            <w:r w:rsidRPr="00AD4E65">
              <w:rPr>
                <w:rStyle w:val="normaltextrun"/>
                <w:rFonts w:cs="Calibri"/>
                <w:szCs w:val="22"/>
              </w:rPr>
              <w:t>: 21</w:t>
            </w:r>
            <w:r w:rsidR="00D90277" w:rsidRPr="00AD4E65">
              <w:rPr>
                <w:rFonts w:cs="Calibri"/>
                <w:iCs/>
                <w:szCs w:val="22"/>
              </w:rPr>
              <w:t>–</w:t>
            </w:r>
            <w:r w:rsidRPr="00AD4E65">
              <w:rPr>
                <w:rStyle w:val="normaltextrun"/>
                <w:rFonts w:cs="Calibri"/>
                <w:szCs w:val="22"/>
              </w:rPr>
              <w:t>34 26.0%, 35</w:t>
            </w:r>
            <w:r w:rsidR="00D90277" w:rsidRPr="00AD4E65">
              <w:rPr>
                <w:rFonts w:cs="Calibri"/>
                <w:iCs/>
                <w:szCs w:val="22"/>
              </w:rPr>
              <w:t>–</w:t>
            </w:r>
            <w:r w:rsidRPr="00AD4E65">
              <w:rPr>
                <w:rStyle w:val="normaltextrun"/>
                <w:rFonts w:cs="Calibri"/>
                <w:szCs w:val="22"/>
              </w:rPr>
              <w:t>49 37.2%, 50</w:t>
            </w:r>
            <w:r w:rsidR="00D90277" w:rsidRPr="00AD4E65">
              <w:rPr>
                <w:rFonts w:cs="Calibri"/>
                <w:iCs/>
                <w:szCs w:val="22"/>
              </w:rPr>
              <w:t>–</w:t>
            </w:r>
            <w:r w:rsidRPr="00AD4E65">
              <w:rPr>
                <w:rStyle w:val="normaltextrun"/>
                <w:rFonts w:cs="Calibri"/>
                <w:szCs w:val="22"/>
              </w:rPr>
              <w:t>64 23.1%, 65</w:t>
            </w:r>
            <w:r w:rsidR="00D90277" w:rsidRPr="00AD4E65">
              <w:rPr>
                <w:rFonts w:cs="Calibri"/>
                <w:iCs/>
                <w:szCs w:val="22"/>
              </w:rPr>
              <w:t>–</w:t>
            </w:r>
            <w:r w:rsidRPr="00AD4E65">
              <w:rPr>
                <w:rStyle w:val="normaltextrun"/>
                <w:rFonts w:cs="Calibri"/>
                <w:szCs w:val="22"/>
              </w:rPr>
              <w:t>74 9.2% and ≥75 years 4.6%</w:t>
            </w:r>
          </w:p>
          <w:p w14:paraId="65BA1C1D" w14:textId="77777777" w:rsidR="00B4795F" w:rsidRPr="00AD4E65" w:rsidRDefault="00B4795F" w:rsidP="00C33C90">
            <w:pPr>
              <w:pStyle w:val="LTU-Body0pt"/>
              <w:rPr>
                <w:rFonts w:cs="Calibri"/>
                <w:szCs w:val="22"/>
              </w:rPr>
            </w:pPr>
            <w:r w:rsidRPr="00AD4E65">
              <w:rPr>
                <w:rFonts w:cs="Calibri"/>
                <w:szCs w:val="22"/>
              </w:rPr>
              <w:t>Sex: 38.6% men</w:t>
            </w:r>
          </w:p>
        </w:tc>
        <w:tc>
          <w:tcPr>
            <w:tcW w:w="2517" w:type="dxa"/>
            <w:gridSpan w:val="2"/>
          </w:tcPr>
          <w:p w14:paraId="2FD57A2D" w14:textId="77777777" w:rsidR="00B4795F" w:rsidRPr="00AD4E65" w:rsidRDefault="00B4795F" w:rsidP="00C33C90">
            <w:pPr>
              <w:pStyle w:val="LTU-Body0pt"/>
              <w:rPr>
                <w:rFonts w:cs="Calibri"/>
                <w:szCs w:val="22"/>
              </w:rPr>
            </w:pPr>
            <w:r w:rsidRPr="00AD4E65">
              <w:rPr>
                <w:rFonts w:cs="Calibri"/>
                <w:szCs w:val="22"/>
              </w:rPr>
              <w:t xml:space="preserve">Internet use for health-related purpose </w:t>
            </w:r>
          </w:p>
          <w:p w14:paraId="2BBCCA92" w14:textId="77777777" w:rsidR="00B4795F" w:rsidRPr="00AD4E65" w:rsidRDefault="00B4795F" w:rsidP="00C33C90">
            <w:pPr>
              <w:pStyle w:val="LTU-Body0pt"/>
              <w:rPr>
                <w:rFonts w:cs="Calibri"/>
                <w:szCs w:val="22"/>
              </w:rPr>
            </w:pPr>
            <w:r w:rsidRPr="00AD4E65">
              <w:rPr>
                <w:rFonts w:cs="Calibri"/>
                <w:szCs w:val="22"/>
              </w:rPr>
              <w:t>Urban vs non-urban</w:t>
            </w:r>
          </w:p>
          <w:p w14:paraId="04B3FBB0" w14:textId="77777777" w:rsidR="00B4795F" w:rsidRPr="00AD4E65" w:rsidRDefault="00B4795F" w:rsidP="00C33C90">
            <w:pPr>
              <w:pStyle w:val="LTU-Body0pt"/>
              <w:rPr>
                <w:rFonts w:cs="Calibri"/>
                <w:szCs w:val="22"/>
              </w:rPr>
            </w:pPr>
            <w:r w:rsidRPr="00AD4E65">
              <w:rPr>
                <w:rFonts w:cs="Calibri"/>
                <w:szCs w:val="22"/>
              </w:rPr>
              <w:t xml:space="preserve">Travel time to medical care </w:t>
            </w:r>
          </w:p>
          <w:p w14:paraId="07CB4EB5" w14:textId="77777777" w:rsidR="00B4795F" w:rsidRPr="00AD4E65" w:rsidRDefault="00B4795F" w:rsidP="00C33C90">
            <w:pPr>
              <w:pStyle w:val="LTU-Body0pt"/>
              <w:rPr>
                <w:rFonts w:cs="Calibri"/>
                <w:szCs w:val="22"/>
              </w:rPr>
            </w:pPr>
            <w:r w:rsidRPr="00AD4E65">
              <w:rPr>
                <w:rFonts w:cs="Calibri"/>
                <w:szCs w:val="22"/>
              </w:rPr>
              <w:t xml:space="preserve">Health status </w:t>
            </w:r>
          </w:p>
          <w:p w14:paraId="1D9718F9" w14:textId="77777777" w:rsidR="00B4795F" w:rsidRPr="00AD4E65" w:rsidRDefault="00B4795F" w:rsidP="00C33C90">
            <w:pPr>
              <w:pStyle w:val="LTU-Body0pt"/>
              <w:rPr>
                <w:rFonts w:cs="Calibri"/>
                <w:szCs w:val="22"/>
              </w:rPr>
            </w:pPr>
            <w:r w:rsidRPr="00AD4E65">
              <w:rPr>
                <w:rFonts w:cs="Calibri"/>
                <w:szCs w:val="22"/>
              </w:rPr>
              <w:t xml:space="preserve">Chronic conditions </w:t>
            </w:r>
          </w:p>
        </w:tc>
      </w:tr>
      <w:tr w:rsidR="00B4795F" w:rsidRPr="00AD4E65" w14:paraId="66FFBE13"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1B49B8ED" w14:textId="77777777" w:rsidR="00B4795F" w:rsidRPr="00AD4E65" w:rsidRDefault="00B4795F" w:rsidP="00C33C90">
            <w:pPr>
              <w:pStyle w:val="LTU-Body0pt"/>
              <w:rPr>
                <w:rFonts w:cs="Calibri"/>
                <w:iCs/>
                <w:szCs w:val="22"/>
              </w:rPr>
            </w:pPr>
            <w:r w:rsidRPr="00AD4E65">
              <w:rPr>
                <w:rFonts w:cs="Calibri"/>
                <w:iCs/>
                <w:szCs w:val="22"/>
              </w:rPr>
              <w:t>Findings: Of veterans who responded, 54% had used the internet and 29% had used the internet specifically for health issues.</w:t>
            </w:r>
          </w:p>
          <w:p w14:paraId="764825C0" w14:textId="77777777" w:rsidR="00B4795F" w:rsidRPr="00AD4E65" w:rsidRDefault="00B4795F" w:rsidP="00C33C90">
            <w:pPr>
              <w:pStyle w:val="LTU-Body0pt"/>
              <w:rPr>
                <w:rFonts w:cs="Calibri"/>
                <w:iCs/>
                <w:szCs w:val="22"/>
              </w:rPr>
            </w:pPr>
            <w:r w:rsidRPr="00AD4E65">
              <w:rPr>
                <w:rFonts w:cs="Calibri"/>
                <w:iCs/>
                <w:szCs w:val="22"/>
                <w:lang w:eastAsia="en-AU"/>
              </w:rPr>
              <w:t>N</w:t>
            </w:r>
            <w:r w:rsidRPr="00AD4E65">
              <w:rPr>
                <w:rFonts w:cs="Calibri"/>
                <w:iCs/>
                <w:szCs w:val="22"/>
              </w:rPr>
              <w:t xml:space="preserve">early one-third of all respondents nationally reported using internet to search for health-information, with veterans reporting similar health-related internet use (29.2%) to non-veterans (32.5%) (p=0.18). </w:t>
            </w:r>
            <w:r w:rsidRPr="00AD4E65">
              <w:rPr>
                <w:rFonts w:cs="Calibri"/>
                <w:szCs w:val="22"/>
              </w:rPr>
              <w:t xml:space="preserve">About 7–8% of both veterans and non-veterans used the internet frequently (monthly or more often) for </w:t>
            </w:r>
            <w:r w:rsidRPr="00AD4E65">
              <w:rPr>
                <w:rFonts w:cs="Calibri"/>
                <w:iCs/>
                <w:szCs w:val="22"/>
              </w:rPr>
              <w:t>health-related information.</w:t>
            </w:r>
          </w:p>
          <w:p w14:paraId="48DD25CB" w14:textId="77777777" w:rsidR="00B4795F" w:rsidRPr="00AD4E65" w:rsidRDefault="00B4795F" w:rsidP="00C33C90">
            <w:pPr>
              <w:pStyle w:val="LTU-Body0pt"/>
              <w:rPr>
                <w:rFonts w:cs="Calibri"/>
                <w:szCs w:val="22"/>
              </w:rPr>
            </w:pPr>
            <w:r w:rsidRPr="00AD4E65">
              <w:rPr>
                <w:rFonts w:cs="Calibri"/>
                <w:iCs/>
                <w:szCs w:val="22"/>
              </w:rPr>
              <w:lastRenderedPageBreak/>
              <w:t>Health-related internet use was associated with more education (OR: 2.32, CI: 1.45–3.74, most vs least educated group), urban location (OR: 2.41, CI: 1.66–3.50), and worse health (OR: 1.85, CI: 1.16–2.95, fair/poor versus very good/excellent).</w:t>
            </w:r>
          </w:p>
        </w:tc>
      </w:tr>
      <w:tr w:rsidR="00B4795F" w:rsidRPr="00AD4E65" w14:paraId="4385DC97"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7C2BDD3A" w14:textId="77777777" w:rsidR="00B4795F" w:rsidRPr="00AD4E65" w:rsidRDefault="00B4795F" w:rsidP="00C33C90">
            <w:pPr>
              <w:pStyle w:val="LTU-Body0pt"/>
              <w:rPr>
                <w:rFonts w:cs="Calibri"/>
                <w:szCs w:val="22"/>
              </w:rPr>
            </w:pPr>
            <w:r w:rsidRPr="00AD4E65">
              <w:rPr>
                <w:rFonts w:cs="Calibri"/>
                <w:szCs w:val="22"/>
              </w:rPr>
              <w:lastRenderedPageBreak/>
              <w:t>Nelson (2006)</w:t>
            </w:r>
          </w:p>
          <w:p w14:paraId="39D303B7" w14:textId="77777777" w:rsidR="00B4795F" w:rsidRPr="00AD4E65" w:rsidRDefault="00B4795F" w:rsidP="00C33C90">
            <w:pPr>
              <w:pStyle w:val="LTU-Body0pt"/>
              <w:rPr>
                <w:rFonts w:cs="Calibri"/>
                <w:szCs w:val="22"/>
              </w:rPr>
            </w:pPr>
          </w:p>
        </w:tc>
        <w:tc>
          <w:tcPr>
            <w:tcW w:w="1700" w:type="dxa"/>
          </w:tcPr>
          <w:p w14:paraId="6F4250E1" w14:textId="77777777" w:rsidR="00B4795F" w:rsidRPr="00AD4E65" w:rsidRDefault="00B4795F" w:rsidP="00C33C90">
            <w:pPr>
              <w:pStyle w:val="LTU-Body0pt"/>
              <w:rPr>
                <w:rFonts w:cs="Calibri"/>
                <w:szCs w:val="22"/>
              </w:rPr>
            </w:pPr>
            <w:r w:rsidRPr="00AD4E65">
              <w:rPr>
                <w:rFonts w:cs="Calibri"/>
                <w:szCs w:val="22"/>
              </w:rPr>
              <w:t xml:space="preserve">Cross-sectional </w:t>
            </w:r>
          </w:p>
          <w:p w14:paraId="5E25B9ED" w14:textId="187CA97E" w:rsidR="00B4795F" w:rsidRPr="00AD4E65" w:rsidRDefault="00D90277" w:rsidP="00C33C90">
            <w:pPr>
              <w:pStyle w:val="LTU-Body0pt"/>
              <w:rPr>
                <w:rFonts w:cs="Calibri"/>
                <w:szCs w:val="22"/>
              </w:rPr>
            </w:pPr>
            <w:r w:rsidRPr="00AD4E65">
              <w:rPr>
                <w:rFonts w:cs="Calibri"/>
                <w:szCs w:val="22"/>
              </w:rPr>
              <w:t>s</w:t>
            </w:r>
            <w:r w:rsidR="00B4795F" w:rsidRPr="00AD4E65">
              <w:rPr>
                <w:rFonts w:cs="Calibri"/>
                <w:szCs w:val="22"/>
              </w:rPr>
              <w:t>urvey (national)</w:t>
            </w:r>
          </w:p>
          <w:p w14:paraId="685AB268" w14:textId="77777777" w:rsidR="00B4795F" w:rsidRPr="00AD4E65" w:rsidRDefault="00B4795F" w:rsidP="00C33C90">
            <w:pPr>
              <w:pStyle w:val="LTU-Body0pt"/>
              <w:rPr>
                <w:rFonts w:cs="Calibri"/>
                <w:szCs w:val="22"/>
              </w:rPr>
            </w:pPr>
          </w:p>
        </w:tc>
        <w:tc>
          <w:tcPr>
            <w:tcW w:w="1134" w:type="dxa"/>
          </w:tcPr>
          <w:p w14:paraId="7A7B1C8A"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6002D563" w14:textId="77777777" w:rsidR="00B4795F" w:rsidRPr="00AD4E65" w:rsidRDefault="00B4795F" w:rsidP="00C33C90">
            <w:pPr>
              <w:pStyle w:val="LTU-Body0pt"/>
              <w:rPr>
                <w:rFonts w:cs="Calibri"/>
                <w:szCs w:val="22"/>
              </w:rPr>
            </w:pPr>
            <w:r w:rsidRPr="00AD4E65">
              <w:rPr>
                <w:rStyle w:val="normaltextrun"/>
                <w:rFonts w:cs="Calibri"/>
                <w:szCs w:val="22"/>
              </w:rPr>
              <w:t>BRFSS</w:t>
            </w:r>
          </w:p>
        </w:tc>
        <w:tc>
          <w:tcPr>
            <w:tcW w:w="2517" w:type="dxa"/>
            <w:gridSpan w:val="2"/>
          </w:tcPr>
          <w:p w14:paraId="67C12F86"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6,338 Veterans who used VA</w:t>
            </w:r>
          </w:p>
          <w:p w14:paraId="79490B7B" w14:textId="3B394EE5"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D90277" w:rsidRPr="00AD4E65">
              <w:rPr>
                <w:rStyle w:val="normaltextrun"/>
                <w:rFonts w:cs="Calibri"/>
                <w:szCs w:val="22"/>
              </w:rPr>
              <w:t xml:space="preserve"> range</w:t>
            </w:r>
            <w:r w:rsidRPr="00AD4E65">
              <w:rPr>
                <w:rStyle w:val="normaltextrun"/>
                <w:rFonts w:cs="Calibri"/>
                <w:szCs w:val="22"/>
              </w:rPr>
              <w:t>: 18</w:t>
            </w:r>
            <w:r w:rsidR="00D90277" w:rsidRPr="00AD4E65">
              <w:rPr>
                <w:rFonts w:cs="Calibri"/>
                <w:iCs/>
                <w:szCs w:val="22"/>
              </w:rPr>
              <w:t>–</w:t>
            </w:r>
            <w:r w:rsidRPr="00AD4E65">
              <w:rPr>
                <w:rStyle w:val="normaltextrun"/>
                <w:rFonts w:cs="Calibri"/>
                <w:szCs w:val="22"/>
              </w:rPr>
              <w:t>39 years 9.1%, 40</w:t>
            </w:r>
            <w:r w:rsidR="00D90277" w:rsidRPr="00AD4E65">
              <w:rPr>
                <w:rFonts w:cs="Calibri"/>
                <w:iCs/>
                <w:szCs w:val="22"/>
              </w:rPr>
              <w:t>–</w:t>
            </w:r>
            <w:r w:rsidRPr="00AD4E65">
              <w:rPr>
                <w:rStyle w:val="normaltextrun"/>
                <w:rFonts w:cs="Calibri"/>
                <w:szCs w:val="22"/>
              </w:rPr>
              <w:t>59 years 33.8%, &gt;60 years 57.1%</w:t>
            </w:r>
          </w:p>
          <w:p w14:paraId="024A6BCB" w14:textId="324C7864" w:rsidR="00B4795F" w:rsidRPr="00AD4E65" w:rsidRDefault="00D90277" w:rsidP="00C33C90">
            <w:pPr>
              <w:pStyle w:val="LTU-Body0pt"/>
              <w:rPr>
                <w:rStyle w:val="normaltextrun"/>
                <w:rFonts w:cs="Calibri"/>
                <w:szCs w:val="22"/>
              </w:rPr>
            </w:pPr>
            <w:r w:rsidRPr="00AD4E65">
              <w:rPr>
                <w:rStyle w:val="normaltextrun"/>
                <w:rFonts w:cs="Calibri"/>
                <w:szCs w:val="22"/>
              </w:rPr>
              <w:t>Sex</w:t>
            </w:r>
            <w:r w:rsidR="00B4795F" w:rsidRPr="00AD4E65">
              <w:rPr>
                <w:rStyle w:val="normaltextrun"/>
                <w:rFonts w:cs="Calibri"/>
                <w:szCs w:val="22"/>
              </w:rPr>
              <w:t>: 94.4%</w:t>
            </w:r>
            <w:r w:rsidRPr="00AD4E65">
              <w:rPr>
                <w:rStyle w:val="normaltextrun"/>
                <w:rFonts w:cs="Calibri"/>
                <w:szCs w:val="22"/>
              </w:rPr>
              <w:t xml:space="preserve"> men</w:t>
            </w:r>
          </w:p>
          <w:p w14:paraId="7C15F2D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27,111 Veterans with no use of VA</w:t>
            </w:r>
          </w:p>
          <w:p w14:paraId="7111B609" w14:textId="062C0989"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D90277" w:rsidRPr="00AD4E65">
              <w:rPr>
                <w:rStyle w:val="normaltextrun"/>
                <w:rFonts w:cs="Calibri"/>
                <w:szCs w:val="22"/>
              </w:rPr>
              <w:t xml:space="preserve"> range</w:t>
            </w:r>
            <w:r w:rsidRPr="00AD4E65">
              <w:rPr>
                <w:rStyle w:val="normaltextrun"/>
                <w:rFonts w:cs="Calibri"/>
                <w:szCs w:val="22"/>
              </w:rPr>
              <w:t>: 18</w:t>
            </w:r>
            <w:r w:rsidR="00D90277" w:rsidRPr="00AD4E65">
              <w:rPr>
                <w:rFonts w:cs="Calibri"/>
                <w:iCs/>
                <w:szCs w:val="22"/>
              </w:rPr>
              <w:t>–</w:t>
            </w:r>
            <w:r w:rsidRPr="00AD4E65">
              <w:rPr>
                <w:rStyle w:val="normaltextrun"/>
                <w:rFonts w:cs="Calibri"/>
                <w:szCs w:val="22"/>
              </w:rPr>
              <w:t>39 years 14.4%, 40</w:t>
            </w:r>
            <w:r w:rsidR="00D90277" w:rsidRPr="00AD4E65">
              <w:rPr>
                <w:rFonts w:cs="Calibri"/>
                <w:iCs/>
                <w:szCs w:val="22"/>
              </w:rPr>
              <w:t>–</w:t>
            </w:r>
            <w:r w:rsidRPr="00AD4E65">
              <w:rPr>
                <w:rStyle w:val="normaltextrun"/>
                <w:rFonts w:cs="Calibri"/>
                <w:szCs w:val="22"/>
              </w:rPr>
              <w:t>59 years 33.6%, &gt;60 years 47.0%</w:t>
            </w:r>
          </w:p>
          <w:p w14:paraId="4F817453" w14:textId="77777777" w:rsidR="00B4795F" w:rsidRPr="00AD4E65" w:rsidRDefault="00B4795F" w:rsidP="00C33C90">
            <w:pPr>
              <w:pStyle w:val="LTU-Body0pt"/>
              <w:rPr>
                <w:rFonts w:cs="Calibri"/>
                <w:szCs w:val="22"/>
              </w:rPr>
            </w:pPr>
            <w:r w:rsidRPr="00AD4E65">
              <w:rPr>
                <w:rStyle w:val="normaltextrun"/>
                <w:rFonts w:cs="Calibri"/>
                <w:szCs w:val="22"/>
              </w:rPr>
              <w:t>Sex: 94.4% men</w:t>
            </w:r>
          </w:p>
        </w:tc>
        <w:tc>
          <w:tcPr>
            <w:tcW w:w="2519" w:type="dxa"/>
            <w:gridSpan w:val="2"/>
          </w:tcPr>
          <w:p w14:paraId="3458742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Non-veteran i</w:t>
            </w:r>
            <w:r w:rsidRPr="00AD4E65">
              <w:rPr>
                <w:rFonts w:cs="Calibri"/>
                <w:szCs w:val="22"/>
              </w:rPr>
              <w:t>dentified within BRFSS database</w:t>
            </w:r>
          </w:p>
          <w:p w14:paraId="406C305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208,913</w:t>
            </w:r>
          </w:p>
          <w:p w14:paraId="11875A57" w14:textId="23C03F09"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D90277" w:rsidRPr="00AD4E65">
              <w:rPr>
                <w:rStyle w:val="normaltextrun"/>
                <w:rFonts w:cs="Calibri"/>
                <w:szCs w:val="22"/>
              </w:rPr>
              <w:t xml:space="preserve"> range</w:t>
            </w:r>
            <w:r w:rsidRPr="00AD4E65">
              <w:rPr>
                <w:rStyle w:val="normaltextrun"/>
                <w:rFonts w:cs="Calibri"/>
                <w:szCs w:val="22"/>
              </w:rPr>
              <w:t>: 18</w:t>
            </w:r>
            <w:r w:rsidR="00D90277" w:rsidRPr="00AD4E65">
              <w:rPr>
                <w:rFonts w:cs="Calibri"/>
                <w:iCs/>
                <w:szCs w:val="22"/>
              </w:rPr>
              <w:t>–</w:t>
            </w:r>
            <w:r w:rsidRPr="00AD4E65">
              <w:rPr>
                <w:rStyle w:val="normaltextrun"/>
                <w:rFonts w:cs="Calibri"/>
                <w:szCs w:val="22"/>
              </w:rPr>
              <w:t>39 years 44.4%, 40</w:t>
            </w:r>
            <w:r w:rsidR="00D90277" w:rsidRPr="00AD4E65">
              <w:rPr>
                <w:rFonts w:cs="Calibri"/>
                <w:iCs/>
                <w:szCs w:val="22"/>
              </w:rPr>
              <w:t>–</w:t>
            </w:r>
            <w:r w:rsidRPr="00AD4E65">
              <w:rPr>
                <w:rStyle w:val="normaltextrun"/>
                <w:rFonts w:cs="Calibri"/>
                <w:szCs w:val="22"/>
              </w:rPr>
              <w:t>59 years 36.5%, &gt;60 years 19.1%</w:t>
            </w:r>
          </w:p>
          <w:p w14:paraId="10A18231" w14:textId="77777777" w:rsidR="00B4795F" w:rsidRPr="00AD4E65" w:rsidRDefault="00B4795F" w:rsidP="00C33C90">
            <w:pPr>
              <w:pStyle w:val="LTU-Body0pt"/>
              <w:rPr>
                <w:rFonts w:cs="Calibri"/>
                <w:szCs w:val="22"/>
              </w:rPr>
            </w:pPr>
            <w:r w:rsidRPr="00AD4E65">
              <w:rPr>
                <w:rStyle w:val="normaltextrun"/>
                <w:rFonts w:cs="Calibri"/>
                <w:szCs w:val="22"/>
              </w:rPr>
              <w:t>Sex: 40.7% men</w:t>
            </w:r>
          </w:p>
        </w:tc>
        <w:tc>
          <w:tcPr>
            <w:tcW w:w="2517" w:type="dxa"/>
            <w:gridSpan w:val="2"/>
          </w:tcPr>
          <w:p w14:paraId="1F0C4953" w14:textId="49254C12" w:rsidR="00B4795F" w:rsidRPr="00AD4E65" w:rsidRDefault="00B4795F" w:rsidP="00C33C90">
            <w:pPr>
              <w:pStyle w:val="LTU-Body0pt"/>
              <w:rPr>
                <w:rFonts w:cs="Calibri"/>
                <w:szCs w:val="22"/>
              </w:rPr>
            </w:pPr>
            <w:r w:rsidRPr="00AD4E65">
              <w:rPr>
                <w:rFonts w:cs="Calibri"/>
                <w:szCs w:val="22"/>
              </w:rPr>
              <w:t xml:space="preserve">Obesity and </w:t>
            </w:r>
            <w:r w:rsidR="00D90277" w:rsidRPr="00AD4E65">
              <w:rPr>
                <w:rFonts w:cs="Calibri"/>
                <w:szCs w:val="22"/>
              </w:rPr>
              <w:t>o</w:t>
            </w:r>
            <w:r w:rsidRPr="00AD4E65">
              <w:rPr>
                <w:rFonts w:cs="Calibri"/>
                <w:szCs w:val="22"/>
              </w:rPr>
              <w:t>verweight</w:t>
            </w:r>
          </w:p>
          <w:p w14:paraId="3565BF7B" w14:textId="77777777" w:rsidR="00B4795F" w:rsidRPr="00AD4E65" w:rsidRDefault="00B4795F" w:rsidP="00C33C90">
            <w:pPr>
              <w:pStyle w:val="LTU-Body0pt"/>
              <w:rPr>
                <w:rFonts w:cs="Calibri"/>
                <w:szCs w:val="22"/>
              </w:rPr>
            </w:pPr>
            <w:r w:rsidRPr="00AD4E65">
              <w:rPr>
                <w:rFonts w:cs="Calibri"/>
                <w:szCs w:val="22"/>
              </w:rPr>
              <w:t xml:space="preserve">Comorbid disease </w:t>
            </w:r>
          </w:p>
          <w:p w14:paraId="1B6FB2B8" w14:textId="77777777" w:rsidR="00B4795F" w:rsidRPr="00AD4E65" w:rsidRDefault="00B4795F" w:rsidP="00C33C90">
            <w:pPr>
              <w:pStyle w:val="LTU-Body0pt"/>
              <w:rPr>
                <w:rFonts w:cs="Calibri"/>
                <w:szCs w:val="22"/>
              </w:rPr>
            </w:pPr>
            <w:r w:rsidRPr="00AD4E65">
              <w:rPr>
                <w:rFonts w:cs="Calibri"/>
                <w:szCs w:val="22"/>
              </w:rPr>
              <w:t xml:space="preserve">Health status and disability </w:t>
            </w:r>
          </w:p>
          <w:p w14:paraId="2727F8F0" w14:textId="77777777" w:rsidR="00B4795F" w:rsidRPr="00AD4E65" w:rsidRDefault="00B4795F" w:rsidP="00C33C90">
            <w:pPr>
              <w:pStyle w:val="LTU-Body0pt"/>
              <w:rPr>
                <w:rFonts w:cs="Calibri"/>
                <w:szCs w:val="22"/>
              </w:rPr>
            </w:pPr>
            <w:r w:rsidRPr="00AD4E65">
              <w:rPr>
                <w:rFonts w:cs="Calibri"/>
                <w:szCs w:val="22"/>
              </w:rPr>
              <w:t>Nutritional intake and physical activity</w:t>
            </w:r>
          </w:p>
        </w:tc>
      </w:tr>
      <w:tr w:rsidR="00B4795F" w:rsidRPr="00AD4E65" w14:paraId="217DC2AA"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016C58B0" w14:textId="77777777" w:rsidR="00B4795F" w:rsidRPr="00AD4E65" w:rsidRDefault="00B4795F" w:rsidP="00C33C90">
            <w:pPr>
              <w:pStyle w:val="LTU-Body0pt"/>
              <w:rPr>
                <w:rFonts w:cs="Calibri"/>
                <w:szCs w:val="22"/>
              </w:rPr>
            </w:pPr>
            <w:r w:rsidRPr="00AD4E65">
              <w:rPr>
                <w:rFonts w:cs="Calibri"/>
                <w:szCs w:val="22"/>
              </w:rPr>
              <w:t xml:space="preserve">Findings: Veterans who used VA services were more likely to be ≥ 60 years (57.1% vs. 19.1%, respectively), male (94.4 vs. 40.7%, respectively), African American (13.6% vs. 9.8%, respectively) and to report lower income of &lt; $25,000 (40.6% vs. 30.5%, respectively) than the general population. </w:t>
            </w:r>
          </w:p>
          <w:p w14:paraId="34930485" w14:textId="09F9633F" w:rsidR="00B4795F" w:rsidRPr="00AD4E65" w:rsidRDefault="00B4795F" w:rsidP="00C33C90">
            <w:pPr>
              <w:pStyle w:val="LTU-Body0pt"/>
              <w:rPr>
                <w:rFonts w:cs="Calibri"/>
                <w:szCs w:val="22"/>
              </w:rPr>
            </w:pPr>
            <w:r w:rsidRPr="00AD4E65">
              <w:rPr>
                <w:rFonts w:cs="Calibri"/>
                <w:szCs w:val="22"/>
              </w:rPr>
              <w:t>Only 27.8% of veterans who used VA services had normal weight (vs. 42.6% of the general population). Those veterans accessing VA had higher rates of obesity (27.7%)</w:t>
            </w:r>
            <w:r w:rsidR="00D90277" w:rsidRPr="00AD4E65">
              <w:rPr>
                <w:rFonts w:cs="Calibri"/>
                <w:szCs w:val="22"/>
              </w:rPr>
              <w:t>—</w:t>
            </w:r>
            <w:r w:rsidRPr="00AD4E65">
              <w:rPr>
                <w:rFonts w:cs="Calibri"/>
                <w:szCs w:val="22"/>
              </w:rPr>
              <w:t>including 1.8% (82,950) with morbid obesity</w:t>
            </w:r>
            <w:r w:rsidR="00D90277" w:rsidRPr="00AD4E65">
              <w:rPr>
                <w:rFonts w:cs="Calibri"/>
                <w:szCs w:val="22"/>
              </w:rPr>
              <w:t>—</w:t>
            </w:r>
            <w:r w:rsidRPr="00AD4E65">
              <w:rPr>
                <w:rFonts w:cs="Calibri"/>
                <w:szCs w:val="22"/>
              </w:rPr>
              <w:t xml:space="preserve">than other veterans (23.9%) and the general population (22.8%). </w:t>
            </w:r>
          </w:p>
          <w:p w14:paraId="07213F15" w14:textId="15300681" w:rsidR="00B4795F" w:rsidRPr="00AD4E65" w:rsidRDefault="00B4795F" w:rsidP="00C33C90">
            <w:pPr>
              <w:pStyle w:val="LTU-Body0pt"/>
              <w:rPr>
                <w:rFonts w:cs="Calibri"/>
                <w:szCs w:val="22"/>
              </w:rPr>
            </w:pPr>
            <w:r w:rsidRPr="00AD4E65">
              <w:rPr>
                <w:rFonts w:cs="Calibri"/>
                <w:szCs w:val="22"/>
              </w:rPr>
              <w:t>Veterans who used VA services were less likely to meet recommendation</w:t>
            </w:r>
            <w:r w:rsidR="00D90277" w:rsidRPr="00AD4E65">
              <w:rPr>
                <w:rFonts w:cs="Calibri"/>
                <w:szCs w:val="22"/>
              </w:rPr>
              <w:t>s</w:t>
            </w:r>
            <w:r w:rsidRPr="00AD4E65">
              <w:rPr>
                <w:rFonts w:cs="Calibri"/>
                <w:szCs w:val="22"/>
              </w:rPr>
              <w:t xml:space="preserve"> for physical activity (34.8% vs. 38.8%, respectively), </w:t>
            </w:r>
            <w:r w:rsidR="00D90277" w:rsidRPr="00AD4E65">
              <w:rPr>
                <w:rFonts w:cs="Calibri"/>
                <w:szCs w:val="22"/>
              </w:rPr>
              <w:t xml:space="preserve">to follow </w:t>
            </w:r>
            <w:r w:rsidRPr="00AD4E65">
              <w:rPr>
                <w:rFonts w:cs="Calibri"/>
                <w:szCs w:val="22"/>
              </w:rPr>
              <w:t xml:space="preserve">healthy guidelines (20.8% vs. 23.9%, respectively), </w:t>
            </w:r>
            <w:r w:rsidR="00D90277" w:rsidRPr="00AD4E65">
              <w:rPr>
                <w:rFonts w:cs="Calibri"/>
                <w:szCs w:val="22"/>
              </w:rPr>
              <w:t>or to</w:t>
            </w:r>
            <w:r w:rsidRPr="00AD4E65">
              <w:rPr>
                <w:rFonts w:cs="Calibri"/>
                <w:szCs w:val="22"/>
              </w:rPr>
              <w:t xml:space="preserve"> eat </w:t>
            </w:r>
            <w:r w:rsidR="00D90277" w:rsidRPr="00AD4E65">
              <w:rPr>
                <w:rFonts w:cs="Calibri"/>
                <w:szCs w:val="22"/>
              </w:rPr>
              <w:t xml:space="preserve">the </w:t>
            </w:r>
            <w:r w:rsidRPr="00AD4E65">
              <w:rPr>
                <w:rFonts w:cs="Calibri"/>
                <w:szCs w:val="22"/>
              </w:rPr>
              <w:t>daily recommended fruit/vegetable intake than non-veterans (20.8% vs</w:t>
            </w:r>
            <w:r w:rsidR="00D90277" w:rsidRPr="00AD4E65">
              <w:rPr>
                <w:rFonts w:cs="Calibri"/>
                <w:szCs w:val="22"/>
              </w:rPr>
              <w:t>.</w:t>
            </w:r>
            <w:r w:rsidRPr="00AD4E65">
              <w:rPr>
                <w:rFonts w:cs="Calibri"/>
                <w:szCs w:val="22"/>
              </w:rPr>
              <w:t xml:space="preserve"> 23.9%).</w:t>
            </w:r>
          </w:p>
        </w:tc>
      </w:tr>
      <w:tr w:rsidR="00B4795F" w:rsidRPr="00AD4E65" w14:paraId="46B8BD98"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70A1AE29" w14:textId="77777777" w:rsidR="00B4795F" w:rsidRPr="00AD4E65" w:rsidRDefault="00B4795F" w:rsidP="00C33C90">
            <w:pPr>
              <w:pStyle w:val="LTU-Body0pt"/>
              <w:rPr>
                <w:rFonts w:cs="Calibri"/>
                <w:szCs w:val="22"/>
              </w:rPr>
            </w:pPr>
            <w:r w:rsidRPr="00AD4E65">
              <w:rPr>
                <w:rFonts w:cs="Calibri"/>
                <w:szCs w:val="22"/>
              </w:rPr>
              <w:t>Patel et al. (2016a)</w:t>
            </w:r>
          </w:p>
          <w:p w14:paraId="05A35E83" w14:textId="77777777" w:rsidR="00B4795F" w:rsidRPr="00AD4E65" w:rsidRDefault="00B4795F" w:rsidP="00C33C90">
            <w:pPr>
              <w:pStyle w:val="LTU-Body0pt"/>
              <w:rPr>
                <w:rFonts w:cs="Calibri"/>
                <w:szCs w:val="22"/>
              </w:rPr>
            </w:pPr>
          </w:p>
        </w:tc>
        <w:tc>
          <w:tcPr>
            <w:tcW w:w="1700" w:type="dxa"/>
          </w:tcPr>
          <w:p w14:paraId="676D69FB" w14:textId="5BC6E1B8" w:rsidR="00B4795F" w:rsidRPr="00AD4E65" w:rsidRDefault="00B4795F" w:rsidP="00C33C90">
            <w:pPr>
              <w:pStyle w:val="LTU-Body0pt"/>
              <w:rPr>
                <w:rFonts w:cs="Calibri"/>
                <w:szCs w:val="22"/>
              </w:rPr>
            </w:pPr>
            <w:r w:rsidRPr="00AD4E65">
              <w:rPr>
                <w:rFonts w:cs="Calibri"/>
                <w:szCs w:val="22"/>
              </w:rPr>
              <w:t xml:space="preserve">Cross-sectional </w:t>
            </w:r>
            <w:r w:rsidR="00D90277" w:rsidRPr="00AD4E65">
              <w:rPr>
                <w:rFonts w:cs="Calibri"/>
                <w:szCs w:val="22"/>
              </w:rPr>
              <w:t>s</w:t>
            </w:r>
            <w:r w:rsidRPr="00AD4E65">
              <w:rPr>
                <w:rFonts w:cs="Calibri"/>
                <w:szCs w:val="22"/>
              </w:rPr>
              <w:t>urvey (national)</w:t>
            </w:r>
          </w:p>
          <w:p w14:paraId="6B87AA55" w14:textId="77777777" w:rsidR="00B4795F" w:rsidRPr="00AD4E65" w:rsidRDefault="00B4795F" w:rsidP="00C33C90">
            <w:pPr>
              <w:pStyle w:val="LTU-Body0pt"/>
              <w:rPr>
                <w:rFonts w:cs="Calibri"/>
                <w:szCs w:val="22"/>
              </w:rPr>
            </w:pPr>
          </w:p>
        </w:tc>
        <w:tc>
          <w:tcPr>
            <w:tcW w:w="1134" w:type="dxa"/>
          </w:tcPr>
          <w:p w14:paraId="4E9E6B26"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2E817CC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US veterans identified within Women’s Health Initiative (WHI) Survey.</w:t>
            </w:r>
          </w:p>
          <w:p w14:paraId="389CAE51" w14:textId="77777777" w:rsidR="00B4795F" w:rsidRPr="00AD4E65" w:rsidRDefault="00B4795F" w:rsidP="00C33C90">
            <w:pPr>
              <w:pStyle w:val="LTU-Body0pt"/>
              <w:rPr>
                <w:rFonts w:cs="Calibri"/>
                <w:szCs w:val="22"/>
              </w:rPr>
            </w:pPr>
            <w:r w:rsidRPr="00AD4E65">
              <w:rPr>
                <w:rStyle w:val="normaltextrun"/>
                <w:rFonts w:cs="Calibri"/>
                <w:szCs w:val="22"/>
              </w:rPr>
              <w:t xml:space="preserve">Study participants were postmenopausal women aged 50–79 years at baseline </w:t>
            </w:r>
            <w:r w:rsidRPr="00AD4E65">
              <w:rPr>
                <w:rFonts w:cs="Calibri"/>
                <w:szCs w:val="22"/>
              </w:rPr>
              <w:t>(Total sample size 144,956)</w:t>
            </w:r>
          </w:p>
        </w:tc>
        <w:tc>
          <w:tcPr>
            <w:tcW w:w="2517" w:type="dxa"/>
            <w:gridSpan w:val="2"/>
          </w:tcPr>
          <w:p w14:paraId="6DD832F6"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3,687</w:t>
            </w:r>
          </w:p>
          <w:p w14:paraId="1A2809E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Age: some pain, median age 69; moderate to extreme pain median age 70 </w:t>
            </w:r>
          </w:p>
          <w:p w14:paraId="0D1059DB" w14:textId="77777777" w:rsidR="00B4795F" w:rsidRPr="00AD4E65" w:rsidRDefault="00B4795F" w:rsidP="00C33C90">
            <w:pPr>
              <w:pStyle w:val="LTU-Body0pt"/>
              <w:rPr>
                <w:rFonts w:cs="Calibri"/>
                <w:szCs w:val="22"/>
              </w:rPr>
            </w:pPr>
            <w:r w:rsidRPr="00AD4E65">
              <w:rPr>
                <w:rStyle w:val="normaltextrun"/>
                <w:rFonts w:cs="Calibri"/>
                <w:szCs w:val="22"/>
              </w:rPr>
              <w:t>Sex: 100% women</w:t>
            </w:r>
          </w:p>
        </w:tc>
        <w:tc>
          <w:tcPr>
            <w:tcW w:w="2519" w:type="dxa"/>
            <w:gridSpan w:val="2"/>
          </w:tcPr>
          <w:p w14:paraId="4753DADC" w14:textId="77777777" w:rsidR="00B4795F" w:rsidRPr="00AD4E65" w:rsidRDefault="00B4795F" w:rsidP="00C33C90">
            <w:pPr>
              <w:pStyle w:val="LTU-Body0pt"/>
              <w:rPr>
                <w:rFonts w:cs="Calibri"/>
                <w:szCs w:val="22"/>
              </w:rPr>
            </w:pPr>
            <w:r w:rsidRPr="00AD4E65">
              <w:rPr>
                <w:rFonts w:cs="Calibri"/>
                <w:szCs w:val="22"/>
              </w:rPr>
              <w:t>Non-veterans in the WHI survey</w:t>
            </w:r>
          </w:p>
          <w:p w14:paraId="76FFFB84" w14:textId="77777777" w:rsidR="00B4795F" w:rsidRPr="00AD4E65" w:rsidRDefault="00B4795F" w:rsidP="00C33C90">
            <w:pPr>
              <w:pStyle w:val="LTU-Body0pt"/>
              <w:rPr>
                <w:rFonts w:cs="Calibri"/>
                <w:szCs w:val="22"/>
              </w:rPr>
            </w:pPr>
            <w:r w:rsidRPr="00AD4E65">
              <w:rPr>
                <w:rFonts w:cs="Calibri"/>
                <w:szCs w:val="22"/>
              </w:rPr>
              <w:t>N= 141,269</w:t>
            </w:r>
          </w:p>
          <w:p w14:paraId="5560EFB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some pain median 63 years; moderate to extreme pain median 64 years</w:t>
            </w:r>
          </w:p>
          <w:p w14:paraId="02D9F803" w14:textId="77777777" w:rsidR="00B4795F" w:rsidRPr="00AD4E65" w:rsidRDefault="00B4795F" w:rsidP="00C33C90">
            <w:pPr>
              <w:pStyle w:val="LTU-Body0pt"/>
              <w:rPr>
                <w:rFonts w:cs="Calibri"/>
                <w:szCs w:val="22"/>
              </w:rPr>
            </w:pPr>
            <w:r w:rsidRPr="00AD4E65">
              <w:rPr>
                <w:rStyle w:val="normaltextrun"/>
                <w:rFonts w:cs="Calibri"/>
                <w:szCs w:val="22"/>
              </w:rPr>
              <w:t>Sex: 100% women</w:t>
            </w:r>
          </w:p>
        </w:tc>
        <w:tc>
          <w:tcPr>
            <w:tcW w:w="2517" w:type="dxa"/>
            <w:gridSpan w:val="2"/>
          </w:tcPr>
          <w:p w14:paraId="7F0C301A" w14:textId="77777777" w:rsidR="00B4795F" w:rsidRPr="00AD4E65" w:rsidRDefault="00B4795F" w:rsidP="00C33C90">
            <w:pPr>
              <w:pStyle w:val="LTU-Body0pt"/>
              <w:rPr>
                <w:rFonts w:cs="Calibri"/>
                <w:szCs w:val="22"/>
              </w:rPr>
            </w:pPr>
            <w:r w:rsidRPr="00AD4E65">
              <w:rPr>
                <w:rFonts w:cs="Calibri"/>
                <w:szCs w:val="22"/>
              </w:rPr>
              <w:t>Pain and other comorbid conditions</w:t>
            </w:r>
          </w:p>
          <w:p w14:paraId="119E4B50" w14:textId="77777777" w:rsidR="00B4795F" w:rsidRPr="00AD4E65" w:rsidRDefault="00B4795F" w:rsidP="00C33C90">
            <w:pPr>
              <w:pStyle w:val="LTU-Body0pt"/>
              <w:rPr>
                <w:rFonts w:cs="Calibri"/>
                <w:szCs w:val="22"/>
              </w:rPr>
            </w:pPr>
            <w:r w:rsidRPr="00AD4E65">
              <w:rPr>
                <w:rFonts w:cs="Calibri"/>
                <w:szCs w:val="22"/>
              </w:rPr>
              <w:t>SF-36 – (physical functioning only)</w:t>
            </w:r>
          </w:p>
          <w:p w14:paraId="00BBFBD5" w14:textId="263192D1" w:rsidR="00B4795F" w:rsidRPr="00AD4E65" w:rsidRDefault="00B4795F" w:rsidP="00C33C90">
            <w:pPr>
              <w:pStyle w:val="LTU-Body0pt"/>
              <w:rPr>
                <w:rFonts w:cs="Calibri"/>
                <w:szCs w:val="22"/>
              </w:rPr>
            </w:pPr>
            <w:r w:rsidRPr="00AD4E65">
              <w:rPr>
                <w:rFonts w:cs="Calibri"/>
                <w:szCs w:val="22"/>
              </w:rPr>
              <w:t xml:space="preserve">Fatigue, </w:t>
            </w:r>
            <w:r w:rsidR="00D90277" w:rsidRPr="00AD4E65">
              <w:rPr>
                <w:rFonts w:cs="Calibri"/>
                <w:szCs w:val="22"/>
              </w:rPr>
              <w:t>d</w:t>
            </w:r>
            <w:r w:rsidRPr="00AD4E65">
              <w:rPr>
                <w:rFonts w:cs="Calibri"/>
                <w:szCs w:val="22"/>
              </w:rPr>
              <w:t xml:space="preserve">epressive </w:t>
            </w:r>
            <w:r w:rsidR="00D90277" w:rsidRPr="00AD4E65">
              <w:rPr>
                <w:rFonts w:cs="Calibri"/>
                <w:szCs w:val="22"/>
              </w:rPr>
              <w:t>s</w:t>
            </w:r>
            <w:r w:rsidRPr="00AD4E65">
              <w:rPr>
                <w:rFonts w:cs="Calibri"/>
                <w:szCs w:val="22"/>
              </w:rPr>
              <w:t xml:space="preserve">ymptoms and </w:t>
            </w:r>
            <w:r w:rsidR="00D90277" w:rsidRPr="00AD4E65">
              <w:rPr>
                <w:rFonts w:cs="Calibri"/>
                <w:szCs w:val="22"/>
              </w:rPr>
              <w:t>i</w:t>
            </w:r>
            <w:r w:rsidRPr="00AD4E65">
              <w:rPr>
                <w:rFonts w:cs="Calibri"/>
                <w:szCs w:val="22"/>
              </w:rPr>
              <w:t>nsomnia</w:t>
            </w:r>
          </w:p>
        </w:tc>
      </w:tr>
      <w:tr w:rsidR="00B4795F" w:rsidRPr="00AD4E65" w14:paraId="3E252917"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384E584C" w14:textId="77777777" w:rsidR="00B4795F" w:rsidRPr="00AD4E65" w:rsidRDefault="00B4795F" w:rsidP="00C33C90">
            <w:pPr>
              <w:pStyle w:val="LTU-Body0pt"/>
              <w:rPr>
                <w:rFonts w:cs="Calibri"/>
                <w:szCs w:val="22"/>
              </w:rPr>
            </w:pPr>
            <w:r w:rsidRPr="00AD4E65">
              <w:rPr>
                <w:rFonts w:cs="Calibri"/>
                <w:szCs w:val="22"/>
              </w:rPr>
              <w:t xml:space="preserve">Findings: Veterans and non-veterans did not differ on moderate-to-severe pain (20.8% and 20.2%) or prevalence of pain interference (16.8% and 15.7%). </w:t>
            </w:r>
          </w:p>
          <w:p w14:paraId="309E2604" w14:textId="6EE53CE4" w:rsidR="00B4795F" w:rsidRPr="00AD4E65" w:rsidRDefault="00B4795F" w:rsidP="00C33C90">
            <w:pPr>
              <w:pStyle w:val="LTU-Body0pt"/>
              <w:rPr>
                <w:rFonts w:cs="Calibri"/>
                <w:szCs w:val="22"/>
              </w:rPr>
            </w:pPr>
            <w:r w:rsidRPr="00AD4E65">
              <w:rPr>
                <w:rFonts w:cs="Calibri"/>
                <w:szCs w:val="22"/>
              </w:rPr>
              <w:lastRenderedPageBreak/>
              <w:t>Veterans with moderate-to-extreme pain interference were substantially more likely to be obese (44.0% vs. 25.9%) and have comorbid medical conditions (hypertension, diabetes, myocardial infarction, stroke, etc.), and less likely to be physically active (median metabolic equivalent 5.3 vs. 10.4) and drink alcohol (≥1 drink/month 27.2% vs. 41.9%) th</w:t>
            </w:r>
            <w:r w:rsidR="00D90277" w:rsidRPr="00AD4E65">
              <w:rPr>
                <w:rFonts w:cs="Calibri"/>
                <w:szCs w:val="22"/>
              </w:rPr>
              <w:t>a</w:t>
            </w:r>
            <w:r w:rsidRPr="00AD4E65">
              <w:rPr>
                <w:rFonts w:cs="Calibri"/>
                <w:szCs w:val="22"/>
              </w:rPr>
              <w:t>n veterans with less pain interference.</w:t>
            </w:r>
          </w:p>
        </w:tc>
      </w:tr>
      <w:tr w:rsidR="00B4795F" w:rsidRPr="00AD4E65" w14:paraId="33A6B501"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32A635B1" w14:textId="77777777" w:rsidR="00B4795F" w:rsidRPr="00AD4E65" w:rsidRDefault="00B4795F" w:rsidP="00C33C90">
            <w:pPr>
              <w:pStyle w:val="LTU-Body0pt"/>
              <w:rPr>
                <w:rFonts w:cs="Calibri"/>
                <w:szCs w:val="22"/>
              </w:rPr>
            </w:pPr>
            <w:r w:rsidRPr="00AD4E65">
              <w:rPr>
                <w:rFonts w:cs="Calibri"/>
                <w:szCs w:val="22"/>
              </w:rPr>
              <w:lastRenderedPageBreak/>
              <w:t>Piette &amp; Heisler (2004)</w:t>
            </w:r>
          </w:p>
          <w:p w14:paraId="2D669514" w14:textId="77777777" w:rsidR="00B4795F" w:rsidRPr="00AD4E65" w:rsidRDefault="00B4795F" w:rsidP="00C33C90">
            <w:pPr>
              <w:pStyle w:val="LTU-Body0pt"/>
              <w:rPr>
                <w:rFonts w:cs="Calibri"/>
                <w:szCs w:val="22"/>
              </w:rPr>
            </w:pPr>
          </w:p>
        </w:tc>
        <w:tc>
          <w:tcPr>
            <w:tcW w:w="1700" w:type="dxa"/>
          </w:tcPr>
          <w:p w14:paraId="5371E892" w14:textId="77777777" w:rsidR="00B4795F" w:rsidRPr="00AD4E65" w:rsidRDefault="00B4795F" w:rsidP="00C33C90">
            <w:pPr>
              <w:pStyle w:val="LTU-Body0pt"/>
              <w:rPr>
                <w:rFonts w:cs="Calibri"/>
                <w:szCs w:val="22"/>
              </w:rPr>
            </w:pPr>
            <w:r w:rsidRPr="00AD4E65">
              <w:rPr>
                <w:rFonts w:cs="Calibri"/>
                <w:szCs w:val="22"/>
              </w:rPr>
              <w:t>Cross-sectional</w:t>
            </w:r>
          </w:p>
          <w:p w14:paraId="53F40DBE" w14:textId="79208BDF" w:rsidR="00B4795F" w:rsidRPr="00AD4E65" w:rsidRDefault="00D90277" w:rsidP="00C33C90">
            <w:pPr>
              <w:pStyle w:val="LTU-Body0pt"/>
              <w:rPr>
                <w:rFonts w:cs="Calibri"/>
                <w:szCs w:val="22"/>
              </w:rPr>
            </w:pPr>
            <w:r w:rsidRPr="00AD4E65">
              <w:rPr>
                <w:rFonts w:cs="Calibri"/>
                <w:szCs w:val="22"/>
              </w:rPr>
              <w:t>s</w:t>
            </w:r>
            <w:r w:rsidR="00B4795F" w:rsidRPr="00AD4E65">
              <w:rPr>
                <w:rFonts w:cs="Calibri"/>
                <w:szCs w:val="22"/>
              </w:rPr>
              <w:t>urvey (national)</w:t>
            </w:r>
          </w:p>
          <w:p w14:paraId="54C010A8" w14:textId="77777777" w:rsidR="00B4795F" w:rsidRPr="00AD4E65" w:rsidRDefault="00B4795F" w:rsidP="00C33C90">
            <w:pPr>
              <w:pStyle w:val="LTU-Body0pt"/>
              <w:rPr>
                <w:rFonts w:cs="Calibri"/>
                <w:szCs w:val="22"/>
              </w:rPr>
            </w:pPr>
          </w:p>
        </w:tc>
        <w:tc>
          <w:tcPr>
            <w:tcW w:w="1134" w:type="dxa"/>
          </w:tcPr>
          <w:p w14:paraId="674BE6AE"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65DD7F65" w14:textId="714E38BB" w:rsidR="00B4795F" w:rsidRPr="00AD4E65" w:rsidRDefault="00B4795F" w:rsidP="00C33C90">
            <w:pPr>
              <w:pStyle w:val="LTU-Body0pt"/>
              <w:rPr>
                <w:rFonts w:cs="Calibri"/>
                <w:szCs w:val="22"/>
              </w:rPr>
            </w:pPr>
            <w:r w:rsidRPr="00AD4E65">
              <w:rPr>
                <w:rStyle w:val="normaltextrun"/>
                <w:rFonts w:cs="Calibri"/>
                <w:szCs w:val="22"/>
              </w:rPr>
              <w:t>National panel survey of adults living in the US, recruited using random digit dialling (total numbers over 40,000)</w:t>
            </w:r>
          </w:p>
        </w:tc>
        <w:tc>
          <w:tcPr>
            <w:tcW w:w="2517" w:type="dxa"/>
            <w:gridSpan w:val="2"/>
          </w:tcPr>
          <w:p w14:paraId="7D6D2BE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334</w:t>
            </w:r>
          </w:p>
          <w:p w14:paraId="6039C0B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≥50 years</w:t>
            </w:r>
          </w:p>
          <w:p w14:paraId="22A3F6B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89.8% men</w:t>
            </w:r>
          </w:p>
          <w:p w14:paraId="073BAA96" w14:textId="77777777" w:rsidR="00B4795F" w:rsidRPr="00AD4E65" w:rsidRDefault="00B4795F" w:rsidP="00C33C90">
            <w:pPr>
              <w:pStyle w:val="LTU-Body0pt"/>
              <w:rPr>
                <w:rFonts w:cs="Calibri"/>
                <w:szCs w:val="22"/>
              </w:rPr>
            </w:pPr>
            <w:r w:rsidRPr="00AD4E65">
              <w:rPr>
                <w:rStyle w:val="normaltextrun"/>
                <w:rFonts w:cs="Calibri"/>
                <w:szCs w:val="22"/>
              </w:rPr>
              <w:t>Age: No information provided</w:t>
            </w:r>
          </w:p>
        </w:tc>
        <w:tc>
          <w:tcPr>
            <w:tcW w:w="2519" w:type="dxa"/>
            <w:gridSpan w:val="2"/>
          </w:tcPr>
          <w:p w14:paraId="170BFE82" w14:textId="227DFF12" w:rsidR="00B4795F" w:rsidRPr="00AD4E65" w:rsidRDefault="00B4795F" w:rsidP="00C33C90">
            <w:pPr>
              <w:pStyle w:val="LTU-Body0pt"/>
              <w:rPr>
                <w:rStyle w:val="normaltextrun"/>
                <w:rFonts w:cs="Calibri"/>
                <w:szCs w:val="22"/>
              </w:rPr>
            </w:pPr>
            <w:r w:rsidRPr="00AD4E65">
              <w:rPr>
                <w:rStyle w:val="normaltextrun"/>
                <w:rFonts w:cs="Calibri"/>
                <w:szCs w:val="22"/>
              </w:rPr>
              <w:t xml:space="preserve">Non-veterans within national census data including Medicare, </w:t>
            </w:r>
            <w:r w:rsidR="00D90277" w:rsidRPr="00AD4E65">
              <w:rPr>
                <w:rStyle w:val="normaltextrun"/>
                <w:rFonts w:cs="Calibri"/>
                <w:szCs w:val="22"/>
              </w:rPr>
              <w:t>p</w:t>
            </w:r>
            <w:r w:rsidRPr="00AD4E65">
              <w:rPr>
                <w:rStyle w:val="normaltextrun"/>
                <w:rFonts w:cs="Calibri"/>
                <w:szCs w:val="22"/>
              </w:rPr>
              <w:t xml:space="preserve">rivate, </w:t>
            </w:r>
            <w:r w:rsidR="00A03CF7" w:rsidRPr="00AD4E65">
              <w:rPr>
                <w:rStyle w:val="normaltextrun"/>
                <w:rFonts w:cs="Calibri"/>
                <w:szCs w:val="22"/>
              </w:rPr>
              <w:t xml:space="preserve">and </w:t>
            </w:r>
            <w:r w:rsidR="00D90277" w:rsidRPr="00AD4E65">
              <w:rPr>
                <w:rStyle w:val="normaltextrun"/>
                <w:rFonts w:cs="Calibri"/>
                <w:szCs w:val="22"/>
              </w:rPr>
              <w:t>u</w:t>
            </w:r>
            <w:r w:rsidRPr="00AD4E65">
              <w:rPr>
                <w:rStyle w:val="normaltextrun"/>
                <w:rFonts w:cs="Calibri"/>
                <w:szCs w:val="22"/>
              </w:rPr>
              <w:t>ninsured patients</w:t>
            </w:r>
          </w:p>
          <w:p w14:paraId="422F75A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3721</w:t>
            </w:r>
          </w:p>
          <w:p w14:paraId="31C24D6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≥50 years</w:t>
            </w:r>
          </w:p>
          <w:p w14:paraId="061F72C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Approx. &lt;43.0% men</w:t>
            </w:r>
          </w:p>
          <w:p w14:paraId="7F8335C0" w14:textId="77777777" w:rsidR="00B4795F" w:rsidRPr="00AD4E65" w:rsidRDefault="00B4795F" w:rsidP="00C33C90">
            <w:pPr>
              <w:pStyle w:val="LTU-Body0pt"/>
              <w:rPr>
                <w:rFonts w:cs="Calibri"/>
                <w:szCs w:val="22"/>
              </w:rPr>
            </w:pPr>
            <w:r w:rsidRPr="00AD4E65">
              <w:rPr>
                <w:rStyle w:val="normaltextrun"/>
                <w:rFonts w:cs="Calibri"/>
                <w:szCs w:val="22"/>
              </w:rPr>
              <w:t>Age: No more information provided</w:t>
            </w:r>
          </w:p>
        </w:tc>
        <w:tc>
          <w:tcPr>
            <w:tcW w:w="2517" w:type="dxa"/>
            <w:gridSpan w:val="2"/>
          </w:tcPr>
          <w:p w14:paraId="67B1F172" w14:textId="77777777" w:rsidR="00B4795F" w:rsidRPr="00AD4E65" w:rsidRDefault="00B4795F" w:rsidP="00C33C90">
            <w:pPr>
              <w:pStyle w:val="LTU-Body0pt"/>
              <w:rPr>
                <w:rFonts w:cs="Calibri"/>
                <w:szCs w:val="22"/>
              </w:rPr>
            </w:pPr>
            <w:r w:rsidRPr="00AD4E65">
              <w:rPr>
                <w:rFonts w:cs="Calibri"/>
                <w:szCs w:val="22"/>
              </w:rPr>
              <w:t>Chronic health problem</w:t>
            </w:r>
          </w:p>
          <w:p w14:paraId="3088956E" w14:textId="77777777" w:rsidR="00B4795F" w:rsidRPr="00AD4E65" w:rsidRDefault="00B4795F" w:rsidP="00C33C90">
            <w:pPr>
              <w:pStyle w:val="LTU-Body0pt"/>
              <w:rPr>
                <w:rFonts w:cs="Calibri"/>
                <w:szCs w:val="22"/>
              </w:rPr>
            </w:pPr>
            <w:r w:rsidRPr="00AD4E65">
              <w:rPr>
                <w:rFonts w:cs="Calibri"/>
                <w:szCs w:val="22"/>
              </w:rPr>
              <w:t xml:space="preserve">Medication cost pressure </w:t>
            </w:r>
          </w:p>
          <w:p w14:paraId="02D96FD6" w14:textId="77777777" w:rsidR="00B4795F" w:rsidRPr="00AD4E65" w:rsidRDefault="00B4795F" w:rsidP="00C33C90">
            <w:pPr>
              <w:pStyle w:val="LTU-Body0pt"/>
              <w:rPr>
                <w:rFonts w:cs="Calibri"/>
                <w:szCs w:val="22"/>
              </w:rPr>
            </w:pPr>
            <w:r w:rsidRPr="00AD4E65">
              <w:rPr>
                <w:rFonts w:cs="Calibri"/>
                <w:szCs w:val="22"/>
              </w:rPr>
              <w:t xml:space="preserve">Other financial problems </w:t>
            </w:r>
          </w:p>
          <w:p w14:paraId="6AA4142B" w14:textId="77777777" w:rsidR="00B4795F" w:rsidRPr="00AD4E65" w:rsidRDefault="00B4795F" w:rsidP="00C33C90">
            <w:pPr>
              <w:pStyle w:val="LTU-Body0pt"/>
              <w:rPr>
                <w:rFonts w:cs="Calibri"/>
                <w:szCs w:val="22"/>
              </w:rPr>
            </w:pPr>
            <w:r w:rsidRPr="00AD4E65">
              <w:rPr>
                <w:rFonts w:cs="Calibri"/>
                <w:szCs w:val="22"/>
              </w:rPr>
              <w:t xml:space="preserve">Behaviours </w:t>
            </w:r>
          </w:p>
        </w:tc>
      </w:tr>
      <w:tr w:rsidR="00B4795F" w:rsidRPr="00AD4E65" w14:paraId="1B20A3BC"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1D7AA9C1" w14:textId="77777777" w:rsidR="00B4795F" w:rsidRPr="00AD4E65" w:rsidRDefault="00B4795F" w:rsidP="00C33C90">
            <w:pPr>
              <w:pStyle w:val="LTU-Body0pt"/>
              <w:rPr>
                <w:rFonts w:cs="Calibri"/>
                <w:szCs w:val="22"/>
              </w:rPr>
            </w:pPr>
            <w:r w:rsidRPr="00AD4E65">
              <w:rPr>
                <w:rFonts w:cs="Calibri"/>
                <w:szCs w:val="22"/>
              </w:rPr>
              <w:t>Findings: Rates of cost-related medication underuse were lower among VA patients (12%) than among patients with Medicaid (25%, p = 0.0004), Medicare (22%, p = 0.001), or no insurance (35%, p &lt; 0.0001).</w:t>
            </w:r>
          </w:p>
          <w:p w14:paraId="05CF020C" w14:textId="77777777" w:rsidR="00B4795F" w:rsidRPr="00AD4E65" w:rsidRDefault="00B4795F" w:rsidP="00C33C90">
            <w:pPr>
              <w:pStyle w:val="LTU-Body0pt"/>
              <w:rPr>
                <w:rFonts w:cs="Calibri"/>
                <w:szCs w:val="22"/>
              </w:rPr>
            </w:pPr>
            <w:r w:rsidRPr="00AD4E65">
              <w:rPr>
                <w:rFonts w:cs="Calibri"/>
                <w:szCs w:val="22"/>
              </w:rPr>
              <w:t xml:space="preserve">VA patients reported more prescription medications on average than other groups and lower monthly out-of-pocket medication costs than patients with either private health insurance or no insurance coverage. </w:t>
            </w:r>
          </w:p>
          <w:p w14:paraId="718E2AEC" w14:textId="77777777" w:rsidR="00B4795F" w:rsidRPr="00AD4E65" w:rsidRDefault="00B4795F" w:rsidP="00C33C90">
            <w:pPr>
              <w:pStyle w:val="LTU-Body0pt"/>
              <w:rPr>
                <w:rFonts w:cs="Calibri"/>
                <w:szCs w:val="22"/>
              </w:rPr>
            </w:pPr>
            <w:r w:rsidRPr="00AD4E65">
              <w:rPr>
                <w:rFonts w:cs="Calibri"/>
                <w:szCs w:val="22"/>
              </w:rPr>
              <w:t>Less than half VA patients reported foregoing medication at least once per month due to cost (7%) than patients with Medicaid (20%), Medicare (19%), or no health insurance (28%). VA patients also were less likely than patients with Medicaid, Medicare, or no health insurance to cut back on necessities to pay medication costs, borrow money from family or friends to pay for their prescriptions, or worry about their medication costs at least once per month.</w:t>
            </w:r>
          </w:p>
          <w:p w14:paraId="76119226" w14:textId="77777777" w:rsidR="00B4795F" w:rsidRPr="00AD4E65" w:rsidRDefault="00B4795F" w:rsidP="00C33C90">
            <w:pPr>
              <w:pStyle w:val="LTU-Body0pt"/>
              <w:rPr>
                <w:rFonts w:cs="Calibri"/>
                <w:szCs w:val="22"/>
              </w:rPr>
            </w:pPr>
            <w:r w:rsidRPr="00AD4E65">
              <w:rPr>
                <w:rFonts w:cs="Calibri"/>
                <w:szCs w:val="22"/>
              </w:rPr>
              <w:t>Differences between VA and non-VA patients were larger in men than women.</w:t>
            </w:r>
          </w:p>
        </w:tc>
      </w:tr>
      <w:tr w:rsidR="00B4795F" w:rsidRPr="00AD4E65" w14:paraId="2AF4BEF3"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4E361460" w14:textId="77777777" w:rsidR="00B4795F" w:rsidRPr="00AD4E65" w:rsidRDefault="00B4795F" w:rsidP="00C33C90">
            <w:pPr>
              <w:pStyle w:val="LTU-Body0pt"/>
              <w:rPr>
                <w:rFonts w:cs="Calibri"/>
                <w:szCs w:val="22"/>
              </w:rPr>
            </w:pPr>
            <w:r w:rsidRPr="00AD4E65">
              <w:rPr>
                <w:rFonts w:cs="Calibri"/>
                <w:szCs w:val="22"/>
              </w:rPr>
              <w:t>Shahoumian et al. (2016)</w:t>
            </w:r>
          </w:p>
        </w:tc>
        <w:tc>
          <w:tcPr>
            <w:tcW w:w="1700" w:type="dxa"/>
          </w:tcPr>
          <w:p w14:paraId="0BB87FBE" w14:textId="77777777" w:rsidR="00B4795F" w:rsidRPr="00AD4E65" w:rsidRDefault="00B4795F" w:rsidP="00C33C90">
            <w:pPr>
              <w:pStyle w:val="LTU-Body0pt"/>
              <w:rPr>
                <w:rFonts w:cs="Calibri"/>
                <w:szCs w:val="22"/>
              </w:rPr>
            </w:pPr>
            <w:r w:rsidRPr="00AD4E65">
              <w:rPr>
                <w:rFonts w:cs="Calibri"/>
                <w:szCs w:val="22"/>
              </w:rPr>
              <w:t xml:space="preserve">Cross-sectional </w:t>
            </w:r>
          </w:p>
          <w:p w14:paraId="40095FD5" w14:textId="39F67A82" w:rsidR="00B4795F" w:rsidRPr="00AD4E65" w:rsidRDefault="00D90277" w:rsidP="00C33C90">
            <w:pPr>
              <w:pStyle w:val="LTU-Body0pt"/>
              <w:rPr>
                <w:rFonts w:cs="Calibri"/>
                <w:szCs w:val="22"/>
              </w:rPr>
            </w:pPr>
            <w:r w:rsidRPr="00AD4E65">
              <w:rPr>
                <w:rFonts w:cs="Calibri"/>
                <w:szCs w:val="22"/>
              </w:rPr>
              <w:t>s</w:t>
            </w:r>
            <w:r w:rsidR="00B4795F" w:rsidRPr="00AD4E65">
              <w:rPr>
                <w:rFonts w:cs="Calibri"/>
                <w:szCs w:val="22"/>
              </w:rPr>
              <w:t>urvey (national)</w:t>
            </w:r>
          </w:p>
        </w:tc>
        <w:tc>
          <w:tcPr>
            <w:tcW w:w="1134" w:type="dxa"/>
          </w:tcPr>
          <w:p w14:paraId="42AE56FB"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354BA48A" w14:textId="77777777" w:rsidR="00B4795F" w:rsidRPr="00AD4E65" w:rsidRDefault="00B4795F" w:rsidP="00C33C90">
            <w:pPr>
              <w:pStyle w:val="LTU-Body0pt"/>
              <w:rPr>
                <w:rFonts w:cs="Calibri"/>
                <w:szCs w:val="22"/>
              </w:rPr>
            </w:pPr>
            <w:r w:rsidRPr="00AD4E65">
              <w:rPr>
                <w:rStyle w:val="normaltextrun"/>
                <w:rFonts w:cs="Calibri"/>
                <w:szCs w:val="22"/>
              </w:rPr>
              <w:t>Cigarette smoking and quit attempts among US veterans with coronary health disease</w:t>
            </w:r>
          </w:p>
        </w:tc>
        <w:tc>
          <w:tcPr>
            <w:tcW w:w="2517" w:type="dxa"/>
            <w:gridSpan w:val="2"/>
          </w:tcPr>
          <w:p w14:paraId="31F4154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&gt;124,000</w:t>
            </w:r>
          </w:p>
          <w:p w14:paraId="7BE21CA3" w14:textId="4F60DF26"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D90277" w:rsidRPr="00AD4E65">
              <w:rPr>
                <w:rStyle w:val="normaltextrun"/>
                <w:rFonts w:cs="Calibri"/>
                <w:szCs w:val="22"/>
              </w:rPr>
              <w:t>:</w:t>
            </w:r>
            <w:r w:rsidRPr="00AD4E65">
              <w:rPr>
                <w:rStyle w:val="normaltextrun"/>
                <w:rFonts w:cs="Calibri"/>
                <w:szCs w:val="22"/>
              </w:rPr>
              <w:t xml:space="preserve"> 18</w:t>
            </w:r>
            <w:r w:rsidR="004D708C" w:rsidRPr="00AD4E65">
              <w:rPr>
                <w:rFonts w:cs="Calibri"/>
                <w:iCs/>
                <w:szCs w:val="22"/>
              </w:rPr>
              <w:t>–</w:t>
            </w:r>
            <w:r w:rsidRPr="00AD4E65">
              <w:rPr>
                <w:rStyle w:val="normaltextrun"/>
                <w:rFonts w:cs="Calibri"/>
                <w:szCs w:val="22"/>
              </w:rPr>
              <w:t>80 years</w:t>
            </w:r>
          </w:p>
          <w:p w14:paraId="2C71881C" w14:textId="77777777" w:rsidR="00B4795F" w:rsidRPr="00AD4E65" w:rsidRDefault="00B4795F" w:rsidP="00C33C90">
            <w:pPr>
              <w:pStyle w:val="LTU-Body0pt"/>
              <w:rPr>
                <w:rFonts w:cs="Calibri"/>
                <w:szCs w:val="22"/>
              </w:rPr>
            </w:pPr>
            <w:r w:rsidRPr="00AD4E65">
              <w:rPr>
                <w:rStyle w:val="normaltextrun"/>
                <w:rFonts w:cs="Calibri"/>
                <w:szCs w:val="22"/>
              </w:rPr>
              <w:t xml:space="preserve">Sex: No information </w:t>
            </w:r>
          </w:p>
        </w:tc>
        <w:tc>
          <w:tcPr>
            <w:tcW w:w="2519" w:type="dxa"/>
            <w:gridSpan w:val="2"/>
          </w:tcPr>
          <w:p w14:paraId="1A7F6D6B" w14:textId="77777777" w:rsidR="00B4795F" w:rsidRPr="00AD4E65" w:rsidRDefault="00B4795F" w:rsidP="00C33C90">
            <w:pPr>
              <w:pStyle w:val="LTU-Body0pt"/>
              <w:rPr>
                <w:rFonts w:cs="Calibri"/>
                <w:szCs w:val="22"/>
              </w:rPr>
            </w:pPr>
            <w:r w:rsidRPr="00AD4E65">
              <w:rPr>
                <w:rFonts w:cs="Calibri"/>
                <w:szCs w:val="22"/>
              </w:rPr>
              <w:t>Non-veterans</w:t>
            </w:r>
          </w:p>
          <w:p w14:paraId="2595742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(within same national survey)</w:t>
            </w:r>
          </w:p>
          <w:p w14:paraId="719573D9"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980,000</w:t>
            </w:r>
          </w:p>
          <w:p w14:paraId="0D8A45D2" w14:textId="77777777" w:rsidR="00B4795F" w:rsidRPr="00AD4E65" w:rsidRDefault="00B4795F" w:rsidP="00C33C90">
            <w:pPr>
              <w:pStyle w:val="LTU-Body0pt"/>
              <w:rPr>
                <w:rFonts w:cs="Calibri"/>
                <w:szCs w:val="22"/>
              </w:rPr>
            </w:pPr>
            <w:r w:rsidRPr="00AD4E65">
              <w:rPr>
                <w:rFonts w:cs="Calibri"/>
                <w:szCs w:val="22"/>
              </w:rPr>
              <w:t xml:space="preserve">Age </w:t>
            </w:r>
            <w:r w:rsidRPr="00AD4E65">
              <w:rPr>
                <w:rStyle w:val="normaltextrun"/>
                <w:rFonts w:cs="Calibri"/>
                <w:szCs w:val="22"/>
              </w:rPr>
              <w:t xml:space="preserve">and sex: No information </w:t>
            </w:r>
          </w:p>
        </w:tc>
        <w:tc>
          <w:tcPr>
            <w:tcW w:w="2517" w:type="dxa"/>
            <w:gridSpan w:val="2"/>
          </w:tcPr>
          <w:p w14:paraId="0CA531AE" w14:textId="77777777" w:rsidR="00B4795F" w:rsidRPr="00AD4E65" w:rsidRDefault="00B4795F" w:rsidP="00C33C90">
            <w:pPr>
              <w:pStyle w:val="LTU-Body0pt"/>
              <w:rPr>
                <w:rFonts w:cs="Calibri"/>
                <w:szCs w:val="22"/>
              </w:rPr>
            </w:pPr>
            <w:r w:rsidRPr="00AD4E65">
              <w:rPr>
                <w:rFonts w:cs="Calibri"/>
                <w:szCs w:val="22"/>
              </w:rPr>
              <w:t xml:space="preserve">Health </w:t>
            </w:r>
          </w:p>
          <w:p w14:paraId="386F9004" w14:textId="77777777" w:rsidR="00B4795F" w:rsidRPr="00AD4E65" w:rsidRDefault="00B4795F" w:rsidP="00C33C90">
            <w:pPr>
              <w:pStyle w:val="LTU-Body0pt"/>
              <w:rPr>
                <w:rFonts w:cs="Calibri"/>
                <w:szCs w:val="22"/>
              </w:rPr>
            </w:pPr>
            <w:r w:rsidRPr="00AD4E65">
              <w:rPr>
                <w:rFonts w:cs="Calibri"/>
                <w:szCs w:val="22"/>
              </w:rPr>
              <w:t xml:space="preserve">Smoking status </w:t>
            </w:r>
          </w:p>
        </w:tc>
      </w:tr>
      <w:tr w:rsidR="00B4795F" w:rsidRPr="00AD4E65" w14:paraId="70375564"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0A4E2D6C" w14:textId="77777777" w:rsidR="00B4795F" w:rsidRPr="00AD4E65" w:rsidRDefault="00B4795F" w:rsidP="00C33C90">
            <w:pPr>
              <w:pStyle w:val="LTU-Body0pt"/>
              <w:rPr>
                <w:rFonts w:cs="Calibri"/>
                <w:szCs w:val="22"/>
              </w:rPr>
            </w:pPr>
            <w:r w:rsidRPr="00AD4E65">
              <w:rPr>
                <w:rFonts w:cs="Calibri"/>
                <w:szCs w:val="22"/>
              </w:rPr>
              <w:t>Findings: Prevalence rates for smoking during one’s lifetime are higher among veterans than civilians.</w:t>
            </w:r>
          </w:p>
          <w:p w14:paraId="74314419" w14:textId="77777777" w:rsidR="00B4795F" w:rsidRPr="00AD4E65" w:rsidRDefault="00B4795F" w:rsidP="00C33C90">
            <w:pPr>
              <w:pStyle w:val="LTU-Body0pt"/>
              <w:rPr>
                <w:rFonts w:cs="Calibri"/>
                <w:szCs w:val="22"/>
              </w:rPr>
            </w:pPr>
            <w:r w:rsidRPr="00AD4E65">
              <w:rPr>
                <w:rFonts w:cs="Calibri"/>
                <w:szCs w:val="22"/>
              </w:rPr>
              <w:t>Among men with coronary heart disease, more veterans than civilians smoked and more were daily smokers, but veterans were no more likely to attempt to quit.</w:t>
            </w:r>
          </w:p>
          <w:p w14:paraId="210E784F" w14:textId="77777777" w:rsidR="00B4795F" w:rsidRPr="00AD4E65" w:rsidRDefault="00B4795F" w:rsidP="00C33C90">
            <w:pPr>
              <w:pStyle w:val="LTU-Body0pt"/>
              <w:rPr>
                <w:rFonts w:cs="Calibri"/>
                <w:szCs w:val="22"/>
              </w:rPr>
            </w:pPr>
            <w:r w:rsidRPr="00AD4E65">
              <w:rPr>
                <w:rFonts w:cs="Calibri"/>
                <w:szCs w:val="22"/>
              </w:rPr>
              <w:t>No differences among all women with coronary heart disease.</w:t>
            </w:r>
          </w:p>
          <w:p w14:paraId="432A20AD" w14:textId="77777777" w:rsidR="00B4795F" w:rsidRPr="00AD4E65" w:rsidRDefault="00B4795F" w:rsidP="00C33C90">
            <w:pPr>
              <w:pStyle w:val="LTU-Body0pt"/>
              <w:rPr>
                <w:rFonts w:cs="Calibri"/>
                <w:szCs w:val="22"/>
              </w:rPr>
            </w:pPr>
            <w:r w:rsidRPr="00AD4E65">
              <w:rPr>
                <w:rFonts w:cs="Calibri"/>
                <w:szCs w:val="22"/>
              </w:rPr>
              <w:lastRenderedPageBreak/>
              <w:t>Not distinguishing active duty personnel from veterans can materially affect prevalence estimates in this study.</w:t>
            </w:r>
          </w:p>
          <w:p w14:paraId="42346C9B" w14:textId="77777777" w:rsidR="00B4795F" w:rsidRPr="00AD4E65" w:rsidRDefault="00B4795F" w:rsidP="00C33C90">
            <w:pPr>
              <w:pStyle w:val="LTU-Body0pt"/>
              <w:rPr>
                <w:rFonts w:cs="Calibri"/>
                <w:szCs w:val="22"/>
              </w:rPr>
            </w:pPr>
            <w:r w:rsidRPr="00AD4E65">
              <w:rPr>
                <w:rFonts w:cs="Calibri"/>
                <w:szCs w:val="22"/>
              </w:rPr>
              <w:t>Excluding active service, veteran estimates of CHD 6% compared with 5.3% in civilians.</w:t>
            </w:r>
          </w:p>
        </w:tc>
      </w:tr>
      <w:tr w:rsidR="00B4795F" w:rsidRPr="00AD4E65" w14:paraId="0E98350A"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15D3CA6D" w14:textId="77777777" w:rsidR="00B4795F" w:rsidRPr="00AD4E65" w:rsidRDefault="00B4795F" w:rsidP="00C33C90">
            <w:pPr>
              <w:pStyle w:val="LTU-Body0pt"/>
              <w:rPr>
                <w:rFonts w:cs="Calibri"/>
                <w:szCs w:val="22"/>
              </w:rPr>
            </w:pPr>
            <w:r w:rsidRPr="00AD4E65">
              <w:rPr>
                <w:rFonts w:cs="Calibri"/>
                <w:szCs w:val="22"/>
              </w:rPr>
              <w:lastRenderedPageBreak/>
              <w:t>Shen et al. (2012)</w:t>
            </w:r>
          </w:p>
        </w:tc>
        <w:tc>
          <w:tcPr>
            <w:tcW w:w="1700" w:type="dxa"/>
          </w:tcPr>
          <w:p w14:paraId="79097D0E" w14:textId="77777777" w:rsidR="00B4795F" w:rsidRPr="00AD4E65" w:rsidRDefault="00B4795F" w:rsidP="00C33C90">
            <w:pPr>
              <w:pStyle w:val="LTU-Body0pt"/>
              <w:rPr>
                <w:rFonts w:cs="Calibri"/>
                <w:szCs w:val="22"/>
              </w:rPr>
            </w:pPr>
            <w:r w:rsidRPr="00AD4E65">
              <w:rPr>
                <w:rFonts w:cs="Calibri"/>
                <w:szCs w:val="22"/>
              </w:rPr>
              <w:t>Cross-sectional survey (national)</w:t>
            </w:r>
          </w:p>
        </w:tc>
        <w:tc>
          <w:tcPr>
            <w:tcW w:w="1134" w:type="dxa"/>
          </w:tcPr>
          <w:p w14:paraId="7C0F6A88"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7676EBB3" w14:textId="77777777" w:rsidR="00B4795F" w:rsidRPr="00AD4E65" w:rsidRDefault="00B4795F" w:rsidP="00C33C90">
            <w:pPr>
              <w:pStyle w:val="LTU-Body0pt"/>
              <w:rPr>
                <w:rFonts w:cs="Calibri"/>
                <w:szCs w:val="22"/>
              </w:rPr>
            </w:pPr>
            <w:r w:rsidRPr="00AD4E65">
              <w:rPr>
                <w:rStyle w:val="normaltextrun"/>
                <w:rFonts w:cs="Calibri"/>
                <w:szCs w:val="22"/>
              </w:rPr>
              <w:t>Female veterans within 2009 Behavioural Risk Factor Surveillance System (BRFSS).</w:t>
            </w:r>
          </w:p>
        </w:tc>
        <w:tc>
          <w:tcPr>
            <w:tcW w:w="2517" w:type="dxa"/>
            <w:gridSpan w:val="2"/>
          </w:tcPr>
          <w:p w14:paraId="4B3D1B7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3747 (matched)</w:t>
            </w:r>
          </w:p>
          <w:p w14:paraId="0252FA80" w14:textId="5EFC17B8"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D90277" w:rsidRPr="00AD4E65">
              <w:rPr>
                <w:rStyle w:val="normaltextrun"/>
                <w:rFonts w:cs="Calibri"/>
                <w:szCs w:val="22"/>
              </w:rPr>
              <w:t xml:space="preserve"> range</w:t>
            </w:r>
            <w:r w:rsidRPr="00AD4E65">
              <w:rPr>
                <w:rStyle w:val="normaltextrun"/>
                <w:rFonts w:cs="Calibri"/>
                <w:szCs w:val="22"/>
              </w:rPr>
              <w:t>: 21</w:t>
            </w:r>
            <w:r w:rsidR="004D708C" w:rsidRPr="00AD4E65">
              <w:rPr>
                <w:rFonts w:cs="Calibri"/>
                <w:iCs/>
                <w:szCs w:val="22"/>
              </w:rPr>
              <w:t>–</w:t>
            </w:r>
            <w:r w:rsidRPr="00AD4E65">
              <w:rPr>
                <w:rStyle w:val="normaltextrun"/>
                <w:rFonts w:cs="Calibri"/>
                <w:szCs w:val="22"/>
              </w:rPr>
              <w:t>49 years 56.7%, 50</w:t>
            </w:r>
            <w:r w:rsidR="004D708C" w:rsidRPr="00AD4E65">
              <w:rPr>
                <w:rFonts w:cs="Calibri"/>
                <w:iCs/>
                <w:szCs w:val="22"/>
              </w:rPr>
              <w:t>–</w:t>
            </w:r>
            <w:r w:rsidRPr="00AD4E65">
              <w:rPr>
                <w:rStyle w:val="normaltextrun"/>
                <w:rFonts w:cs="Calibri"/>
                <w:szCs w:val="22"/>
              </w:rPr>
              <w:t>64 years 25.9%, ≥65 years 17.3%</w:t>
            </w:r>
          </w:p>
          <w:p w14:paraId="4460AD4F" w14:textId="77777777" w:rsidR="00B4795F" w:rsidRPr="00AD4E65" w:rsidRDefault="00B4795F" w:rsidP="00C33C90">
            <w:pPr>
              <w:pStyle w:val="LTU-Body0pt"/>
              <w:rPr>
                <w:rFonts w:cs="Calibri"/>
                <w:szCs w:val="22"/>
              </w:rPr>
            </w:pPr>
            <w:r w:rsidRPr="00AD4E65">
              <w:rPr>
                <w:rStyle w:val="normaltextrun"/>
                <w:rFonts w:cs="Calibri"/>
                <w:szCs w:val="22"/>
              </w:rPr>
              <w:t>Sex: 100% women</w:t>
            </w:r>
          </w:p>
        </w:tc>
        <w:tc>
          <w:tcPr>
            <w:tcW w:w="2519" w:type="dxa"/>
            <w:gridSpan w:val="2"/>
          </w:tcPr>
          <w:p w14:paraId="4BE57B01"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Non-veterans </w:t>
            </w:r>
            <w:r w:rsidRPr="00AD4E65">
              <w:rPr>
                <w:rFonts w:cs="Calibri"/>
                <w:szCs w:val="22"/>
              </w:rPr>
              <w:t>in 2009 BRFSS</w:t>
            </w:r>
          </w:p>
          <w:p w14:paraId="3DACB4E6"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3747 (matched)</w:t>
            </w:r>
          </w:p>
          <w:p w14:paraId="25A4A5BC" w14:textId="52ED5552"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D90277" w:rsidRPr="00AD4E65">
              <w:rPr>
                <w:rStyle w:val="normaltextrun"/>
                <w:rFonts w:cs="Calibri"/>
                <w:szCs w:val="22"/>
              </w:rPr>
              <w:t xml:space="preserve"> range</w:t>
            </w:r>
            <w:r w:rsidRPr="00AD4E65">
              <w:rPr>
                <w:rStyle w:val="normaltextrun"/>
                <w:rFonts w:cs="Calibri"/>
                <w:szCs w:val="22"/>
              </w:rPr>
              <w:t>: 21</w:t>
            </w:r>
            <w:r w:rsidR="004D708C" w:rsidRPr="00AD4E65">
              <w:rPr>
                <w:rFonts w:cs="Calibri"/>
                <w:iCs/>
                <w:szCs w:val="22"/>
              </w:rPr>
              <w:t>–</w:t>
            </w:r>
            <w:r w:rsidRPr="00AD4E65">
              <w:rPr>
                <w:rStyle w:val="normaltextrun"/>
                <w:rFonts w:cs="Calibri"/>
                <w:szCs w:val="22"/>
              </w:rPr>
              <w:t>49 years 56.3%, 50</w:t>
            </w:r>
            <w:r w:rsidR="004D708C" w:rsidRPr="00AD4E65">
              <w:rPr>
                <w:rFonts w:cs="Calibri"/>
                <w:iCs/>
                <w:szCs w:val="22"/>
              </w:rPr>
              <w:t>–</w:t>
            </w:r>
            <w:r w:rsidRPr="00AD4E65">
              <w:rPr>
                <w:rStyle w:val="normaltextrun"/>
                <w:rFonts w:cs="Calibri"/>
                <w:szCs w:val="22"/>
              </w:rPr>
              <w:t>64 years 26.9%, ≥65 years 16.8%</w:t>
            </w:r>
          </w:p>
          <w:p w14:paraId="3876F065" w14:textId="77777777" w:rsidR="00B4795F" w:rsidRPr="00AD4E65" w:rsidRDefault="00B4795F" w:rsidP="00C33C90">
            <w:pPr>
              <w:pStyle w:val="LTU-Body0pt"/>
              <w:rPr>
                <w:rFonts w:cs="Calibri"/>
                <w:szCs w:val="22"/>
              </w:rPr>
            </w:pPr>
            <w:r w:rsidRPr="00AD4E65">
              <w:rPr>
                <w:rStyle w:val="normaltextrun"/>
                <w:rFonts w:cs="Calibri"/>
                <w:szCs w:val="22"/>
              </w:rPr>
              <w:t>Sex: 100% women</w:t>
            </w:r>
          </w:p>
        </w:tc>
        <w:tc>
          <w:tcPr>
            <w:tcW w:w="2517" w:type="dxa"/>
            <w:gridSpan w:val="2"/>
          </w:tcPr>
          <w:p w14:paraId="45F11707" w14:textId="01EFA513" w:rsidR="00B4795F" w:rsidRPr="00AD4E65" w:rsidRDefault="00B4795F" w:rsidP="00C33C90">
            <w:pPr>
              <w:pStyle w:val="LTU-Body0pt"/>
              <w:rPr>
                <w:rFonts w:cs="Calibri"/>
                <w:szCs w:val="22"/>
              </w:rPr>
            </w:pPr>
            <w:r w:rsidRPr="00AD4E65">
              <w:rPr>
                <w:rFonts w:cs="Calibri"/>
                <w:szCs w:val="22"/>
              </w:rPr>
              <w:t xml:space="preserve">Health </w:t>
            </w:r>
            <w:r w:rsidR="00D90277" w:rsidRPr="00AD4E65">
              <w:rPr>
                <w:rFonts w:cs="Calibri"/>
                <w:szCs w:val="22"/>
              </w:rPr>
              <w:t>r</w:t>
            </w:r>
            <w:r w:rsidRPr="00AD4E65">
              <w:rPr>
                <w:rFonts w:cs="Calibri"/>
                <w:szCs w:val="22"/>
              </w:rPr>
              <w:t xml:space="preserve">elated </w:t>
            </w:r>
            <w:r w:rsidR="00D90277" w:rsidRPr="00AD4E65">
              <w:rPr>
                <w:rFonts w:cs="Calibri"/>
                <w:szCs w:val="22"/>
              </w:rPr>
              <w:t>q</w:t>
            </w:r>
            <w:r w:rsidRPr="00AD4E65">
              <w:rPr>
                <w:rFonts w:cs="Calibri"/>
                <w:szCs w:val="22"/>
              </w:rPr>
              <w:t xml:space="preserve">uality of </w:t>
            </w:r>
            <w:r w:rsidR="00D90277" w:rsidRPr="00AD4E65">
              <w:rPr>
                <w:rFonts w:cs="Calibri"/>
                <w:szCs w:val="22"/>
              </w:rPr>
              <w:t>l</w:t>
            </w:r>
            <w:r w:rsidRPr="00AD4E65">
              <w:rPr>
                <w:rFonts w:cs="Calibri"/>
                <w:szCs w:val="22"/>
              </w:rPr>
              <w:t xml:space="preserve">ife (HRQOL) </w:t>
            </w:r>
          </w:p>
          <w:p w14:paraId="4D0D3432" w14:textId="77777777" w:rsidR="00B4795F" w:rsidRPr="00AD4E65" w:rsidRDefault="00B4795F" w:rsidP="00C33C90">
            <w:pPr>
              <w:pStyle w:val="LTU-Body0pt"/>
              <w:rPr>
                <w:rFonts w:cs="Calibri"/>
                <w:szCs w:val="22"/>
              </w:rPr>
            </w:pPr>
            <w:r w:rsidRPr="00AD4E65">
              <w:rPr>
                <w:rFonts w:cs="Calibri"/>
                <w:szCs w:val="22"/>
              </w:rPr>
              <w:t>Financial barriers to health care access.</w:t>
            </w:r>
          </w:p>
        </w:tc>
      </w:tr>
      <w:tr w:rsidR="00B4795F" w:rsidRPr="00AD4E65" w14:paraId="69D2EED3"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00377011" w14:textId="77777777" w:rsidR="00B4795F" w:rsidRPr="00AD4E65" w:rsidRDefault="00B4795F" w:rsidP="00C33C90">
            <w:pPr>
              <w:pStyle w:val="LTU-Body0pt"/>
              <w:rPr>
                <w:rFonts w:cs="Calibri"/>
                <w:szCs w:val="22"/>
              </w:rPr>
            </w:pPr>
            <w:r w:rsidRPr="00AD4E65">
              <w:rPr>
                <w:rFonts w:cs="Calibri"/>
                <w:szCs w:val="22"/>
              </w:rPr>
              <w:t>Findings: Both veterans (14%) and non-veterans (14.5%) indicated financial barriers to receiving care; and, 40.4% of the non-veterans and 34.1% of the veterans who reported poor mental health also reported having financial barriers to receiving care; whereas 8.3% of the non-veterans and 7.8% of the veterans who reported excellent mental health also reported financial barriers to care.</w:t>
            </w:r>
          </w:p>
        </w:tc>
      </w:tr>
      <w:tr w:rsidR="00B4795F" w:rsidRPr="00AD4E65" w14:paraId="04486FB8"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5C210CC3" w14:textId="77777777" w:rsidR="00B4795F" w:rsidRPr="00AD4E65" w:rsidRDefault="00B4795F" w:rsidP="00C33C90">
            <w:pPr>
              <w:pStyle w:val="LTU-Body0pt"/>
              <w:rPr>
                <w:rFonts w:cs="Calibri"/>
                <w:szCs w:val="22"/>
              </w:rPr>
            </w:pPr>
            <w:r w:rsidRPr="00AD4E65">
              <w:rPr>
                <w:rFonts w:cs="Calibri"/>
                <w:szCs w:val="22"/>
              </w:rPr>
              <w:t>Thorp et al. (2012)</w:t>
            </w:r>
          </w:p>
          <w:p w14:paraId="7AF38395" w14:textId="77777777" w:rsidR="00B4795F" w:rsidRPr="00AD4E65" w:rsidRDefault="00B4795F" w:rsidP="00C33C90">
            <w:pPr>
              <w:pStyle w:val="LTU-Body0pt"/>
              <w:rPr>
                <w:rFonts w:cs="Calibri"/>
                <w:szCs w:val="22"/>
              </w:rPr>
            </w:pPr>
          </w:p>
        </w:tc>
        <w:tc>
          <w:tcPr>
            <w:tcW w:w="1700" w:type="dxa"/>
          </w:tcPr>
          <w:p w14:paraId="6B0BD6CC" w14:textId="77777777" w:rsidR="00B4795F" w:rsidRPr="00AD4E65" w:rsidRDefault="00B4795F" w:rsidP="00C33C90">
            <w:pPr>
              <w:pStyle w:val="LTU-Body0pt"/>
              <w:rPr>
                <w:rFonts w:cs="Calibri"/>
                <w:szCs w:val="22"/>
              </w:rPr>
            </w:pPr>
            <w:r w:rsidRPr="00AD4E65">
              <w:rPr>
                <w:rFonts w:cs="Calibri"/>
                <w:szCs w:val="22"/>
              </w:rPr>
              <w:t>Cross-sectional</w:t>
            </w:r>
          </w:p>
          <w:p w14:paraId="403C5110" w14:textId="36879968" w:rsidR="00B4795F" w:rsidRPr="00AD4E65" w:rsidRDefault="00D90277" w:rsidP="00C33C90">
            <w:pPr>
              <w:pStyle w:val="LTU-Body0pt"/>
              <w:rPr>
                <w:rFonts w:cs="Calibri"/>
                <w:szCs w:val="22"/>
              </w:rPr>
            </w:pPr>
            <w:r w:rsidRPr="00AD4E65">
              <w:rPr>
                <w:rFonts w:cs="Calibri"/>
                <w:szCs w:val="22"/>
              </w:rPr>
              <w:t>s</w:t>
            </w:r>
            <w:r w:rsidR="00B4795F" w:rsidRPr="00AD4E65">
              <w:rPr>
                <w:rFonts w:cs="Calibri"/>
                <w:szCs w:val="22"/>
              </w:rPr>
              <w:t>urvey (national) (Secondary data analysis)</w:t>
            </w:r>
          </w:p>
          <w:p w14:paraId="64FE9D84" w14:textId="77777777" w:rsidR="00B4795F" w:rsidRPr="00AD4E65" w:rsidRDefault="00B4795F" w:rsidP="00C33C90">
            <w:pPr>
              <w:pStyle w:val="LTU-Body0pt"/>
              <w:rPr>
                <w:rFonts w:cs="Calibri"/>
                <w:szCs w:val="22"/>
              </w:rPr>
            </w:pPr>
          </w:p>
        </w:tc>
        <w:tc>
          <w:tcPr>
            <w:tcW w:w="1134" w:type="dxa"/>
          </w:tcPr>
          <w:p w14:paraId="16EDAE77"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374AD91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Schizophrenia among older US veterans</w:t>
            </w:r>
          </w:p>
          <w:p w14:paraId="4D76C9E7" w14:textId="77777777" w:rsidR="00B4795F" w:rsidRPr="00AD4E65" w:rsidRDefault="00B4795F" w:rsidP="00C33C90">
            <w:pPr>
              <w:pStyle w:val="LTU-Body0pt"/>
              <w:rPr>
                <w:rStyle w:val="normaltextrun"/>
                <w:rFonts w:cs="Calibri"/>
                <w:szCs w:val="22"/>
              </w:rPr>
            </w:pPr>
          </w:p>
        </w:tc>
        <w:tc>
          <w:tcPr>
            <w:tcW w:w="2517" w:type="dxa"/>
            <w:gridSpan w:val="2"/>
          </w:tcPr>
          <w:p w14:paraId="612C838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373</w:t>
            </w:r>
          </w:p>
          <w:p w14:paraId="03BDA483" w14:textId="37C92CE1" w:rsidR="00B4795F" w:rsidRPr="00AD4E65" w:rsidRDefault="00D90277"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57.13 SD [6.25]</w:t>
            </w:r>
          </w:p>
          <w:p w14:paraId="1D5CF55B"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men</w:t>
            </w:r>
          </w:p>
          <w:p w14:paraId="123D6DA4" w14:textId="77777777" w:rsidR="00B4795F" w:rsidRPr="00AD4E65" w:rsidRDefault="00B4795F" w:rsidP="00C33C90">
            <w:pPr>
              <w:pStyle w:val="LTU-Body0pt"/>
              <w:rPr>
                <w:rStyle w:val="normaltextrun"/>
                <w:rFonts w:cs="Calibri"/>
                <w:szCs w:val="22"/>
              </w:rPr>
            </w:pPr>
          </w:p>
        </w:tc>
        <w:tc>
          <w:tcPr>
            <w:tcW w:w="2519" w:type="dxa"/>
            <w:gridSpan w:val="2"/>
          </w:tcPr>
          <w:p w14:paraId="59A3EE4A" w14:textId="77777777" w:rsidR="00B4795F" w:rsidRPr="00AD4E65" w:rsidRDefault="00B4795F" w:rsidP="00C33C90">
            <w:pPr>
              <w:pStyle w:val="LTU-Body0pt"/>
              <w:rPr>
                <w:rFonts w:cs="Calibri"/>
                <w:szCs w:val="22"/>
              </w:rPr>
            </w:pPr>
            <w:r w:rsidRPr="00AD4E65">
              <w:rPr>
                <w:rFonts w:cs="Calibri"/>
                <w:szCs w:val="22"/>
              </w:rPr>
              <w:t>Non-veterans</w:t>
            </w:r>
          </w:p>
          <w:p w14:paraId="00F97231" w14:textId="77777777" w:rsidR="00B4795F" w:rsidRPr="00AD4E65" w:rsidRDefault="00B4795F" w:rsidP="00C33C90">
            <w:pPr>
              <w:pStyle w:val="LTU-Body0pt"/>
              <w:rPr>
                <w:rStyle w:val="normaltextrun"/>
                <w:rFonts w:cs="Calibri"/>
                <w:szCs w:val="22"/>
              </w:rPr>
            </w:pPr>
            <w:r w:rsidRPr="00AD4E65">
              <w:rPr>
                <w:rFonts w:cs="Calibri"/>
                <w:szCs w:val="22"/>
              </w:rPr>
              <w:t xml:space="preserve">(matched </w:t>
            </w:r>
            <w:r w:rsidRPr="00AD4E65">
              <w:rPr>
                <w:rStyle w:val="normaltextrun"/>
                <w:rFonts w:cs="Calibri"/>
                <w:szCs w:val="22"/>
              </w:rPr>
              <w:t>within same national survey)</w:t>
            </w:r>
          </w:p>
          <w:p w14:paraId="7C9E651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373</w:t>
            </w:r>
          </w:p>
          <w:p w14:paraId="63991266" w14:textId="1158BED1" w:rsidR="00B4795F" w:rsidRPr="00AD4E65" w:rsidRDefault="00D90277"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54.39 SD [9.16]</w:t>
            </w:r>
          </w:p>
          <w:p w14:paraId="0263BFC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men</w:t>
            </w:r>
          </w:p>
          <w:p w14:paraId="47C0FE46" w14:textId="77777777" w:rsidR="00B4795F" w:rsidRPr="00AD4E65" w:rsidRDefault="00B4795F" w:rsidP="00C33C90">
            <w:pPr>
              <w:pStyle w:val="LTU-Body0pt"/>
              <w:rPr>
                <w:rFonts w:cs="Calibri"/>
                <w:szCs w:val="22"/>
              </w:rPr>
            </w:pPr>
          </w:p>
        </w:tc>
        <w:tc>
          <w:tcPr>
            <w:tcW w:w="2517" w:type="dxa"/>
            <w:gridSpan w:val="2"/>
          </w:tcPr>
          <w:p w14:paraId="51E79A20" w14:textId="77777777" w:rsidR="00B4795F" w:rsidRPr="00AD4E65" w:rsidRDefault="00B4795F" w:rsidP="00C33C90">
            <w:pPr>
              <w:pStyle w:val="LTU-Body0pt"/>
              <w:rPr>
                <w:rFonts w:cs="Calibri"/>
                <w:szCs w:val="22"/>
              </w:rPr>
            </w:pPr>
            <w:r w:rsidRPr="00AD4E65">
              <w:rPr>
                <w:rFonts w:cs="Calibri"/>
                <w:szCs w:val="22"/>
              </w:rPr>
              <w:t xml:space="preserve">Schizophrenia diagnosis confirmation </w:t>
            </w:r>
          </w:p>
          <w:p w14:paraId="3D108E2C" w14:textId="77777777" w:rsidR="00B4795F" w:rsidRPr="00AD4E65" w:rsidRDefault="00B4795F" w:rsidP="00C33C90">
            <w:pPr>
              <w:pStyle w:val="LTU-Body0pt"/>
              <w:rPr>
                <w:rFonts w:cs="Calibri"/>
                <w:szCs w:val="22"/>
              </w:rPr>
            </w:pPr>
            <w:r w:rsidRPr="00AD4E65">
              <w:rPr>
                <w:rFonts w:cs="Calibri"/>
                <w:szCs w:val="22"/>
              </w:rPr>
              <w:t xml:space="preserve">Pre-morbid adjustment scale </w:t>
            </w:r>
          </w:p>
          <w:p w14:paraId="3F2B11F0" w14:textId="77777777" w:rsidR="00B4795F" w:rsidRPr="00AD4E65" w:rsidRDefault="00B4795F" w:rsidP="00C33C90">
            <w:pPr>
              <w:pStyle w:val="LTU-Body0pt"/>
              <w:rPr>
                <w:rFonts w:cs="Calibri"/>
                <w:szCs w:val="22"/>
              </w:rPr>
            </w:pPr>
            <w:r w:rsidRPr="00AD4E65">
              <w:rPr>
                <w:rFonts w:cs="Calibri"/>
                <w:szCs w:val="22"/>
              </w:rPr>
              <w:t xml:space="preserve">American National Adult Reading Test </w:t>
            </w:r>
          </w:p>
          <w:p w14:paraId="725C09DD" w14:textId="77777777" w:rsidR="00B4795F" w:rsidRPr="00AD4E65" w:rsidRDefault="00B4795F" w:rsidP="00C33C90">
            <w:pPr>
              <w:pStyle w:val="LTU-Body0pt"/>
              <w:rPr>
                <w:rFonts w:cs="Calibri"/>
                <w:szCs w:val="22"/>
              </w:rPr>
            </w:pPr>
            <w:r w:rsidRPr="00AD4E65">
              <w:rPr>
                <w:rFonts w:cs="Calibri"/>
                <w:szCs w:val="22"/>
              </w:rPr>
              <w:t xml:space="preserve">Psychopathology </w:t>
            </w:r>
          </w:p>
          <w:p w14:paraId="4FF34FC8" w14:textId="77777777" w:rsidR="00B4795F" w:rsidRPr="00AD4E65" w:rsidRDefault="00B4795F" w:rsidP="00C33C90">
            <w:pPr>
              <w:pStyle w:val="LTU-Body0pt"/>
              <w:rPr>
                <w:rFonts w:cs="Calibri"/>
                <w:szCs w:val="22"/>
              </w:rPr>
            </w:pPr>
            <w:r w:rsidRPr="00AD4E65">
              <w:rPr>
                <w:rFonts w:cs="Calibri"/>
                <w:szCs w:val="22"/>
              </w:rPr>
              <w:t>Health related quality of life (SF-36)</w:t>
            </w:r>
          </w:p>
          <w:p w14:paraId="44488618" w14:textId="77777777" w:rsidR="00B4795F" w:rsidRPr="00AD4E65" w:rsidRDefault="00B4795F" w:rsidP="00C33C90">
            <w:pPr>
              <w:pStyle w:val="LTU-Body0pt"/>
              <w:rPr>
                <w:rFonts w:cs="Calibri"/>
                <w:szCs w:val="22"/>
              </w:rPr>
            </w:pPr>
            <w:r w:rsidRPr="00AD4E65">
              <w:rPr>
                <w:rFonts w:cs="Calibri"/>
                <w:szCs w:val="22"/>
              </w:rPr>
              <w:t xml:space="preserve">Everyday functioning </w:t>
            </w:r>
          </w:p>
          <w:p w14:paraId="2D4D29C7" w14:textId="77777777" w:rsidR="00B4795F" w:rsidRPr="00AD4E65" w:rsidRDefault="00B4795F" w:rsidP="00C33C90">
            <w:pPr>
              <w:pStyle w:val="LTU-Body0pt"/>
              <w:rPr>
                <w:rFonts w:cs="Calibri"/>
                <w:szCs w:val="22"/>
              </w:rPr>
            </w:pPr>
            <w:r w:rsidRPr="00AD4E65">
              <w:rPr>
                <w:rFonts w:cs="Calibri"/>
                <w:szCs w:val="22"/>
              </w:rPr>
              <w:t xml:space="preserve">Cognitive performance </w:t>
            </w:r>
          </w:p>
        </w:tc>
      </w:tr>
      <w:tr w:rsidR="00B4795F" w:rsidRPr="00AD4E65" w14:paraId="150CE6D5"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69F290B3" w14:textId="3A8A054D" w:rsidR="00B4795F" w:rsidRPr="00AD4E65" w:rsidRDefault="00B4795F" w:rsidP="00C33C90">
            <w:pPr>
              <w:pStyle w:val="LTU-Body0pt"/>
              <w:rPr>
                <w:rFonts w:cs="Calibri"/>
                <w:szCs w:val="22"/>
              </w:rPr>
            </w:pPr>
            <w:r w:rsidRPr="00AD4E65">
              <w:rPr>
                <w:rFonts w:cs="Calibri"/>
                <w:szCs w:val="22"/>
              </w:rPr>
              <w:t>Findings: Veterans had higher likelihood of being married (9% vs. 5%) and lower likelihood of living in a board-and-care facility (44% vs</w:t>
            </w:r>
            <w:r w:rsidR="004D708C" w:rsidRPr="00AD4E65">
              <w:rPr>
                <w:rFonts w:cs="Calibri"/>
                <w:szCs w:val="22"/>
              </w:rPr>
              <w:t>.</w:t>
            </w:r>
            <w:r w:rsidRPr="00AD4E65">
              <w:rPr>
                <w:rFonts w:cs="Calibri"/>
                <w:szCs w:val="22"/>
              </w:rPr>
              <w:t xml:space="preserve"> 58%) than non-veterans.</w:t>
            </w:r>
          </w:p>
          <w:p w14:paraId="19A61F56" w14:textId="77777777" w:rsidR="00B4795F" w:rsidRPr="00AD4E65" w:rsidRDefault="00B4795F" w:rsidP="00C33C90">
            <w:pPr>
              <w:pStyle w:val="LTU-Body0pt"/>
              <w:rPr>
                <w:rFonts w:cs="Calibri"/>
                <w:szCs w:val="22"/>
              </w:rPr>
            </w:pPr>
            <w:r w:rsidRPr="00AD4E65">
              <w:rPr>
                <w:rFonts w:cs="Calibri"/>
                <w:szCs w:val="22"/>
              </w:rPr>
              <w:t>Fewer veterans endorsed current use of substances than non-veterans.</w:t>
            </w:r>
          </w:p>
        </w:tc>
      </w:tr>
      <w:tr w:rsidR="00B4795F" w:rsidRPr="00AD4E65" w14:paraId="6AE8A045"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2B0042E3" w14:textId="77777777" w:rsidR="00B4795F" w:rsidRPr="00AD4E65" w:rsidRDefault="00B4795F" w:rsidP="00C33C90">
            <w:pPr>
              <w:pStyle w:val="LTU-Body0pt"/>
              <w:rPr>
                <w:rFonts w:cs="Calibri"/>
                <w:szCs w:val="22"/>
              </w:rPr>
            </w:pPr>
            <w:r w:rsidRPr="00AD4E65">
              <w:rPr>
                <w:rFonts w:cs="Calibri"/>
                <w:szCs w:val="22"/>
              </w:rPr>
              <w:t>Ullrich et al. (2008)</w:t>
            </w:r>
          </w:p>
          <w:p w14:paraId="4412B935" w14:textId="77777777" w:rsidR="00B4795F" w:rsidRPr="00AD4E65" w:rsidRDefault="00B4795F" w:rsidP="00C33C90">
            <w:pPr>
              <w:pStyle w:val="LTU-Body0pt"/>
              <w:rPr>
                <w:rFonts w:cs="Calibri"/>
                <w:szCs w:val="22"/>
              </w:rPr>
            </w:pPr>
          </w:p>
        </w:tc>
        <w:tc>
          <w:tcPr>
            <w:tcW w:w="1700" w:type="dxa"/>
          </w:tcPr>
          <w:p w14:paraId="1D580FAE" w14:textId="77777777" w:rsidR="00B4795F" w:rsidRPr="00AD4E65" w:rsidRDefault="00B4795F" w:rsidP="00C33C90">
            <w:pPr>
              <w:pStyle w:val="LTU-Body0pt"/>
              <w:rPr>
                <w:rFonts w:cs="Calibri"/>
                <w:szCs w:val="22"/>
              </w:rPr>
            </w:pPr>
            <w:r w:rsidRPr="00AD4E65">
              <w:rPr>
                <w:rFonts w:cs="Calibri"/>
                <w:szCs w:val="22"/>
              </w:rPr>
              <w:t xml:space="preserve">Cross-sectional </w:t>
            </w:r>
          </w:p>
          <w:p w14:paraId="565E4F7D" w14:textId="0B279C08" w:rsidR="00B4795F" w:rsidRPr="00AD4E65" w:rsidRDefault="004D708C" w:rsidP="00C33C90">
            <w:pPr>
              <w:pStyle w:val="LTU-Body0pt"/>
              <w:rPr>
                <w:rFonts w:cs="Calibri"/>
                <w:szCs w:val="22"/>
              </w:rPr>
            </w:pPr>
            <w:r w:rsidRPr="00AD4E65">
              <w:rPr>
                <w:rFonts w:cs="Calibri"/>
                <w:szCs w:val="22"/>
              </w:rPr>
              <w:t>s</w:t>
            </w:r>
            <w:r w:rsidR="00B4795F" w:rsidRPr="00AD4E65">
              <w:rPr>
                <w:rFonts w:cs="Calibri"/>
                <w:szCs w:val="22"/>
              </w:rPr>
              <w:t>urvey (2-clinical sites in 2 US states)</w:t>
            </w:r>
          </w:p>
        </w:tc>
        <w:tc>
          <w:tcPr>
            <w:tcW w:w="1134" w:type="dxa"/>
          </w:tcPr>
          <w:p w14:paraId="7B1C60F9"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0AC1263F" w14:textId="77777777" w:rsidR="00B4795F" w:rsidRPr="00AD4E65" w:rsidRDefault="00B4795F" w:rsidP="00C33C90">
            <w:pPr>
              <w:pStyle w:val="LTU-Body0pt"/>
              <w:rPr>
                <w:rStyle w:val="normaltextrun"/>
                <w:rFonts w:cs="Calibri"/>
                <w:szCs w:val="22"/>
              </w:rPr>
            </w:pPr>
            <w:r w:rsidRPr="00AD4E65">
              <w:rPr>
                <w:rStyle w:val="normaltextrun"/>
                <w:rFonts w:cs="Calibri"/>
                <w:szCs w:val="22"/>
              </w:rPr>
              <w:t>Pain among US veterans with spinal cord injury</w:t>
            </w:r>
          </w:p>
          <w:p w14:paraId="2EE5070B" w14:textId="77777777" w:rsidR="00B4795F" w:rsidRPr="00AD4E65" w:rsidRDefault="00B4795F" w:rsidP="00C33C90">
            <w:pPr>
              <w:pStyle w:val="LTU-Body0pt"/>
              <w:rPr>
                <w:rFonts w:cs="Calibri"/>
                <w:szCs w:val="22"/>
              </w:rPr>
            </w:pPr>
          </w:p>
        </w:tc>
        <w:tc>
          <w:tcPr>
            <w:tcW w:w="2517" w:type="dxa"/>
            <w:gridSpan w:val="2"/>
          </w:tcPr>
          <w:p w14:paraId="234C07C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132</w:t>
            </w:r>
          </w:p>
          <w:p w14:paraId="36D2AAB8" w14:textId="7429FB6C" w:rsidR="00B4795F" w:rsidRPr="00AD4E65" w:rsidRDefault="004D708C"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56.5 SD [12.8]</w:t>
            </w:r>
          </w:p>
          <w:p w14:paraId="4AEC1761" w14:textId="77777777" w:rsidR="00B4795F" w:rsidRPr="00AD4E65" w:rsidRDefault="00B4795F" w:rsidP="00C33C90">
            <w:pPr>
              <w:pStyle w:val="LTU-Body0pt"/>
              <w:rPr>
                <w:rFonts w:cs="Calibri"/>
                <w:szCs w:val="22"/>
              </w:rPr>
            </w:pPr>
            <w:r w:rsidRPr="00AD4E65">
              <w:rPr>
                <w:rStyle w:val="normaltextrun"/>
                <w:rFonts w:cs="Calibri"/>
                <w:szCs w:val="22"/>
              </w:rPr>
              <w:t>Sex: No information provided</w:t>
            </w:r>
          </w:p>
        </w:tc>
        <w:tc>
          <w:tcPr>
            <w:tcW w:w="2519" w:type="dxa"/>
            <w:gridSpan w:val="2"/>
          </w:tcPr>
          <w:p w14:paraId="5E49C977" w14:textId="77777777" w:rsidR="00B4795F" w:rsidRPr="00AD4E65" w:rsidRDefault="00B4795F" w:rsidP="00C33C90">
            <w:pPr>
              <w:pStyle w:val="LTU-Body0pt"/>
              <w:rPr>
                <w:rFonts w:cs="Calibri"/>
                <w:szCs w:val="22"/>
              </w:rPr>
            </w:pPr>
            <w:r w:rsidRPr="00AD4E65">
              <w:rPr>
                <w:rFonts w:cs="Calibri"/>
                <w:szCs w:val="22"/>
              </w:rPr>
              <w:t>Non-veterans</w:t>
            </w:r>
          </w:p>
          <w:p w14:paraId="4FC2C34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(with SCI involved in a separate and ongoing study of pain (reference provided)</w:t>
            </w:r>
          </w:p>
          <w:p w14:paraId="7DCA6DF4" w14:textId="77777777" w:rsidR="00B4795F" w:rsidRPr="00AD4E65" w:rsidRDefault="00B4795F" w:rsidP="00C33C90">
            <w:pPr>
              <w:pStyle w:val="LTU-Body0pt"/>
              <w:rPr>
                <w:rFonts w:cs="Calibri"/>
                <w:szCs w:val="22"/>
              </w:rPr>
            </w:pPr>
            <w:r w:rsidRPr="00AD4E65">
              <w:rPr>
                <w:rFonts w:cs="Calibri"/>
                <w:szCs w:val="22"/>
              </w:rPr>
              <w:lastRenderedPageBreak/>
              <w:t>N = 289</w:t>
            </w:r>
          </w:p>
          <w:p w14:paraId="59E930CF" w14:textId="7228C64F" w:rsidR="00B4795F" w:rsidRPr="00AD4E65" w:rsidRDefault="004D708C"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46.9 SD [13.7]</w:t>
            </w:r>
          </w:p>
          <w:p w14:paraId="6202691D" w14:textId="77777777" w:rsidR="00B4795F" w:rsidRPr="00AD4E65" w:rsidRDefault="00B4795F" w:rsidP="00C33C90">
            <w:pPr>
              <w:pStyle w:val="LTU-Body0pt"/>
              <w:rPr>
                <w:rFonts w:cs="Calibri"/>
                <w:szCs w:val="22"/>
              </w:rPr>
            </w:pPr>
            <w:r w:rsidRPr="00AD4E65">
              <w:rPr>
                <w:rStyle w:val="normaltextrun"/>
                <w:rFonts w:cs="Calibri"/>
                <w:szCs w:val="22"/>
              </w:rPr>
              <w:t>Sex: No information provided</w:t>
            </w:r>
          </w:p>
        </w:tc>
        <w:tc>
          <w:tcPr>
            <w:tcW w:w="2517" w:type="dxa"/>
            <w:gridSpan w:val="2"/>
          </w:tcPr>
          <w:p w14:paraId="1187574D" w14:textId="77777777" w:rsidR="00B4795F" w:rsidRPr="00AD4E65" w:rsidRDefault="00B4795F" w:rsidP="00C33C90">
            <w:pPr>
              <w:pStyle w:val="LTU-Body0pt"/>
              <w:rPr>
                <w:rFonts w:cs="Calibri"/>
                <w:szCs w:val="22"/>
              </w:rPr>
            </w:pPr>
            <w:r w:rsidRPr="00AD4E65">
              <w:rPr>
                <w:rFonts w:cs="Calibri"/>
                <w:szCs w:val="22"/>
              </w:rPr>
              <w:lastRenderedPageBreak/>
              <w:t xml:space="preserve">Primary diagnoses </w:t>
            </w:r>
          </w:p>
          <w:p w14:paraId="102CEFAE" w14:textId="77777777" w:rsidR="00B4795F" w:rsidRPr="00AD4E65" w:rsidRDefault="00B4795F" w:rsidP="00C33C90">
            <w:pPr>
              <w:pStyle w:val="LTU-Body0pt"/>
              <w:rPr>
                <w:rFonts w:cs="Calibri"/>
                <w:szCs w:val="22"/>
              </w:rPr>
            </w:pPr>
            <w:r w:rsidRPr="00AD4E65">
              <w:rPr>
                <w:rFonts w:cs="Calibri"/>
                <w:szCs w:val="22"/>
              </w:rPr>
              <w:t>Place of residence</w:t>
            </w:r>
          </w:p>
          <w:p w14:paraId="26F39D5C" w14:textId="77777777" w:rsidR="00B4795F" w:rsidRPr="00AD4E65" w:rsidRDefault="00B4795F" w:rsidP="00C33C90">
            <w:pPr>
              <w:pStyle w:val="LTU-Body0pt"/>
              <w:rPr>
                <w:rFonts w:cs="Calibri"/>
                <w:szCs w:val="22"/>
              </w:rPr>
            </w:pPr>
          </w:p>
        </w:tc>
      </w:tr>
      <w:tr w:rsidR="00B4795F" w:rsidRPr="00AD4E65" w14:paraId="42D99048"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79596CB3" w14:textId="77777777" w:rsidR="00B4795F" w:rsidRPr="00AD4E65" w:rsidRDefault="00B4795F" w:rsidP="00C33C90">
            <w:pPr>
              <w:pStyle w:val="LTU-Body0pt"/>
              <w:rPr>
                <w:rFonts w:cs="Calibri"/>
                <w:szCs w:val="22"/>
              </w:rPr>
            </w:pPr>
            <w:r w:rsidRPr="00AD4E65">
              <w:rPr>
                <w:rFonts w:cs="Calibri"/>
                <w:szCs w:val="22"/>
              </w:rPr>
              <w:t>Findings: Veterans were 10 years older and lived with SCI 8 years longer than non-veterans. Other characteristics on demographic and medical variables were comparable between veterans and non-veterans.</w:t>
            </w:r>
          </w:p>
          <w:p w14:paraId="76AC161F" w14:textId="77777777" w:rsidR="00B4795F" w:rsidRPr="00AD4E65" w:rsidRDefault="00B4795F" w:rsidP="00C33C90">
            <w:pPr>
              <w:pStyle w:val="LTU-Body0pt"/>
              <w:rPr>
                <w:rFonts w:cs="Calibri"/>
                <w:szCs w:val="22"/>
              </w:rPr>
            </w:pPr>
            <w:r w:rsidRPr="00AD4E65">
              <w:rPr>
                <w:rFonts w:cs="Calibri"/>
                <w:szCs w:val="22"/>
              </w:rPr>
              <w:t>In summary, differences between veterans with SCI and non-veterans with SCI were few and small in magnitude.</w:t>
            </w:r>
          </w:p>
        </w:tc>
      </w:tr>
      <w:tr w:rsidR="00B4795F" w:rsidRPr="00AD4E65" w14:paraId="173A6346"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2F80FF16" w14:textId="77777777" w:rsidR="00B4795F" w:rsidRPr="00AD4E65" w:rsidRDefault="00B4795F" w:rsidP="00C33C90">
            <w:pPr>
              <w:pStyle w:val="LTU-Body0pt"/>
              <w:rPr>
                <w:rFonts w:cs="Calibri"/>
                <w:szCs w:val="22"/>
              </w:rPr>
            </w:pPr>
            <w:r w:rsidRPr="00AD4E65">
              <w:rPr>
                <w:rFonts w:cs="Calibri"/>
                <w:szCs w:val="22"/>
              </w:rPr>
              <w:t>Vable et al. (2016)</w:t>
            </w:r>
          </w:p>
          <w:p w14:paraId="02C6BC2C" w14:textId="77777777" w:rsidR="00B4795F" w:rsidRPr="00AD4E65" w:rsidRDefault="00B4795F" w:rsidP="00C33C90">
            <w:pPr>
              <w:pStyle w:val="LTU-Body0pt"/>
              <w:rPr>
                <w:rFonts w:cs="Calibri"/>
                <w:szCs w:val="22"/>
              </w:rPr>
            </w:pPr>
          </w:p>
        </w:tc>
        <w:tc>
          <w:tcPr>
            <w:tcW w:w="1700" w:type="dxa"/>
          </w:tcPr>
          <w:p w14:paraId="1D2D9AE9" w14:textId="77777777" w:rsidR="00B4795F" w:rsidRPr="00AD4E65" w:rsidRDefault="00B4795F" w:rsidP="00C33C90">
            <w:pPr>
              <w:pStyle w:val="LTU-Body0pt"/>
              <w:rPr>
                <w:rFonts w:cs="Calibri"/>
                <w:szCs w:val="22"/>
              </w:rPr>
            </w:pPr>
            <w:r w:rsidRPr="00AD4E65">
              <w:rPr>
                <w:rFonts w:cs="Calibri"/>
                <w:szCs w:val="22"/>
              </w:rPr>
              <w:t>Cross-sectional survey (national)</w:t>
            </w:r>
          </w:p>
          <w:p w14:paraId="799C9597" w14:textId="77777777" w:rsidR="00B4795F" w:rsidRPr="00AD4E65" w:rsidRDefault="00B4795F" w:rsidP="00C33C90">
            <w:pPr>
              <w:pStyle w:val="LTU-Body0pt"/>
              <w:rPr>
                <w:rFonts w:cs="Calibri"/>
                <w:szCs w:val="22"/>
              </w:rPr>
            </w:pPr>
          </w:p>
        </w:tc>
        <w:tc>
          <w:tcPr>
            <w:tcW w:w="1134" w:type="dxa"/>
          </w:tcPr>
          <w:p w14:paraId="0723B480"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7FD042AD" w14:textId="77777777" w:rsidR="00B4795F" w:rsidRPr="00AD4E65" w:rsidRDefault="00B4795F" w:rsidP="00C33C90">
            <w:pPr>
              <w:pStyle w:val="LTU-Body0pt"/>
              <w:rPr>
                <w:rStyle w:val="normaltextrun"/>
                <w:rFonts w:cs="Calibri"/>
                <w:szCs w:val="22"/>
              </w:rPr>
            </w:pPr>
            <w:r w:rsidRPr="00AD4E65">
              <w:rPr>
                <w:rFonts w:cs="Calibri"/>
                <w:szCs w:val="22"/>
              </w:rPr>
              <w:t>Health and Retirement Study (HRS)</w:t>
            </w:r>
          </w:p>
          <w:p w14:paraId="739ADF2E" w14:textId="77777777" w:rsidR="00B4795F" w:rsidRPr="00AD4E65" w:rsidRDefault="00B4795F" w:rsidP="00C33C90">
            <w:pPr>
              <w:pStyle w:val="LTU-Body0pt"/>
              <w:rPr>
                <w:rStyle w:val="normaltextrun"/>
                <w:rFonts w:cs="Calibri"/>
                <w:szCs w:val="22"/>
              </w:rPr>
            </w:pPr>
          </w:p>
        </w:tc>
        <w:tc>
          <w:tcPr>
            <w:tcW w:w="2517" w:type="dxa"/>
            <w:gridSpan w:val="2"/>
          </w:tcPr>
          <w:p w14:paraId="1770DD2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 =246 </w:t>
            </w:r>
          </w:p>
          <w:p w14:paraId="5FDFE060"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&gt;50 years</w:t>
            </w:r>
          </w:p>
          <w:p w14:paraId="2AAFB538"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9" w:type="dxa"/>
            <w:gridSpan w:val="2"/>
          </w:tcPr>
          <w:p w14:paraId="31C7DFDD"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Non-veterans matched for age, </w:t>
            </w:r>
            <w:r w:rsidRPr="00AD4E65">
              <w:rPr>
                <w:rFonts w:cs="Calibri"/>
                <w:szCs w:val="22"/>
              </w:rPr>
              <w:t>youth disability status and childhood health</w:t>
            </w:r>
          </w:p>
          <w:p w14:paraId="5BE3F5C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240</w:t>
            </w:r>
          </w:p>
          <w:p w14:paraId="5359B57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Age: &gt;50 years</w:t>
            </w:r>
          </w:p>
          <w:p w14:paraId="3393FAC3"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7" w:type="dxa"/>
            <w:gridSpan w:val="2"/>
          </w:tcPr>
          <w:p w14:paraId="4F07E4D4" w14:textId="77777777" w:rsidR="00B4795F" w:rsidRPr="00AD4E65" w:rsidRDefault="00B4795F" w:rsidP="00C33C90">
            <w:pPr>
              <w:pStyle w:val="LTU-Body0pt"/>
              <w:rPr>
                <w:rFonts w:cs="Calibri"/>
                <w:szCs w:val="22"/>
              </w:rPr>
            </w:pPr>
            <w:r w:rsidRPr="00AD4E65">
              <w:rPr>
                <w:rFonts w:cs="Calibri"/>
                <w:szCs w:val="22"/>
              </w:rPr>
              <w:t>Depression scale</w:t>
            </w:r>
          </w:p>
          <w:p w14:paraId="7CE2789F" w14:textId="77777777" w:rsidR="00B4795F" w:rsidRPr="00AD4E65" w:rsidRDefault="00B4795F" w:rsidP="00C33C90">
            <w:pPr>
              <w:pStyle w:val="LTU-Body0pt"/>
              <w:rPr>
                <w:rFonts w:cs="Calibri"/>
                <w:szCs w:val="22"/>
              </w:rPr>
            </w:pPr>
            <w:r w:rsidRPr="00AD4E65">
              <w:rPr>
                <w:rFonts w:cs="Calibri"/>
                <w:szCs w:val="22"/>
              </w:rPr>
              <w:t xml:space="preserve">Childhood SES (cSES) </w:t>
            </w:r>
          </w:p>
        </w:tc>
      </w:tr>
      <w:tr w:rsidR="00B4795F" w:rsidRPr="00AD4E65" w14:paraId="6EF161CB"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35FF437B" w14:textId="77777777" w:rsidR="00B4795F" w:rsidRPr="00AD4E65" w:rsidRDefault="00B4795F" w:rsidP="00C33C90">
            <w:pPr>
              <w:pStyle w:val="LTU-Body0pt"/>
              <w:rPr>
                <w:rFonts w:cs="Calibri"/>
                <w:iCs/>
                <w:szCs w:val="22"/>
              </w:rPr>
            </w:pPr>
            <w:r w:rsidRPr="00AD4E65">
              <w:rPr>
                <w:rFonts w:cs="Calibri"/>
                <w:iCs/>
                <w:szCs w:val="22"/>
              </w:rPr>
              <w:t xml:space="preserve">Findings: Interaction effect between veteran status and SES in predicting depressive symptoms. Low SES veterans reported fewer depressive symptoms than low SES non-veterans, but there was no difference between high SES veterans and non-veterans. </w:t>
            </w:r>
          </w:p>
          <w:p w14:paraId="1CCC915D" w14:textId="77777777" w:rsidR="00B4795F" w:rsidRPr="00AD4E65" w:rsidRDefault="00B4795F" w:rsidP="00C33C90">
            <w:pPr>
              <w:pStyle w:val="LTU-Body0pt"/>
              <w:rPr>
                <w:rFonts w:cs="Calibri"/>
                <w:szCs w:val="22"/>
              </w:rPr>
            </w:pPr>
            <w:r w:rsidRPr="00AD4E65">
              <w:rPr>
                <w:rFonts w:cs="Calibri"/>
                <w:iCs/>
                <w:szCs w:val="22"/>
              </w:rPr>
              <w:t>Ancillary results [stated as] show that GI Bill eligibility predicted more years of education for low cSES veterans than non-veterans, indicating education rather than income or wealth as an explanatory variable.</w:t>
            </w:r>
          </w:p>
        </w:tc>
      </w:tr>
      <w:tr w:rsidR="00B4795F" w:rsidRPr="00AD4E65" w14:paraId="471EAC51"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3D418DC0" w14:textId="77777777" w:rsidR="00B4795F" w:rsidRPr="00AD4E65" w:rsidRDefault="00B4795F" w:rsidP="00C33C90">
            <w:pPr>
              <w:pStyle w:val="LTU-Body0pt"/>
              <w:rPr>
                <w:rFonts w:cs="Calibri"/>
                <w:szCs w:val="22"/>
              </w:rPr>
            </w:pPr>
            <w:r w:rsidRPr="00AD4E65">
              <w:rPr>
                <w:rFonts w:cs="Calibri"/>
                <w:szCs w:val="22"/>
              </w:rPr>
              <w:t>Washington et al. (2016a)</w:t>
            </w:r>
          </w:p>
          <w:p w14:paraId="16E7D2E6" w14:textId="77777777" w:rsidR="00B4795F" w:rsidRPr="00AD4E65" w:rsidRDefault="00B4795F" w:rsidP="00C33C90">
            <w:pPr>
              <w:pStyle w:val="LTU-Body0pt"/>
              <w:rPr>
                <w:rFonts w:cs="Calibri"/>
                <w:szCs w:val="22"/>
              </w:rPr>
            </w:pPr>
          </w:p>
        </w:tc>
        <w:tc>
          <w:tcPr>
            <w:tcW w:w="1700" w:type="dxa"/>
          </w:tcPr>
          <w:p w14:paraId="5692745B" w14:textId="77777777" w:rsidR="00B4795F" w:rsidRPr="00AD4E65" w:rsidRDefault="00B4795F" w:rsidP="00C33C90">
            <w:pPr>
              <w:pStyle w:val="LTU-Body0pt"/>
              <w:rPr>
                <w:rFonts w:cs="Calibri"/>
                <w:szCs w:val="22"/>
              </w:rPr>
            </w:pPr>
            <w:r w:rsidRPr="00AD4E65">
              <w:rPr>
                <w:rFonts w:cs="Calibri"/>
                <w:szCs w:val="22"/>
              </w:rPr>
              <w:t>Cross-sectional</w:t>
            </w:r>
          </w:p>
          <w:p w14:paraId="4B86A6BE" w14:textId="0210F28B" w:rsidR="00B4795F" w:rsidRPr="00AD4E65" w:rsidRDefault="004D708C" w:rsidP="00C33C90">
            <w:pPr>
              <w:pStyle w:val="LTU-Body0pt"/>
              <w:rPr>
                <w:rFonts w:cs="Calibri"/>
                <w:szCs w:val="22"/>
              </w:rPr>
            </w:pPr>
            <w:r w:rsidRPr="00AD4E65">
              <w:rPr>
                <w:rFonts w:cs="Calibri"/>
                <w:szCs w:val="22"/>
              </w:rPr>
              <w:t>s</w:t>
            </w:r>
            <w:r w:rsidR="00B4795F" w:rsidRPr="00AD4E65">
              <w:rPr>
                <w:rFonts w:cs="Calibri"/>
                <w:szCs w:val="22"/>
              </w:rPr>
              <w:t>urvey (national)</w:t>
            </w:r>
          </w:p>
          <w:p w14:paraId="07B79F25" w14:textId="77777777" w:rsidR="00B4795F" w:rsidRPr="00AD4E65" w:rsidRDefault="00B4795F" w:rsidP="00C33C90">
            <w:pPr>
              <w:pStyle w:val="LTU-Body0pt"/>
              <w:rPr>
                <w:rFonts w:cs="Calibri"/>
                <w:szCs w:val="22"/>
              </w:rPr>
            </w:pPr>
          </w:p>
        </w:tc>
        <w:tc>
          <w:tcPr>
            <w:tcW w:w="1134" w:type="dxa"/>
          </w:tcPr>
          <w:p w14:paraId="2A60F2EF"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64547FE8" w14:textId="77777777" w:rsidR="00B4795F" w:rsidRPr="00AD4E65" w:rsidRDefault="00B4795F" w:rsidP="00C33C90">
            <w:pPr>
              <w:pStyle w:val="LTU-Body0pt"/>
              <w:rPr>
                <w:rStyle w:val="normaltextrun"/>
                <w:rFonts w:cs="Calibri"/>
                <w:szCs w:val="22"/>
              </w:rPr>
            </w:pPr>
            <w:r w:rsidRPr="00AD4E65">
              <w:rPr>
                <w:rStyle w:val="normaltextrun"/>
                <w:rFonts w:cs="Calibri"/>
                <w:szCs w:val="22"/>
              </w:rPr>
              <w:t>US women veterans identified from Women’s Health Initiative (WHI)</w:t>
            </w:r>
          </w:p>
          <w:p w14:paraId="18BBD341" w14:textId="77777777" w:rsidR="00B4795F" w:rsidRPr="00AD4E65" w:rsidRDefault="00B4795F" w:rsidP="00C33C90">
            <w:pPr>
              <w:pStyle w:val="LTU-Body0pt"/>
              <w:rPr>
                <w:rFonts w:cs="Calibri"/>
                <w:szCs w:val="22"/>
              </w:rPr>
            </w:pPr>
          </w:p>
        </w:tc>
        <w:tc>
          <w:tcPr>
            <w:tcW w:w="2517" w:type="dxa"/>
            <w:gridSpan w:val="2"/>
          </w:tcPr>
          <w:p w14:paraId="78A434A2"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3,719</w:t>
            </w:r>
          </w:p>
          <w:p w14:paraId="4E842AC1" w14:textId="5529DE8F"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4D708C" w:rsidRPr="00AD4E65">
              <w:rPr>
                <w:rStyle w:val="normaltextrun"/>
                <w:rFonts w:cs="Calibri"/>
                <w:szCs w:val="22"/>
              </w:rPr>
              <w:t>:</w:t>
            </w:r>
            <w:r w:rsidRPr="00AD4E65">
              <w:rPr>
                <w:rStyle w:val="normaltextrun"/>
                <w:rFonts w:cs="Calibri"/>
                <w:szCs w:val="22"/>
              </w:rPr>
              <w:t xml:space="preserve"> 50</w:t>
            </w:r>
            <w:r w:rsidR="004D708C" w:rsidRPr="00AD4E65">
              <w:rPr>
                <w:rFonts w:cs="Calibri"/>
                <w:iCs/>
                <w:szCs w:val="22"/>
              </w:rPr>
              <w:t>–</w:t>
            </w:r>
            <w:r w:rsidRPr="00AD4E65">
              <w:rPr>
                <w:rStyle w:val="normaltextrun"/>
                <w:rFonts w:cs="Calibri"/>
                <w:szCs w:val="22"/>
              </w:rPr>
              <w:t>79 years.</w:t>
            </w:r>
          </w:p>
          <w:p w14:paraId="3F690A5A"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women</w:t>
            </w:r>
          </w:p>
          <w:p w14:paraId="3BBEE92D" w14:textId="77777777" w:rsidR="00B4795F" w:rsidRPr="00AD4E65" w:rsidRDefault="00B4795F" w:rsidP="00C33C90">
            <w:pPr>
              <w:pStyle w:val="LTU-Body0pt"/>
              <w:rPr>
                <w:rFonts w:cs="Calibri"/>
                <w:szCs w:val="22"/>
              </w:rPr>
            </w:pPr>
          </w:p>
        </w:tc>
        <w:tc>
          <w:tcPr>
            <w:tcW w:w="2519" w:type="dxa"/>
            <w:gridSpan w:val="2"/>
          </w:tcPr>
          <w:p w14:paraId="26042BF5" w14:textId="77777777" w:rsidR="00B4795F" w:rsidRPr="00AD4E65" w:rsidRDefault="00B4795F" w:rsidP="00C33C90">
            <w:pPr>
              <w:pStyle w:val="LTU-Body0pt"/>
              <w:rPr>
                <w:rStyle w:val="normaltextrun"/>
                <w:rFonts w:cs="Calibri"/>
                <w:szCs w:val="22"/>
              </w:rPr>
            </w:pPr>
            <w:r w:rsidRPr="00AD4E65">
              <w:rPr>
                <w:rStyle w:val="normaltextrun"/>
                <w:rFonts w:cs="Calibri"/>
                <w:szCs w:val="22"/>
              </w:rPr>
              <w:t xml:space="preserve">Non-veterans </w:t>
            </w:r>
            <w:r w:rsidRPr="00AD4E65">
              <w:rPr>
                <w:rFonts w:cs="Calibri"/>
                <w:szCs w:val="22"/>
              </w:rPr>
              <w:t>from WHI</w:t>
            </w:r>
          </w:p>
          <w:p w14:paraId="091709DC"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141,802</w:t>
            </w:r>
          </w:p>
          <w:p w14:paraId="53E1E4B5" w14:textId="4EA57BBD" w:rsidR="00B4795F" w:rsidRPr="00AD4E65" w:rsidRDefault="00B4795F" w:rsidP="00C33C90">
            <w:pPr>
              <w:pStyle w:val="LTU-Body0pt"/>
              <w:rPr>
                <w:rStyle w:val="normaltextrun"/>
                <w:rFonts w:cs="Calibri"/>
                <w:szCs w:val="22"/>
              </w:rPr>
            </w:pPr>
            <w:r w:rsidRPr="00AD4E65">
              <w:rPr>
                <w:rStyle w:val="normaltextrun"/>
                <w:rFonts w:cs="Calibri"/>
                <w:szCs w:val="22"/>
              </w:rPr>
              <w:t>Age range</w:t>
            </w:r>
            <w:r w:rsidR="004D708C" w:rsidRPr="00AD4E65">
              <w:rPr>
                <w:rStyle w:val="normaltextrun"/>
                <w:rFonts w:cs="Calibri"/>
                <w:szCs w:val="22"/>
              </w:rPr>
              <w:t>:</w:t>
            </w:r>
            <w:r w:rsidRPr="00AD4E65">
              <w:rPr>
                <w:rStyle w:val="normaltextrun"/>
                <w:rFonts w:cs="Calibri"/>
                <w:szCs w:val="22"/>
              </w:rPr>
              <w:t xml:space="preserve"> 50</w:t>
            </w:r>
            <w:r w:rsidR="004D708C" w:rsidRPr="00AD4E65">
              <w:rPr>
                <w:rFonts w:cs="Calibri"/>
                <w:iCs/>
                <w:szCs w:val="22"/>
              </w:rPr>
              <w:t>–</w:t>
            </w:r>
            <w:r w:rsidR="00A03CF7" w:rsidRPr="00AD4E65">
              <w:rPr>
                <w:rStyle w:val="normaltextrun"/>
                <w:rFonts w:cs="Calibri"/>
                <w:szCs w:val="22"/>
              </w:rPr>
              <w:t>79 years</w:t>
            </w:r>
          </w:p>
          <w:p w14:paraId="1C0FDEE7" w14:textId="77777777" w:rsidR="00B4795F" w:rsidRPr="00AD4E65" w:rsidRDefault="00B4795F" w:rsidP="00C33C90">
            <w:pPr>
              <w:pStyle w:val="LTU-Body0pt"/>
              <w:rPr>
                <w:rStyle w:val="normaltextrun"/>
                <w:rFonts w:cs="Calibri"/>
                <w:szCs w:val="22"/>
              </w:rPr>
            </w:pPr>
            <w:r w:rsidRPr="00AD4E65">
              <w:rPr>
                <w:rStyle w:val="normaltextrun"/>
                <w:rFonts w:cs="Calibri"/>
                <w:szCs w:val="22"/>
              </w:rPr>
              <w:t>Sex: 100% women</w:t>
            </w:r>
          </w:p>
          <w:p w14:paraId="27E71405" w14:textId="77777777" w:rsidR="00B4795F" w:rsidRPr="00AD4E65" w:rsidRDefault="00B4795F" w:rsidP="00C33C90">
            <w:pPr>
              <w:pStyle w:val="LTU-Body0pt"/>
              <w:rPr>
                <w:rFonts w:cs="Calibri"/>
                <w:szCs w:val="22"/>
              </w:rPr>
            </w:pPr>
          </w:p>
        </w:tc>
        <w:tc>
          <w:tcPr>
            <w:tcW w:w="2517" w:type="dxa"/>
            <w:gridSpan w:val="2"/>
          </w:tcPr>
          <w:p w14:paraId="66F7BDF5" w14:textId="77777777" w:rsidR="00B4795F" w:rsidRPr="00AD4E65" w:rsidRDefault="00B4795F" w:rsidP="00C33C90">
            <w:pPr>
              <w:pStyle w:val="LTU-Body0pt"/>
              <w:rPr>
                <w:rFonts w:cs="Calibri"/>
                <w:szCs w:val="22"/>
              </w:rPr>
            </w:pPr>
            <w:r w:rsidRPr="00AD4E65">
              <w:rPr>
                <w:rFonts w:cs="Calibri"/>
                <w:szCs w:val="22"/>
              </w:rPr>
              <w:t>All-cause and cause specific mortality (+morbidity)</w:t>
            </w:r>
          </w:p>
          <w:p w14:paraId="493F5E68" w14:textId="77777777" w:rsidR="00B4795F" w:rsidRPr="00AD4E65" w:rsidRDefault="00B4795F" w:rsidP="00C33C90">
            <w:pPr>
              <w:pStyle w:val="LTU-Body0pt"/>
              <w:rPr>
                <w:rFonts w:cs="Calibri"/>
                <w:szCs w:val="22"/>
              </w:rPr>
            </w:pPr>
            <w:r w:rsidRPr="00AD4E65">
              <w:rPr>
                <w:rFonts w:cs="Calibri"/>
                <w:szCs w:val="22"/>
              </w:rPr>
              <w:t xml:space="preserve">Comorbidity </w:t>
            </w:r>
          </w:p>
          <w:p w14:paraId="1F15A608" w14:textId="77777777" w:rsidR="00B4795F" w:rsidRPr="00AD4E65" w:rsidRDefault="00B4795F" w:rsidP="00C33C90">
            <w:pPr>
              <w:pStyle w:val="LTU-Body0pt"/>
              <w:rPr>
                <w:rFonts w:cs="Calibri"/>
                <w:szCs w:val="22"/>
              </w:rPr>
            </w:pPr>
            <w:r w:rsidRPr="00AD4E65">
              <w:rPr>
                <w:rFonts w:cs="Calibri"/>
                <w:szCs w:val="22"/>
              </w:rPr>
              <w:t>Physical activity</w:t>
            </w:r>
          </w:p>
          <w:p w14:paraId="1C8F4A1D" w14:textId="77777777" w:rsidR="00B4795F" w:rsidRPr="00AD4E65" w:rsidRDefault="00B4795F" w:rsidP="00C33C90">
            <w:pPr>
              <w:pStyle w:val="LTU-Body0pt"/>
              <w:rPr>
                <w:rFonts w:cs="Calibri"/>
                <w:szCs w:val="22"/>
              </w:rPr>
            </w:pPr>
            <w:r w:rsidRPr="00AD4E65">
              <w:rPr>
                <w:rFonts w:cs="Calibri"/>
                <w:szCs w:val="22"/>
              </w:rPr>
              <w:t xml:space="preserve">Health behaviours </w:t>
            </w:r>
          </w:p>
          <w:p w14:paraId="401AFFC5" w14:textId="77777777" w:rsidR="00B4795F" w:rsidRPr="00AD4E65" w:rsidRDefault="00B4795F" w:rsidP="00C33C90">
            <w:pPr>
              <w:pStyle w:val="LTU-Body0pt"/>
              <w:rPr>
                <w:rFonts w:cs="Calibri"/>
                <w:szCs w:val="22"/>
              </w:rPr>
            </w:pPr>
            <w:r w:rsidRPr="00AD4E65">
              <w:rPr>
                <w:rFonts w:cs="Calibri"/>
                <w:szCs w:val="22"/>
              </w:rPr>
              <w:t>Depression</w:t>
            </w:r>
          </w:p>
          <w:p w14:paraId="66D2FC1C" w14:textId="77777777" w:rsidR="00B4795F" w:rsidRPr="00AD4E65" w:rsidRDefault="00B4795F" w:rsidP="00C33C90">
            <w:pPr>
              <w:pStyle w:val="LTU-Body0pt"/>
              <w:rPr>
                <w:rFonts w:cs="Calibri"/>
                <w:szCs w:val="22"/>
              </w:rPr>
            </w:pPr>
            <w:r w:rsidRPr="00AD4E65">
              <w:rPr>
                <w:rFonts w:cs="Calibri"/>
                <w:szCs w:val="22"/>
              </w:rPr>
              <w:t xml:space="preserve">Causes of death </w:t>
            </w:r>
          </w:p>
        </w:tc>
      </w:tr>
      <w:tr w:rsidR="00B4795F" w:rsidRPr="00AD4E65" w14:paraId="101F244A"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7EC579B6" w14:textId="5D2A508C" w:rsidR="00B4795F" w:rsidRPr="00AD4E65" w:rsidRDefault="00B4795F" w:rsidP="00C33C90">
            <w:pPr>
              <w:pStyle w:val="LTU-Body0pt"/>
              <w:rPr>
                <w:rFonts w:cs="Calibri"/>
                <w:szCs w:val="22"/>
              </w:rPr>
            </w:pPr>
            <w:r w:rsidRPr="00AD4E65">
              <w:rPr>
                <w:rFonts w:cs="Calibri"/>
                <w:szCs w:val="22"/>
              </w:rPr>
              <w:t xml:space="preserve">Findings: All-cause mortality hazard rate ratios (adjusted HRs) were 1.16 (95% CI: 1.09–1.23) for pre-Vietnam and 1.16 (95% CI: 0.99–1.36) for Vietnam/after generations, comparing those groups with non-veterans. With additional adjustment for health behaviours, risk factors and comorbidities, this excess mortality was eliminated in both groups of veterans. </w:t>
            </w:r>
          </w:p>
          <w:p w14:paraId="78DB3699" w14:textId="77777777" w:rsidR="00B4795F" w:rsidRPr="00AD4E65" w:rsidRDefault="00B4795F" w:rsidP="00C33C90">
            <w:pPr>
              <w:pStyle w:val="LTU-Body0pt"/>
              <w:rPr>
                <w:rFonts w:cs="Calibri"/>
                <w:szCs w:val="22"/>
              </w:rPr>
            </w:pPr>
            <w:r w:rsidRPr="00AD4E65">
              <w:rPr>
                <w:rFonts w:cs="Calibri"/>
                <w:szCs w:val="22"/>
              </w:rPr>
              <w:t xml:space="preserve">By contrast, trauma-related mortality was greater in Vietnam/after generation veterans than in non-veterans, and the trauma-related mortality rate was greater in the fully adjusted model (HR = 2.93, 95% CI: 1.64–5.23). </w:t>
            </w:r>
          </w:p>
          <w:p w14:paraId="0CCA729D" w14:textId="77777777" w:rsidR="00B4795F" w:rsidRPr="00AD4E65" w:rsidRDefault="00B4795F" w:rsidP="00C33C90">
            <w:pPr>
              <w:pStyle w:val="LTU-Body0pt"/>
              <w:rPr>
                <w:rFonts w:cs="Calibri"/>
                <w:szCs w:val="22"/>
              </w:rPr>
            </w:pPr>
            <w:r w:rsidRPr="00AD4E65">
              <w:rPr>
                <w:rFonts w:cs="Calibri"/>
                <w:szCs w:val="22"/>
              </w:rPr>
              <w:lastRenderedPageBreak/>
              <w:t xml:space="preserve">Among participants born in the pre-Vietnam generation, veterans tended to be older, college-educated, employed as a professional, never married, and a current or former smoked than non-veterans. </w:t>
            </w:r>
          </w:p>
          <w:p w14:paraId="4D9B9B38" w14:textId="77777777" w:rsidR="00B4795F" w:rsidRPr="00AD4E65" w:rsidRDefault="00B4795F" w:rsidP="00C33C90">
            <w:pPr>
              <w:pStyle w:val="LTU-Body0pt"/>
              <w:rPr>
                <w:rFonts w:cs="Calibri"/>
                <w:szCs w:val="22"/>
              </w:rPr>
            </w:pPr>
            <w:r w:rsidRPr="00AD4E65">
              <w:rPr>
                <w:rFonts w:cs="Calibri"/>
                <w:szCs w:val="22"/>
              </w:rPr>
              <w:t>Among the Vietnam/after generation, veterans tended to have a higher likelihood of being never married and were more likely to smoke or have smoked, where differences in race/ethnicity, education and employment status were attenuated.</w:t>
            </w:r>
          </w:p>
          <w:p w14:paraId="659E974C" w14:textId="77777777" w:rsidR="00B4795F" w:rsidRPr="00AD4E65" w:rsidRDefault="00B4795F" w:rsidP="00C33C90">
            <w:pPr>
              <w:pStyle w:val="LTU-Body0pt"/>
              <w:rPr>
                <w:rFonts w:cs="Calibri"/>
                <w:szCs w:val="22"/>
              </w:rPr>
            </w:pPr>
            <w:r w:rsidRPr="00AD4E65">
              <w:rPr>
                <w:rFonts w:cs="Calibri"/>
                <w:szCs w:val="22"/>
              </w:rPr>
              <w:t>Younger (Vietnam/after generation) women had a higher prevalence of unhealthy behaviours (more smoking, less physical activity, and higher BMI) than older (pre-Vietnam generation) women.</w:t>
            </w:r>
          </w:p>
        </w:tc>
      </w:tr>
      <w:tr w:rsidR="00B4795F" w:rsidRPr="00AD4E65" w14:paraId="0420C376"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15BFF105" w14:textId="77777777" w:rsidR="00B4795F" w:rsidRPr="00AD4E65" w:rsidRDefault="00B4795F" w:rsidP="00C33C90">
            <w:pPr>
              <w:pStyle w:val="LTU-Body0pt"/>
              <w:rPr>
                <w:rFonts w:cs="Calibri"/>
                <w:szCs w:val="22"/>
              </w:rPr>
            </w:pPr>
            <w:r w:rsidRPr="00AD4E65">
              <w:rPr>
                <w:rFonts w:cs="Calibri"/>
                <w:szCs w:val="22"/>
              </w:rPr>
              <w:lastRenderedPageBreak/>
              <w:t>Washington et al. (2016b)</w:t>
            </w:r>
          </w:p>
          <w:p w14:paraId="7F8E00E3" w14:textId="77777777" w:rsidR="00B4795F" w:rsidRPr="00AD4E65" w:rsidRDefault="00B4795F" w:rsidP="00C33C90">
            <w:pPr>
              <w:pStyle w:val="LTU-Body0pt"/>
              <w:rPr>
                <w:rFonts w:cs="Calibri"/>
                <w:szCs w:val="22"/>
              </w:rPr>
            </w:pPr>
          </w:p>
        </w:tc>
        <w:tc>
          <w:tcPr>
            <w:tcW w:w="1700" w:type="dxa"/>
          </w:tcPr>
          <w:p w14:paraId="05C50DE3" w14:textId="77777777" w:rsidR="00B4795F" w:rsidRPr="00AD4E65" w:rsidRDefault="00B4795F" w:rsidP="00C33C90">
            <w:pPr>
              <w:pStyle w:val="LTU-Body0pt"/>
              <w:rPr>
                <w:rFonts w:cs="Calibri"/>
                <w:szCs w:val="22"/>
              </w:rPr>
            </w:pPr>
            <w:r w:rsidRPr="00AD4E65">
              <w:rPr>
                <w:rFonts w:cs="Calibri"/>
                <w:szCs w:val="22"/>
              </w:rPr>
              <w:t>Cross-sectional</w:t>
            </w:r>
          </w:p>
          <w:p w14:paraId="73B27608" w14:textId="3A53C9D8" w:rsidR="00B4795F" w:rsidRPr="00AD4E65" w:rsidRDefault="004D708C" w:rsidP="00C33C90">
            <w:pPr>
              <w:pStyle w:val="LTU-Body0pt"/>
              <w:rPr>
                <w:rFonts w:cs="Calibri"/>
                <w:szCs w:val="22"/>
              </w:rPr>
            </w:pPr>
            <w:r w:rsidRPr="00AD4E65">
              <w:rPr>
                <w:rFonts w:cs="Calibri"/>
                <w:szCs w:val="22"/>
              </w:rPr>
              <w:t>s</w:t>
            </w:r>
            <w:r w:rsidR="00B4795F" w:rsidRPr="00AD4E65">
              <w:rPr>
                <w:rFonts w:cs="Calibri"/>
                <w:szCs w:val="22"/>
              </w:rPr>
              <w:t>urvey (national)</w:t>
            </w:r>
          </w:p>
          <w:p w14:paraId="2067166E" w14:textId="77777777" w:rsidR="00B4795F" w:rsidRPr="00AD4E65" w:rsidRDefault="00B4795F" w:rsidP="00C33C90">
            <w:pPr>
              <w:pStyle w:val="LTU-Body0pt"/>
              <w:rPr>
                <w:rFonts w:cs="Calibri"/>
                <w:szCs w:val="22"/>
              </w:rPr>
            </w:pPr>
          </w:p>
        </w:tc>
        <w:tc>
          <w:tcPr>
            <w:tcW w:w="1134" w:type="dxa"/>
          </w:tcPr>
          <w:p w14:paraId="2DD447D0"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43D3C5D6" w14:textId="77777777" w:rsidR="00B4795F" w:rsidRPr="00AD4E65" w:rsidRDefault="00B4795F" w:rsidP="00C33C90">
            <w:pPr>
              <w:pStyle w:val="LTU-Body0pt"/>
              <w:rPr>
                <w:rFonts w:cs="Calibri"/>
                <w:szCs w:val="22"/>
              </w:rPr>
            </w:pPr>
            <w:r w:rsidRPr="00AD4E65">
              <w:rPr>
                <w:rStyle w:val="normaltextrun"/>
                <w:rFonts w:cs="Calibri"/>
                <w:szCs w:val="22"/>
              </w:rPr>
              <w:t>Women’s Health Initiative</w:t>
            </w:r>
          </w:p>
        </w:tc>
        <w:tc>
          <w:tcPr>
            <w:tcW w:w="2517" w:type="dxa"/>
            <w:gridSpan w:val="2"/>
          </w:tcPr>
          <w:p w14:paraId="2E598353"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3,719</w:t>
            </w:r>
          </w:p>
          <w:p w14:paraId="3B0FE629" w14:textId="5E4D077F"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4D708C" w:rsidRPr="00AD4E65">
              <w:rPr>
                <w:rStyle w:val="normaltextrun"/>
                <w:rFonts w:cs="Calibri"/>
                <w:szCs w:val="22"/>
              </w:rPr>
              <w:t xml:space="preserve"> range</w:t>
            </w:r>
            <w:r w:rsidRPr="00AD4E65">
              <w:rPr>
                <w:rStyle w:val="normaltextrun"/>
                <w:rFonts w:cs="Calibri"/>
                <w:szCs w:val="22"/>
              </w:rPr>
              <w:t>: 50</w:t>
            </w:r>
            <w:r w:rsidR="004D708C" w:rsidRPr="00AD4E65">
              <w:rPr>
                <w:rFonts w:cs="Calibri"/>
                <w:iCs/>
                <w:szCs w:val="22"/>
              </w:rPr>
              <w:t>–</w:t>
            </w:r>
            <w:r w:rsidRPr="00AD4E65">
              <w:rPr>
                <w:rStyle w:val="normaltextrun"/>
                <w:rFonts w:cs="Calibri"/>
                <w:szCs w:val="22"/>
              </w:rPr>
              <w:t>59 21.1%, 60</w:t>
            </w:r>
            <w:r w:rsidR="004D708C" w:rsidRPr="00AD4E65">
              <w:rPr>
                <w:rFonts w:cs="Calibri"/>
                <w:iCs/>
                <w:szCs w:val="22"/>
              </w:rPr>
              <w:t>–</w:t>
            </w:r>
            <w:r w:rsidRPr="00AD4E65">
              <w:rPr>
                <w:rStyle w:val="normaltextrun"/>
                <w:rFonts w:cs="Calibri"/>
                <w:szCs w:val="22"/>
              </w:rPr>
              <w:t>69 29.1% and 70</w:t>
            </w:r>
            <w:r w:rsidR="004D708C" w:rsidRPr="00AD4E65">
              <w:rPr>
                <w:rFonts w:cs="Calibri"/>
                <w:iCs/>
                <w:szCs w:val="22"/>
              </w:rPr>
              <w:t>–</w:t>
            </w:r>
            <w:r w:rsidRPr="00AD4E65">
              <w:rPr>
                <w:rStyle w:val="normaltextrun"/>
                <w:rFonts w:cs="Calibri"/>
                <w:szCs w:val="22"/>
              </w:rPr>
              <w:t>79 49.8%</w:t>
            </w:r>
          </w:p>
          <w:p w14:paraId="6BFD9905" w14:textId="77777777" w:rsidR="00B4795F" w:rsidRPr="00AD4E65" w:rsidRDefault="00B4795F" w:rsidP="00C33C90">
            <w:pPr>
              <w:pStyle w:val="LTU-Body0pt"/>
              <w:rPr>
                <w:rFonts w:cs="Calibri"/>
                <w:szCs w:val="22"/>
              </w:rPr>
            </w:pPr>
            <w:r w:rsidRPr="00AD4E65">
              <w:rPr>
                <w:rFonts w:cs="Calibri"/>
                <w:szCs w:val="22"/>
              </w:rPr>
              <w:t>Sex: 100% women</w:t>
            </w:r>
          </w:p>
        </w:tc>
        <w:tc>
          <w:tcPr>
            <w:tcW w:w="2519" w:type="dxa"/>
            <w:gridSpan w:val="2"/>
          </w:tcPr>
          <w:p w14:paraId="7AE444C2" w14:textId="77777777" w:rsidR="00B4795F" w:rsidRPr="00AD4E65" w:rsidRDefault="00B4795F" w:rsidP="00C33C90">
            <w:pPr>
              <w:pStyle w:val="LTU-Body0pt"/>
              <w:rPr>
                <w:rFonts w:cs="Calibri"/>
                <w:szCs w:val="22"/>
              </w:rPr>
            </w:pPr>
            <w:r w:rsidRPr="00AD4E65">
              <w:rPr>
                <w:rFonts w:cs="Calibri"/>
                <w:szCs w:val="22"/>
              </w:rPr>
              <w:t xml:space="preserve">Non-veterans </w:t>
            </w:r>
            <w:r w:rsidRPr="00AD4E65">
              <w:rPr>
                <w:rStyle w:val="normaltextrun"/>
                <w:rFonts w:cs="Calibri"/>
                <w:szCs w:val="22"/>
              </w:rPr>
              <w:t xml:space="preserve">in </w:t>
            </w:r>
            <w:r w:rsidRPr="00AD4E65">
              <w:rPr>
                <w:rFonts w:cs="Calibri"/>
                <w:szCs w:val="22"/>
              </w:rPr>
              <w:t>Women's Health Initiative</w:t>
            </w:r>
          </w:p>
          <w:p w14:paraId="222EAEB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141,800</w:t>
            </w:r>
          </w:p>
          <w:p w14:paraId="73F0FC57" w14:textId="529641E3" w:rsidR="00B4795F" w:rsidRPr="00AD4E65" w:rsidRDefault="00B4795F" w:rsidP="00C33C90">
            <w:pPr>
              <w:pStyle w:val="LTU-Body0pt"/>
              <w:rPr>
                <w:rStyle w:val="normaltextrun"/>
                <w:rFonts w:cs="Calibri"/>
                <w:szCs w:val="22"/>
              </w:rPr>
            </w:pPr>
            <w:r w:rsidRPr="00AD4E65">
              <w:rPr>
                <w:rStyle w:val="normaltextrun"/>
                <w:rFonts w:cs="Calibri"/>
                <w:szCs w:val="22"/>
              </w:rPr>
              <w:t>Age</w:t>
            </w:r>
            <w:r w:rsidR="004D708C" w:rsidRPr="00AD4E65">
              <w:rPr>
                <w:rStyle w:val="normaltextrun"/>
                <w:rFonts w:cs="Calibri"/>
                <w:szCs w:val="22"/>
              </w:rPr>
              <w:t xml:space="preserve"> range</w:t>
            </w:r>
            <w:r w:rsidRPr="00AD4E65">
              <w:rPr>
                <w:rStyle w:val="normaltextrun"/>
                <w:rFonts w:cs="Calibri"/>
                <w:szCs w:val="22"/>
              </w:rPr>
              <w:t>: 50</w:t>
            </w:r>
            <w:r w:rsidR="004D708C" w:rsidRPr="00AD4E65">
              <w:rPr>
                <w:rFonts w:cs="Calibri"/>
                <w:iCs/>
                <w:szCs w:val="22"/>
              </w:rPr>
              <w:t>–</w:t>
            </w:r>
            <w:r w:rsidRPr="00AD4E65">
              <w:rPr>
                <w:rStyle w:val="normaltextrun"/>
                <w:rFonts w:cs="Calibri"/>
                <w:szCs w:val="22"/>
              </w:rPr>
              <w:t>59 32.7%, 60</w:t>
            </w:r>
            <w:r w:rsidR="004D708C" w:rsidRPr="00AD4E65">
              <w:rPr>
                <w:rFonts w:cs="Calibri"/>
                <w:iCs/>
                <w:szCs w:val="22"/>
              </w:rPr>
              <w:t>–</w:t>
            </w:r>
            <w:r w:rsidRPr="00AD4E65">
              <w:rPr>
                <w:rStyle w:val="normaltextrun"/>
                <w:rFonts w:cs="Calibri"/>
                <w:szCs w:val="22"/>
              </w:rPr>
              <w:t>69 45.6% and 70</w:t>
            </w:r>
            <w:r w:rsidR="004D708C" w:rsidRPr="00AD4E65">
              <w:rPr>
                <w:rFonts w:cs="Calibri"/>
                <w:iCs/>
                <w:szCs w:val="22"/>
              </w:rPr>
              <w:t>–</w:t>
            </w:r>
            <w:r w:rsidRPr="00AD4E65">
              <w:rPr>
                <w:rStyle w:val="normaltextrun"/>
                <w:rFonts w:cs="Calibri"/>
                <w:szCs w:val="22"/>
              </w:rPr>
              <w:t>79 21.7%</w:t>
            </w:r>
          </w:p>
          <w:p w14:paraId="7F0D8459" w14:textId="77777777" w:rsidR="00B4795F" w:rsidRPr="00AD4E65" w:rsidRDefault="00B4795F" w:rsidP="00C33C90">
            <w:pPr>
              <w:pStyle w:val="LTU-Body0pt"/>
              <w:rPr>
                <w:rFonts w:cs="Calibri"/>
                <w:szCs w:val="22"/>
              </w:rPr>
            </w:pPr>
            <w:r w:rsidRPr="00AD4E65">
              <w:rPr>
                <w:rFonts w:cs="Calibri"/>
                <w:szCs w:val="22"/>
              </w:rPr>
              <w:t>Sex: 100% women</w:t>
            </w:r>
          </w:p>
        </w:tc>
        <w:tc>
          <w:tcPr>
            <w:tcW w:w="2517" w:type="dxa"/>
            <w:gridSpan w:val="2"/>
          </w:tcPr>
          <w:p w14:paraId="449B3627" w14:textId="77777777" w:rsidR="00B4795F" w:rsidRPr="00AD4E65" w:rsidRDefault="00B4795F" w:rsidP="00C33C90">
            <w:pPr>
              <w:pStyle w:val="LTU-Body0pt"/>
              <w:rPr>
                <w:rFonts w:cs="Calibri"/>
                <w:szCs w:val="22"/>
              </w:rPr>
            </w:pPr>
            <w:r w:rsidRPr="00AD4E65">
              <w:rPr>
                <w:rFonts w:cs="Calibri"/>
                <w:szCs w:val="22"/>
              </w:rPr>
              <w:t xml:space="preserve">Social characteristics </w:t>
            </w:r>
          </w:p>
          <w:p w14:paraId="11795EB2" w14:textId="77777777" w:rsidR="00B4795F" w:rsidRPr="00AD4E65" w:rsidRDefault="00B4795F" w:rsidP="00C33C90">
            <w:pPr>
              <w:pStyle w:val="LTU-Body0pt"/>
              <w:rPr>
                <w:rFonts w:cs="Calibri"/>
                <w:szCs w:val="22"/>
              </w:rPr>
            </w:pPr>
            <w:r w:rsidRPr="00AD4E65">
              <w:rPr>
                <w:rFonts w:cs="Calibri"/>
                <w:szCs w:val="22"/>
              </w:rPr>
              <w:t xml:space="preserve">Health characteristics and behaviour practices </w:t>
            </w:r>
          </w:p>
          <w:p w14:paraId="7832950C" w14:textId="77777777" w:rsidR="00B4795F" w:rsidRPr="00AD4E65" w:rsidRDefault="00B4795F" w:rsidP="00C33C90">
            <w:pPr>
              <w:pStyle w:val="LTU-Body0pt"/>
              <w:rPr>
                <w:rFonts w:cs="Calibri"/>
                <w:szCs w:val="22"/>
              </w:rPr>
            </w:pPr>
            <w:r w:rsidRPr="00AD4E65">
              <w:rPr>
                <w:rFonts w:cs="Calibri"/>
                <w:szCs w:val="22"/>
              </w:rPr>
              <w:t xml:space="preserve">Recreational physical activity (PA) </w:t>
            </w:r>
          </w:p>
          <w:p w14:paraId="478CEB04" w14:textId="77777777" w:rsidR="00B4795F" w:rsidRPr="00AD4E65" w:rsidRDefault="00B4795F" w:rsidP="00C33C90">
            <w:pPr>
              <w:pStyle w:val="LTU-Body0pt"/>
              <w:rPr>
                <w:rFonts w:cs="Calibri"/>
                <w:szCs w:val="22"/>
              </w:rPr>
            </w:pPr>
            <w:r w:rsidRPr="00AD4E65">
              <w:rPr>
                <w:rFonts w:cs="Calibri"/>
                <w:szCs w:val="22"/>
              </w:rPr>
              <w:t xml:space="preserve">Sedentary time (ST) </w:t>
            </w:r>
          </w:p>
        </w:tc>
      </w:tr>
      <w:tr w:rsidR="00B4795F" w:rsidRPr="00AD4E65" w14:paraId="0A3877BE"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77F73285" w14:textId="77777777" w:rsidR="00B4795F" w:rsidRPr="00AD4E65" w:rsidRDefault="00B4795F" w:rsidP="00C33C90">
            <w:pPr>
              <w:pStyle w:val="LTU-Body0pt"/>
              <w:rPr>
                <w:rFonts w:cs="Calibri"/>
                <w:szCs w:val="22"/>
              </w:rPr>
            </w:pPr>
            <w:r w:rsidRPr="00AD4E65">
              <w:rPr>
                <w:rFonts w:cs="Calibri"/>
                <w:szCs w:val="22"/>
              </w:rPr>
              <w:t>Findings: Compared with non-veteran women, veterans were older (≥ 70 years 49.8% vs. 21.7%), more likely white (87.1% vs. 82.2%), never married (10.3% vs. 4.3%) a college graduate (46.8% vs. 39.5%), currently not employed (72.9% vs. 62.2%), current or former smokers (54.0% vs. 48.2%), and previously participated in strenuous exercise 3 or more times/week (39.6% vs 21.5%).</w:t>
            </w:r>
          </w:p>
          <w:p w14:paraId="615A2268" w14:textId="77777777" w:rsidR="00B4795F" w:rsidRPr="00AD4E65" w:rsidRDefault="00B4795F" w:rsidP="00C33C90">
            <w:pPr>
              <w:pStyle w:val="LTU-Body0pt"/>
              <w:rPr>
                <w:rFonts w:cs="Calibri"/>
                <w:szCs w:val="22"/>
              </w:rPr>
            </w:pPr>
            <w:r w:rsidRPr="00AD4E65">
              <w:rPr>
                <w:rFonts w:cs="Calibri"/>
                <w:szCs w:val="22"/>
              </w:rPr>
              <w:t>Veterans had higher baseline of physical activity (PA) than non-veterans (13.2 vs 12.5 MET-hours/week, p = 0.03). PA declined for both groups, with a steeper decline among veterans (change/visit year −0.19 vs −0.02 MET-hours/week; interaction p &lt; 0.001).</w:t>
            </w:r>
          </w:p>
          <w:p w14:paraId="59E6E6FE" w14:textId="77777777" w:rsidR="00B4795F" w:rsidRPr="00AD4E65" w:rsidRDefault="00B4795F" w:rsidP="00C33C90">
            <w:pPr>
              <w:pStyle w:val="LTU-Body0pt"/>
              <w:rPr>
                <w:rFonts w:cs="Calibri"/>
                <w:szCs w:val="22"/>
              </w:rPr>
            </w:pPr>
            <w:r w:rsidRPr="00AD4E65">
              <w:rPr>
                <w:rFonts w:cs="Calibri"/>
                <w:szCs w:val="22"/>
              </w:rPr>
              <w:t>Both groups had similar ST at baseline. ST remained stable among veterans but declined slightly for non-veterans (change/visit year −0.19 vs −0.49 hours/week; interaction p = 0.01).</w:t>
            </w:r>
          </w:p>
        </w:tc>
      </w:tr>
      <w:tr w:rsidR="00B4795F" w:rsidRPr="00AD4E65" w14:paraId="20D78BCF"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335662DB" w14:textId="77777777" w:rsidR="00B4795F" w:rsidRPr="00AD4E65" w:rsidRDefault="00B4795F" w:rsidP="00C33C90">
            <w:pPr>
              <w:pStyle w:val="LTU-Body0pt"/>
              <w:rPr>
                <w:rFonts w:cs="Calibri"/>
                <w:szCs w:val="22"/>
              </w:rPr>
            </w:pPr>
            <w:r w:rsidRPr="00AD4E65">
              <w:rPr>
                <w:rFonts w:cs="Calibri"/>
                <w:szCs w:val="22"/>
              </w:rPr>
              <w:t>Weitlauf et al. (2015)</w:t>
            </w:r>
          </w:p>
          <w:p w14:paraId="141B3331" w14:textId="77777777" w:rsidR="00B4795F" w:rsidRPr="00AD4E65" w:rsidRDefault="00B4795F" w:rsidP="00C33C90">
            <w:pPr>
              <w:pStyle w:val="LTU-Body0pt"/>
              <w:rPr>
                <w:rFonts w:cs="Calibri"/>
                <w:szCs w:val="22"/>
              </w:rPr>
            </w:pPr>
          </w:p>
        </w:tc>
        <w:tc>
          <w:tcPr>
            <w:tcW w:w="1700" w:type="dxa"/>
          </w:tcPr>
          <w:p w14:paraId="7287AB26" w14:textId="77777777" w:rsidR="00B4795F" w:rsidRPr="00AD4E65" w:rsidRDefault="00B4795F" w:rsidP="00C33C90">
            <w:pPr>
              <w:pStyle w:val="LTU-Body0pt"/>
              <w:rPr>
                <w:rFonts w:cs="Calibri"/>
                <w:szCs w:val="22"/>
              </w:rPr>
            </w:pPr>
            <w:r w:rsidRPr="00AD4E65">
              <w:rPr>
                <w:rFonts w:cs="Calibri"/>
                <w:szCs w:val="22"/>
              </w:rPr>
              <w:t>Cross-sectional</w:t>
            </w:r>
          </w:p>
          <w:p w14:paraId="59BDD487" w14:textId="13BF2DE0" w:rsidR="00B4795F" w:rsidRPr="00AD4E65" w:rsidRDefault="004D708C" w:rsidP="00C33C90">
            <w:pPr>
              <w:pStyle w:val="LTU-Body0pt"/>
              <w:rPr>
                <w:rFonts w:cs="Calibri"/>
                <w:szCs w:val="22"/>
              </w:rPr>
            </w:pPr>
            <w:r w:rsidRPr="00AD4E65">
              <w:rPr>
                <w:rFonts w:cs="Calibri"/>
                <w:szCs w:val="22"/>
              </w:rPr>
              <w:t>s</w:t>
            </w:r>
            <w:r w:rsidR="00B4795F" w:rsidRPr="00AD4E65">
              <w:rPr>
                <w:rFonts w:cs="Calibri"/>
                <w:szCs w:val="22"/>
              </w:rPr>
              <w:t>urvey (national)</w:t>
            </w:r>
          </w:p>
        </w:tc>
        <w:tc>
          <w:tcPr>
            <w:tcW w:w="1134" w:type="dxa"/>
          </w:tcPr>
          <w:p w14:paraId="628F2578"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289D520C" w14:textId="77777777" w:rsidR="00B4795F" w:rsidRPr="00AD4E65" w:rsidRDefault="00B4795F" w:rsidP="00C33C90">
            <w:pPr>
              <w:pStyle w:val="LTU-Body0pt"/>
              <w:rPr>
                <w:rFonts w:cs="Calibri"/>
                <w:szCs w:val="22"/>
              </w:rPr>
            </w:pPr>
            <w:r w:rsidRPr="00AD4E65">
              <w:rPr>
                <w:rStyle w:val="normaltextrun"/>
                <w:rFonts w:cs="Calibri"/>
                <w:szCs w:val="22"/>
              </w:rPr>
              <w:t>Women’s Health Initiative</w:t>
            </w:r>
          </w:p>
        </w:tc>
        <w:tc>
          <w:tcPr>
            <w:tcW w:w="2517" w:type="dxa"/>
            <w:gridSpan w:val="2"/>
          </w:tcPr>
          <w:p w14:paraId="36616DF4"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3,706</w:t>
            </w:r>
          </w:p>
          <w:p w14:paraId="52C3EA14" w14:textId="1F0D4F09" w:rsidR="00B4795F" w:rsidRPr="00AD4E65" w:rsidRDefault="004D708C"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67.1 SD [8.0]</w:t>
            </w:r>
          </w:p>
          <w:p w14:paraId="40F7E332" w14:textId="1BC8FABA" w:rsidR="00B4795F" w:rsidRPr="00AD4E65" w:rsidRDefault="00B4795F" w:rsidP="00C33C90">
            <w:pPr>
              <w:pStyle w:val="LTU-Body0pt"/>
              <w:rPr>
                <w:rStyle w:val="normaltextrun"/>
                <w:rFonts w:cs="Calibri"/>
                <w:szCs w:val="22"/>
              </w:rPr>
            </w:pPr>
            <w:r w:rsidRPr="00AD4E65">
              <w:rPr>
                <w:rStyle w:val="normaltextrun"/>
                <w:rFonts w:cs="Calibri"/>
                <w:szCs w:val="22"/>
              </w:rPr>
              <w:t>(50</w:t>
            </w:r>
            <w:r w:rsidR="004D708C" w:rsidRPr="00AD4E65">
              <w:rPr>
                <w:rFonts w:cs="Calibri"/>
                <w:iCs/>
                <w:szCs w:val="22"/>
              </w:rPr>
              <w:t>–</w:t>
            </w:r>
            <w:r w:rsidRPr="00AD4E65">
              <w:rPr>
                <w:rStyle w:val="normaltextrun"/>
                <w:rFonts w:cs="Calibri"/>
                <w:szCs w:val="22"/>
              </w:rPr>
              <w:t>79 years)</w:t>
            </w:r>
          </w:p>
          <w:p w14:paraId="00D3DE84" w14:textId="77777777" w:rsidR="00B4795F" w:rsidRPr="00AD4E65" w:rsidRDefault="00B4795F" w:rsidP="00C33C90">
            <w:pPr>
              <w:pStyle w:val="LTU-Body0pt"/>
              <w:rPr>
                <w:rFonts w:cs="Calibri"/>
                <w:szCs w:val="22"/>
              </w:rPr>
            </w:pPr>
            <w:r w:rsidRPr="00AD4E65">
              <w:rPr>
                <w:rStyle w:val="normaltextrun"/>
                <w:rFonts w:cs="Calibri"/>
                <w:szCs w:val="22"/>
              </w:rPr>
              <w:t>Sex: 100% women</w:t>
            </w:r>
          </w:p>
        </w:tc>
        <w:tc>
          <w:tcPr>
            <w:tcW w:w="2519" w:type="dxa"/>
            <w:gridSpan w:val="2"/>
          </w:tcPr>
          <w:p w14:paraId="5B0C3043" w14:textId="77777777" w:rsidR="00B4795F" w:rsidRPr="00AD4E65" w:rsidRDefault="00B4795F" w:rsidP="00C33C90">
            <w:pPr>
              <w:pStyle w:val="LTU-Body0pt"/>
              <w:rPr>
                <w:rFonts w:cs="Calibri"/>
                <w:szCs w:val="22"/>
              </w:rPr>
            </w:pPr>
            <w:r w:rsidRPr="00AD4E65">
              <w:rPr>
                <w:rFonts w:cs="Calibri"/>
                <w:szCs w:val="22"/>
              </w:rPr>
              <w:t>Non-veterans in Women’s Health Initiative (WHI) survey</w:t>
            </w:r>
          </w:p>
          <w:p w14:paraId="7DA47106" w14:textId="77777777" w:rsidR="00B4795F" w:rsidRPr="00AD4E65" w:rsidRDefault="00B4795F" w:rsidP="00C33C90">
            <w:pPr>
              <w:pStyle w:val="LTU-Body0pt"/>
              <w:rPr>
                <w:rStyle w:val="normaltextrun"/>
                <w:rFonts w:cs="Calibri"/>
                <w:szCs w:val="22"/>
              </w:rPr>
            </w:pPr>
            <w:r w:rsidRPr="00AD4E65">
              <w:rPr>
                <w:rFonts w:cs="Calibri"/>
                <w:szCs w:val="22"/>
              </w:rPr>
              <w:t xml:space="preserve">N = </w:t>
            </w:r>
            <w:r w:rsidRPr="00AD4E65">
              <w:rPr>
                <w:rStyle w:val="normaltextrun"/>
                <w:rFonts w:cs="Calibri"/>
                <w:szCs w:val="22"/>
              </w:rPr>
              <w:t>141,009</w:t>
            </w:r>
          </w:p>
          <w:p w14:paraId="2890F40F" w14:textId="5A8F7C22" w:rsidR="00B4795F" w:rsidRPr="00AD4E65" w:rsidRDefault="004D708C" w:rsidP="00C33C90">
            <w:pPr>
              <w:pStyle w:val="LTU-Body0pt"/>
              <w:rPr>
                <w:rStyle w:val="normaltextrun"/>
                <w:rFonts w:cs="Calibri"/>
                <w:szCs w:val="22"/>
              </w:rPr>
            </w:pPr>
            <w:r w:rsidRPr="00AD4E65">
              <w:rPr>
                <w:rStyle w:val="normaltextrun"/>
                <w:rFonts w:cs="Calibri"/>
                <w:szCs w:val="22"/>
              </w:rPr>
              <w:t>Mean a</w:t>
            </w:r>
            <w:r w:rsidR="00B4795F" w:rsidRPr="00AD4E65">
              <w:rPr>
                <w:rStyle w:val="normaltextrun"/>
                <w:rFonts w:cs="Calibri"/>
                <w:szCs w:val="22"/>
              </w:rPr>
              <w:t>ge: 63.3 SD [7.2]</w:t>
            </w:r>
          </w:p>
          <w:p w14:paraId="5BEFA71C" w14:textId="0D35FAB7" w:rsidR="00B4795F" w:rsidRPr="00AD4E65" w:rsidRDefault="00B4795F" w:rsidP="00C33C90">
            <w:pPr>
              <w:pStyle w:val="LTU-Body0pt"/>
              <w:rPr>
                <w:rStyle w:val="normaltextrun"/>
                <w:rFonts w:cs="Calibri"/>
                <w:szCs w:val="22"/>
              </w:rPr>
            </w:pPr>
            <w:r w:rsidRPr="00AD4E65">
              <w:rPr>
                <w:rStyle w:val="normaltextrun"/>
                <w:rFonts w:cs="Calibri"/>
                <w:szCs w:val="22"/>
              </w:rPr>
              <w:t>(50</w:t>
            </w:r>
            <w:r w:rsidR="004D708C" w:rsidRPr="00AD4E65">
              <w:rPr>
                <w:rFonts w:cs="Calibri"/>
                <w:iCs/>
                <w:szCs w:val="22"/>
              </w:rPr>
              <w:t>–</w:t>
            </w:r>
            <w:r w:rsidRPr="00AD4E65">
              <w:rPr>
                <w:rStyle w:val="normaltextrun"/>
                <w:rFonts w:cs="Calibri"/>
                <w:szCs w:val="22"/>
              </w:rPr>
              <w:t>79 years)</w:t>
            </w:r>
          </w:p>
          <w:p w14:paraId="13EAB7D7" w14:textId="77777777" w:rsidR="00B4795F" w:rsidRPr="00AD4E65" w:rsidRDefault="00B4795F" w:rsidP="00C33C90">
            <w:pPr>
              <w:pStyle w:val="LTU-Body0pt"/>
              <w:rPr>
                <w:rFonts w:cs="Calibri"/>
                <w:szCs w:val="22"/>
              </w:rPr>
            </w:pPr>
            <w:r w:rsidRPr="00AD4E65">
              <w:rPr>
                <w:rStyle w:val="normaltextrun"/>
                <w:rFonts w:cs="Calibri"/>
                <w:szCs w:val="22"/>
              </w:rPr>
              <w:t>Sex: 100% women</w:t>
            </w:r>
          </w:p>
        </w:tc>
        <w:tc>
          <w:tcPr>
            <w:tcW w:w="2517" w:type="dxa"/>
            <w:gridSpan w:val="2"/>
          </w:tcPr>
          <w:p w14:paraId="2E9B5E57" w14:textId="77777777" w:rsidR="00B4795F" w:rsidRPr="00AD4E65" w:rsidRDefault="00B4795F" w:rsidP="00C33C90">
            <w:pPr>
              <w:pStyle w:val="LTU-Body0pt"/>
              <w:rPr>
                <w:rFonts w:cs="Calibri"/>
                <w:szCs w:val="22"/>
              </w:rPr>
            </w:pPr>
            <w:r w:rsidRPr="00AD4E65">
              <w:rPr>
                <w:rFonts w:cs="Calibri"/>
                <w:szCs w:val="22"/>
              </w:rPr>
              <w:t>Depressive symptoms</w:t>
            </w:r>
          </w:p>
          <w:p w14:paraId="197F0207" w14:textId="77777777" w:rsidR="00B4795F" w:rsidRPr="00AD4E65" w:rsidRDefault="00B4795F" w:rsidP="00C33C90">
            <w:pPr>
              <w:pStyle w:val="LTU-Body0pt"/>
              <w:rPr>
                <w:rFonts w:cs="Calibri"/>
                <w:szCs w:val="22"/>
              </w:rPr>
            </w:pPr>
            <w:r w:rsidRPr="00AD4E65">
              <w:rPr>
                <w:rFonts w:cs="Calibri"/>
                <w:szCs w:val="22"/>
              </w:rPr>
              <w:t>Physical activity</w:t>
            </w:r>
          </w:p>
          <w:p w14:paraId="387D98E4" w14:textId="77777777" w:rsidR="00B4795F" w:rsidRPr="00AD4E65" w:rsidRDefault="00B4795F" w:rsidP="00C33C90">
            <w:pPr>
              <w:pStyle w:val="LTU-Body0pt"/>
              <w:rPr>
                <w:rFonts w:cs="Calibri"/>
                <w:szCs w:val="22"/>
              </w:rPr>
            </w:pPr>
            <w:r w:rsidRPr="00AD4E65">
              <w:rPr>
                <w:rFonts w:cs="Calibri"/>
                <w:szCs w:val="22"/>
              </w:rPr>
              <w:t xml:space="preserve">Comorbid medical conditions </w:t>
            </w:r>
          </w:p>
          <w:p w14:paraId="455F2E35" w14:textId="77777777" w:rsidR="00B4795F" w:rsidRPr="00AD4E65" w:rsidRDefault="00B4795F" w:rsidP="00C33C90">
            <w:pPr>
              <w:pStyle w:val="LTU-Body0pt"/>
              <w:rPr>
                <w:rFonts w:cs="Calibri"/>
                <w:szCs w:val="22"/>
              </w:rPr>
            </w:pPr>
            <w:r w:rsidRPr="00AD4E65">
              <w:rPr>
                <w:rFonts w:cs="Calibri"/>
                <w:szCs w:val="22"/>
              </w:rPr>
              <w:t>Self-reported health</w:t>
            </w:r>
          </w:p>
          <w:p w14:paraId="6F7C76C0" w14:textId="77777777" w:rsidR="00B4795F" w:rsidRPr="00AD4E65" w:rsidRDefault="00B4795F" w:rsidP="00C33C90">
            <w:pPr>
              <w:pStyle w:val="LTU-Body0pt"/>
              <w:rPr>
                <w:rFonts w:cs="Calibri"/>
                <w:szCs w:val="22"/>
              </w:rPr>
            </w:pPr>
            <w:r w:rsidRPr="00AD4E65">
              <w:rPr>
                <w:rFonts w:cs="Calibri"/>
                <w:szCs w:val="22"/>
              </w:rPr>
              <w:t>Self-reported hip fracture</w:t>
            </w:r>
          </w:p>
          <w:p w14:paraId="14E4993E" w14:textId="77777777" w:rsidR="00B4795F" w:rsidRPr="00AD4E65" w:rsidRDefault="00B4795F" w:rsidP="00C33C90">
            <w:pPr>
              <w:pStyle w:val="LTU-Body0pt"/>
              <w:rPr>
                <w:rFonts w:cs="Calibri"/>
                <w:szCs w:val="22"/>
              </w:rPr>
            </w:pPr>
            <w:r w:rsidRPr="00AD4E65">
              <w:rPr>
                <w:rFonts w:cs="Calibri"/>
                <w:szCs w:val="22"/>
              </w:rPr>
              <w:t xml:space="preserve">Medical characteristics </w:t>
            </w:r>
          </w:p>
        </w:tc>
      </w:tr>
      <w:tr w:rsidR="00B4795F" w:rsidRPr="00AD4E65" w14:paraId="1936425F"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081B4517" w14:textId="77777777" w:rsidR="00B4795F" w:rsidRPr="00AD4E65" w:rsidRDefault="00B4795F" w:rsidP="00C33C90">
            <w:pPr>
              <w:pStyle w:val="LTU-Body0pt"/>
              <w:rPr>
                <w:rFonts w:cs="Calibri"/>
                <w:szCs w:val="22"/>
              </w:rPr>
            </w:pPr>
            <w:r w:rsidRPr="00AD4E65">
              <w:rPr>
                <w:rFonts w:cs="Calibri"/>
                <w:szCs w:val="22"/>
              </w:rPr>
              <w:t>Findings: Veterans were more likely to be college educated (46.8% vs. 39.5%) and a smoker (54.1% vs. 48.2%) than non-veterans at baseline.</w:t>
            </w:r>
          </w:p>
        </w:tc>
      </w:tr>
      <w:tr w:rsidR="00B4795F" w:rsidRPr="00AD4E65" w14:paraId="75779B13"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17" w:type="dxa"/>
          </w:tcPr>
          <w:p w14:paraId="519D0722" w14:textId="77777777" w:rsidR="00B4795F" w:rsidRPr="00AD4E65" w:rsidRDefault="00B4795F" w:rsidP="00C33C90">
            <w:pPr>
              <w:pStyle w:val="LTU-Body0pt"/>
              <w:rPr>
                <w:rFonts w:cs="Calibri"/>
                <w:szCs w:val="22"/>
              </w:rPr>
            </w:pPr>
            <w:r w:rsidRPr="00AD4E65">
              <w:rPr>
                <w:rFonts w:cs="Calibri"/>
                <w:szCs w:val="22"/>
              </w:rPr>
              <w:lastRenderedPageBreak/>
              <w:t>West &amp; Weeks (2006b)</w:t>
            </w:r>
          </w:p>
          <w:p w14:paraId="10278E47" w14:textId="77777777" w:rsidR="00B4795F" w:rsidRPr="00AD4E65" w:rsidRDefault="00B4795F" w:rsidP="00C33C90">
            <w:pPr>
              <w:pStyle w:val="LTU-Body0pt"/>
              <w:rPr>
                <w:rFonts w:cs="Calibri"/>
                <w:szCs w:val="22"/>
              </w:rPr>
            </w:pPr>
          </w:p>
        </w:tc>
        <w:tc>
          <w:tcPr>
            <w:tcW w:w="1700" w:type="dxa"/>
          </w:tcPr>
          <w:p w14:paraId="5889F4FC" w14:textId="77777777" w:rsidR="00B4795F" w:rsidRPr="00AD4E65" w:rsidRDefault="00B4795F" w:rsidP="00C33C90">
            <w:pPr>
              <w:pStyle w:val="LTU-Body0pt"/>
              <w:rPr>
                <w:rFonts w:cs="Calibri"/>
                <w:szCs w:val="22"/>
              </w:rPr>
            </w:pPr>
            <w:r w:rsidRPr="00AD4E65">
              <w:rPr>
                <w:rFonts w:cs="Calibri"/>
                <w:szCs w:val="22"/>
              </w:rPr>
              <w:t>Cross-sectional</w:t>
            </w:r>
          </w:p>
          <w:p w14:paraId="3F88546B" w14:textId="5E494D59" w:rsidR="00B4795F" w:rsidRPr="00AD4E65" w:rsidRDefault="004D708C" w:rsidP="00C33C90">
            <w:pPr>
              <w:pStyle w:val="LTU-Body0pt"/>
              <w:rPr>
                <w:rFonts w:cs="Calibri"/>
                <w:szCs w:val="22"/>
              </w:rPr>
            </w:pPr>
            <w:r w:rsidRPr="00AD4E65">
              <w:rPr>
                <w:rFonts w:cs="Calibri"/>
                <w:szCs w:val="22"/>
              </w:rPr>
              <w:t>s</w:t>
            </w:r>
            <w:r w:rsidR="00B4795F" w:rsidRPr="00AD4E65">
              <w:rPr>
                <w:rFonts w:cs="Calibri"/>
                <w:szCs w:val="22"/>
              </w:rPr>
              <w:t>urvey (national)</w:t>
            </w:r>
          </w:p>
          <w:p w14:paraId="6C1B63C9" w14:textId="77777777" w:rsidR="00B4795F" w:rsidRPr="00AD4E65" w:rsidRDefault="00B4795F" w:rsidP="00C33C90">
            <w:pPr>
              <w:pStyle w:val="LTU-Body0pt"/>
              <w:rPr>
                <w:rFonts w:cs="Calibri"/>
                <w:szCs w:val="22"/>
              </w:rPr>
            </w:pPr>
          </w:p>
        </w:tc>
        <w:tc>
          <w:tcPr>
            <w:tcW w:w="1134" w:type="dxa"/>
          </w:tcPr>
          <w:p w14:paraId="71D00AD4" w14:textId="77777777" w:rsidR="00B4795F" w:rsidRPr="00AD4E65" w:rsidRDefault="00B4795F" w:rsidP="00C33C90">
            <w:pPr>
              <w:pStyle w:val="LTU-Body0pt"/>
              <w:rPr>
                <w:rFonts w:cs="Calibri"/>
                <w:szCs w:val="22"/>
              </w:rPr>
            </w:pPr>
            <w:r w:rsidRPr="00AD4E65">
              <w:rPr>
                <w:rFonts w:cs="Calibri"/>
                <w:szCs w:val="22"/>
              </w:rPr>
              <w:t>US</w:t>
            </w:r>
          </w:p>
        </w:tc>
        <w:tc>
          <w:tcPr>
            <w:tcW w:w="2230" w:type="dxa"/>
            <w:gridSpan w:val="2"/>
          </w:tcPr>
          <w:p w14:paraId="553C6E1C" w14:textId="77777777" w:rsidR="00B4795F" w:rsidRPr="00AD4E65" w:rsidRDefault="00B4795F" w:rsidP="00C33C90">
            <w:pPr>
              <w:pStyle w:val="LTU-Body0pt"/>
              <w:rPr>
                <w:rFonts w:cs="Calibri"/>
                <w:szCs w:val="22"/>
                <w:lang w:eastAsia="en-AU"/>
              </w:rPr>
            </w:pPr>
            <w:r w:rsidRPr="00AD4E65">
              <w:rPr>
                <w:rFonts w:cs="Calibri"/>
                <w:szCs w:val="22"/>
              </w:rPr>
              <w:t xml:space="preserve">2000 Behavioral Risk Factor Surveillance System (BRFSS) survey </w:t>
            </w:r>
          </w:p>
        </w:tc>
        <w:tc>
          <w:tcPr>
            <w:tcW w:w="2517" w:type="dxa"/>
            <w:gridSpan w:val="2"/>
          </w:tcPr>
          <w:p w14:paraId="0A591532" w14:textId="77777777" w:rsidR="00B4795F" w:rsidRPr="00AD4E65" w:rsidRDefault="00B4795F" w:rsidP="00C33C90">
            <w:pPr>
              <w:pStyle w:val="LTU-Body0pt"/>
              <w:rPr>
                <w:rStyle w:val="normaltextrun"/>
                <w:rFonts w:cs="Calibri"/>
                <w:szCs w:val="22"/>
                <w:lang w:eastAsia="en-AU"/>
              </w:rPr>
            </w:pPr>
            <w:r w:rsidRPr="00AD4E65">
              <w:rPr>
                <w:rStyle w:val="normaltextrun"/>
                <w:rFonts w:cs="Calibri"/>
                <w:szCs w:val="22"/>
                <w:lang w:eastAsia="en-AU"/>
              </w:rPr>
              <w:t>N = 22,068</w:t>
            </w:r>
          </w:p>
          <w:p w14:paraId="168EDDA8" w14:textId="16D38D71" w:rsidR="00B4795F" w:rsidRPr="00AD4E65" w:rsidRDefault="00B4795F" w:rsidP="00C33C90">
            <w:pPr>
              <w:pStyle w:val="LTU-Body0pt"/>
              <w:rPr>
                <w:rStyle w:val="normaltextrun"/>
                <w:rFonts w:cs="Calibri"/>
                <w:szCs w:val="22"/>
                <w:lang w:eastAsia="en-AU"/>
              </w:rPr>
            </w:pPr>
            <w:r w:rsidRPr="00AD4E65">
              <w:rPr>
                <w:rStyle w:val="normaltextrun"/>
                <w:rFonts w:cs="Calibri"/>
                <w:szCs w:val="22"/>
                <w:lang w:eastAsia="en-AU"/>
              </w:rPr>
              <w:t>Age</w:t>
            </w:r>
            <w:r w:rsidR="004D708C" w:rsidRPr="00AD4E65">
              <w:rPr>
                <w:rStyle w:val="normaltextrun"/>
                <w:rFonts w:cs="Calibri"/>
                <w:szCs w:val="22"/>
                <w:lang w:eastAsia="en-AU"/>
              </w:rPr>
              <w:t xml:space="preserve"> range</w:t>
            </w:r>
            <w:r w:rsidRPr="00AD4E65">
              <w:rPr>
                <w:rStyle w:val="normaltextrun"/>
                <w:rFonts w:cs="Calibri"/>
                <w:szCs w:val="22"/>
                <w:lang w:eastAsia="en-AU"/>
              </w:rPr>
              <w:t xml:space="preserve">: range 18 </w:t>
            </w:r>
            <w:r w:rsidR="004D708C" w:rsidRPr="00AD4E65">
              <w:rPr>
                <w:rStyle w:val="normaltextrun"/>
                <w:rFonts w:cs="Calibri"/>
                <w:szCs w:val="22"/>
                <w:lang w:eastAsia="en-AU"/>
              </w:rPr>
              <w:t>to</w:t>
            </w:r>
            <w:r w:rsidRPr="00AD4E65">
              <w:rPr>
                <w:rStyle w:val="normaltextrun"/>
                <w:rFonts w:cs="Calibri"/>
                <w:szCs w:val="22"/>
                <w:lang w:eastAsia="en-AU"/>
              </w:rPr>
              <w:t xml:space="preserve"> ≥65 years</w:t>
            </w:r>
          </w:p>
          <w:p w14:paraId="01DA3C3E"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9" w:type="dxa"/>
            <w:gridSpan w:val="2"/>
          </w:tcPr>
          <w:p w14:paraId="2C45D192" w14:textId="77777777" w:rsidR="00B4795F" w:rsidRPr="00AD4E65" w:rsidRDefault="00B4795F" w:rsidP="00C33C90">
            <w:pPr>
              <w:pStyle w:val="LTU-Body0pt"/>
              <w:rPr>
                <w:rFonts w:cs="Calibri"/>
                <w:szCs w:val="22"/>
              </w:rPr>
            </w:pPr>
            <w:r w:rsidRPr="00AD4E65">
              <w:rPr>
                <w:rStyle w:val="normaltextrun"/>
                <w:rFonts w:cs="Calibri"/>
                <w:szCs w:val="22"/>
              </w:rPr>
              <w:t xml:space="preserve">Non-veterans in </w:t>
            </w:r>
            <w:r w:rsidRPr="00AD4E65">
              <w:rPr>
                <w:rFonts w:cs="Calibri"/>
                <w:szCs w:val="22"/>
              </w:rPr>
              <w:t>2000 Behavioral Risk Factor Surveillance System (BRFSS) survey (N=184,450 total population pool)</w:t>
            </w:r>
          </w:p>
          <w:p w14:paraId="0D85869E" w14:textId="77777777" w:rsidR="00B4795F" w:rsidRPr="00AD4E65" w:rsidRDefault="00B4795F" w:rsidP="00C33C90">
            <w:pPr>
              <w:pStyle w:val="LTU-Body0pt"/>
              <w:rPr>
                <w:rStyle w:val="normaltextrun"/>
                <w:rFonts w:cs="Calibri"/>
                <w:szCs w:val="22"/>
              </w:rPr>
            </w:pPr>
            <w:r w:rsidRPr="00AD4E65">
              <w:rPr>
                <w:rStyle w:val="normaltextrun"/>
                <w:rFonts w:cs="Calibri"/>
                <w:szCs w:val="22"/>
              </w:rPr>
              <w:t>N = 49,552</w:t>
            </w:r>
          </w:p>
          <w:p w14:paraId="568A04D5" w14:textId="2379C133" w:rsidR="00B4795F" w:rsidRPr="00AD4E65" w:rsidRDefault="00B4795F" w:rsidP="00C33C90">
            <w:pPr>
              <w:pStyle w:val="LTU-Body0pt"/>
              <w:rPr>
                <w:rStyle w:val="normaltextrun"/>
                <w:rFonts w:cs="Calibri"/>
                <w:szCs w:val="22"/>
                <w:lang w:eastAsia="en-AU"/>
              </w:rPr>
            </w:pPr>
            <w:r w:rsidRPr="00AD4E65">
              <w:rPr>
                <w:rStyle w:val="normaltextrun"/>
                <w:rFonts w:cs="Calibri"/>
                <w:szCs w:val="22"/>
                <w:lang w:eastAsia="en-AU"/>
              </w:rPr>
              <w:t>Age range</w:t>
            </w:r>
            <w:r w:rsidR="004D708C" w:rsidRPr="00AD4E65">
              <w:rPr>
                <w:rStyle w:val="normaltextrun"/>
                <w:rFonts w:cs="Calibri"/>
                <w:szCs w:val="22"/>
                <w:lang w:eastAsia="en-AU"/>
              </w:rPr>
              <w:t>:</w:t>
            </w:r>
            <w:r w:rsidRPr="00AD4E65">
              <w:rPr>
                <w:rStyle w:val="normaltextrun"/>
                <w:rFonts w:cs="Calibri"/>
                <w:szCs w:val="22"/>
                <w:lang w:eastAsia="en-AU"/>
              </w:rPr>
              <w:t xml:space="preserve"> 18 </w:t>
            </w:r>
            <w:r w:rsidR="004D708C" w:rsidRPr="00AD4E65">
              <w:rPr>
                <w:rStyle w:val="normaltextrun"/>
                <w:rFonts w:cs="Calibri"/>
                <w:szCs w:val="22"/>
                <w:lang w:eastAsia="en-AU"/>
              </w:rPr>
              <w:t>to</w:t>
            </w:r>
            <w:r w:rsidRPr="00AD4E65">
              <w:rPr>
                <w:rStyle w:val="normaltextrun"/>
                <w:rFonts w:cs="Calibri"/>
                <w:szCs w:val="22"/>
                <w:lang w:eastAsia="en-AU"/>
              </w:rPr>
              <w:t xml:space="preserve"> ≥65 years</w:t>
            </w:r>
          </w:p>
          <w:p w14:paraId="07E84A61" w14:textId="77777777" w:rsidR="00B4795F" w:rsidRPr="00AD4E65" w:rsidRDefault="00B4795F" w:rsidP="00C33C90">
            <w:pPr>
              <w:pStyle w:val="LTU-Body0pt"/>
              <w:rPr>
                <w:rFonts w:cs="Calibri"/>
                <w:szCs w:val="22"/>
              </w:rPr>
            </w:pPr>
            <w:r w:rsidRPr="00AD4E65">
              <w:rPr>
                <w:rStyle w:val="normaltextrun"/>
                <w:rFonts w:cs="Calibri"/>
                <w:szCs w:val="22"/>
              </w:rPr>
              <w:t>Sex: 100% men</w:t>
            </w:r>
          </w:p>
        </w:tc>
        <w:tc>
          <w:tcPr>
            <w:tcW w:w="2517" w:type="dxa"/>
            <w:gridSpan w:val="2"/>
          </w:tcPr>
          <w:p w14:paraId="757A2D66" w14:textId="77777777" w:rsidR="00B4795F" w:rsidRPr="00AD4E65" w:rsidRDefault="0065789F" w:rsidP="00C33C90">
            <w:pPr>
              <w:pStyle w:val="LTU-Body0pt"/>
              <w:rPr>
                <w:rFonts w:cs="Calibri"/>
                <w:szCs w:val="22"/>
              </w:rPr>
            </w:pPr>
            <w:r w:rsidRPr="00AD4E65">
              <w:rPr>
                <w:rFonts w:cs="Calibri"/>
                <w:szCs w:val="22"/>
              </w:rPr>
              <w:t>Residence (R</w:t>
            </w:r>
            <w:r w:rsidR="00B4795F" w:rsidRPr="00AD4E65">
              <w:rPr>
                <w:rFonts w:cs="Calibri"/>
                <w:szCs w:val="22"/>
              </w:rPr>
              <w:t>ural vs. Metro)</w:t>
            </w:r>
          </w:p>
          <w:p w14:paraId="6B2C8ACD" w14:textId="77777777" w:rsidR="00B4795F" w:rsidRPr="00AD4E65" w:rsidRDefault="00B4795F" w:rsidP="00C33C90">
            <w:pPr>
              <w:pStyle w:val="LTU-Body0pt"/>
              <w:rPr>
                <w:rFonts w:cs="Calibri"/>
                <w:szCs w:val="22"/>
              </w:rPr>
            </w:pPr>
            <w:r w:rsidRPr="00AD4E65">
              <w:rPr>
                <w:rFonts w:cs="Calibri"/>
                <w:szCs w:val="22"/>
              </w:rPr>
              <w:t xml:space="preserve">Health status </w:t>
            </w:r>
          </w:p>
          <w:p w14:paraId="26D5D847" w14:textId="77777777" w:rsidR="00B4795F" w:rsidRPr="00AD4E65" w:rsidRDefault="00B4795F" w:rsidP="00C33C90">
            <w:pPr>
              <w:pStyle w:val="LTU-Body0pt"/>
              <w:rPr>
                <w:rFonts w:cs="Calibri"/>
                <w:szCs w:val="22"/>
              </w:rPr>
            </w:pPr>
            <w:r w:rsidRPr="00AD4E65">
              <w:rPr>
                <w:rFonts w:cs="Calibri"/>
                <w:szCs w:val="22"/>
              </w:rPr>
              <w:t xml:space="preserve">Days physical and mental health not good </w:t>
            </w:r>
          </w:p>
          <w:p w14:paraId="74D6F4BB" w14:textId="77777777" w:rsidR="00B4795F" w:rsidRPr="00AD4E65" w:rsidRDefault="00B4795F" w:rsidP="00C33C90">
            <w:pPr>
              <w:pStyle w:val="LTU-Body0pt"/>
              <w:rPr>
                <w:rFonts w:cs="Calibri"/>
                <w:szCs w:val="22"/>
              </w:rPr>
            </w:pPr>
            <w:r w:rsidRPr="00AD4E65">
              <w:rPr>
                <w:rFonts w:cs="Calibri"/>
                <w:szCs w:val="22"/>
              </w:rPr>
              <w:t>Need to see a doctor in past year</w:t>
            </w:r>
          </w:p>
        </w:tc>
      </w:tr>
      <w:tr w:rsidR="00B4795F" w:rsidRPr="00AD4E65" w14:paraId="3D2961E5" w14:textId="77777777" w:rsidTr="00CF40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034" w:type="dxa"/>
            <w:gridSpan w:val="11"/>
          </w:tcPr>
          <w:p w14:paraId="08850C89" w14:textId="77777777" w:rsidR="00B4795F" w:rsidRPr="00AD4E65" w:rsidRDefault="00B4795F" w:rsidP="00C33C90">
            <w:pPr>
              <w:pStyle w:val="LTU-Body0pt"/>
              <w:rPr>
                <w:rFonts w:cs="Calibri"/>
                <w:szCs w:val="22"/>
              </w:rPr>
            </w:pPr>
            <w:r w:rsidRPr="00AD4E65">
              <w:rPr>
                <w:rFonts w:cs="Calibri"/>
                <w:szCs w:val="22"/>
              </w:rPr>
              <w:t>Findings: Interaction between veteran status and residence in predicting health status and access to care: Non-metropolitan VA patients younger than 65 years consistently reported the worst physical and mental health status and reduced access to care.</w:t>
            </w:r>
          </w:p>
          <w:p w14:paraId="733E9525" w14:textId="77777777" w:rsidR="00B4795F" w:rsidRPr="00AD4E65" w:rsidRDefault="00B4795F" w:rsidP="00C33C90">
            <w:pPr>
              <w:pStyle w:val="LTU-Body0pt"/>
              <w:rPr>
                <w:rFonts w:cs="Calibri"/>
                <w:szCs w:val="22"/>
              </w:rPr>
            </w:pPr>
            <w:r w:rsidRPr="00AD4E65">
              <w:rPr>
                <w:rFonts w:cs="Calibri"/>
                <w:szCs w:val="22"/>
              </w:rPr>
              <w:t>VA patients reported poorer health and more days of both physical and mental health problems than other veterans or non-veterans.</w:t>
            </w:r>
          </w:p>
          <w:p w14:paraId="42ECA12E" w14:textId="77777777" w:rsidR="00B4795F" w:rsidRPr="00AD4E65" w:rsidRDefault="00B4795F" w:rsidP="00C33C90">
            <w:pPr>
              <w:pStyle w:val="LTU-Body0pt"/>
              <w:rPr>
                <w:rFonts w:cs="Calibri"/>
                <w:szCs w:val="22"/>
              </w:rPr>
            </w:pPr>
            <w:r w:rsidRPr="00AD4E65">
              <w:rPr>
                <w:rFonts w:cs="Calibri"/>
                <w:szCs w:val="22"/>
              </w:rPr>
              <w:t>Veterans (VA patients) relatively less likely to be white or married, and more likely to be unemployed or have low income (p &lt; 0.001).</w:t>
            </w:r>
          </w:p>
          <w:p w14:paraId="0AF03B8E" w14:textId="1BC28BAA" w:rsidR="00B4795F" w:rsidRPr="00AD4E65" w:rsidRDefault="00B4795F" w:rsidP="00C33C90">
            <w:pPr>
              <w:pStyle w:val="LTU-Body0pt"/>
              <w:rPr>
                <w:rFonts w:cs="Calibri"/>
                <w:szCs w:val="22"/>
              </w:rPr>
            </w:pPr>
            <w:r w:rsidRPr="00AD4E65">
              <w:rPr>
                <w:rFonts w:cs="Calibri"/>
                <w:szCs w:val="22"/>
              </w:rPr>
              <w:t>Non-metropolitan VA patients 45</w:t>
            </w:r>
            <w:r w:rsidR="004D708C" w:rsidRPr="00AD4E65">
              <w:rPr>
                <w:rFonts w:cs="Calibri"/>
                <w:iCs/>
                <w:szCs w:val="22"/>
              </w:rPr>
              <w:t>–</w:t>
            </w:r>
            <w:r w:rsidRPr="00AD4E65">
              <w:rPr>
                <w:rFonts w:cs="Calibri"/>
                <w:szCs w:val="22"/>
              </w:rPr>
              <w:t>64 years reported highest rate of poor general health, followed by non-metropolitan VA patients 65+ years.</w:t>
            </w:r>
          </w:p>
        </w:tc>
      </w:tr>
    </w:tbl>
    <w:p w14:paraId="779D6794" w14:textId="77777777" w:rsidR="00B4795F" w:rsidRPr="00AD4E65" w:rsidRDefault="00B4795F" w:rsidP="00B4795F">
      <w:pPr>
        <w:pStyle w:val="LTU-Body0pt"/>
        <w:rPr>
          <w:rFonts w:cs="Calibri"/>
          <w:szCs w:val="22"/>
        </w:rPr>
      </w:pPr>
    </w:p>
    <w:p w14:paraId="6C9B8D5A" w14:textId="77777777" w:rsidR="00B4795F" w:rsidRPr="00AD4E65" w:rsidRDefault="00B4795F" w:rsidP="00B4795F">
      <w:pPr>
        <w:rPr>
          <w:rFonts w:ascii="Calibri" w:eastAsia="Calibri" w:hAnsi="Calibri" w:cs="Calibri"/>
          <w:color w:val="000000"/>
          <w:lang w:val="en-AU"/>
        </w:rPr>
      </w:pPr>
      <w:r w:rsidRPr="00AD4E65">
        <w:rPr>
          <w:rFonts w:cs="Calibri"/>
          <w:lang w:val="en-AU"/>
        </w:rPr>
        <w:br w:type="page"/>
      </w:r>
    </w:p>
    <w:p w14:paraId="268AA7D0" w14:textId="77777777" w:rsidR="00B4795F" w:rsidRPr="00AD4E65" w:rsidRDefault="00B4795F" w:rsidP="00B4795F">
      <w:pPr>
        <w:pStyle w:val="Heading1"/>
        <w:rPr>
          <w:rFonts w:ascii="Calibri" w:hAnsi="Calibri"/>
          <w:sz w:val="22"/>
        </w:rPr>
      </w:pPr>
      <w:bookmarkStart w:id="25" w:name="_Toc512464845"/>
      <w:bookmarkStart w:id="26" w:name="_Toc514858279"/>
      <w:r w:rsidRPr="00AD4E65">
        <w:lastRenderedPageBreak/>
        <w:t>Interventions</w:t>
      </w:r>
      <w:bookmarkEnd w:id="25"/>
      <w:bookmarkEnd w:id="26"/>
    </w:p>
    <w:p w14:paraId="3054A29E" w14:textId="77777777" w:rsidR="00B4795F" w:rsidRPr="00AD4E65" w:rsidRDefault="00B4795F" w:rsidP="00B4795F">
      <w:pPr>
        <w:pStyle w:val="Heading2"/>
      </w:pPr>
      <w:bookmarkStart w:id="27" w:name="_Toc512464846"/>
      <w:bookmarkStart w:id="28" w:name="_Toc514858280"/>
      <w:r w:rsidRPr="00AD4E65">
        <w:t>Younger groups aged &lt; 65</w:t>
      </w:r>
      <w:bookmarkEnd w:id="27"/>
      <w:bookmarkEnd w:id="28"/>
    </w:p>
    <w:tbl>
      <w:tblPr>
        <w:tblStyle w:val="ListTable3-Accent3"/>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276"/>
        <w:gridCol w:w="3685"/>
        <w:gridCol w:w="3685"/>
        <w:gridCol w:w="3680"/>
        <w:gridCol w:w="6"/>
      </w:tblGrid>
      <w:tr w:rsidR="00827282" w:rsidRPr="00AD4E65" w14:paraId="1AE7A77F" w14:textId="77777777" w:rsidTr="00A03CF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838" w:type="dxa"/>
            <w:tcBorders>
              <w:bottom w:val="none" w:sz="0" w:space="0" w:color="auto"/>
              <w:right w:val="none" w:sz="0" w:space="0" w:color="auto"/>
            </w:tcBorders>
            <w:shd w:val="clear" w:color="auto" w:fill="1F4E79" w:themeFill="accent1" w:themeFillShade="80"/>
          </w:tcPr>
          <w:p w14:paraId="39EF48E3" w14:textId="77777777" w:rsidR="00827282" w:rsidRPr="00AD4E65" w:rsidRDefault="00827282" w:rsidP="00C33C90">
            <w:pPr>
              <w:pStyle w:val="LTU-Body0pt"/>
              <w:rPr>
                <w:rFonts w:cs="Calibri"/>
                <w:b w:val="0"/>
                <w:color w:val="FFFFFF" w:themeColor="background1"/>
                <w:szCs w:val="22"/>
              </w:rPr>
            </w:pPr>
            <w:r w:rsidRPr="00AD4E65">
              <w:rPr>
                <w:rFonts w:cs="Calibri"/>
                <w:b w:val="0"/>
                <w:color w:val="FFFFFF" w:themeColor="background1"/>
                <w:szCs w:val="22"/>
              </w:rPr>
              <w:t>Author (date)</w:t>
            </w:r>
          </w:p>
          <w:p w14:paraId="2BCBFCDD" w14:textId="77777777" w:rsidR="00827282" w:rsidRPr="00AD4E65" w:rsidRDefault="00827282" w:rsidP="00C33C90">
            <w:pPr>
              <w:pStyle w:val="LTU-Body0pt"/>
              <w:rPr>
                <w:rFonts w:cs="Calibri"/>
                <w:b w:val="0"/>
                <w:color w:val="FFFFFF" w:themeColor="background1"/>
                <w:szCs w:val="22"/>
              </w:rPr>
            </w:pPr>
            <w:r w:rsidRPr="00AD4E65">
              <w:rPr>
                <w:rFonts w:cs="Calibri"/>
                <w:b w:val="0"/>
                <w:color w:val="FFFFFF" w:themeColor="background1"/>
                <w:szCs w:val="22"/>
              </w:rPr>
              <w:t>Country</w:t>
            </w:r>
          </w:p>
          <w:p w14:paraId="4BB0804D" w14:textId="77777777" w:rsidR="00827282" w:rsidRPr="00AD4E65" w:rsidRDefault="00827282" w:rsidP="00C33C90">
            <w:pPr>
              <w:pStyle w:val="LTU-Body0pt"/>
              <w:rPr>
                <w:rFonts w:cs="Calibri"/>
                <w:b w:val="0"/>
                <w:color w:val="FFFFFF" w:themeColor="background1"/>
                <w:szCs w:val="22"/>
              </w:rPr>
            </w:pPr>
            <w:r w:rsidRPr="00AD4E65">
              <w:rPr>
                <w:rFonts w:cs="Calibri"/>
                <w:b w:val="0"/>
                <w:color w:val="FFFFFF" w:themeColor="background1"/>
                <w:szCs w:val="22"/>
              </w:rPr>
              <w:t>Theme</w:t>
            </w:r>
          </w:p>
        </w:tc>
        <w:tc>
          <w:tcPr>
            <w:tcW w:w="1276" w:type="dxa"/>
            <w:shd w:val="clear" w:color="auto" w:fill="1F4E79" w:themeFill="accent1" w:themeFillShade="80"/>
          </w:tcPr>
          <w:p w14:paraId="4D36F7E4" w14:textId="77777777" w:rsidR="00827282" w:rsidRPr="00AD4E65" w:rsidRDefault="00827282" w:rsidP="00C33C90">
            <w:pPr>
              <w:pStyle w:val="LTU-Body0pt"/>
              <w:cnfStyle w:val="100000000000" w:firstRow="1" w:lastRow="0" w:firstColumn="0" w:lastColumn="0" w:oddVBand="0" w:evenVBand="0" w:oddHBand="0" w:evenHBand="0" w:firstRowFirstColumn="0" w:firstRowLastColumn="0" w:lastRowFirstColumn="0" w:lastRowLastColumn="0"/>
              <w:rPr>
                <w:rFonts w:cs="Calibri"/>
                <w:b w:val="0"/>
                <w:color w:val="FFFFFF" w:themeColor="background1"/>
                <w:szCs w:val="22"/>
              </w:rPr>
            </w:pPr>
            <w:r w:rsidRPr="00AD4E65">
              <w:rPr>
                <w:rFonts w:cs="Calibri"/>
                <w:b w:val="0"/>
                <w:color w:val="FFFFFF" w:themeColor="background1"/>
                <w:szCs w:val="22"/>
              </w:rPr>
              <w:t>Design</w:t>
            </w:r>
          </w:p>
        </w:tc>
        <w:tc>
          <w:tcPr>
            <w:tcW w:w="3685" w:type="dxa"/>
            <w:shd w:val="clear" w:color="auto" w:fill="1F4E79" w:themeFill="accent1" w:themeFillShade="80"/>
          </w:tcPr>
          <w:p w14:paraId="50D0D193" w14:textId="77777777" w:rsidR="00827282" w:rsidRPr="00AD4E65" w:rsidRDefault="00827282" w:rsidP="00C33C90">
            <w:pPr>
              <w:pStyle w:val="LTU-Body0pt"/>
              <w:cnfStyle w:val="100000000000" w:firstRow="1" w:lastRow="0" w:firstColumn="0" w:lastColumn="0" w:oddVBand="0" w:evenVBand="0" w:oddHBand="0" w:evenHBand="0" w:firstRowFirstColumn="0" w:firstRowLastColumn="0" w:lastRowFirstColumn="0" w:lastRowLastColumn="0"/>
              <w:rPr>
                <w:rFonts w:cs="Calibri"/>
                <w:b w:val="0"/>
                <w:color w:val="FFFFFF" w:themeColor="background1"/>
                <w:szCs w:val="22"/>
              </w:rPr>
            </w:pPr>
            <w:r w:rsidRPr="00AD4E65">
              <w:rPr>
                <w:rFonts w:cs="Calibri"/>
                <w:b w:val="0"/>
                <w:color w:val="FFFFFF" w:themeColor="background1"/>
                <w:szCs w:val="22"/>
              </w:rPr>
              <w:t>Sample / Condition</w:t>
            </w:r>
          </w:p>
        </w:tc>
        <w:tc>
          <w:tcPr>
            <w:tcW w:w="3685" w:type="dxa"/>
            <w:shd w:val="clear" w:color="auto" w:fill="1F4E79" w:themeFill="accent1" w:themeFillShade="80"/>
          </w:tcPr>
          <w:p w14:paraId="7604D5E2" w14:textId="77777777" w:rsidR="00827282" w:rsidRPr="00AD4E65" w:rsidRDefault="00827282" w:rsidP="00C33C90">
            <w:pPr>
              <w:pStyle w:val="LTU-Body0pt"/>
              <w:cnfStyle w:val="100000000000" w:firstRow="1" w:lastRow="0" w:firstColumn="0" w:lastColumn="0" w:oddVBand="0" w:evenVBand="0" w:oddHBand="0" w:evenHBand="0" w:firstRowFirstColumn="0" w:firstRowLastColumn="0" w:lastRowFirstColumn="0" w:lastRowLastColumn="0"/>
              <w:rPr>
                <w:rFonts w:cs="Calibri"/>
                <w:b w:val="0"/>
                <w:color w:val="FFFFFF" w:themeColor="background1"/>
                <w:szCs w:val="22"/>
              </w:rPr>
            </w:pPr>
            <w:r w:rsidRPr="00AD4E65">
              <w:rPr>
                <w:rFonts w:cs="Calibri"/>
                <w:b w:val="0"/>
                <w:color w:val="FFFFFF" w:themeColor="background1"/>
                <w:szCs w:val="22"/>
              </w:rPr>
              <w:t>Intervention</w:t>
            </w:r>
          </w:p>
        </w:tc>
        <w:tc>
          <w:tcPr>
            <w:tcW w:w="3686" w:type="dxa"/>
            <w:gridSpan w:val="2"/>
            <w:shd w:val="clear" w:color="auto" w:fill="1F4E79" w:themeFill="accent1" w:themeFillShade="80"/>
          </w:tcPr>
          <w:p w14:paraId="328E2501" w14:textId="77777777" w:rsidR="00827282" w:rsidRPr="00AD4E65" w:rsidRDefault="00827282" w:rsidP="00C33C90">
            <w:pPr>
              <w:pStyle w:val="LTU-Body0pt"/>
              <w:cnfStyle w:val="100000000000" w:firstRow="1" w:lastRow="0" w:firstColumn="0" w:lastColumn="0" w:oddVBand="0" w:evenVBand="0" w:oddHBand="0" w:evenHBand="0" w:firstRowFirstColumn="0" w:firstRowLastColumn="0" w:lastRowFirstColumn="0" w:lastRowLastColumn="0"/>
              <w:rPr>
                <w:rFonts w:cs="Calibri"/>
                <w:bCs w:val="0"/>
                <w:color w:val="FFFFFF" w:themeColor="background1"/>
                <w:szCs w:val="22"/>
              </w:rPr>
            </w:pPr>
            <w:r w:rsidRPr="00AD4E65">
              <w:rPr>
                <w:rFonts w:cs="Calibri"/>
                <w:b w:val="0"/>
                <w:color w:val="FFFFFF" w:themeColor="background1"/>
                <w:szCs w:val="22"/>
              </w:rPr>
              <w:t>Measures</w:t>
            </w:r>
          </w:p>
          <w:p w14:paraId="122E7267" w14:textId="77777777" w:rsidR="00827282" w:rsidRPr="00AD4E65" w:rsidRDefault="00827282" w:rsidP="00C33C90">
            <w:pPr>
              <w:pStyle w:val="LTU-Body0pt"/>
              <w:cnfStyle w:val="100000000000" w:firstRow="1" w:lastRow="0" w:firstColumn="0" w:lastColumn="0" w:oddVBand="0" w:evenVBand="0" w:oddHBand="0" w:evenHBand="0" w:firstRowFirstColumn="0" w:firstRowLastColumn="0" w:lastRowFirstColumn="0" w:lastRowLastColumn="0"/>
              <w:rPr>
                <w:rFonts w:cs="Calibri"/>
                <w:b w:val="0"/>
                <w:color w:val="FFFFFF" w:themeColor="background1"/>
                <w:szCs w:val="22"/>
              </w:rPr>
            </w:pPr>
          </w:p>
        </w:tc>
      </w:tr>
      <w:tr w:rsidR="00827282" w:rsidRPr="00AD4E65" w14:paraId="0F533B16" w14:textId="77777777" w:rsidTr="00A03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441170F4" w14:textId="77777777" w:rsidR="00827282" w:rsidRPr="00AD4E65" w:rsidRDefault="00827282" w:rsidP="00C33C90">
            <w:pPr>
              <w:pStyle w:val="LTU-Body0pt"/>
              <w:rPr>
                <w:rFonts w:cs="Calibri"/>
                <w:b w:val="0"/>
                <w:szCs w:val="22"/>
              </w:rPr>
            </w:pPr>
            <w:r w:rsidRPr="00AD4E65">
              <w:rPr>
                <w:rFonts w:cs="Calibri"/>
                <w:b w:val="0"/>
                <w:szCs w:val="22"/>
              </w:rPr>
              <w:t>Arefnasab et al. (2016)</w:t>
            </w:r>
          </w:p>
          <w:p w14:paraId="6C2714DC" w14:textId="77777777" w:rsidR="00827282" w:rsidRPr="00AD4E65" w:rsidRDefault="00827282" w:rsidP="00C33C90">
            <w:pPr>
              <w:pStyle w:val="LTU-Body0pt"/>
              <w:rPr>
                <w:rFonts w:eastAsiaTheme="minorEastAsia" w:cs="Calibri"/>
                <w:b w:val="0"/>
                <w:szCs w:val="22"/>
              </w:rPr>
            </w:pPr>
            <w:r w:rsidRPr="00AD4E65">
              <w:rPr>
                <w:rFonts w:cs="Calibri"/>
                <w:b w:val="0"/>
                <w:szCs w:val="22"/>
              </w:rPr>
              <w:t>Iran</w:t>
            </w:r>
          </w:p>
          <w:p w14:paraId="32581C0E" w14:textId="77777777" w:rsidR="00827282" w:rsidRPr="00AD4E65" w:rsidRDefault="00827282" w:rsidP="00C33C90">
            <w:pPr>
              <w:pStyle w:val="LTU-Body0pt"/>
              <w:rPr>
                <w:rFonts w:cs="Calibri"/>
                <w:b w:val="0"/>
                <w:szCs w:val="22"/>
              </w:rPr>
            </w:pPr>
            <w:r w:rsidRPr="00AD4E65">
              <w:rPr>
                <w:rFonts w:cs="Calibri"/>
                <w:b w:val="0"/>
                <w:szCs w:val="22"/>
              </w:rPr>
              <w:t>Immunology</w:t>
            </w:r>
          </w:p>
        </w:tc>
        <w:tc>
          <w:tcPr>
            <w:tcW w:w="1276" w:type="dxa"/>
            <w:tcBorders>
              <w:top w:val="none" w:sz="0" w:space="0" w:color="auto"/>
              <w:bottom w:val="none" w:sz="0" w:space="0" w:color="auto"/>
            </w:tcBorders>
          </w:tcPr>
          <w:p w14:paraId="793920B8"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w:t>
            </w:r>
          </w:p>
        </w:tc>
        <w:tc>
          <w:tcPr>
            <w:tcW w:w="3685" w:type="dxa"/>
            <w:tcBorders>
              <w:top w:val="none" w:sz="0" w:space="0" w:color="auto"/>
              <w:bottom w:val="none" w:sz="0" w:space="0" w:color="auto"/>
            </w:tcBorders>
          </w:tcPr>
          <w:p w14:paraId="1FA938A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Chemically pulmonary injured veterans</w:t>
            </w:r>
          </w:p>
          <w:p w14:paraId="39EFBB7B" w14:textId="2B9763BF" w:rsidR="00827282" w:rsidRPr="00AD4E65" w:rsidRDefault="004D708C"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Mean a</w:t>
            </w:r>
            <w:r w:rsidR="00827282" w:rsidRPr="00AD4E65">
              <w:rPr>
                <w:rFonts w:cs="Calibri"/>
                <w:szCs w:val="22"/>
              </w:rPr>
              <w:t>ge: 49.40 years (range 42</w:t>
            </w:r>
            <w:r w:rsidRPr="00AD4E65">
              <w:rPr>
                <w:rFonts w:cs="Calibri"/>
                <w:iCs/>
                <w:szCs w:val="22"/>
              </w:rPr>
              <w:t>–</w:t>
            </w:r>
            <w:r w:rsidR="00827282" w:rsidRPr="00AD4E65">
              <w:rPr>
                <w:rFonts w:cs="Calibri"/>
                <w:szCs w:val="22"/>
              </w:rPr>
              <w:t>59)</w:t>
            </w:r>
          </w:p>
          <w:p w14:paraId="3CF842D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p>
        </w:tc>
        <w:tc>
          <w:tcPr>
            <w:tcW w:w="3685" w:type="dxa"/>
            <w:tcBorders>
              <w:top w:val="none" w:sz="0" w:space="0" w:color="auto"/>
              <w:bottom w:val="none" w:sz="0" w:space="0" w:color="auto"/>
            </w:tcBorders>
          </w:tcPr>
          <w:p w14:paraId="1B28EDD3"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Mindfulness-based Stress Reduction (MBSR) vs. wait list control</w:t>
            </w:r>
          </w:p>
        </w:tc>
        <w:tc>
          <w:tcPr>
            <w:tcW w:w="3686" w:type="dxa"/>
            <w:gridSpan w:val="2"/>
            <w:tcBorders>
              <w:top w:val="none" w:sz="0" w:space="0" w:color="auto"/>
              <w:bottom w:val="none" w:sz="0" w:space="0" w:color="auto"/>
            </w:tcBorders>
          </w:tcPr>
          <w:p w14:paraId="0C388894" w14:textId="54772D2B" w:rsidR="00827282" w:rsidRPr="00AD4E65" w:rsidRDefault="0059336F"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G</w:t>
            </w:r>
            <w:r w:rsidR="00827282" w:rsidRPr="00AD4E65">
              <w:rPr>
                <w:rFonts w:cs="Calibri"/>
                <w:szCs w:val="22"/>
              </w:rPr>
              <w:t xml:space="preserve">eneral health questionnaire (GHQ) </w:t>
            </w:r>
          </w:p>
          <w:p w14:paraId="6FDC4FD5" w14:textId="76B3A3A5"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St. George respiratory questionnaire (SGRQ) </w:t>
            </w:r>
          </w:p>
          <w:p w14:paraId="71EF95D0" w14:textId="1FC51D19"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Immunological tests </w:t>
            </w:r>
          </w:p>
        </w:tc>
      </w:tr>
      <w:tr w:rsidR="00FD5B2A" w:rsidRPr="00AD4E65" w14:paraId="4F3DC870"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070E6B79" w14:textId="77777777" w:rsidR="00FD5B2A" w:rsidRPr="00AD4E65" w:rsidRDefault="00FD5B2A" w:rsidP="00C33C90">
            <w:pPr>
              <w:pStyle w:val="LTU-Body0pt"/>
              <w:rPr>
                <w:rFonts w:cs="Calibri"/>
                <w:szCs w:val="22"/>
              </w:rPr>
            </w:pPr>
            <w:r w:rsidRPr="00AD4E65">
              <w:rPr>
                <w:rFonts w:cs="Calibri"/>
                <w:b w:val="0"/>
                <w:szCs w:val="22"/>
              </w:rPr>
              <w:t>Findings: A significant increase was reported in the lymphocyte proliferation with phyto-hemagglutinin, and peripheral blood; however, lymphocyte percentages were not affected significantly</w:t>
            </w:r>
          </w:p>
        </w:tc>
      </w:tr>
      <w:tr w:rsidR="00827282" w:rsidRPr="00AD4E65" w14:paraId="39C86542" w14:textId="77777777" w:rsidTr="00A03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103F5578" w14:textId="77777777" w:rsidR="00827282" w:rsidRPr="00AD4E65" w:rsidRDefault="00827282" w:rsidP="00C33C90">
            <w:pPr>
              <w:pStyle w:val="LTU-Body0pt"/>
              <w:rPr>
                <w:rFonts w:cs="Calibri"/>
                <w:b w:val="0"/>
                <w:szCs w:val="22"/>
              </w:rPr>
            </w:pPr>
            <w:r w:rsidRPr="00AD4E65">
              <w:rPr>
                <w:rFonts w:cs="Calibri"/>
                <w:b w:val="0"/>
                <w:szCs w:val="22"/>
              </w:rPr>
              <w:t>Babamahmoodi et al. (2015)</w:t>
            </w:r>
          </w:p>
          <w:p w14:paraId="68BE9BD5" w14:textId="77777777" w:rsidR="00827282" w:rsidRPr="00AD4E65" w:rsidRDefault="00827282" w:rsidP="00C33C90">
            <w:pPr>
              <w:pStyle w:val="LTU-Body0pt"/>
              <w:rPr>
                <w:rFonts w:cs="Calibri"/>
                <w:b w:val="0"/>
                <w:szCs w:val="22"/>
              </w:rPr>
            </w:pPr>
            <w:r w:rsidRPr="00AD4E65">
              <w:rPr>
                <w:rFonts w:cs="Calibri"/>
                <w:b w:val="0"/>
                <w:szCs w:val="22"/>
              </w:rPr>
              <w:t>Iran</w:t>
            </w:r>
          </w:p>
          <w:p w14:paraId="736D1FE7" w14:textId="77777777" w:rsidR="00827282" w:rsidRPr="00AD4E65" w:rsidRDefault="00827282" w:rsidP="00C33C90">
            <w:pPr>
              <w:pStyle w:val="LTU-Body0pt"/>
              <w:rPr>
                <w:rFonts w:cs="Calibri"/>
                <w:b w:val="0"/>
                <w:szCs w:val="22"/>
              </w:rPr>
            </w:pPr>
            <w:r w:rsidRPr="00AD4E65">
              <w:rPr>
                <w:rFonts w:cs="Calibri"/>
                <w:b w:val="0"/>
                <w:szCs w:val="22"/>
              </w:rPr>
              <w:t>Immunology</w:t>
            </w:r>
          </w:p>
        </w:tc>
        <w:tc>
          <w:tcPr>
            <w:tcW w:w="1276" w:type="dxa"/>
            <w:tcBorders>
              <w:top w:val="none" w:sz="0" w:space="0" w:color="auto"/>
              <w:bottom w:val="none" w:sz="0" w:space="0" w:color="auto"/>
            </w:tcBorders>
          </w:tcPr>
          <w:p w14:paraId="3C6DE5D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w:t>
            </w:r>
          </w:p>
        </w:tc>
        <w:tc>
          <w:tcPr>
            <w:tcW w:w="3685" w:type="dxa"/>
            <w:tcBorders>
              <w:top w:val="none" w:sz="0" w:space="0" w:color="auto"/>
              <w:bottom w:val="none" w:sz="0" w:space="0" w:color="auto"/>
            </w:tcBorders>
          </w:tcPr>
          <w:p w14:paraId="5F174BE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Chemically injured pulmonary veterans </w:t>
            </w:r>
          </w:p>
          <w:p w14:paraId="1BC90012" w14:textId="526CEF1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Age: EFT group 48 </w:t>
            </w:r>
            <w:r w:rsidR="00E421CF" w:rsidRPr="00AD4E65">
              <w:rPr>
                <w:rFonts w:cs="Calibri"/>
                <w:szCs w:val="22"/>
              </w:rPr>
              <w:t>years</w:t>
            </w:r>
          </w:p>
          <w:p w14:paraId="091469C4" w14:textId="4FC4188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WL control: 50 </w:t>
            </w:r>
            <w:r w:rsidR="00E421CF" w:rsidRPr="00AD4E65">
              <w:rPr>
                <w:rFonts w:cs="Calibri"/>
                <w:szCs w:val="22"/>
              </w:rPr>
              <w:t>years</w:t>
            </w:r>
          </w:p>
        </w:tc>
        <w:tc>
          <w:tcPr>
            <w:tcW w:w="3685" w:type="dxa"/>
            <w:tcBorders>
              <w:top w:val="none" w:sz="0" w:space="0" w:color="auto"/>
              <w:bottom w:val="none" w:sz="0" w:space="0" w:color="auto"/>
            </w:tcBorders>
          </w:tcPr>
          <w:p w14:paraId="40E6488C" w14:textId="291F366B" w:rsidR="00827282" w:rsidRPr="00AD4E65" w:rsidRDefault="00827282" w:rsidP="00D31B85">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Emotional freedom technique (EFT), a form of counselling that draws on various theories of alternative medicine including acupuncture, neurolinguistic programming, energy medicine, and thought field therapy</w:t>
            </w:r>
            <w:r w:rsidR="00D31B85">
              <w:rPr>
                <w:rFonts w:cs="Calibri"/>
                <w:szCs w:val="22"/>
              </w:rPr>
              <w:t xml:space="preserve"> vs.</w:t>
            </w:r>
            <w:r w:rsidRPr="00AD4E65">
              <w:rPr>
                <w:rFonts w:cs="Calibri"/>
                <w:szCs w:val="22"/>
              </w:rPr>
              <w:t xml:space="preserve"> wait list control</w:t>
            </w:r>
          </w:p>
        </w:tc>
        <w:tc>
          <w:tcPr>
            <w:tcW w:w="3686" w:type="dxa"/>
            <w:gridSpan w:val="2"/>
            <w:tcBorders>
              <w:top w:val="none" w:sz="0" w:space="0" w:color="auto"/>
              <w:bottom w:val="none" w:sz="0" w:space="0" w:color="auto"/>
            </w:tcBorders>
          </w:tcPr>
          <w:p w14:paraId="5D7A03E4"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General health questionnaire (GHQ-28)</w:t>
            </w:r>
          </w:p>
          <w:p w14:paraId="2CF42449" w14:textId="6D8F198B"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Saint George respiratory questionnaire (SGRQ) </w:t>
            </w:r>
          </w:p>
          <w:p w14:paraId="2D20D1EC" w14:textId="35E22B6F"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Immunological Test Lymphocyte Transformation Test (LTT):</w:t>
            </w:r>
          </w:p>
          <w:p w14:paraId="5F22168F" w14:textId="39794426"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The enzyme-lin</w:t>
            </w:r>
            <w:r w:rsidR="009E6582">
              <w:rPr>
                <w:rFonts w:cs="Calibri"/>
                <w:szCs w:val="22"/>
              </w:rPr>
              <w:t>ked Immunosorbent Assay (ELISA)</w:t>
            </w:r>
          </w:p>
        </w:tc>
      </w:tr>
      <w:tr w:rsidR="00FD5B2A" w:rsidRPr="00AD4E65" w14:paraId="7ED5348D"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57E171BD" w14:textId="77777777" w:rsidR="00FD5B2A" w:rsidRPr="00AD4E65" w:rsidRDefault="00FD5B2A" w:rsidP="00C33C90">
            <w:pPr>
              <w:pStyle w:val="LTU-Body0pt"/>
              <w:rPr>
                <w:rFonts w:cs="Calibri"/>
                <w:b w:val="0"/>
                <w:szCs w:val="22"/>
              </w:rPr>
            </w:pPr>
            <w:r w:rsidRPr="00AD4E65">
              <w:rPr>
                <w:rFonts w:cs="Calibri"/>
                <w:b w:val="0"/>
                <w:szCs w:val="22"/>
              </w:rPr>
              <w:t>Findings: EFT improved mental health (F=79.24, p=0) and health-related quality of life (F=13.89, p=0.001), decreased somatic symptoms (F=5.81, p=0.02), anxiety/insomnia (F=24.03, P&lt;0.001), social dysfunction (F=21.59, P&lt;0.001), frequency and severity of respiratory symptoms (F=20.38, P&lt;0.001), and increased lymphocyte proliferation with nonspecific mitogens Concanavalin A (Con A) (F=14.32, P=0.001) and Phytohemagglutinin (PHA) (F=12.35, P-0,002), and peripheral blood IL-17 (F=9.11, P=0.006)</w:t>
            </w:r>
          </w:p>
        </w:tc>
      </w:tr>
      <w:tr w:rsidR="00827282" w:rsidRPr="00AD4E65" w14:paraId="5C621FB7" w14:textId="77777777" w:rsidTr="00A03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544DFDB5" w14:textId="77777777" w:rsidR="00827282" w:rsidRPr="00AD4E65" w:rsidRDefault="00827282" w:rsidP="00C33C90">
            <w:pPr>
              <w:pStyle w:val="LTU-Body0pt"/>
              <w:rPr>
                <w:rFonts w:eastAsiaTheme="minorEastAsia" w:cs="Calibri"/>
                <w:b w:val="0"/>
                <w:szCs w:val="22"/>
              </w:rPr>
            </w:pPr>
            <w:r w:rsidRPr="00AD4E65">
              <w:rPr>
                <w:rFonts w:cs="Calibri"/>
                <w:b w:val="0"/>
                <w:szCs w:val="22"/>
              </w:rPr>
              <w:t>Bokhour et al. (2016)</w:t>
            </w:r>
          </w:p>
          <w:p w14:paraId="4F0AE597" w14:textId="77777777" w:rsidR="00827282" w:rsidRPr="00AD4E65" w:rsidRDefault="00827282" w:rsidP="00C33C90">
            <w:pPr>
              <w:pStyle w:val="LTU-Body0pt"/>
              <w:rPr>
                <w:rFonts w:cs="Calibri"/>
                <w:b w:val="0"/>
                <w:szCs w:val="22"/>
              </w:rPr>
            </w:pPr>
            <w:r w:rsidRPr="00AD4E65">
              <w:rPr>
                <w:rFonts w:cs="Calibri"/>
                <w:b w:val="0"/>
                <w:szCs w:val="22"/>
              </w:rPr>
              <w:t>US</w:t>
            </w:r>
          </w:p>
          <w:p w14:paraId="7016ADB7" w14:textId="77777777" w:rsidR="00827282" w:rsidRPr="00AD4E65" w:rsidRDefault="00827282" w:rsidP="00C33C90">
            <w:pPr>
              <w:pStyle w:val="LTU-Body0pt"/>
              <w:rPr>
                <w:rFonts w:cs="Calibri"/>
                <w:b w:val="0"/>
                <w:szCs w:val="22"/>
              </w:rPr>
            </w:pPr>
            <w:r w:rsidRPr="00AD4E65">
              <w:rPr>
                <w:rFonts w:cs="Calibri"/>
                <w:b w:val="0"/>
                <w:szCs w:val="22"/>
              </w:rPr>
              <w:t>Medication compliance and physical activity</w:t>
            </w:r>
          </w:p>
        </w:tc>
        <w:tc>
          <w:tcPr>
            <w:tcW w:w="1276" w:type="dxa"/>
            <w:tcBorders>
              <w:top w:val="none" w:sz="0" w:space="0" w:color="auto"/>
              <w:bottom w:val="none" w:sz="0" w:space="0" w:color="auto"/>
            </w:tcBorders>
          </w:tcPr>
          <w:p w14:paraId="311339D8"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w:t>
            </w:r>
          </w:p>
        </w:tc>
        <w:tc>
          <w:tcPr>
            <w:tcW w:w="3685" w:type="dxa"/>
            <w:tcBorders>
              <w:top w:val="none" w:sz="0" w:space="0" w:color="auto"/>
              <w:bottom w:val="none" w:sz="0" w:space="0" w:color="auto"/>
            </w:tcBorders>
          </w:tcPr>
          <w:p w14:paraId="499EF0C1" w14:textId="4F5B9DFE"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Afro-American veterans with documented hypertension and at least 1 uncontrolled BP (SBP&gt;140 mm Hg for non-diabetics and SBP&gt;130 for diabetics) in the past </w:t>
            </w:r>
            <w:r w:rsidR="00F92784" w:rsidRPr="00AD4E65">
              <w:rPr>
                <w:rFonts w:cs="Calibri"/>
                <w:szCs w:val="22"/>
              </w:rPr>
              <w:t>12-month</w:t>
            </w:r>
            <w:r w:rsidRPr="00AD4E65">
              <w:rPr>
                <w:rFonts w:cs="Calibri"/>
                <w:szCs w:val="22"/>
              </w:rPr>
              <w:t>s.</w:t>
            </w:r>
          </w:p>
          <w:p w14:paraId="7186FB6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Age: Primarily &gt;50 years old</w:t>
            </w:r>
          </w:p>
          <w:p w14:paraId="626839D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DVDs with stories: N = 308</w:t>
            </w:r>
          </w:p>
          <w:p w14:paraId="5380FF8B" w14:textId="2C361EA8" w:rsidR="004D708C"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Age</w:t>
            </w:r>
            <w:r w:rsidR="004D708C" w:rsidRPr="00AD4E65">
              <w:rPr>
                <w:rFonts w:cs="Calibri"/>
                <w:szCs w:val="22"/>
              </w:rPr>
              <w:t xml:space="preserve"> range</w:t>
            </w:r>
            <w:r w:rsidRPr="00AD4E65">
              <w:rPr>
                <w:rFonts w:cs="Calibri"/>
                <w:szCs w:val="22"/>
              </w:rPr>
              <w:t xml:space="preserve">: </w:t>
            </w:r>
            <w:r w:rsidR="004D708C" w:rsidRPr="00AD4E65">
              <w:rPr>
                <w:rFonts w:cs="Calibri"/>
                <w:szCs w:val="22"/>
              </w:rPr>
              <w:t>50–65</w:t>
            </w:r>
            <w:r w:rsidR="00E421CF" w:rsidRPr="00AD4E65">
              <w:rPr>
                <w:rFonts w:cs="Calibri"/>
                <w:szCs w:val="22"/>
              </w:rPr>
              <w:t>years</w:t>
            </w:r>
            <w:r w:rsidR="004D708C" w:rsidRPr="00AD4E65">
              <w:rPr>
                <w:rFonts w:cs="Calibri"/>
                <w:szCs w:val="22"/>
              </w:rPr>
              <w:t xml:space="preserve">, </w:t>
            </w:r>
            <w:r w:rsidRPr="00AD4E65">
              <w:rPr>
                <w:rFonts w:cs="Calibri"/>
                <w:szCs w:val="22"/>
              </w:rPr>
              <w:t xml:space="preserve">52.3% </w:t>
            </w:r>
          </w:p>
          <w:p w14:paraId="16D8680B" w14:textId="15502F08"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Sex: 91.5%</w:t>
            </w:r>
            <w:r w:rsidR="004D708C" w:rsidRPr="00AD4E65">
              <w:rPr>
                <w:rFonts w:cs="Calibri"/>
                <w:szCs w:val="22"/>
              </w:rPr>
              <w:t xml:space="preserve"> men</w:t>
            </w:r>
          </w:p>
          <w:p w14:paraId="071C1AB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Information only DVDs: N = 310</w:t>
            </w:r>
          </w:p>
          <w:p w14:paraId="5C3A3C44" w14:textId="27A30E6A" w:rsidR="004D708C"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Age</w:t>
            </w:r>
            <w:r w:rsidR="004D708C" w:rsidRPr="00AD4E65">
              <w:rPr>
                <w:rFonts w:cs="Calibri"/>
                <w:szCs w:val="22"/>
              </w:rPr>
              <w:t xml:space="preserve"> range</w:t>
            </w:r>
            <w:r w:rsidRPr="00AD4E65">
              <w:rPr>
                <w:rFonts w:cs="Calibri"/>
                <w:szCs w:val="22"/>
              </w:rPr>
              <w:t>: 50</w:t>
            </w:r>
            <w:r w:rsidR="004D708C" w:rsidRPr="00AD4E65">
              <w:rPr>
                <w:rFonts w:cs="Calibri"/>
                <w:szCs w:val="22"/>
              </w:rPr>
              <w:t>–</w:t>
            </w:r>
            <w:r w:rsidRPr="00AD4E65">
              <w:rPr>
                <w:rFonts w:cs="Calibri"/>
                <w:szCs w:val="22"/>
              </w:rPr>
              <w:t>65</w:t>
            </w:r>
            <w:r w:rsidR="00E421CF" w:rsidRPr="00AD4E65">
              <w:rPr>
                <w:rFonts w:cs="Calibri"/>
                <w:szCs w:val="22"/>
              </w:rPr>
              <w:t>years</w:t>
            </w:r>
            <w:r w:rsidRPr="00AD4E65">
              <w:rPr>
                <w:rFonts w:cs="Calibri"/>
                <w:szCs w:val="22"/>
              </w:rPr>
              <w:t xml:space="preserve">, </w:t>
            </w:r>
            <w:r w:rsidR="004D708C" w:rsidRPr="00AD4E65">
              <w:rPr>
                <w:rFonts w:cs="Calibri"/>
                <w:szCs w:val="22"/>
              </w:rPr>
              <w:t xml:space="preserve">51.9% </w:t>
            </w:r>
          </w:p>
          <w:p w14:paraId="4126EFB8" w14:textId="58F279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Sex: 91.9%</w:t>
            </w:r>
            <w:r w:rsidR="004D708C" w:rsidRPr="00AD4E65">
              <w:rPr>
                <w:rFonts w:cs="Calibri"/>
                <w:szCs w:val="22"/>
              </w:rPr>
              <w:t xml:space="preserve"> men</w:t>
            </w:r>
          </w:p>
        </w:tc>
        <w:tc>
          <w:tcPr>
            <w:tcW w:w="3685" w:type="dxa"/>
            <w:tcBorders>
              <w:top w:val="none" w:sz="0" w:space="0" w:color="auto"/>
              <w:bottom w:val="none" w:sz="0" w:space="0" w:color="auto"/>
            </w:tcBorders>
          </w:tcPr>
          <w:p w14:paraId="0DC738B8"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Educational DVD featuring stories of successfully controlling hypertension</w:t>
            </w:r>
          </w:p>
          <w:p w14:paraId="2ED79A4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African-American veterans with uncontrolled hypertension viewed an information-only DVD about hypertension or a DVD adding African-American veterans telling stories </w:t>
            </w:r>
            <w:r w:rsidRPr="00AD4E65">
              <w:rPr>
                <w:rFonts w:cs="Calibri"/>
                <w:szCs w:val="22"/>
              </w:rPr>
              <w:lastRenderedPageBreak/>
              <w:t xml:space="preserve">about successful hypertension management. </w:t>
            </w:r>
          </w:p>
        </w:tc>
        <w:tc>
          <w:tcPr>
            <w:tcW w:w="3686" w:type="dxa"/>
            <w:gridSpan w:val="2"/>
            <w:tcBorders>
              <w:top w:val="none" w:sz="0" w:space="0" w:color="auto"/>
              <w:bottom w:val="none" w:sz="0" w:space="0" w:color="auto"/>
            </w:tcBorders>
          </w:tcPr>
          <w:p w14:paraId="20464872" w14:textId="16FEC21F"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Current hypertension management behaviours, smoking, alcohol, exercise, beliefs about medications, self-efficacy for managing hyperte</w:t>
            </w:r>
            <w:r w:rsidR="009E6582">
              <w:rPr>
                <w:rFonts w:cs="Calibri"/>
                <w:szCs w:val="22"/>
              </w:rPr>
              <w:t>nsion, and medication adherence</w:t>
            </w:r>
          </w:p>
          <w:p w14:paraId="43560F29"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 xml:space="preserve">Short Test of Functional Health Literacy in Adults </w:t>
            </w:r>
          </w:p>
          <w:p w14:paraId="57907840" w14:textId="6CB2137C"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Post-DVD questionnaire–ratings of the extent to which they were engaged</w:t>
            </w:r>
          </w:p>
        </w:tc>
      </w:tr>
      <w:tr w:rsidR="00FD5B2A" w:rsidRPr="00AD4E65" w14:paraId="312CFE49"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3B67A1F9" w14:textId="77777777" w:rsidR="00FD5B2A" w:rsidRPr="00AD4E65" w:rsidRDefault="00FD5B2A" w:rsidP="00FD5B2A">
            <w:pPr>
              <w:pStyle w:val="LTU-Body0pt"/>
              <w:rPr>
                <w:rFonts w:cs="Calibri"/>
                <w:b w:val="0"/>
                <w:szCs w:val="22"/>
              </w:rPr>
            </w:pPr>
            <w:r w:rsidRPr="00AD4E65">
              <w:rPr>
                <w:rFonts w:cs="Calibri"/>
                <w:b w:val="0"/>
                <w:szCs w:val="22"/>
              </w:rPr>
              <w:lastRenderedPageBreak/>
              <w:t xml:space="preserve">Findings: Results favoured the Stories intervention, with significantly higher emotional engagement versus control (4.3 vs. 2.2 p &lt; 0.0001). </w:t>
            </w:r>
          </w:p>
          <w:p w14:paraId="11BD95EA" w14:textId="77777777" w:rsidR="00FD5B2A" w:rsidRPr="00AD4E65" w:rsidRDefault="00FD5B2A" w:rsidP="00C33C90">
            <w:pPr>
              <w:pStyle w:val="LTU-Body0pt"/>
              <w:rPr>
                <w:rFonts w:cs="Calibri"/>
                <w:b w:val="0"/>
                <w:szCs w:val="22"/>
              </w:rPr>
            </w:pPr>
            <w:r w:rsidRPr="00AD4E65">
              <w:rPr>
                <w:rFonts w:cs="Calibri"/>
                <w:b w:val="0"/>
                <w:szCs w:val="22"/>
              </w:rPr>
              <w:t>Intervention patients reported significantly greater intentions to become more physically active (4.6 vs. 4.4, p = 0.018), use salt substitutes (3.9 vs. 3.4, p = 0.006), talk openly with their doctor about hypertension (4.6 vs. 4.5, p = 0.049), and remember to take hypertension medication (4.8 vs. 4.6, p = 0.04).</w:t>
            </w:r>
          </w:p>
        </w:tc>
      </w:tr>
      <w:tr w:rsidR="00827282" w:rsidRPr="00AD4E65" w14:paraId="04578E6C" w14:textId="77777777" w:rsidTr="00A03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26240CEA" w14:textId="77777777" w:rsidR="00827282" w:rsidRPr="00AD4E65" w:rsidRDefault="00827282" w:rsidP="00C33C90">
            <w:pPr>
              <w:pStyle w:val="LTU-Body0pt"/>
              <w:rPr>
                <w:rFonts w:cs="Calibri"/>
                <w:b w:val="0"/>
                <w:szCs w:val="22"/>
              </w:rPr>
            </w:pPr>
            <w:r w:rsidRPr="00AD4E65">
              <w:rPr>
                <w:rFonts w:cs="Calibri"/>
                <w:b w:val="0"/>
                <w:szCs w:val="22"/>
              </w:rPr>
              <w:t>Burling et al. (2001)</w:t>
            </w:r>
          </w:p>
          <w:p w14:paraId="5010310B" w14:textId="77777777" w:rsidR="00827282" w:rsidRPr="00AD4E65" w:rsidRDefault="00827282" w:rsidP="00C33C90">
            <w:pPr>
              <w:pStyle w:val="LTU-Body0pt"/>
              <w:rPr>
                <w:rFonts w:cs="Calibri"/>
                <w:b w:val="0"/>
                <w:szCs w:val="22"/>
              </w:rPr>
            </w:pPr>
            <w:r w:rsidRPr="00AD4E65">
              <w:rPr>
                <w:rFonts w:cs="Calibri"/>
                <w:b w:val="0"/>
                <w:szCs w:val="22"/>
              </w:rPr>
              <w:t>US</w:t>
            </w:r>
          </w:p>
          <w:p w14:paraId="18364A24" w14:textId="77777777" w:rsidR="00827282" w:rsidRPr="00AD4E65" w:rsidRDefault="00827282" w:rsidP="00C33C90">
            <w:pPr>
              <w:pStyle w:val="LTU-Body0pt"/>
              <w:rPr>
                <w:rFonts w:cs="Calibri"/>
                <w:b w:val="0"/>
                <w:szCs w:val="22"/>
              </w:rPr>
            </w:pPr>
            <w:r w:rsidRPr="00AD4E65">
              <w:rPr>
                <w:rFonts w:cs="Calibri"/>
                <w:b w:val="0"/>
                <w:szCs w:val="22"/>
              </w:rPr>
              <w:t>Smoking, alcohol, drugs</w:t>
            </w:r>
          </w:p>
          <w:p w14:paraId="75C70411" w14:textId="77777777" w:rsidR="00827282" w:rsidRPr="00AD4E65" w:rsidRDefault="00827282" w:rsidP="00C33C90">
            <w:pPr>
              <w:pStyle w:val="LTU-Body0pt"/>
              <w:rPr>
                <w:rFonts w:cs="Calibri"/>
                <w:b w:val="0"/>
                <w:szCs w:val="22"/>
              </w:rPr>
            </w:pPr>
          </w:p>
        </w:tc>
        <w:tc>
          <w:tcPr>
            <w:tcW w:w="1276" w:type="dxa"/>
            <w:tcBorders>
              <w:top w:val="none" w:sz="0" w:space="0" w:color="auto"/>
              <w:bottom w:val="none" w:sz="0" w:space="0" w:color="auto"/>
            </w:tcBorders>
          </w:tcPr>
          <w:p w14:paraId="6EF3FAD5" w14:textId="143254CB" w:rsidR="00827282" w:rsidRPr="00AD4E65" w:rsidRDefault="00A03CF7"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with 12-</w:t>
            </w:r>
            <w:r w:rsidR="00827282" w:rsidRPr="00AD4E65">
              <w:rPr>
                <w:rFonts w:cs="Calibri"/>
                <w:szCs w:val="22"/>
              </w:rPr>
              <w:t>month follow up</w:t>
            </w:r>
          </w:p>
        </w:tc>
        <w:tc>
          <w:tcPr>
            <w:tcW w:w="3685" w:type="dxa"/>
            <w:tcBorders>
              <w:top w:val="none" w:sz="0" w:space="0" w:color="auto"/>
              <w:bottom w:val="none" w:sz="0" w:space="0" w:color="auto"/>
            </w:tcBorders>
          </w:tcPr>
          <w:p w14:paraId="20EAA48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Drug and alcohol-dependent cigarette-using veterans</w:t>
            </w:r>
          </w:p>
          <w:p w14:paraId="64B7BA1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MST group (n=50) MST + G group (n=50) Usual care </w:t>
            </w:r>
          </w:p>
          <w:p w14:paraId="776A2040"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Average age of treatment accepters 42 years</w:t>
            </w:r>
          </w:p>
        </w:tc>
        <w:tc>
          <w:tcPr>
            <w:tcW w:w="3685" w:type="dxa"/>
            <w:tcBorders>
              <w:top w:val="none" w:sz="0" w:space="0" w:color="auto"/>
              <w:bottom w:val="none" w:sz="0" w:space="0" w:color="auto"/>
            </w:tcBorders>
          </w:tcPr>
          <w:p w14:paraId="3D641DAD" w14:textId="7EF796CF"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Multicomponent smoking treatment (MST) vs. MST plus generali</w:t>
            </w:r>
            <w:r w:rsidR="009E1FF8" w:rsidRPr="00AD4E65">
              <w:rPr>
                <w:rFonts w:cs="Calibri"/>
                <w:szCs w:val="22"/>
              </w:rPr>
              <w:t>s</w:t>
            </w:r>
            <w:r w:rsidRPr="00AD4E65">
              <w:rPr>
                <w:rFonts w:cs="Calibri"/>
                <w:szCs w:val="22"/>
              </w:rPr>
              <w:t xml:space="preserve">ation training of smoking cessation to drug and alcohol cessation (MST+G), or usual care (UC). </w:t>
            </w:r>
          </w:p>
          <w:p w14:paraId="44D35B60" w14:textId="363235E2"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MST program focused exclusively on smoking </w:t>
            </w:r>
          </w:p>
          <w:p w14:paraId="7B65506E" w14:textId="29A6F1B6"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MST + G also covered drugs and alcohol. </w:t>
            </w:r>
          </w:p>
          <w:p w14:paraId="78CB9500" w14:textId="0FA4BD3B"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Usual care (n = 50) and refusers (n = 50) received standard inpatient programs (n=50) </w:t>
            </w:r>
          </w:p>
        </w:tc>
        <w:tc>
          <w:tcPr>
            <w:tcW w:w="3686" w:type="dxa"/>
            <w:gridSpan w:val="2"/>
            <w:tcBorders>
              <w:top w:val="none" w:sz="0" w:space="0" w:color="auto"/>
              <w:bottom w:val="none" w:sz="0" w:space="0" w:color="auto"/>
            </w:tcBorders>
          </w:tcPr>
          <w:p w14:paraId="352029BF" w14:textId="0EAF531C"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Prel</w:t>
            </w:r>
            <w:r w:rsidR="008046D4">
              <w:rPr>
                <w:rFonts w:cs="Calibri"/>
                <w:szCs w:val="22"/>
              </w:rPr>
              <w:t>iminary psychosocial interview</w:t>
            </w:r>
          </w:p>
          <w:p w14:paraId="2DEE4AE5" w14:textId="1BD02AED"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SCID-P–presence of depressive, manic and psychotic symptoms </w:t>
            </w:r>
          </w:p>
          <w:p w14:paraId="29BC0A1C" w14:textId="74138608"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Weekly assessment of smoking habits + breath samples </w:t>
            </w:r>
          </w:p>
          <w:p w14:paraId="2DDCA2A0" w14:textId="1FD014F6"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Follow-up assessments at 1, 3, 6, and </w:t>
            </w:r>
            <w:r w:rsidR="00F92784" w:rsidRPr="00AD4E65">
              <w:rPr>
                <w:rFonts w:cs="Calibri"/>
                <w:szCs w:val="22"/>
              </w:rPr>
              <w:t>12-month</w:t>
            </w:r>
            <w:r w:rsidRPr="00AD4E65">
              <w:rPr>
                <w:rFonts w:cs="Calibri"/>
                <w:szCs w:val="22"/>
              </w:rPr>
              <w:t xml:space="preserve">s post-discharge </w:t>
            </w:r>
          </w:p>
        </w:tc>
      </w:tr>
      <w:tr w:rsidR="00FD5B2A" w:rsidRPr="00AD4E65" w14:paraId="3E985AD7"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2DFF84DA" w14:textId="77777777" w:rsidR="00FD5B2A" w:rsidRPr="00AD4E65" w:rsidRDefault="00FD5B2A" w:rsidP="00C33C90">
            <w:pPr>
              <w:pStyle w:val="LTU-Body0pt"/>
              <w:rPr>
                <w:rFonts w:cs="Calibri"/>
                <w:b w:val="0"/>
                <w:szCs w:val="22"/>
              </w:rPr>
            </w:pPr>
            <w:r w:rsidRPr="00AD4E65">
              <w:rPr>
                <w:rFonts w:cs="Calibri"/>
                <w:b w:val="0"/>
                <w:szCs w:val="22"/>
              </w:rPr>
              <w:t>Findings: Both treatment conditions achieved continuous smoking abstinence rates (MST: 12%, MST+G: 10%, at 12-month follow-up) that were significantly higher than in the UC condition (0%). The MST condition had a continuous drug and alcohol abstinence rate that was significantly higher than that of the MST+G condition (40% vs. 20% at 12-month follow-up) although neither differed significantly from that of the UC condition (33%).</w:t>
            </w:r>
          </w:p>
        </w:tc>
      </w:tr>
      <w:tr w:rsidR="00827282" w:rsidRPr="00AD4E65" w14:paraId="664FCAD5" w14:textId="77777777" w:rsidTr="00A03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75E1B40F"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 xml:space="preserve">Chang &amp; Sommers </w:t>
            </w:r>
            <w:r w:rsidRPr="00AD4E65">
              <w:rPr>
                <w:rStyle w:val="eop"/>
                <w:rFonts w:eastAsia="MS Mincho" w:cs="Calibri"/>
                <w:b w:val="0"/>
                <w:bCs w:val="0"/>
                <w:szCs w:val="22"/>
              </w:rPr>
              <w:t>(</w:t>
            </w:r>
            <w:r w:rsidRPr="00AD4E65">
              <w:rPr>
                <w:rStyle w:val="normaltextrun"/>
                <w:rFonts w:eastAsiaTheme="majorEastAsia" w:cs="Calibri"/>
                <w:b w:val="0"/>
                <w:szCs w:val="22"/>
              </w:rPr>
              <w:t>2014)</w:t>
            </w:r>
          </w:p>
          <w:p w14:paraId="6EC58800" w14:textId="7BAE7E0B" w:rsidR="00827282" w:rsidRPr="00AD4E65" w:rsidRDefault="00362B03" w:rsidP="00C33C90">
            <w:pPr>
              <w:pStyle w:val="LTU-Body0pt"/>
              <w:rPr>
                <w:rFonts w:cs="Calibri"/>
                <w:b w:val="0"/>
                <w:szCs w:val="22"/>
              </w:rPr>
            </w:pPr>
            <w:r>
              <w:rPr>
                <w:rStyle w:val="normaltextrun"/>
                <w:rFonts w:eastAsiaTheme="majorEastAsia" w:cs="Calibri"/>
                <w:b w:val="0"/>
                <w:bCs w:val="0"/>
                <w:szCs w:val="22"/>
              </w:rPr>
              <w:t>US</w:t>
            </w:r>
            <w:r w:rsidR="00827282" w:rsidRPr="00AD4E65">
              <w:rPr>
                <w:rStyle w:val="eop"/>
                <w:rFonts w:eastAsia="MS Mincho" w:cs="Calibri"/>
                <w:b w:val="0"/>
                <w:bCs w:val="0"/>
                <w:szCs w:val="22"/>
              </w:rPr>
              <w:t xml:space="preserve"> </w:t>
            </w:r>
          </w:p>
          <w:p w14:paraId="2AFF5F36"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Substance use</w:t>
            </w:r>
            <w:r w:rsidRPr="00AD4E65">
              <w:rPr>
                <w:rStyle w:val="eop"/>
                <w:rFonts w:eastAsia="MS Mincho" w:cs="Calibri"/>
                <w:b w:val="0"/>
                <w:bCs w:val="0"/>
                <w:szCs w:val="22"/>
              </w:rPr>
              <w:t xml:space="preserve"> </w:t>
            </w:r>
          </w:p>
          <w:p w14:paraId="21F47429"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Mental Wellbeing</w:t>
            </w:r>
            <w:r w:rsidRPr="00AD4E65">
              <w:rPr>
                <w:rStyle w:val="eop"/>
                <w:rFonts w:eastAsia="MS Mincho" w:cs="Calibri"/>
                <w:b w:val="0"/>
                <w:bCs w:val="0"/>
                <w:szCs w:val="22"/>
              </w:rPr>
              <w:t xml:space="preserve"> </w:t>
            </w:r>
          </w:p>
          <w:p w14:paraId="3A18FEB2" w14:textId="77777777" w:rsidR="00827282" w:rsidRPr="00AD4E65" w:rsidRDefault="00827282" w:rsidP="00C33C90">
            <w:pPr>
              <w:pStyle w:val="LTU-Body0pt"/>
              <w:rPr>
                <w:rStyle w:val="normaltextrun"/>
                <w:rFonts w:eastAsiaTheme="majorEastAsia" w:cs="Calibri"/>
                <w:b w:val="0"/>
                <w:bCs w:val="0"/>
                <w:szCs w:val="22"/>
              </w:rPr>
            </w:pPr>
            <w:r w:rsidRPr="00AD4E65">
              <w:rPr>
                <w:rStyle w:val="normaltextrun"/>
                <w:rFonts w:eastAsiaTheme="majorEastAsia" w:cs="Calibri"/>
                <w:b w:val="0"/>
                <w:bCs w:val="0"/>
                <w:szCs w:val="22"/>
              </w:rPr>
              <w:t>(substance abuse)</w:t>
            </w:r>
          </w:p>
        </w:tc>
        <w:tc>
          <w:tcPr>
            <w:tcW w:w="1276" w:type="dxa"/>
            <w:tcBorders>
              <w:top w:val="none" w:sz="0" w:space="0" w:color="auto"/>
              <w:bottom w:val="none" w:sz="0" w:space="0" w:color="auto"/>
            </w:tcBorders>
          </w:tcPr>
          <w:p w14:paraId="6BEFB62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RCT</w:t>
            </w:r>
          </w:p>
        </w:tc>
        <w:tc>
          <w:tcPr>
            <w:tcW w:w="3685" w:type="dxa"/>
            <w:tcBorders>
              <w:top w:val="none" w:sz="0" w:space="0" w:color="auto"/>
              <w:bottom w:val="none" w:sz="0" w:space="0" w:color="auto"/>
            </w:tcBorders>
          </w:tcPr>
          <w:p w14:paraId="662CA91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Residents of a homeless veteran rehabilitation program with a substance use problem.</w:t>
            </w:r>
          </w:p>
          <w:p w14:paraId="5A5F17BD"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eastAsiaTheme="majorEastAsia" w:cs="Calibri"/>
                <w:szCs w:val="22"/>
              </w:rPr>
              <w:t>For acupuncture:</w:t>
            </w:r>
            <w:r w:rsidRPr="00AD4E65">
              <w:rPr>
                <w:rStyle w:val="eop"/>
                <w:rFonts w:eastAsia="MS Mincho" w:cs="Calibri"/>
                <w:szCs w:val="22"/>
              </w:rPr>
              <w:t xml:space="preserve"> Age </w:t>
            </w:r>
            <w:r w:rsidRPr="00AD4E65">
              <w:rPr>
                <w:rStyle w:val="normaltextrun"/>
                <w:rFonts w:eastAsiaTheme="majorEastAsia" w:cs="Calibri"/>
                <w:szCs w:val="22"/>
              </w:rPr>
              <w:t>46.4 ± 8.9 years.</w:t>
            </w:r>
            <w:r w:rsidRPr="00AD4E65">
              <w:rPr>
                <w:rStyle w:val="eop"/>
                <w:rFonts w:eastAsia="MS Mincho" w:cs="Calibri"/>
                <w:szCs w:val="22"/>
              </w:rPr>
              <w:t xml:space="preserve"> </w:t>
            </w:r>
          </w:p>
          <w:p w14:paraId="0D1EA5B3"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rPr>
            </w:pPr>
            <w:r w:rsidRPr="00AD4E65">
              <w:rPr>
                <w:rStyle w:val="normaltextrun"/>
                <w:rFonts w:eastAsiaTheme="majorEastAsia" w:cs="Calibri"/>
                <w:szCs w:val="22"/>
              </w:rPr>
              <w:t>For relaxation response: Age 51.1 ± 4.6 years.</w:t>
            </w:r>
            <w:r w:rsidRPr="00AD4E65">
              <w:rPr>
                <w:rStyle w:val="eop"/>
                <w:rFonts w:eastAsia="MS Mincho" w:cs="Calibri"/>
                <w:szCs w:val="22"/>
              </w:rPr>
              <w:t xml:space="preserve"> </w:t>
            </w:r>
          </w:p>
        </w:tc>
        <w:tc>
          <w:tcPr>
            <w:tcW w:w="3685" w:type="dxa"/>
            <w:tcBorders>
              <w:top w:val="none" w:sz="0" w:space="0" w:color="auto"/>
              <w:bottom w:val="none" w:sz="0" w:space="0" w:color="auto"/>
            </w:tcBorders>
          </w:tcPr>
          <w:p w14:paraId="6BC7770D"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Three groups </w:t>
            </w:r>
          </w:p>
          <w:p w14:paraId="5E2F224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Auricular acupuncture. </w:t>
            </w:r>
          </w:p>
          <w:p w14:paraId="514422D0"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Relaxation response (RR). </w:t>
            </w:r>
          </w:p>
          <w:p w14:paraId="3DF877E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imes New Roman" w:cs="Calibri"/>
                <w:szCs w:val="22"/>
              </w:rPr>
            </w:pPr>
            <w:r w:rsidRPr="00AD4E65">
              <w:rPr>
                <w:rFonts w:eastAsia="Times New Roman" w:cs="Calibri"/>
                <w:szCs w:val="22"/>
              </w:rPr>
              <w:t xml:space="preserve">Usual care. </w:t>
            </w:r>
          </w:p>
        </w:tc>
        <w:tc>
          <w:tcPr>
            <w:tcW w:w="3686" w:type="dxa"/>
            <w:gridSpan w:val="2"/>
            <w:tcBorders>
              <w:top w:val="none" w:sz="0" w:space="0" w:color="auto"/>
              <w:bottom w:val="none" w:sz="0" w:space="0" w:color="auto"/>
            </w:tcBorders>
          </w:tcPr>
          <w:p w14:paraId="001CB9CE"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The degree of craving for substance. </w:t>
            </w:r>
          </w:p>
          <w:p w14:paraId="42EF02EB" w14:textId="5B24BEBD" w:rsidR="00827282" w:rsidRPr="00AD4E65" w:rsidRDefault="009E65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imes New Roman" w:cs="Calibri"/>
                <w:szCs w:val="22"/>
              </w:rPr>
            </w:pPr>
            <w:r>
              <w:rPr>
                <w:rFonts w:eastAsia="Times New Roman" w:cs="Calibri"/>
                <w:szCs w:val="22"/>
              </w:rPr>
              <w:t xml:space="preserve">Level of anxiety. </w:t>
            </w:r>
          </w:p>
        </w:tc>
      </w:tr>
      <w:tr w:rsidR="00FD5B2A" w:rsidRPr="00AD4E65" w14:paraId="2182D2A5"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1E2548F0" w14:textId="77777777" w:rsidR="00FD5B2A" w:rsidRPr="00AD4E65" w:rsidRDefault="00FD5B2A" w:rsidP="00FD5B2A">
            <w:pPr>
              <w:pStyle w:val="LTU-Body0pt"/>
              <w:rPr>
                <w:rFonts w:eastAsia="Times New Roman" w:cs="Calibri"/>
                <w:b w:val="0"/>
                <w:szCs w:val="22"/>
              </w:rPr>
            </w:pPr>
            <w:r w:rsidRPr="00AD4E65">
              <w:rPr>
                <w:rFonts w:eastAsia="Times New Roman" w:cs="Calibri"/>
                <w:b w:val="0"/>
                <w:szCs w:val="22"/>
              </w:rPr>
              <w:lastRenderedPageBreak/>
              <w:t xml:space="preserve">Findings: One session of either of the two interventions resulted in significant reductions in craving and anxiety levels, and the levels continued to drop as study participants attended additional intervention sessions. </w:t>
            </w:r>
          </w:p>
          <w:p w14:paraId="176BE6D2" w14:textId="77777777" w:rsidR="00FD5B2A" w:rsidRPr="00AD4E65" w:rsidRDefault="00FD5B2A" w:rsidP="00FD5B2A">
            <w:pPr>
              <w:pStyle w:val="LTU-Body0pt"/>
              <w:rPr>
                <w:rFonts w:eastAsia="Times New Roman" w:cs="Calibri"/>
                <w:b w:val="0"/>
                <w:szCs w:val="22"/>
              </w:rPr>
            </w:pPr>
            <w:r w:rsidRPr="00AD4E65">
              <w:rPr>
                <w:rFonts w:eastAsia="Times New Roman" w:cs="Calibri"/>
                <w:b w:val="0"/>
                <w:szCs w:val="22"/>
              </w:rPr>
              <w:t>Furthermore, as the number of daily practice sessions of RR‐eliciting techniques increased, the greater the effects on craving and anxiety reduction.</w:t>
            </w:r>
          </w:p>
        </w:tc>
      </w:tr>
      <w:tr w:rsidR="00827282" w:rsidRPr="00AD4E65" w14:paraId="01737308" w14:textId="77777777" w:rsidTr="00A03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32D7BAF1" w14:textId="77777777" w:rsidR="00827282" w:rsidRPr="00AD4E65" w:rsidRDefault="00827282" w:rsidP="00C33C90">
            <w:pPr>
              <w:pStyle w:val="LTU-Body0pt"/>
              <w:rPr>
                <w:rFonts w:cs="Calibri"/>
                <w:b w:val="0"/>
                <w:szCs w:val="22"/>
              </w:rPr>
            </w:pPr>
            <w:r w:rsidRPr="00AD4E65">
              <w:rPr>
                <w:rStyle w:val="normaltextrun"/>
                <w:rFonts w:cs="Calibri"/>
                <w:b w:val="0"/>
                <w:bCs w:val="0"/>
                <w:szCs w:val="22"/>
              </w:rPr>
              <w:t>Conrad at al.</w:t>
            </w:r>
            <w:r w:rsidRPr="00AD4E65">
              <w:rPr>
                <w:rStyle w:val="eop"/>
                <w:rFonts w:eastAsia="MS Mincho" w:cs="Calibri"/>
                <w:b w:val="0"/>
                <w:bCs w:val="0"/>
                <w:szCs w:val="22"/>
              </w:rPr>
              <w:t xml:space="preserve"> (</w:t>
            </w:r>
            <w:r w:rsidRPr="00AD4E65">
              <w:rPr>
                <w:rStyle w:val="normaltextrun"/>
                <w:rFonts w:cs="Calibri"/>
                <w:b w:val="0"/>
                <w:bCs w:val="0"/>
                <w:szCs w:val="22"/>
              </w:rPr>
              <w:t>1998)</w:t>
            </w:r>
            <w:r w:rsidRPr="00AD4E65">
              <w:rPr>
                <w:rStyle w:val="eop"/>
                <w:rFonts w:eastAsia="MS Mincho" w:cs="Calibri"/>
                <w:b w:val="0"/>
                <w:bCs w:val="0"/>
                <w:szCs w:val="22"/>
              </w:rPr>
              <w:t xml:space="preserve"> </w:t>
            </w:r>
          </w:p>
          <w:p w14:paraId="192B6F78" w14:textId="77777777" w:rsidR="00827282" w:rsidRPr="00AD4E65" w:rsidRDefault="00827282" w:rsidP="00C33C90">
            <w:pPr>
              <w:pStyle w:val="LTU-Body0pt"/>
              <w:rPr>
                <w:rFonts w:cs="Calibri"/>
                <w:b w:val="0"/>
                <w:szCs w:val="22"/>
              </w:rPr>
            </w:pPr>
            <w:r w:rsidRPr="00AD4E65">
              <w:rPr>
                <w:rStyle w:val="normaltextrun"/>
                <w:rFonts w:cs="Calibri"/>
                <w:b w:val="0"/>
                <w:bCs w:val="0"/>
                <w:szCs w:val="22"/>
              </w:rPr>
              <w:t>US</w:t>
            </w:r>
            <w:r w:rsidRPr="00AD4E65">
              <w:rPr>
                <w:rStyle w:val="eop"/>
                <w:rFonts w:eastAsia="MS Mincho" w:cs="Calibri"/>
                <w:b w:val="0"/>
                <w:bCs w:val="0"/>
                <w:szCs w:val="22"/>
              </w:rPr>
              <w:t xml:space="preserve"> </w:t>
            </w:r>
          </w:p>
          <w:p w14:paraId="325FFFBF" w14:textId="77777777" w:rsidR="00827282" w:rsidRPr="00AD4E65" w:rsidRDefault="00827282" w:rsidP="00C33C90">
            <w:pPr>
              <w:pStyle w:val="LTU-Body0pt"/>
              <w:rPr>
                <w:rStyle w:val="normaltextrun"/>
                <w:rFonts w:cs="Calibri"/>
                <w:b w:val="0"/>
                <w:bCs w:val="0"/>
                <w:szCs w:val="22"/>
              </w:rPr>
            </w:pPr>
            <w:r w:rsidRPr="00AD4E65">
              <w:rPr>
                <w:rStyle w:val="normaltextrun"/>
                <w:rFonts w:cs="Calibri"/>
                <w:b w:val="0"/>
                <w:bCs w:val="0"/>
                <w:szCs w:val="22"/>
              </w:rPr>
              <w:t>Social wellbeing</w:t>
            </w:r>
          </w:p>
        </w:tc>
        <w:tc>
          <w:tcPr>
            <w:tcW w:w="1276" w:type="dxa"/>
            <w:tcBorders>
              <w:top w:val="none" w:sz="0" w:space="0" w:color="auto"/>
              <w:bottom w:val="none" w:sz="0" w:space="0" w:color="auto"/>
            </w:tcBorders>
          </w:tcPr>
          <w:p w14:paraId="27E32239" w14:textId="151767DB"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bdr w:val="none" w:sz="0" w:space="0" w:color="auto" w:frame="1"/>
              </w:rPr>
            </w:pPr>
            <w:r w:rsidRPr="00AD4E65">
              <w:rPr>
                <w:rFonts w:eastAsia="Arial" w:cs="Calibri"/>
                <w:szCs w:val="22"/>
              </w:rPr>
              <w:t xml:space="preserve">RCT (enrolment 9 months and </w:t>
            </w:r>
            <w:r w:rsidR="00691600">
              <w:rPr>
                <w:rFonts w:eastAsia="Arial" w:cs="Calibri"/>
                <w:szCs w:val="22"/>
              </w:rPr>
              <w:t>24-month</w:t>
            </w:r>
            <w:r w:rsidRPr="00AD4E65">
              <w:rPr>
                <w:rFonts w:eastAsia="Arial" w:cs="Calibri"/>
                <w:szCs w:val="22"/>
              </w:rPr>
              <w:t>s follow</w:t>
            </w:r>
            <w:r w:rsidR="00091600" w:rsidRPr="00AD4E65">
              <w:rPr>
                <w:rFonts w:eastAsia="Arial" w:cs="Calibri"/>
                <w:szCs w:val="22"/>
              </w:rPr>
              <w:t>-</w:t>
            </w:r>
            <w:r w:rsidRPr="00AD4E65">
              <w:rPr>
                <w:rFonts w:eastAsia="Arial" w:cs="Calibri"/>
                <w:szCs w:val="22"/>
              </w:rPr>
              <w:t>up)</w:t>
            </w:r>
          </w:p>
        </w:tc>
        <w:tc>
          <w:tcPr>
            <w:tcW w:w="3685" w:type="dxa"/>
            <w:tcBorders>
              <w:top w:val="none" w:sz="0" w:space="0" w:color="auto"/>
              <w:bottom w:val="none" w:sz="0" w:space="0" w:color="auto"/>
            </w:tcBorders>
          </w:tcPr>
          <w:p w14:paraId="4FA4A46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bdr w:val="none" w:sz="0" w:space="0" w:color="auto" w:frame="1"/>
              </w:rPr>
            </w:pPr>
            <w:r w:rsidRPr="00AD4E65">
              <w:rPr>
                <w:rStyle w:val="normaltextrun"/>
                <w:rFonts w:cs="Calibri"/>
                <w:szCs w:val="22"/>
                <w:bdr w:val="none" w:sz="0" w:space="0" w:color="auto" w:frame="1"/>
              </w:rPr>
              <w:t>Homeless male veterans addicted to alcohol and/or drugs.</w:t>
            </w:r>
          </w:p>
          <w:p w14:paraId="7A439FAA"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cs="Calibri"/>
                <w:szCs w:val="22"/>
              </w:rPr>
              <w:t>Mean age approximately 40 years, range 25 to 70 years</w:t>
            </w:r>
          </w:p>
        </w:tc>
        <w:tc>
          <w:tcPr>
            <w:tcW w:w="3685" w:type="dxa"/>
            <w:tcBorders>
              <w:top w:val="none" w:sz="0" w:space="0" w:color="auto"/>
              <w:bottom w:val="none" w:sz="0" w:space="0" w:color="auto"/>
            </w:tcBorders>
          </w:tcPr>
          <w:p w14:paraId="0F5128F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Case-Managed Residential Care </w:t>
            </w:r>
            <w:r w:rsidR="009E1FF8" w:rsidRPr="00AD4E65">
              <w:rPr>
                <w:rFonts w:eastAsia="Times New Roman" w:cs="Calibri"/>
                <w:szCs w:val="22"/>
              </w:rPr>
              <w:t xml:space="preserve">(CMRC) </w:t>
            </w:r>
            <w:r w:rsidRPr="00AD4E65">
              <w:rPr>
                <w:rFonts w:eastAsia="Times New Roman" w:cs="Calibri"/>
                <w:szCs w:val="22"/>
              </w:rPr>
              <w:t xml:space="preserve">Program: 178 participants. </w:t>
            </w:r>
          </w:p>
          <w:p w14:paraId="379CFD9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imes New Roman" w:cs="Calibri"/>
                <w:szCs w:val="22"/>
              </w:rPr>
            </w:pPr>
            <w:r w:rsidRPr="00AD4E65">
              <w:rPr>
                <w:rFonts w:eastAsia="Times New Roman" w:cs="Calibri"/>
                <w:szCs w:val="22"/>
              </w:rPr>
              <w:t xml:space="preserve">Customary care: 180 participants. </w:t>
            </w:r>
          </w:p>
        </w:tc>
        <w:tc>
          <w:tcPr>
            <w:tcW w:w="3686" w:type="dxa"/>
            <w:gridSpan w:val="2"/>
            <w:tcBorders>
              <w:top w:val="none" w:sz="0" w:space="0" w:color="auto"/>
              <w:bottom w:val="none" w:sz="0" w:space="0" w:color="auto"/>
            </w:tcBorders>
          </w:tcPr>
          <w:p w14:paraId="1CB89738" w14:textId="6AF4441F"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Time points measured: during treatment at 3, 6, and 9 months and at 12, 18, and </w:t>
            </w:r>
            <w:r w:rsidR="00691600">
              <w:rPr>
                <w:rFonts w:eastAsia="Times New Roman" w:cs="Calibri"/>
                <w:szCs w:val="22"/>
              </w:rPr>
              <w:t>24-month</w:t>
            </w:r>
            <w:r w:rsidRPr="00AD4E65">
              <w:rPr>
                <w:rFonts w:eastAsia="Times New Roman" w:cs="Calibri"/>
                <w:szCs w:val="22"/>
              </w:rPr>
              <w:t>s, which were post-treatment periods.</w:t>
            </w:r>
          </w:p>
          <w:p w14:paraId="708DF643"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History of homelessness. </w:t>
            </w:r>
          </w:p>
          <w:p w14:paraId="16E244BB" w14:textId="19D04E97" w:rsidR="00827282" w:rsidRPr="008046D4" w:rsidRDefault="008046D4"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Pr>
                <w:rFonts w:eastAsia="Times New Roman" w:cs="Calibri"/>
                <w:szCs w:val="22"/>
              </w:rPr>
              <w:t xml:space="preserve">Addiction severity. </w:t>
            </w:r>
          </w:p>
        </w:tc>
      </w:tr>
      <w:tr w:rsidR="00FD5B2A" w:rsidRPr="00AD4E65" w14:paraId="2E33FF1E"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4510BD1E" w14:textId="39F49BA2" w:rsidR="00FD5B2A" w:rsidRPr="00AD4E65" w:rsidRDefault="00FD5B2A" w:rsidP="00FD5B2A">
            <w:pPr>
              <w:pStyle w:val="LTU-Body0pt"/>
              <w:rPr>
                <w:rStyle w:val="normaltextrun"/>
                <w:rFonts w:cs="Calibri"/>
                <w:b w:val="0"/>
                <w:szCs w:val="22"/>
              </w:rPr>
            </w:pPr>
            <w:r w:rsidRPr="00AD4E65">
              <w:rPr>
                <w:rStyle w:val="normaltextrun"/>
                <w:rFonts w:cs="Calibri"/>
                <w:b w:val="0"/>
                <w:szCs w:val="22"/>
              </w:rPr>
              <w:t>Findings: The CMRC program was more effective than the 21-day hospital program during the 2-year period, but it was especially effective for the first 9 months. Participants thought that CMRC program was more supportive and that it had a more practical orientation.</w:t>
            </w:r>
          </w:p>
        </w:tc>
      </w:tr>
      <w:tr w:rsidR="00827282" w:rsidRPr="00AD4E65" w14:paraId="014BB2AD" w14:textId="77777777" w:rsidTr="00A03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1BCEF153" w14:textId="77777777" w:rsidR="00827282" w:rsidRPr="00AD4E65" w:rsidRDefault="00827282" w:rsidP="00C33C90">
            <w:pPr>
              <w:pStyle w:val="LTU-Body0pt"/>
              <w:rPr>
                <w:rFonts w:cs="Calibri"/>
                <w:b w:val="0"/>
                <w:szCs w:val="22"/>
              </w:rPr>
            </w:pPr>
            <w:r w:rsidRPr="00AD4E65">
              <w:rPr>
                <w:rFonts w:cs="Calibri"/>
                <w:b w:val="0"/>
                <w:szCs w:val="22"/>
              </w:rPr>
              <w:t>Damschroder et al. (2014)</w:t>
            </w:r>
          </w:p>
          <w:p w14:paraId="6D0CC54E" w14:textId="77777777" w:rsidR="00827282" w:rsidRPr="00AD4E65" w:rsidRDefault="00827282" w:rsidP="00C33C90">
            <w:pPr>
              <w:pStyle w:val="LTU-Body0pt"/>
              <w:rPr>
                <w:rFonts w:cs="Calibri"/>
                <w:b w:val="0"/>
                <w:szCs w:val="22"/>
              </w:rPr>
            </w:pPr>
            <w:r w:rsidRPr="00AD4E65">
              <w:rPr>
                <w:rFonts w:cs="Calibri"/>
                <w:b w:val="0"/>
                <w:szCs w:val="22"/>
              </w:rPr>
              <w:t>US</w:t>
            </w:r>
          </w:p>
          <w:p w14:paraId="243B4242" w14:textId="4B14BEA9" w:rsidR="00827282" w:rsidRPr="00AD4E65" w:rsidRDefault="00827282" w:rsidP="00C33C90">
            <w:pPr>
              <w:pStyle w:val="LTU-Body0pt"/>
              <w:rPr>
                <w:rFonts w:cs="Calibri"/>
                <w:b w:val="0"/>
                <w:szCs w:val="22"/>
              </w:rPr>
            </w:pPr>
            <w:r w:rsidRPr="00AD4E65">
              <w:rPr>
                <w:rFonts w:cs="Calibri"/>
                <w:b w:val="0"/>
                <w:szCs w:val="22"/>
              </w:rPr>
              <w:t>P</w:t>
            </w:r>
            <w:r w:rsidR="009E6582">
              <w:rPr>
                <w:rFonts w:cs="Calibri"/>
                <w:b w:val="0"/>
                <w:szCs w:val="22"/>
              </w:rPr>
              <w:t>hysical wellbeing (weight loss)</w:t>
            </w:r>
          </w:p>
        </w:tc>
        <w:tc>
          <w:tcPr>
            <w:tcW w:w="1276" w:type="dxa"/>
            <w:tcBorders>
              <w:top w:val="none" w:sz="0" w:space="0" w:color="auto"/>
              <w:bottom w:val="none" w:sz="0" w:space="0" w:color="auto"/>
            </w:tcBorders>
          </w:tcPr>
          <w:p w14:paraId="1069AE74" w14:textId="3A5F3684" w:rsidR="00827282" w:rsidRPr="00AD4E65" w:rsidRDefault="00A03CF7"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12-</w:t>
            </w:r>
            <w:r w:rsidR="00827282" w:rsidRPr="00AD4E65">
              <w:rPr>
                <w:rFonts w:cs="Calibri"/>
                <w:szCs w:val="22"/>
              </w:rPr>
              <w:t>month follow-up</w:t>
            </w:r>
          </w:p>
        </w:tc>
        <w:tc>
          <w:tcPr>
            <w:tcW w:w="3685" w:type="dxa"/>
            <w:tcBorders>
              <w:top w:val="none" w:sz="0" w:space="0" w:color="auto"/>
              <w:bottom w:val="none" w:sz="0" w:space="0" w:color="auto"/>
            </w:tcBorders>
          </w:tcPr>
          <w:p w14:paraId="41564EC3" w14:textId="5697AFAF"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Four-hundred eighty-one overweight/o</w:t>
            </w:r>
            <w:r w:rsidR="00594054">
              <w:rPr>
                <w:rFonts w:cs="Calibri"/>
                <w:szCs w:val="22"/>
              </w:rPr>
              <w:t>bese participants from two Mid-W</w:t>
            </w:r>
            <w:r w:rsidRPr="00AD4E65">
              <w:rPr>
                <w:rFonts w:cs="Calibri"/>
                <w:szCs w:val="22"/>
              </w:rPr>
              <w:t>estern Vetera</w:t>
            </w:r>
            <w:r w:rsidR="009E6582">
              <w:rPr>
                <w:rFonts w:cs="Calibri"/>
                <w:szCs w:val="22"/>
              </w:rPr>
              <w:t>ns Affairs (VA) Medical Centers</w:t>
            </w:r>
          </w:p>
          <w:p w14:paraId="271878A4" w14:textId="302C0A81" w:rsidR="00827282" w:rsidRPr="00AD4E65" w:rsidRDefault="009E65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 xml:space="preserve">ASPIRE (phone): N = </w:t>
            </w:r>
            <w:r w:rsidR="00827282" w:rsidRPr="00AD4E65">
              <w:rPr>
                <w:rFonts w:cs="Calibri"/>
                <w:szCs w:val="22"/>
              </w:rPr>
              <w:t>162, Age: 55.4 [SD 10], Sex: 84%</w:t>
            </w:r>
            <w:r w:rsidR="009E1FF8" w:rsidRPr="00AD4E65">
              <w:rPr>
                <w:rFonts w:cs="Calibri"/>
                <w:szCs w:val="22"/>
              </w:rPr>
              <w:t xml:space="preserve"> men</w:t>
            </w:r>
          </w:p>
          <w:p w14:paraId="70D8F155" w14:textId="3018A565"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ASPIRE (group): N = 160, Age: 54.9 [SD 9.5], Sex: 84%</w:t>
            </w:r>
            <w:r w:rsidR="009E1FF8" w:rsidRPr="00AD4E65">
              <w:rPr>
                <w:rFonts w:cs="Calibri"/>
                <w:szCs w:val="22"/>
              </w:rPr>
              <w:t xml:space="preserve"> men</w:t>
            </w:r>
          </w:p>
          <w:p w14:paraId="4DAF4E34" w14:textId="144C599E"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Usual care: N = 159, Age: 54.6 [SD 10.5], Sex: 87.4%</w:t>
            </w:r>
            <w:r w:rsidR="009E1FF8" w:rsidRPr="00AD4E65">
              <w:rPr>
                <w:rFonts w:cs="Calibri"/>
                <w:szCs w:val="22"/>
              </w:rPr>
              <w:t xml:space="preserve"> men</w:t>
            </w:r>
          </w:p>
        </w:tc>
        <w:tc>
          <w:tcPr>
            <w:tcW w:w="3685" w:type="dxa"/>
            <w:tcBorders>
              <w:top w:val="none" w:sz="0" w:space="0" w:color="auto"/>
              <w:bottom w:val="none" w:sz="0" w:space="0" w:color="auto"/>
            </w:tcBorders>
          </w:tcPr>
          <w:p w14:paraId="5957F25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28 sessions with a non-clinician coach via telephone or in-person groups using a small-changes obesity treatment approach compared to a 15 –30-session standard VA program</w:t>
            </w:r>
          </w:p>
          <w:p w14:paraId="1DF8B818"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1. The ASPIRE, delivered via in-person groups </w:t>
            </w:r>
          </w:p>
          <w:p w14:paraId="69BB24F1"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2. The ASPIRE, delivered via phone </w:t>
            </w:r>
          </w:p>
          <w:p w14:paraId="4B85228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3. The MOVE! Usual care weight management</w:t>
            </w:r>
          </w:p>
        </w:tc>
        <w:tc>
          <w:tcPr>
            <w:tcW w:w="3686" w:type="dxa"/>
            <w:gridSpan w:val="2"/>
            <w:tcBorders>
              <w:top w:val="none" w:sz="0" w:space="0" w:color="auto"/>
              <w:bottom w:val="none" w:sz="0" w:space="0" w:color="auto"/>
            </w:tcBorders>
          </w:tcPr>
          <w:p w14:paraId="4D8B050A" w14:textId="34778799"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Anthropometric measures (</w:t>
            </w:r>
            <w:r w:rsidR="00A03CF7" w:rsidRPr="00AD4E65">
              <w:rPr>
                <w:rFonts w:cs="Calibri"/>
                <w:szCs w:val="22"/>
              </w:rPr>
              <w:t>h</w:t>
            </w:r>
            <w:r w:rsidRPr="00AD4E65">
              <w:rPr>
                <w:rFonts w:cs="Calibri"/>
                <w:szCs w:val="22"/>
              </w:rPr>
              <w:t>eight, weight, and waist circumf</w:t>
            </w:r>
            <w:r w:rsidR="00460032" w:rsidRPr="00AD4E65">
              <w:rPr>
                <w:rFonts w:cs="Calibri"/>
                <w:szCs w:val="22"/>
              </w:rPr>
              <w:t>erence</w:t>
            </w:r>
            <w:r w:rsidR="00A03CF7" w:rsidRPr="00AD4E65">
              <w:rPr>
                <w:rFonts w:cs="Calibri"/>
                <w:szCs w:val="22"/>
              </w:rPr>
              <w:t>); blood pressure and self-</w:t>
            </w:r>
            <w:r w:rsidRPr="00AD4E65">
              <w:rPr>
                <w:rFonts w:cs="Calibri"/>
                <w:szCs w:val="22"/>
              </w:rPr>
              <w:t>reported mea</w:t>
            </w:r>
            <w:r w:rsidR="00594054">
              <w:rPr>
                <w:rFonts w:cs="Calibri"/>
                <w:szCs w:val="22"/>
              </w:rPr>
              <w:t>sures including a Food Frequency</w:t>
            </w:r>
            <w:r w:rsidRPr="00AD4E65">
              <w:rPr>
                <w:rFonts w:cs="Calibri"/>
                <w:szCs w:val="22"/>
              </w:rPr>
              <w:t xml:space="preserve"> Questionnaire </w:t>
            </w:r>
          </w:p>
          <w:p w14:paraId="694D229A"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EuroQoL-5D utility assessment </w:t>
            </w:r>
          </w:p>
          <w:p w14:paraId="4F35633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Satisfaction with Life Scale </w:t>
            </w:r>
          </w:p>
          <w:p w14:paraId="4E2BCC5C" w14:textId="2C5F3946"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Lab testing for Chole</w:t>
            </w:r>
            <w:r w:rsidR="00460032" w:rsidRPr="00AD4E65">
              <w:rPr>
                <w:rFonts w:cs="Calibri"/>
                <w:szCs w:val="22"/>
              </w:rPr>
              <w:t>sterol and glucose metabolism 6-</w:t>
            </w:r>
            <w:r w:rsidRPr="00AD4E65">
              <w:rPr>
                <w:rFonts w:cs="Calibri"/>
                <w:szCs w:val="22"/>
              </w:rPr>
              <w:t>minute walk test</w:t>
            </w:r>
          </w:p>
        </w:tc>
      </w:tr>
      <w:tr w:rsidR="00FD5B2A" w:rsidRPr="00AD4E65" w14:paraId="18749B06"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501254BD" w14:textId="5D4A8D49" w:rsidR="00FD5B2A" w:rsidRPr="00AD4E65" w:rsidRDefault="00FD5B2A" w:rsidP="00FD5B2A">
            <w:pPr>
              <w:pStyle w:val="LTU-Body0pt"/>
              <w:rPr>
                <w:rFonts w:cs="Calibri"/>
                <w:b w:val="0"/>
                <w:szCs w:val="22"/>
              </w:rPr>
            </w:pPr>
            <w:r w:rsidRPr="00AD4E65">
              <w:rPr>
                <w:rFonts w:cs="Calibri"/>
                <w:b w:val="0"/>
                <w:szCs w:val="22"/>
              </w:rPr>
              <w:t xml:space="preserve">Findings: Although all three programs resulted in significant weight loss </w:t>
            </w:r>
            <w:r w:rsidR="00F92784" w:rsidRPr="00AD4E65">
              <w:rPr>
                <w:rFonts w:cs="Calibri"/>
                <w:b w:val="0"/>
                <w:szCs w:val="22"/>
              </w:rPr>
              <w:t>12-month</w:t>
            </w:r>
            <w:r w:rsidRPr="00AD4E65">
              <w:rPr>
                <w:rFonts w:cs="Calibri"/>
                <w:b w:val="0"/>
                <w:szCs w:val="22"/>
              </w:rPr>
              <w:t>s after baseline, participants in the ASPIRE-Group program lost significantly more weight than the other two programs.</w:t>
            </w:r>
          </w:p>
          <w:p w14:paraId="6A49B1D9" w14:textId="77777777" w:rsidR="00FD5B2A" w:rsidRPr="00AD4E65" w:rsidRDefault="00FD5B2A" w:rsidP="00FD5B2A">
            <w:pPr>
              <w:pStyle w:val="LTU-Body0pt"/>
              <w:rPr>
                <w:rFonts w:cs="Calibri"/>
                <w:b w:val="0"/>
                <w:szCs w:val="22"/>
              </w:rPr>
            </w:pPr>
            <w:r w:rsidRPr="00AD4E65">
              <w:rPr>
                <w:rFonts w:cs="Calibri"/>
                <w:b w:val="0"/>
                <w:szCs w:val="22"/>
              </w:rPr>
              <w:t>In the first three months of treatment both ASPIRE programs resulted in more weight loss then the MOVE! Program. The ASPIRE programs resulted in more than twice the level of engagement compared to the MOVE! Program.</w:t>
            </w:r>
          </w:p>
          <w:p w14:paraId="2838B94F" w14:textId="7C23734A" w:rsidR="00FD5B2A" w:rsidRPr="00AD4E65" w:rsidRDefault="00FD5B2A" w:rsidP="00FD5B2A">
            <w:pPr>
              <w:pStyle w:val="LTU-Body0pt"/>
              <w:rPr>
                <w:rFonts w:eastAsia="Times New Roman" w:cs="Calibri"/>
                <w:b w:val="0"/>
                <w:szCs w:val="22"/>
              </w:rPr>
            </w:pPr>
            <w:r w:rsidRPr="00AD4E65">
              <w:rPr>
                <w:rFonts w:eastAsia="Times New Roman" w:cs="Calibri"/>
                <w:b w:val="0"/>
                <w:szCs w:val="22"/>
              </w:rPr>
              <w:t xml:space="preserve">At </w:t>
            </w:r>
            <w:r w:rsidR="00691600">
              <w:rPr>
                <w:rFonts w:eastAsia="Times New Roman" w:cs="Calibri"/>
                <w:b w:val="0"/>
                <w:szCs w:val="22"/>
              </w:rPr>
              <w:t>3-month</w:t>
            </w:r>
            <w:r w:rsidRPr="00AD4E65">
              <w:rPr>
                <w:rFonts w:eastAsia="Times New Roman" w:cs="Calibri"/>
                <w:b w:val="0"/>
                <w:szCs w:val="22"/>
              </w:rPr>
              <w:t>s, improvements were more likely with the ASPIRE programs, but there were no differences between programs for any measure other than EuroQoL-5 utility, which increased more for ASPIRE-Phone participants than the ASPIRE-Group.</w:t>
            </w:r>
          </w:p>
          <w:p w14:paraId="2329DF9F" w14:textId="790EBE90" w:rsidR="00FD5B2A" w:rsidRPr="00AD4E65" w:rsidRDefault="00FD5B2A" w:rsidP="00FD5B2A">
            <w:pPr>
              <w:pStyle w:val="LTU-Body0pt"/>
              <w:rPr>
                <w:rFonts w:cs="Calibri"/>
                <w:b w:val="0"/>
                <w:szCs w:val="22"/>
              </w:rPr>
            </w:pPr>
            <w:r w:rsidRPr="00AD4E65">
              <w:rPr>
                <w:rFonts w:cs="Calibri"/>
                <w:b w:val="0"/>
                <w:szCs w:val="22"/>
              </w:rPr>
              <w:t xml:space="preserve">At </w:t>
            </w:r>
            <w:r w:rsidR="00F92784" w:rsidRPr="00AD4E65">
              <w:rPr>
                <w:rFonts w:cs="Calibri"/>
                <w:b w:val="0"/>
                <w:szCs w:val="22"/>
              </w:rPr>
              <w:t>12-month</w:t>
            </w:r>
            <w:r w:rsidRPr="00AD4E65">
              <w:rPr>
                <w:rFonts w:cs="Calibri"/>
                <w:b w:val="0"/>
                <w:szCs w:val="22"/>
              </w:rPr>
              <w:t xml:space="preserve">s, </w:t>
            </w:r>
            <w:r w:rsidRPr="00AD4E65">
              <w:rPr>
                <w:rFonts w:eastAsia="Times New Roman" w:cs="Calibri"/>
                <w:b w:val="0"/>
                <w:szCs w:val="22"/>
              </w:rPr>
              <w:t>participants in all three programs experienced a significant improvement in life satisfaction, high-density lipoprotein, and functional exercise capacity (i.e., 6-minute walk distance).</w:t>
            </w:r>
          </w:p>
        </w:tc>
      </w:tr>
      <w:tr w:rsidR="00827282" w:rsidRPr="00AD4E65" w14:paraId="51053B0C" w14:textId="77777777" w:rsidTr="00A03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4C6BFADD" w14:textId="77777777" w:rsidR="00827282" w:rsidRPr="00AD4E65" w:rsidRDefault="00827282" w:rsidP="00C33C90">
            <w:pPr>
              <w:pStyle w:val="LTU-Body0pt"/>
              <w:rPr>
                <w:rFonts w:cs="Calibri"/>
                <w:b w:val="0"/>
                <w:szCs w:val="22"/>
              </w:rPr>
            </w:pPr>
            <w:r w:rsidRPr="00AD4E65">
              <w:rPr>
                <w:rFonts w:cs="Calibri"/>
                <w:b w:val="0"/>
                <w:szCs w:val="22"/>
              </w:rPr>
              <w:lastRenderedPageBreak/>
              <w:t>Dixon et al. (2009)</w:t>
            </w:r>
          </w:p>
          <w:p w14:paraId="6583C746" w14:textId="77777777" w:rsidR="00827282" w:rsidRPr="00AD4E65" w:rsidRDefault="00827282" w:rsidP="00C33C90">
            <w:pPr>
              <w:pStyle w:val="LTU-Body0pt"/>
              <w:rPr>
                <w:rFonts w:cs="Calibri"/>
                <w:b w:val="0"/>
                <w:szCs w:val="22"/>
              </w:rPr>
            </w:pPr>
            <w:r w:rsidRPr="00AD4E65">
              <w:rPr>
                <w:rFonts w:cs="Calibri"/>
                <w:b w:val="0"/>
                <w:szCs w:val="22"/>
              </w:rPr>
              <w:t>US</w:t>
            </w:r>
          </w:p>
          <w:p w14:paraId="0B80C437" w14:textId="77777777" w:rsidR="00827282" w:rsidRPr="00AD4E65" w:rsidRDefault="00827282" w:rsidP="00C33C90">
            <w:pPr>
              <w:pStyle w:val="LTU-Body0pt"/>
              <w:rPr>
                <w:rFonts w:cs="Calibri"/>
                <w:b w:val="0"/>
                <w:szCs w:val="22"/>
              </w:rPr>
            </w:pPr>
            <w:r w:rsidRPr="00AD4E65">
              <w:rPr>
                <w:rFonts w:cs="Calibri"/>
                <w:b w:val="0"/>
                <w:szCs w:val="22"/>
              </w:rPr>
              <w:t>Mental wellbeing</w:t>
            </w:r>
          </w:p>
          <w:p w14:paraId="65F42827" w14:textId="77777777" w:rsidR="00827282" w:rsidRPr="00AD4E65" w:rsidRDefault="00827282" w:rsidP="00C33C90">
            <w:pPr>
              <w:pStyle w:val="LTU-Body0pt"/>
              <w:rPr>
                <w:rFonts w:cs="Calibri"/>
                <w:b w:val="0"/>
                <w:szCs w:val="22"/>
              </w:rPr>
            </w:pPr>
            <w:r w:rsidRPr="00AD4E65">
              <w:rPr>
                <w:rFonts w:cs="Calibri"/>
                <w:b w:val="0"/>
                <w:szCs w:val="22"/>
              </w:rPr>
              <w:t>Social wellbeing</w:t>
            </w:r>
          </w:p>
        </w:tc>
        <w:tc>
          <w:tcPr>
            <w:tcW w:w="1276" w:type="dxa"/>
            <w:tcBorders>
              <w:top w:val="none" w:sz="0" w:space="0" w:color="auto"/>
              <w:bottom w:val="none" w:sz="0" w:space="0" w:color="auto"/>
            </w:tcBorders>
          </w:tcPr>
          <w:p w14:paraId="62B5468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rPr>
            </w:pPr>
            <w:r w:rsidRPr="00AD4E65">
              <w:rPr>
                <w:rStyle w:val="normaltextrun"/>
                <w:rFonts w:cs="Calibri"/>
                <w:szCs w:val="22"/>
              </w:rPr>
              <w:t>RCT with 6-month follow-up</w:t>
            </w:r>
          </w:p>
        </w:tc>
        <w:tc>
          <w:tcPr>
            <w:tcW w:w="3685" w:type="dxa"/>
            <w:tcBorders>
              <w:top w:val="none" w:sz="0" w:space="0" w:color="auto"/>
              <w:bottom w:val="none" w:sz="0" w:space="0" w:color="auto"/>
            </w:tcBorders>
          </w:tcPr>
          <w:p w14:paraId="5F5F3ACD"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cs="Calibri"/>
                <w:szCs w:val="22"/>
              </w:rPr>
              <w:t>Veterans aged 18-70 years</w:t>
            </w:r>
            <w:r w:rsidRPr="00AD4E65">
              <w:rPr>
                <w:rStyle w:val="eop"/>
                <w:rFonts w:eastAsia="MS Mincho" w:cs="Calibri"/>
                <w:szCs w:val="22"/>
              </w:rPr>
              <w:t xml:space="preserve"> </w:t>
            </w:r>
          </w:p>
          <w:p w14:paraId="635FA62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rPr>
            </w:pPr>
            <w:r w:rsidRPr="00AD4E65">
              <w:rPr>
                <w:rStyle w:val="normaltextrun"/>
                <w:rFonts w:cs="Calibri"/>
                <w:szCs w:val="22"/>
              </w:rPr>
              <w:t>Diagnosed as having a schizophrenia spectrum disorder</w:t>
            </w:r>
            <w:r w:rsidRPr="00AD4E65">
              <w:rPr>
                <w:rStyle w:val="eop"/>
                <w:rFonts w:eastAsia="MS Mincho" w:cs="Calibri"/>
                <w:szCs w:val="22"/>
              </w:rPr>
              <w:t>, m</w:t>
            </w:r>
            <w:r w:rsidRPr="00AD4E65">
              <w:rPr>
                <w:rStyle w:val="normaltextrun"/>
                <w:rFonts w:cs="Calibri"/>
                <w:szCs w:val="22"/>
              </w:rPr>
              <w:t>ajor depression or psychotic disorder not otherwise specified</w:t>
            </w:r>
          </w:p>
          <w:p w14:paraId="67773F80" w14:textId="2F972DAF"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B-CTI: N = 64, Age: 46.55 [SD 8.35], Sex: 91%</w:t>
            </w:r>
            <w:r w:rsidR="009E1FF8" w:rsidRPr="00AD4E65">
              <w:rPr>
                <w:rFonts w:cs="Calibri"/>
                <w:szCs w:val="22"/>
              </w:rPr>
              <w:t xml:space="preserve"> men</w:t>
            </w:r>
          </w:p>
          <w:p w14:paraId="64CBF6F3" w14:textId="32BAA7DE"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Usual care: N = 71, Age: 48.86 [SD 7.18], Sex: 90%</w:t>
            </w:r>
            <w:r w:rsidR="009E1FF8" w:rsidRPr="00AD4E65">
              <w:rPr>
                <w:rFonts w:cs="Calibri"/>
                <w:szCs w:val="22"/>
              </w:rPr>
              <w:t xml:space="preserve"> men</w:t>
            </w:r>
          </w:p>
        </w:tc>
        <w:tc>
          <w:tcPr>
            <w:tcW w:w="3685" w:type="dxa"/>
            <w:tcBorders>
              <w:top w:val="none" w:sz="0" w:space="0" w:color="auto"/>
              <w:bottom w:val="none" w:sz="0" w:space="0" w:color="auto"/>
            </w:tcBorders>
          </w:tcPr>
          <w:p w14:paraId="7FCDC63A" w14:textId="08FF424A"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bdr w:val="none" w:sz="0" w:space="0" w:color="auto" w:frame="1"/>
              </w:rPr>
            </w:pPr>
            <w:r w:rsidRPr="00AD4E65">
              <w:rPr>
                <w:rStyle w:val="normaltextrun"/>
                <w:rFonts w:cs="Calibri"/>
                <w:szCs w:val="22"/>
                <w:bdr w:val="none" w:sz="0" w:space="0" w:color="auto" w:frame="1"/>
              </w:rPr>
              <w:t>Critical Time Intervention to Promote continuity of care after psychiatric inpatient hospitali</w:t>
            </w:r>
            <w:r w:rsidR="009E1FF8" w:rsidRPr="00AD4E65">
              <w:rPr>
                <w:rStyle w:val="normaltextrun"/>
                <w:rFonts w:cs="Calibri"/>
                <w:szCs w:val="22"/>
                <w:bdr w:val="none" w:sz="0" w:space="0" w:color="auto" w:frame="1"/>
              </w:rPr>
              <w:t>s</w:t>
            </w:r>
            <w:r w:rsidRPr="00AD4E65">
              <w:rPr>
                <w:rStyle w:val="normaltextrun"/>
                <w:rFonts w:cs="Calibri"/>
                <w:szCs w:val="22"/>
                <w:bdr w:val="none" w:sz="0" w:space="0" w:color="auto" w:frame="1"/>
              </w:rPr>
              <w:t>ation</w:t>
            </w:r>
          </w:p>
          <w:p w14:paraId="143AAC3D"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cs="Calibri"/>
                <w:szCs w:val="22"/>
              </w:rPr>
              <w:t xml:space="preserve">The three-month B-CTI intervention begins before discharge. A B-CTI clinician meets with the patient, assesses needs, and maintains a high level of patient contact after discharge. </w:t>
            </w:r>
          </w:p>
        </w:tc>
        <w:tc>
          <w:tcPr>
            <w:tcW w:w="3686" w:type="dxa"/>
            <w:gridSpan w:val="2"/>
            <w:tcBorders>
              <w:top w:val="none" w:sz="0" w:space="0" w:color="auto"/>
              <w:bottom w:val="none" w:sz="0" w:space="0" w:color="auto"/>
            </w:tcBorders>
          </w:tcPr>
          <w:p w14:paraId="29EE5BB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Hospital use</w:t>
            </w:r>
          </w:p>
          <w:p w14:paraId="3841D7E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Quality of life</w:t>
            </w:r>
          </w:p>
        </w:tc>
      </w:tr>
      <w:tr w:rsidR="00FD5B2A" w:rsidRPr="00AD4E65" w14:paraId="2C7DB3D9"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50B70BAF" w14:textId="77777777" w:rsidR="00FD5B2A" w:rsidRPr="00AD4E65" w:rsidRDefault="00FD5B2A" w:rsidP="00FD5B2A">
            <w:pPr>
              <w:pStyle w:val="LTU-Body0pt"/>
              <w:rPr>
                <w:rStyle w:val="normaltextrun"/>
                <w:rFonts w:cs="Calibri"/>
                <w:b w:val="0"/>
                <w:szCs w:val="22"/>
              </w:rPr>
            </w:pPr>
            <w:r w:rsidRPr="00AD4E65">
              <w:rPr>
                <w:rStyle w:val="normaltextrun"/>
                <w:rFonts w:cs="Calibri"/>
                <w:b w:val="0"/>
                <w:szCs w:val="22"/>
              </w:rPr>
              <w:t>Findings: Compared with</w:t>
            </w:r>
            <w:r w:rsidRPr="00AD4E65">
              <w:rPr>
                <w:rStyle w:val="eop"/>
                <w:rFonts w:eastAsia="MS Mincho" w:cs="Calibri"/>
                <w:b w:val="0"/>
                <w:szCs w:val="22"/>
              </w:rPr>
              <w:t xml:space="preserve"> </w:t>
            </w:r>
            <w:r w:rsidRPr="00AD4E65">
              <w:rPr>
                <w:rStyle w:val="normaltextrun"/>
                <w:rFonts w:cs="Calibri"/>
                <w:b w:val="0"/>
                <w:szCs w:val="22"/>
              </w:rPr>
              <w:t xml:space="preserve">the control group, the B-CTI group had significantly fewer days between their hospital discharge and their first outpatient service. </w:t>
            </w:r>
          </w:p>
          <w:p w14:paraId="194807A0" w14:textId="77777777" w:rsidR="00FD5B2A" w:rsidRPr="00AD4E65" w:rsidRDefault="00FD5B2A" w:rsidP="00FD5B2A">
            <w:pPr>
              <w:pStyle w:val="LTU-Body0pt"/>
              <w:rPr>
                <w:rStyle w:val="normaltextrun"/>
                <w:rFonts w:cs="Calibri"/>
                <w:b w:val="0"/>
                <w:szCs w:val="22"/>
              </w:rPr>
            </w:pPr>
            <w:r w:rsidRPr="00AD4E65">
              <w:rPr>
                <w:rStyle w:val="normaltextrun"/>
                <w:rFonts w:cs="Calibri"/>
                <w:b w:val="0"/>
                <w:szCs w:val="22"/>
              </w:rPr>
              <w:t>B-CTI</w:t>
            </w:r>
            <w:r w:rsidRPr="00AD4E65">
              <w:rPr>
                <w:rStyle w:val="eop"/>
                <w:rFonts w:eastAsia="MS Mincho" w:cs="Calibri"/>
                <w:b w:val="0"/>
                <w:szCs w:val="22"/>
              </w:rPr>
              <w:t xml:space="preserve"> </w:t>
            </w:r>
            <w:r w:rsidRPr="00AD4E65">
              <w:rPr>
                <w:rStyle w:val="normaltextrun"/>
                <w:rFonts w:cs="Calibri"/>
                <w:b w:val="0"/>
                <w:szCs w:val="22"/>
              </w:rPr>
              <w:t>participants were more likely to have had an outpatient visit and to have</w:t>
            </w:r>
            <w:r w:rsidRPr="00AD4E65">
              <w:rPr>
                <w:rStyle w:val="eop"/>
                <w:rFonts w:eastAsia="MS Mincho" w:cs="Calibri"/>
                <w:b w:val="0"/>
                <w:szCs w:val="22"/>
              </w:rPr>
              <w:t xml:space="preserve"> </w:t>
            </w:r>
            <w:r w:rsidRPr="00AD4E65">
              <w:rPr>
                <w:rStyle w:val="normaltextrun"/>
                <w:rFonts w:cs="Calibri"/>
                <w:b w:val="0"/>
                <w:szCs w:val="22"/>
              </w:rPr>
              <w:t>had more total mental health and substance abuse visits within 30 and</w:t>
            </w:r>
            <w:r w:rsidRPr="00AD4E65">
              <w:rPr>
                <w:rStyle w:val="eop"/>
                <w:rFonts w:eastAsia="MS Mincho" w:cs="Calibri"/>
                <w:b w:val="0"/>
                <w:szCs w:val="22"/>
              </w:rPr>
              <w:t xml:space="preserve"> </w:t>
            </w:r>
            <w:r w:rsidRPr="00AD4E65">
              <w:rPr>
                <w:rStyle w:val="normaltextrun"/>
                <w:rFonts w:cs="Calibri"/>
                <w:b w:val="0"/>
                <w:szCs w:val="22"/>
              </w:rPr>
              <w:t>180 days of discharge. They had greater continuity of care as evidenced</w:t>
            </w:r>
            <w:r w:rsidRPr="00AD4E65">
              <w:rPr>
                <w:rStyle w:val="eop"/>
                <w:rFonts w:eastAsia="MS Mincho" w:cs="Calibri"/>
                <w:b w:val="0"/>
                <w:szCs w:val="22"/>
              </w:rPr>
              <w:t xml:space="preserve"> </w:t>
            </w:r>
            <w:r w:rsidRPr="00AD4E65">
              <w:rPr>
                <w:rStyle w:val="normaltextrun"/>
                <w:rFonts w:cs="Calibri"/>
                <w:b w:val="0"/>
                <w:szCs w:val="22"/>
              </w:rPr>
              <w:t>by a greater number of two-month blocks with two or more outpatients</w:t>
            </w:r>
            <w:r w:rsidRPr="00AD4E65">
              <w:rPr>
                <w:rStyle w:val="eop"/>
                <w:rFonts w:eastAsia="MS Mincho" w:cs="Calibri"/>
                <w:b w:val="0"/>
                <w:szCs w:val="22"/>
              </w:rPr>
              <w:t xml:space="preserve"> </w:t>
            </w:r>
            <w:r w:rsidRPr="00AD4E65">
              <w:rPr>
                <w:rStyle w:val="normaltextrun"/>
                <w:rFonts w:cs="Calibri"/>
                <w:b w:val="0"/>
                <w:szCs w:val="22"/>
              </w:rPr>
              <w:t xml:space="preserve">visits over 180 days. </w:t>
            </w:r>
          </w:p>
          <w:p w14:paraId="7B5950CD" w14:textId="77777777" w:rsidR="00FD5B2A" w:rsidRPr="00AD4E65" w:rsidRDefault="00FD5B2A" w:rsidP="00FD5B2A">
            <w:pPr>
              <w:pStyle w:val="LTU-Body0pt"/>
              <w:rPr>
                <w:rFonts w:cs="Calibri"/>
                <w:b w:val="0"/>
                <w:szCs w:val="22"/>
              </w:rPr>
            </w:pPr>
            <w:r w:rsidRPr="00AD4E65">
              <w:rPr>
                <w:rStyle w:val="normaltextrun"/>
                <w:rFonts w:cs="Calibri"/>
                <w:b w:val="0"/>
                <w:szCs w:val="22"/>
              </w:rPr>
              <w:t>Participants in the B-CTI group reported receiving</w:t>
            </w:r>
            <w:r w:rsidRPr="00AD4E65">
              <w:rPr>
                <w:rStyle w:val="eop"/>
                <w:rFonts w:eastAsia="MS Mincho" w:cs="Calibri"/>
                <w:b w:val="0"/>
                <w:szCs w:val="22"/>
              </w:rPr>
              <w:t xml:space="preserve"> </w:t>
            </w:r>
            <w:r w:rsidRPr="00AD4E65">
              <w:rPr>
                <w:rStyle w:val="normaltextrun"/>
                <w:rFonts w:cs="Calibri"/>
                <w:b w:val="0"/>
                <w:szCs w:val="22"/>
              </w:rPr>
              <w:t>more help in making and keeping medical and mental health appointments, making family contact and community connections, and receiving information on prescribed medications</w:t>
            </w:r>
            <w:r w:rsidRPr="00AD4E65">
              <w:rPr>
                <w:rStyle w:val="eop"/>
                <w:rFonts w:eastAsia="MS Mincho" w:cs="Calibri"/>
                <w:b w:val="0"/>
                <w:szCs w:val="22"/>
              </w:rPr>
              <w:t xml:space="preserve"> </w:t>
            </w:r>
          </w:p>
        </w:tc>
      </w:tr>
      <w:tr w:rsidR="00827282" w:rsidRPr="00AD4E65" w14:paraId="609CB5B7" w14:textId="77777777" w:rsidTr="00E42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6D694A8B" w14:textId="77777777" w:rsidR="00827282" w:rsidRPr="00AD4E65" w:rsidRDefault="00827282" w:rsidP="00FD5B2A">
            <w:pPr>
              <w:pStyle w:val="LTU-Body0pt"/>
              <w:rPr>
                <w:rFonts w:cs="Calibri"/>
                <w:b w:val="0"/>
                <w:szCs w:val="22"/>
              </w:rPr>
            </w:pPr>
            <w:r w:rsidRPr="00AD4E65">
              <w:rPr>
                <w:rFonts w:cs="Calibri"/>
                <w:b w:val="0"/>
                <w:szCs w:val="22"/>
              </w:rPr>
              <w:t>Eisen et al. (2012)</w:t>
            </w:r>
          </w:p>
          <w:p w14:paraId="7B5DB7F8" w14:textId="77777777" w:rsidR="00827282" w:rsidRPr="00AD4E65" w:rsidRDefault="00827282" w:rsidP="00FD5B2A">
            <w:pPr>
              <w:pStyle w:val="LTU-Body0pt"/>
              <w:rPr>
                <w:rFonts w:cs="Calibri"/>
                <w:b w:val="0"/>
                <w:szCs w:val="22"/>
              </w:rPr>
            </w:pPr>
            <w:r w:rsidRPr="00AD4E65">
              <w:rPr>
                <w:rFonts w:cs="Calibri"/>
                <w:b w:val="0"/>
                <w:szCs w:val="22"/>
              </w:rPr>
              <w:t>US</w:t>
            </w:r>
          </w:p>
          <w:p w14:paraId="5567A080" w14:textId="77777777" w:rsidR="00827282" w:rsidRPr="00AD4E65" w:rsidRDefault="00827282" w:rsidP="00FD5B2A">
            <w:pPr>
              <w:pStyle w:val="LTU-Body0pt"/>
              <w:rPr>
                <w:rFonts w:cs="Calibri"/>
                <w:b w:val="0"/>
                <w:szCs w:val="22"/>
              </w:rPr>
            </w:pPr>
            <w:r w:rsidRPr="00AD4E65">
              <w:rPr>
                <w:rFonts w:cs="Calibri"/>
                <w:b w:val="0"/>
                <w:szCs w:val="22"/>
              </w:rPr>
              <w:t>Mental wellbeing</w:t>
            </w:r>
          </w:p>
        </w:tc>
        <w:tc>
          <w:tcPr>
            <w:tcW w:w="1276" w:type="dxa"/>
            <w:tcBorders>
              <w:top w:val="none" w:sz="0" w:space="0" w:color="auto"/>
              <w:bottom w:val="none" w:sz="0" w:space="0" w:color="auto"/>
            </w:tcBorders>
          </w:tcPr>
          <w:p w14:paraId="03852EA3"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with 3-month follow-up</w:t>
            </w:r>
          </w:p>
        </w:tc>
        <w:tc>
          <w:tcPr>
            <w:tcW w:w="3685" w:type="dxa"/>
            <w:tcBorders>
              <w:top w:val="none" w:sz="0" w:space="0" w:color="auto"/>
              <w:bottom w:val="none" w:sz="0" w:space="0" w:color="auto"/>
            </w:tcBorders>
          </w:tcPr>
          <w:p w14:paraId="275AD86A"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At least one psychiatric diagnosis. </w:t>
            </w:r>
          </w:p>
          <w:p w14:paraId="632D32FF" w14:textId="2960921A"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Cohort: N = 240 (who completed the 3-month follow-up), Age: 36</w:t>
            </w:r>
            <w:r w:rsidR="009E1FF8" w:rsidRPr="00AD4E65">
              <w:rPr>
                <w:rFonts w:cs="Calibri"/>
                <w:szCs w:val="22"/>
              </w:rPr>
              <w:t>–</w:t>
            </w:r>
            <w:r w:rsidRPr="00AD4E65">
              <w:rPr>
                <w:rFonts w:cs="Calibri"/>
                <w:szCs w:val="22"/>
              </w:rPr>
              <w:t>60 y</w:t>
            </w:r>
            <w:r w:rsidR="00E421CF" w:rsidRPr="00AD4E65">
              <w:rPr>
                <w:rFonts w:cs="Calibri"/>
                <w:szCs w:val="22"/>
              </w:rPr>
              <w:t>ea</w:t>
            </w:r>
            <w:r w:rsidRPr="00AD4E65">
              <w:rPr>
                <w:rFonts w:cs="Calibri"/>
                <w:szCs w:val="22"/>
              </w:rPr>
              <w:t>rs, Sex: 92%</w:t>
            </w:r>
            <w:r w:rsidR="009E1FF8" w:rsidRPr="00AD4E65">
              <w:rPr>
                <w:rFonts w:cs="Calibri"/>
                <w:szCs w:val="22"/>
              </w:rPr>
              <w:t xml:space="preserve"> men</w:t>
            </w:r>
            <w:r w:rsidRPr="00AD4E65">
              <w:rPr>
                <w:rFonts w:cs="Calibri"/>
                <w:szCs w:val="22"/>
              </w:rPr>
              <w:t xml:space="preserve">. </w:t>
            </w:r>
          </w:p>
        </w:tc>
        <w:tc>
          <w:tcPr>
            <w:tcW w:w="3685" w:type="dxa"/>
            <w:tcBorders>
              <w:top w:val="none" w:sz="0" w:space="0" w:color="auto"/>
              <w:bottom w:val="none" w:sz="0" w:space="0" w:color="auto"/>
            </w:tcBorders>
          </w:tcPr>
          <w:p w14:paraId="580A4E55"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 peer-led recovery group vs. a clinician-led recovery group, and usual treatment </w:t>
            </w:r>
          </w:p>
        </w:tc>
        <w:tc>
          <w:tcPr>
            <w:tcW w:w="3686" w:type="dxa"/>
            <w:gridSpan w:val="2"/>
            <w:tcBorders>
              <w:top w:val="none" w:sz="0" w:space="0" w:color="auto"/>
              <w:bottom w:val="none" w:sz="0" w:space="0" w:color="auto"/>
            </w:tcBorders>
          </w:tcPr>
          <w:p w14:paraId="2CF225B1" w14:textId="4B810CFF"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Outcome name: Mental health outcomes </w:t>
            </w:r>
          </w:p>
        </w:tc>
      </w:tr>
      <w:tr w:rsidR="00FD5B2A" w:rsidRPr="00AD4E65" w14:paraId="1632C72B"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76F41315" w14:textId="77777777" w:rsidR="00FD5B2A" w:rsidRPr="00AD4E65" w:rsidRDefault="00FD5B2A" w:rsidP="00FD5B2A">
            <w:pPr>
              <w:pStyle w:val="LTU-Body0pt"/>
              <w:rPr>
                <w:rFonts w:cs="Calibri"/>
                <w:b w:val="0"/>
                <w:szCs w:val="22"/>
              </w:rPr>
            </w:pPr>
            <w:r w:rsidRPr="00AD4E65">
              <w:rPr>
                <w:rFonts w:cs="Calibri"/>
                <w:b w:val="0"/>
                <w:szCs w:val="22"/>
              </w:rPr>
              <w:t xml:space="preserve">Findings: There were no statistically significant differences in mental health outcomes among the groups. </w:t>
            </w:r>
          </w:p>
          <w:p w14:paraId="0C8CF229" w14:textId="77777777" w:rsidR="00FD5B2A" w:rsidRPr="00AD4E65" w:rsidRDefault="00FD5B2A" w:rsidP="00FD5B2A">
            <w:pPr>
              <w:pStyle w:val="LTU-Body0pt"/>
              <w:rPr>
                <w:rFonts w:cs="Calibri"/>
                <w:b w:val="0"/>
                <w:szCs w:val="22"/>
              </w:rPr>
            </w:pPr>
            <w:r w:rsidRPr="00AD4E65">
              <w:rPr>
                <w:rFonts w:cs="Calibri"/>
                <w:b w:val="0"/>
                <w:szCs w:val="22"/>
              </w:rPr>
              <w:t>Across groups, depression and functioning, psychotic symptoms, and overall mental health improved significantly.</w:t>
            </w:r>
          </w:p>
        </w:tc>
      </w:tr>
      <w:tr w:rsidR="00827282" w:rsidRPr="00AD4E65" w14:paraId="62C8F541" w14:textId="77777777" w:rsidTr="00E42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350F7FE8" w14:textId="77777777" w:rsidR="00827282" w:rsidRPr="00AD4E65" w:rsidRDefault="00827282" w:rsidP="00FD5B2A">
            <w:pPr>
              <w:pStyle w:val="LTU-Body0pt"/>
              <w:rPr>
                <w:rFonts w:eastAsiaTheme="minorEastAsia" w:cs="Calibri"/>
                <w:b w:val="0"/>
                <w:szCs w:val="22"/>
              </w:rPr>
            </w:pPr>
            <w:r w:rsidRPr="00AD4E65">
              <w:rPr>
                <w:rFonts w:cs="Calibri"/>
                <w:b w:val="0"/>
                <w:szCs w:val="22"/>
              </w:rPr>
              <w:t>Fields et al. (2016)</w:t>
            </w:r>
          </w:p>
          <w:p w14:paraId="2EAAC578" w14:textId="77777777" w:rsidR="00827282" w:rsidRPr="00AD4E65" w:rsidRDefault="00827282" w:rsidP="00FD5B2A">
            <w:pPr>
              <w:pStyle w:val="LTU-Body0pt"/>
              <w:rPr>
                <w:rFonts w:cs="Calibri"/>
                <w:b w:val="0"/>
                <w:szCs w:val="22"/>
              </w:rPr>
            </w:pPr>
            <w:r w:rsidRPr="00AD4E65">
              <w:rPr>
                <w:rFonts w:cs="Calibri"/>
                <w:b w:val="0"/>
                <w:szCs w:val="22"/>
              </w:rPr>
              <w:t>US</w:t>
            </w:r>
          </w:p>
          <w:p w14:paraId="68664C6E" w14:textId="77777777" w:rsidR="00827282" w:rsidRPr="00AD4E65" w:rsidRDefault="00827282" w:rsidP="00FD5B2A">
            <w:pPr>
              <w:pStyle w:val="LTU-Body0pt"/>
              <w:rPr>
                <w:rFonts w:cs="Calibri"/>
                <w:b w:val="0"/>
                <w:szCs w:val="22"/>
              </w:rPr>
            </w:pPr>
            <w:r w:rsidRPr="00AD4E65">
              <w:rPr>
                <w:rFonts w:cs="Calibri"/>
                <w:b w:val="0"/>
                <w:szCs w:val="22"/>
              </w:rPr>
              <w:t>Sleep</w:t>
            </w:r>
          </w:p>
          <w:p w14:paraId="378F0EDF" w14:textId="77777777" w:rsidR="00827282" w:rsidRPr="00AD4E65" w:rsidRDefault="00827282" w:rsidP="00FD5B2A">
            <w:pPr>
              <w:pStyle w:val="LTU-Body0pt"/>
              <w:rPr>
                <w:rFonts w:cs="Calibri"/>
                <w:b w:val="0"/>
                <w:szCs w:val="22"/>
              </w:rPr>
            </w:pPr>
            <w:r w:rsidRPr="00AD4E65">
              <w:rPr>
                <w:rFonts w:cs="Calibri"/>
                <w:b w:val="0"/>
                <w:szCs w:val="22"/>
              </w:rPr>
              <w:t>Mental wellbeing</w:t>
            </w:r>
          </w:p>
        </w:tc>
        <w:tc>
          <w:tcPr>
            <w:tcW w:w="1276" w:type="dxa"/>
            <w:tcBorders>
              <w:top w:val="none" w:sz="0" w:space="0" w:color="auto"/>
              <w:bottom w:val="none" w:sz="0" w:space="0" w:color="auto"/>
            </w:tcBorders>
          </w:tcPr>
          <w:p w14:paraId="063A64F8" w14:textId="1B5BBCD3"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eastAsia="Arial" w:cs="Calibri"/>
                <w:szCs w:val="22"/>
              </w:rPr>
              <w:t>RCT (random</w:t>
            </w:r>
            <w:r w:rsidR="00E421CF" w:rsidRPr="00AD4E65">
              <w:rPr>
                <w:rFonts w:eastAsia="Arial" w:cs="Calibri"/>
                <w:szCs w:val="22"/>
              </w:rPr>
              <w:t>-</w:t>
            </w:r>
            <w:r w:rsidRPr="00AD4E65">
              <w:rPr>
                <w:rFonts w:eastAsia="Arial" w:cs="Calibri"/>
                <w:szCs w:val="22"/>
              </w:rPr>
              <w:t>i</w:t>
            </w:r>
            <w:r w:rsidR="009E1FF8" w:rsidRPr="00AD4E65">
              <w:rPr>
                <w:rFonts w:eastAsia="Arial" w:cs="Calibri"/>
                <w:szCs w:val="22"/>
              </w:rPr>
              <w:t>s</w:t>
            </w:r>
            <w:r w:rsidRPr="00AD4E65">
              <w:rPr>
                <w:rFonts w:eastAsia="Arial" w:cs="Calibri"/>
                <w:szCs w:val="22"/>
              </w:rPr>
              <w:t>ed pilot) with 3-month treatment arm</w:t>
            </w:r>
          </w:p>
        </w:tc>
        <w:tc>
          <w:tcPr>
            <w:tcW w:w="3685" w:type="dxa"/>
            <w:tcBorders>
              <w:top w:val="none" w:sz="0" w:space="0" w:color="auto"/>
              <w:bottom w:val="none" w:sz="0" w:space="0" w:color="auto"/>
            </w:tcBorders>
          </w:tcPr>
          <w:p w14:paraId="09403D69"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at the Philadelphia Veterans Affairs Medical Center (PVAMC) and two affiliated community-based outpatient clinics</w:t>
            </w:r>
          </w:p>
          <w:p w14:paraId="0080AB48" w14:textId="2FDEAC46"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Telemedicine group: N = 32, Age: 48 [SD 13.4], Sex: 96%</w:t>
            </w:r>
            <w:r w:rsidR="009E1FF8" w:rsidRPr="00AD4E65">
              <w:rPr>
                <w:rFonts w:cs="Calibri"/>
                <w:szCs w:val="22"/>
              </w:rPr>
              <w:t xml:space="preserve"> men</w:t>
            </w:r>
          </w:p>
          <w:p w14:paraId="63379D3B" w14:textId="40096071"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Usual care group: N = 28, Age: 53.9 [SD 15.8], Sex: 88%</w:t>
            </w:r>
            <w:r w:rsidR="009E1FF8" w:rsidRPr="00AD4E65">
              <w:rPr>
                <w:rFonts w:cs="Calibri"/>
                <w:szCs w:val="22"/>
              </w:rPr>
              <w:t xml:space="preserve"> men</w:t>
            </w:r>
          </w:p>
        </w:tc>
        <w:tc>
          <w:tcPr>
            <w:tcW w:w="3685" w:type="dxa"/>
            <w:tcBorders>
              <w:top w:val="none" w:sz="0" w:space="0" w:color="auto"/>
              <w:bottom w:val="none" w:sz="0" w:space="0" w:color="auto"/>
            </w:tcBorders>
          </w:tcPr>
          <w:p w14:paraId="6797C37D"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Comprehensive, telemedicine-based OSA management pathway vs. traditional in-person care model</w:t>
            </w:r>
          </w:p>
        </w:tc>
        <w:tc>
          <w:tcPr>
            <w:tcW w:w="3686" w:type="dxa"/>
            <w:gridSpan w:val="2"/>
            <w:tcBorders>
              <w:top w:val="none" w:sz="0" w:space="0" w:color="auto"/>
              <w:bottom w:val="none" w:sz="0" w:space="0" w:color="auto"/>
            </w:tcBorders>
          </w:tcPr>
          <w:p w14:paraId="44337CA9"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Functional Outcomes of Sleep Questionnaire [FOSQ], dropout rates, positive airway pressure [PAP] adherence rates, participant satisfaction ratings, and verbal feedback</w:t>
            </w:r>
          </w:p>
          <w:p w14:paraId="0642289A" w14:textId="0EE8BFE3"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Epworth Sleepiness Scale [ESS], Center for Epidemiological Studies Depression Scale [CES-D], Health </w:t>
            </w:r>
            <w:r w:rsidRPr="00AD4E65">
              <w:rPr>
                <w:rFonts w:cs="Calibri"/>
                <w:szCs w:val="22"/>
              </w:rPr>
              <w:lastRenderedPageBreak/>
              <w:t>Outcomes Short Form [SF-12], and Working Alliance Inventory-Short Form (WAI-SF), and Client Satis</w:t>
            </w:r>
            <w:r w:rsidR="008046D4">
              <w:rPr>
                <w:rFonts w:cs="Calibri"/>
                <w:szCs w:val="22"/>
              </w:rPr>
              <w:t>faction Questionnaire-8 [CSQ-8]</w:t>
            </w:r>
          </w:p>
          <w:p w14:paraId="331C612E" w14:textId="3793D37F"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APAP adherence</w:t>
            </w:r>
          </w:p>
        </w:tc>
      </w:tr>
      <w:tr w:rsidR="00FD5B2A" w:rsidRPr="00AD4E65" w14:paraId="24CCFC53"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5275ACC2" w14:textId="2D40FEB3" w:rsidR="00FD5B2A" w:rsidRPr="00AD4E65" w:rsidRDefault="00FD5B2A" w:rsidP="00FD5B2A">
            <w:pPr>
              <w:pStyle w:val="LTU-Body0pt"/>
              <w:rPr>
                <w:rFonts w:eastAsiaTheme="minorEastAsia" w:cs="Calibri"/>
                <w:b w:val="0"/>
                <w:szCs w:val="22"/>
              </w:rPr>
            </w:pPr>
            <w:r w:rsidRPr="00AD4E65">
              <w:rPr>
                <w:rFonts w:cs="Calibri"/>
                <w:b w:val="0"/>
                <w:szCs w:val="22"/>
              </w:rPr>
              <w:lastRenderedPageBreak/>
              <w:t xml:space="preserve">Findings: There was no significant difference in functional outcome changes, patient satisfaction, dropout rates, or objectively measured PAP adherence between groups after </w:t>
            </w:r>
            <w:r w:rsidR="00691600">
              <w:rPr>
                <w:rFonts w:cs="Calibri"/>
                <w:b w:val="0"/>
                <w:szCs w:val="22"/>
              </w:rPr>
              <w:t>3-month</w:t>
            </w:r>
            <w:r w:rsidRPr="00AD4E65">
              <w:rPr>
                <w:rFonts w:cs="Calibri"/>
                <w:b w:val="0"/>
                <w:szCs w:val="22"/>
              </w:rPr>
              <w:t>s of treatment.</w:t>
            </w:r>
          </w:p>
          <w:p w14:paraId="077168C5" w14:textId="486F1700" w:rsidR="00FD5B2A" w:rsidRPr="00AD4E65" w:rsidRDefault="00FD5B2A" w:rsidP="00FD5B2A">
            <w:pPr>
              <w:pStyle w:val="LTU-Body0pt"/>
              <w:rPr>
                <w:rFonts w:cs="Calibri"/>
                <w:b w:val="0"/>
                <w:szCs w:val="22"/>
              </w:rPr>
            </w:pPr>
            <w:r w:rsidRPr="00AD4E65">
              <w:rPr>
                <w:rFonts w:cs="Calibri"/>
                <w:b w:val="0"/>
                <w:szCs w:val="22"/>
              </w:rPr>
              <w:t>Telemedicine participants showed greater improvement in mental health scores, and their feedback was overwhelmingly positive</w:t>
            </w:r>
            <w:r w:rsidR="008046D4">
              <w:rPr>
                <w:rFonts w:cs="Calibri"/>
                <w:b w:val="0"/>
                <w:szCs w:val="22"/>
              </w:rPr>
              <w:t>.</w:t>
            </w:r>
          </w:p>
        </w:tc>
      </w:tr>
      <w:tr w:rsidR="00827282" w:rsidRPr="00AD4E65" w14:paraId="32946EC4" w14:textId="77777777" w:rsidTr="00E42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66F8BCD0" w14:textId="77777777" w:rsidR="00827282" w:rsidRPr="00AD4E65" w:rsidRDefault="00827282" w:rsidP="00FD5B2A">
            <w:pPr>
              <w:pStyle w:val="LTU-Body0pt"/>
              <w:rPr>
                <w:rFonts w:eastAsiaTheme="minorEastAsia" w:cs="Calibri"/>
                <w:b w:val="0"/>
                <w:szCs w:val="22"/>
              </w:rPr>
            </w:pPr>
            <w:r w:rsidRPr="00AD4E65">
              <w:rPr>
                <w:rFonts w:cs="Calibri"/>
                <w:b w:val="0"/>
                <w:szCs w:val="22"/>
              </w:rPr>
              <w:t>Friedmann et al. (2013)</w:t>
            </w:r>
          </w:p>
          <w:p w14:paraId="6F706E65" w14:textId="77777777" w:rsidR="00827282" w:rsidRPr="00AD4E65" w:rsidRDefault="00827282" w:rsidP="00FD5B2A">
            <w:pPr>
              <w:pStyle w:val="LTU-Body0pt"/>
              <w:rPr>
                <w:rFonts w:cs="Calibri"/>
                <w:b w:val="0"/>
                <w:szCs w:val="22"/>
              </w:rPr>
            </w:pPr>
            <w:r w:rsidRPr="00AD4E65">
              <w:rPr>
                <w:rFonts w:cs="Calibri"/>
                <w:b w:val="0"/>
                <w:szCs w:val="22"/>
              </w:rPr>
              <w:t>US</w:t>
            </w:r>
          </w:p>
          <w:p w14:paraId="47481C0A" w14:textId="77777777" w:rsidR="00827282" w:rsidRPr="00AD4E65" w:rsidRDefault="00827282" w:rsidP="00FD5B2A">
            <w:pPr>
              <w:pStyle w:val="LTU-Body0pt"/>
              <w:rPr>
                <w:rFonts w:cs="Calibri"/>
                <w:b w:val="0"/>
                <w:szCs w:val="22"/>
              </w:rPr>
            </w:pPr>
            <w:r w:rsidRPr="00AD4E65">
              <w:rPr>
                <w:rFonts w:cs="Calibri"/>
                <w:b w:val="0"/>
                <w:szCs w:val="22"/>
              </w:rPr>
              <w:t>Alcohol consumption</w:t>
            </w:r>
          </w:p>
        </w:tc>
        <w:tc>
          <w:tcPr>
            <w:tcW w:w="1276" w:type="dxa"/>
            <w:tcBorders>
              <w:top w:val="none" w:sz="0" w:space="0" w:color="auto"/>
              <w:bottom w:val="none" w:sz="0" w:space="0" w:color="auto"/>
            </w:tcBorders>
          </w:tcPr>
          <w:p w14:paraId="34689582"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(16-week trial period)</w:t>
            </w:r>
          </w:p>
        </w:tc>
        <w:tc>
          <w:tcPr>
            <w:tcW w:w="3685" w:type="dxa"/>
            <w:tcBorders>
              <w:top w:val="none" w:sz="0" w:space="0" w:color="auto"/>
              <w:bottom w:val="none" w:sz="0" w:space="0" w:color="auto"/>
            </w:tcBorders>
          </w:tcPr>
          <w:p w14:paraId="2B3C68F4" w14:textId="482B7B04"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Homeless, alcohol-dependent veterans who had 12 hours to </w:t>
            </w:r>
            <w:r w:rsidR="00F92784" w:rsidRPr="00AD4E65">
              <w:rPr>
                <w:rFonts w:cs="Calibri"/>
                <w:szCs w:val="22"/>
              </w:rPr>
              <w:t>12-month</w:t>
            </w:r>
            <w:r w:rsidRPr="00AD4E65">
              <w:rPr>
                <w:rFonts w:cs="Calibri"/>
                <w:szCs w:val="22"/>
              </w:rPr>
              <w:t>s of sobriety</w:t>
            </w:r>
          </w:p>
          <w:p w14:paraId="4793327B" w14:textId="60B90CC5"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Age range</w:t>
            </w:r>
            <w:r w:rsidR="009E1FF8" w:rsidRPr="00AD4E65">
              <w:rPr>
                <w:rFonts w:cs="Calibri"/>
                <w:szCs w:val="22"/>
              </w:rPr>
              <w:t>:</w:t>
            </w:r>
            <w:r w:rsidRPr="00AD4E65">
              <w:rPr>
                <w:rFonts w:cs="Calibri"/>
                <w:szCs w:val="22"/>
              </w:rPr>
              <w:t xml:space="preserve"> 18</w:t>
            </w:r>
            <w:r w:rsidR="009E1FF8" w:rsidRPr="00AD4E65">
              <w:rPr>
                <w:rFonts w:cs="Calibri"/>
                <w:szCs w:val="22"/>
              </w:rPr>
              <w:t>–</w:t>
            </w:r>
            <w:r w:rsidRPr="00AD4E65">
              <w:rPr>
                <w:rFonts w:cs="Calibri"/>
                <w:szCs w:val="22"/>
              </w:rPr>
              <w:t>64 years</w:t>
            </w:r>
          </w:p>
        </w:tc>
        <w:tc>
          <w:tcPr>
            <w:tcW w:w="3685" w:type="dxa"/>
            <w:tcBorders>
              <w:top w:val="none" w:sz="0" w:space="0" w:color="auto"/>
              <w:bottom w:val="none" w:sz="0" w:space="0" w:color="auto"/>
            </w:tcBorders>
          </w:tcPr>
          <w:p w14:paraId="75046A5A"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XR-NTX (injections) versus oral naltrexone</w:t>
            </w:r>
          </w:p>
        </w:tc>
        <w:tc>
          <w:tcPr>
            <w:tcW w:w="3686" w:type="dxa"/>
            <w:gridSpan w:val="2"/>
            <w:tcBorders>
              <w:top w:val="none" w:sz="0" w:space="0" w:color="auto"/>
              <w:bottom w:val="none" w:sz="0" w:space="0" w:color="auto"/>
            </w:tcBorders>
          </w:tcPr>
          <w:p w14:paraId="4570FE73"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Time points measured: baseline, weeks 4, 8, 12 and 16</w:t>
            </w:r>
          </w:p>
          <w:p w14:paraId="5DB2E1FC" w14:textId="348E4816" w:rsidR="00827282" w:rsidRPr="00AD4E65" w:rsidRDefault="009E65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Blood tests</w:t>
            </w:r>
          </w:p>
        </w:tc>
      </w:tr>
      <w:tr w:rsidR="00FD5B2A" w:rsidRPr="00AD4E65" w14:paraId="22056D36"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1CB81DDE" w14:textId="68621B19" w:rsidR="00FD5B2A" w:rsidRPr="00AD4E65" w:rsidRDefault="00FD5B2A" w:rsidP="00FD5B2A">
            <w:pPr>
              <w:pStyle w:val="LTU-Body0pt"/>
              <w:rPr>
                <w:rFonts w:cs="Calibri"/>
                <w:b w:val="0"/>
                <w:szCs w:val="22"/>
              </w:rPr>
            </w:pPr>
            <w:r w:rsidRPr="00AD4E65">
              <w:rPr>
                <w:rFonts w:cs="Calibri"/>
                <w:b w:val="0"/>
                <w:szCs w:val="22"/>
              </w:rPr>
              <w:t>Findings: Of the 215 potential candidates approached over a 16-month recruitment period, only 15 agreed to consider study entry and 7 were randomi</w:t>
            </w:r>
            <w:r w:rsidR="00224DF2" w:rsidRPr="00AD4E65">
              <w:rPr>
                <w:rFonts w:cs="Calibri"/>
                <w:b w:val="0"/>
                <w:szCs w:val="22"/>
              </w:rPr>
              <w:t>s</w:t>
            </w:r>
            <w:r w:rsidRPr="00AD4E65">
              <w:rPr>
                <w:rFonts w:cs="Calibri"/>
                <w:b w:val="0"/>
                <w:szCs w:val="22"/>
              </w:rPr>
              <w:t>ed</w:t>
            </w:r>
            <w:r w:rsidR="00224DF2" w:rsidRPr="00AD4E65">
              <w:rPr>
                <w:rFonts w:cs="Calibri"/>
                <w:b w:val="0"/>
                <w:szCs w:val="22"/>
              </w:rPr>
              <w:t>. T</w:t>
            </w:r>
            <w:r w:rsidRPr="00AD4E65">
              <w:rPr>
                <w:rFonts w:cs="Calibri"/>
                <w:b w:val="0"/>
                <w:szCs w:val="22"/>
              </w:rPr>
              <w:t>he primary reasons given for refusal were not wanting an injection; fear of needles; and not wanting to change drinking habits</w:t>
            </w:r>
            <w:r w:rsidR="00224DF2" w:rsidRPr="00AD4E65">
              <w:rPr>
                <w:rFonts w:cs="Calibri"/>
                <w:b w:val="0"/>
                <w:szCs w:val="22"/>
              </w:rPr>
              <w:t>.</w:t>
            </w:r>
          </w:p>
          <w:p w14:paraId="5E5E8EAF" w14:textId="21E4C7BE" w:rsidR="00FD5B2A" w:rsidRPr="00AD4E65" w:rsidRDefault="00224DF2" w:rsidP="00FD5B2A">
            <w:pPr>
              <w:pStyle w:val="LTU-Body0pt"/>
              <w:rPr>
                <w:rFonts w:cs="Calibri"/>
                <w:b w:val="0"/>
                <w:szCs w:val="22"/>
              </w:rPr>
            </w:pPr>
            <w:r w:rsidRPr="00AD4E65">
              <w:rPr>
                <w:rFonts w:cs="Calibri"/>
                <w:b w:val="0"/>
                <w:szCs w:val="22"/>
              </w:rPr>
              <w:t>O</w:t>
            </w:r>
            <w:r w:rsidR="00FD5B2A" w:rsidRPr="00AD4E65">
              <w:rPr>
                <w:rFonts w:cs="Calibri"/>
                <w:b w:val="0"/>
                <w:szCs w:val="22"/>
              </w:rPr>
              <w:t>nly 1 participant in the XR-NTX group returned after the first injection</w:t>
            </w:r>
            <w:r w:rsidRPr="00AD4E65">
              <w:rPr>
                <w:rFonts w:cs="Calibri"/>
                <w:b w:val="0"/>
                <w:szCs w:val="22"/>
              </w:rPr>
              <w:t>.</w:t>
            </w:r>
          </w:p>
          <w:p w14:paraId="6C94C2E3" w14:textId="7B9DC9B8" w:rsidR="00FD5B2A" w:rsidRPr="00AD4E65" w:rsidRDefault="00224DF2" w:rsidP="00FD5B2A">
            <w:pPr>
              <w:pStyle w:val="LTU-Body0pt"/>
              <w:rPr>
                <w:rFonts w:cs="Calibri"/>
                <w:b w:val="0"/>
                <w:szCs w:val="22"/>
              </w:rPr>
            </w:pPr>
            <w:r w:rsidRPr="00AD4E65">
              <w:rPr>
                <w:rFonts w:cs="Calibri"/>
                <w:b w:val="0"/>
                <w:szCs w:val="22"/>
              </w:rPr>
              <w:t>T</w:t>
            </w:r>
            <w:r w:rsidR="00FD5B2A" w:rsidRPr="00AD4E65">
              <w:rPr>
                <w:rFonts w:cs="Calibri"/>
                <w:b w:val="0"/>
                <w:szCs w:val="22"/>
              </w:rPr>
              <w:t>hree participants in the oral naltrexone group attended all 7 visits and had good outcomes</w:t>
            </w:r>
            <w:r w:rsidR="009E6582">
              <w:rPr>
                <w:rFonts w:cs="Calibri"/>
                <w:b w:val="0"/>
                <w:szCs w:val="22"/>
              </w:rPr>
              <w:t>.</w:t>
            </w:r>
          </w:p>
        </w:tc>
      </w:tr>
      <w:tr w:rsidR="00827282" w:rsidRPr="00AD4E65" w14:paraId="2CA4A9AE" w14:textId="77777777" w:rsidTr="00E421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453B7613" w14:textId="77777777" w:rsidR="00827282" w:rsidRPr="00AD4E65" w:rsidRDefault="00827282" w:rsidP="00FD5B2A">
            <w:pPr>
              <w:pStyle w:val="LTU-Body0pt"/>
              <w:rPr>
                <w:rFonts w:eastAsiaTheme="minorEastAsia" w:cs="Calibri"/>
                <w:b w:val="0"/>
                <w:szCs w:val="22"/>
              </w:rPr>
            </w:pPr>
            <w:r w:rsidRPr="00AD4E65">
              <w:rPr>
                <w:rFonts w:cs="Calibri"/>
                <w:b w:val="0"/>
                <w:szCs w:val="22"/>
              </w:rPr>
              <w:t>Fritz et al. (2013)</w:t>
            </w:r>
          </w:p>
          <w:p w14:paraId="152D9F5B" w14:textId="77777777" w:rsidR="00827282" w:rsidRPr="00AD4E65" w:rsidRDefault="00827282" w:rsidP="00FD5B2A">
            <w:pPr>
              <w:pStyle w:val="LTU-Body0pt"/>
              <w:rPr>
                <w:rFonts w:cs="Calibri"/>
                <w:b w:val="0"/>
                <w:szCs w:val="22"/>
              </w:rPr>
            </w:pPr>
            <w:r w:rsidRPr="00AD4E65">
              <w:rPr>
                <w:rFonts w:cs="Calibri"/>
                <w:b w:val="0"/>
                <w:szCs w:val="22"/>
              </w:rPr>
              <w:t>US</w:t>
            </w:r>
          </w:p>
          <w:p w14:paraId="1247217B" w14:textId="77777777" w:rsidR="00827282" w:rsidRPr="00AD4E65" w:rsidRDefault="00827282" w:rsidP="00FD5B2A">
            <w:pPr>
              <w:pStyle w:val="LTU-Body0pt"/>
              <w:rPr>
                <w:rFonts w:cs="Calibri"/>
                <w:b w:val="0"/>
                <w:szCs w:val="22"/>
              </w:rPr>
            </w:pPr>
            <w:r w:rsidRPr="00AD4E65">
              <w:rPr>
                <w:rFonts w:cs="Calibri"/>
                <w:b w:val="0"/>
                <w:szCs w:val="22"/>
              </w:rPr>
              <w:t>Smoking</w:t>
            </w:r>
          </w:p>
        </w:tc>
        <w:tc>
          <w:tcPr>
            <w:tcW w:w="1276" w:type="dxa"/>
            <w:tcBorders>
              <w:top w:val="none" w:sz="0" w:space="0" w:color="auto"/>
              <w:bottom w:val="none" w:sz="0" w:space="0" w:color="auto"/>
            </w:tcBorders>
          </w:tcPr>
          <w:p w14:paraId="4DDC20BB"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(6 weeks)</w:t>
            </w:r>
          </w:p>
        </w:tc>
        <w:tc>
          <w:tcPr>
            <w:tcW w:w="3685" w:type="dxa"/>
            <w:tcBorders>
              <w:top w:val="none" w:sz="0" w:space="0" w:color="auto"/>
              <w:bottom w:val="none" w:sz="0" w:space="0" w:color="auto"/>
            </w:tcBorders>
          </w:tcPr>
          <w:p w14:paraId="10E096DB"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Currently smoking ≥10 cigarettes per day</w:t>
            </w:r>
          </w:p>
          <w:p w14:paraId="1307F8C6" w14:textId="5D56B548" w:rsidR="00827282" w:rsidRPr="00AD4E65" w:rsidRDefault="00224DF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Mean a</w:t>
            </w:r>
            <w:r w:rsidR="00827282" w:rsidRPr="00AD4E65">
              <w:rPr>
                <w:rFonts w:cs="Calibri"/>
                <w:szCs w:val="22"/>
              </w:rPr>
              <w:t>ge:</w:t>
            </w:r>
            <w:r w:rsidRPr="00AD4E65">
              <w:rPr>
                <w:rFonts w:cs="Calibri"/>
                <w:szCs w:val="22"/>
              </w:rPr>
              <w:t xml:space="preserve"> </w:t>
            </w:r>
            <w:r w:rsidR="00827282" w:rsidRPr="00AD4E65">
              <w:rPr>
                <w:rFonts w:cs="Calibri"/>
                <w:szCs w:val="22"/>
              </w:rPr>
              <w:t>55.8</w:t>
            </w:r>
            <w:r w:rsidR="00E421CF" w:rsidRPr="00AD4E65">
              <w:rPr>
                <w:rFonts w:cs="Calibri"/>
                <w:szCs w:val="22"/>
              </w:rPr>
              <w:t>years</w:t>
            </w:r>
            <w:r w:rsidR="00827282" w:rsidRPr="00AD4E65">
              <w:rPr>
                <w:rFonts w:cs="Calibri"/>
                <w:szCs w:val="22"/>
              </w:rPr>
              <w:t xml:space="preserve"> [SD 10.0]</w:t>
            </w:r>
          </w:p>
        </w:tc>
        <w:tc>
          <w:tcPr>
            <w:tcW w:w="3685" w:type="dxa"/>
            <w:tcBorders>
              <w:top w:val="none" w:sz="0" w:space="0" w:color="auto"/>
              <w:bottom w:val="none" w:sz="0" w:space="0" w:color="auto"/>
            </w:tcBorders>
          </w:tcPr>
          <w:p w14:paraId="33DF73A9"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Auriculotherapy (“stop smoking” class) vs. placebo</w:t>
            </w:r>
          </w:p>
        </w:tc>
        <w:tc>
          <w:tcPr>
            <w:tcW w:w="3686" w:type="dxa"/>
            <w:gridSpan w:val="2"/>
            <w:tcBorders>
              <w:top w:val="none" w:sz="0" w:space="0" w:color="auto"/>
              <w:bottom w:val="none" w:sz="0" w:space="0" w:color="auto"/>
            </w:tcBorders>
          </w:tcPr>
          <w:p w14:paraId="1E64E8EC" w14:textId="72873543"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PHQ-9</w:t>
            </w:r>
          </w:p>
          <w:p w14:paraId="20486700" w14:textId="54355C13" w:rsidR="00827282" w:rsidRPr="00AD4E65" w:rsidRDefault="00224DF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w:t>
            </w:r>
            <w:r w:rsidR="00827282" w:rsidRPr="00AD4E65">
              <w:rPr>
                <w:rFonts w:cs="Calibri"/>
                <w:szCs w:val="22"/>
              </w:rPr>
              <w:t>tress scale</w:t>
            </w:r>
          </w:p>
          <w:p w14:paraId="14A4267F" w14:textId="31F1CF59" w:rsidR="00827282" w:rsidRPr="00AD4E65" w:rsidRDefault="00224DF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w:t>
            </w:r>
            <w:r w:rsidR="00827282" w:rsidRPr="00AD4E65">
              <w:rPr>
                <w:rFonts w:cs="Calibri"/>
                <w:szCs w:val="22"/>
              </w:rPr>
              <w:t>elf-report of smoking</w:t>
            </w:r>
          </w:p>
          <w:p w14:paraId="78659227" w14:textId="1EC06E86" w:rsidR="00827282" w:rsidRPr="00AD4E65" w:rsidRDefault="00224DF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U</w:t>
            </w:r>
            <w:r w:rsidR="00827282" w:rsidRPr="00AD4E65">
              <w:rPr>
                <w:rFonts w:cs="Calibri"/>
                <w:szCs w:val="22"/>
              </w:rPr>
              <w:t>rine cotinine level</w:t>
            </w:r>
          </w:p>
          <w:p w14:paraId="6BA4CEF6" w14:textId="19B9D477" w:rsidR="00827282" w:rsidRPr="00AD4E65" w:rsidRDefault="00224DF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w:t>
            </w:r>
            <w:r w:rsidR="009E6582">
              <w:rPr>
                <w:rFonts w:cs="Calibri"/>
                <w:szCs w:val="22"/>
              </w:rPr>
              <w:t xml:space="preserve">dditional outcomes: </w:t>
            </w:r>
            <w:r w:rsidR="00827282" w:rsidRPr="00AD4E65">
              <w:rPr>
                <w:rFonts w:cs="Calibri"/>
                <w:szCs w:val="22"/>
              </w:rPr>
              <w:t>nicotine withdrawal symptoms, perceived stress, self-report frequency of tobacco use</w:t>
            </w:r>
          </w:p>
        </w:tc>
      </w:tr>
      <w:tr w:rsidR="005D0FD4" w:rsidRPr="00AD4E65" w14:paraId="5AA7EA76"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440E4ADB" w14:textId="64FEEA44" w:rsidR="005D0FD4" w:rsidRPr="00AD4E65" w:rsidRDefault="005D0FD4" w:rsidP="005D0FD4">
            <w:pPr>
              <w:pStyle w:val="LTU-Body0pt"/>
              <w:rPr>
                <w:rFonts w:eastAsiaTheme="minorEastAsia" w:cs="Calibri"/>
                <w:b w:val="0"/>
                <w:szCs w:val="22"/>
              </w:rPr>
            </w:pPr>
            <w:r w:rsidRPr="00AD4E65">
              <w:rPr>
                <w:rFonts w:cs="Calibri"/>
                <w:b w:val="0"/>
                <w:szCs w:val="22"/>
              </w:rPr>
              <w:t>Findings: Auriculotherapy was found to be safe and largely free from significant side effects; however, there was no difference in the rate of smoking cessation between those participants who received true auriculotherapy and those who received sham auriculotherapy</w:t>
            </w:r>
            <w:r w:rsidR="009E6582">
              <w:rPr>
                <w:rFonts w:cs="Calibri"/>
                <w:b w:val="0"/>
                <w:szCs w:val="22"/>
              </w:rPr>
              <w:t>.</w:t>
            </w:r>
          </w:p>
          <w:p w14:paraId="735A9ACF" w14:textId="47C07C54" w:rsidR="005D0FD4" w:rsidRPr="00AD4E65" w:rsidRDefault="005D0FD4" w:rsidP="005D0FD4">
            <w:pPr>
              <w:pStyle w:val="LTU-Body0pt"/>
              <w:rPr>
                <w:rFonts w:cs="Calibri"/>
                <w:b w:val="0"/>
                <w:szCs w:val="22"/>
              </w:rPr>
            </w:pPr>
            <w:r w:rsidRPr="00AD4E65">
              <w:rPr>
                <w:rFonts w:cs="Calibri"/>
                <w:b w:val="0"/>
                <w:szCs w:val="22"/>
              </w:rPr>
              <w:t>The auriculotherapy group achieved a rate of 20.9% abstinence versus 17.9% for the placebo arm after 6 weeks</w:t>
            </w:r>
            <w:r w:rsidR="009E6582">
              <w:rPr>
                <w:rFonts w:cs="Calibri"/>
                <w:b w:val="0"/>
                <w:szCs w:val="22"/>
              </w:rPr>
              <w:t>.</w:t>
            </w:r>
          </w:p>
          <w:p w14:paraId="75F1DC93" w14:textId="216C246F" w:rsidR="005D0FD4" w:rsidRPr="00AD4E65" w:rsidRDefault="005D0FD4" w:rsidP="005D0FD4">
            <w:pPr>
              <w:pStyle w:val="LTU-Body0pt"/>
              <w:rPr>
                <w:rFonts w:cs="Calibri"/>
                <w:b w:val="0"/>
                <w:szCs w:val="22"/>
              </w:rPr>
            </w:pPr>
            <w:r w:rsidRPr="00AD4E65">
              <w:rPr>
                <w:rFonts w:cs="Calibri"/>
                <w:b w:val="0"/>
                <w:szCs w:val="22"/>
              </w:rPr>
              <w:t>Conclusions as reported by authors: the results do not support the use of auriculotherapy to assist with smoking cessation and no evidence that auriculotherapy is superior to placebo when offered once a week over 5 weeks, as described in previous uncontrolled studies</w:t>
            </w:r>
            <w:r w:rsidR="009E6582">
              <w:rPr>
                <w:rFonts w:cs="Calibri"/>
                <w:b w:val="0"/>
                <w:szCs w:val="22"/>
              </w:rPr>
              <w:t>.</w:t>
            </w:r>
          </w:p>
        </w:tc>
      </w:tr>
      <w:tr w:rsidR="00827282" w:rsidRPr="00AD4E65" w14:paraId="78E92877"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76DAA2D5" w14:textId="77777777" w:rsidR="00827282" w:rsidRPr="00AD4E65" w:rsidRDefault="00827282" w:rsidP="00FD5B2A">
            <w:pPr>
              <w:pStyle w:val="LTU-Body0pt"/>
              <w:rPr>
                <w:rFonts w:cs="Calibri"/>
                <w:b w:val="0"/>
                <w:szCs w:val="22"/>
              </w:rPr>
            </w:pPr>
            <w:r w:rsidRPr="00AD4E65">
              <w:rPr>
                <w:rFonts w:cs="Calibri"/>
                <w:b w:val="0"/>
                <w:szCs w:val="22"/>
              </w:rPr>
              <w:lastRenderedPageBreak/>
              <w:t>Garber et al. (2002)</w:t>
            </w:r>
          </w:p>
          <w:p w14:paraId="3CA5A9C9" w14:textId="77777777" w:rsidR="00827282" w:rsidRPr="00AD4E65" w:rsidRDefault="00827282" w:rsidP="00FD5B2A">
            <w:pPr>
              <w:pStyle w:val="LTU-Body0pt"/>
              <w:rPr>
                <w:rFonts w:cs="Calibri"/>
                <w:b w:val="0"/>
                <w:szCs w:val="22"/>
              </w:rPr>
            </w:pPr>
            <w:r w:rsidRPr="00AD4E65">
              <w:rPr>
                <w:rFonts w:cs="Calibri"/>
                <w:b w:val="0"/>
                <w:szCs w:val="22"/>
              </w:rPr>
              <w:t>US</w:t>
            </w:r>
          </w:p>
          <w:p w14:paraId="3A6F46C8" w14:textId="77777777" w:rsidR="00827282" w:rsidRPr="00AD4E65" w:rsidRDefault="00827282" w:rsidP="00FD5B2A">
            <w:pPr>
              <w:pStyle w:val="LTU-Body0pt"/>
              <w:rPr>
                <w:rFonts w:cs="Calibri"/>
                <w:b w:val="0"/>
                <w:szCs w:val="22"/>
              </w:rPr>
            </w:pPr>
            <w:r w:rsidRPr="00AD4E65">
              <w:rPr>
                <w:rFonts w:cs="Calibri"/>
                <w:b w:val="0"/>
                <w:szCs w:val="22"/>
              </w:rPr>
              <w:t>Health literacy</w:t>
            </w:r>
          </w:p>
        </w:tc>
        <w:tc>
          <w:tcPr>
            <w:tcW w:w="1276" w:type="dxa"/>
            <w:tcBorders>
              <w:top w:val="none" w:sz="0" w:space="0" w:color="auto"/>
              <w:bottom w:val="none" w:sz="0" w:space="0" w:color="auto"/>
            </w:tcBorders>
          </w:tcPr>
          <w:p w14:paraId="59FB3A6D" w14:textId="6ADD994A" w:rsidR="00827282" w:rsidRPr="00AD4E65" w:rsidRDefault="00691600"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RCT 24-</w:t>
            </w:r>
            <w:r w:rsidR="00827282" w:rsidRPr="00AD4E65">
              <w:rPr>
                <w:rFonts w:cs="Calibri"/>
                <w:szCs w:val="22"/>
              </w:rPr>
              <w:t>month follow-up post discharge</w:t>
            </w:r>
          </w:p>
        </w:tc>
        <w:tc>
          <w:tcPr>
            <w:tcW w:w="3685" w:type="dxa"/>
            <w:tcBorders>
              <w:top w:val="none" w:sz="0" w:space="0" w:color="auto"/>
              <w:bottom w:val="none" w:sz="0" w:space="0" w:color="auto"/>
            </w:tcBorders>
          </w:tcPr>
          <w:p w14:paraId="15FD4449"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with spinal cord dysfunction or multiple sclerosis (MS) admitted to hospital for surgery to repair a pelvic pressure ulcer</w:t>
            </w:r>
          </w:p>
          <w:p w14:paraId="30317272"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Age:</w:t>
            </w:r>
          </w:p>
          <w:p w14:paraId="740055A7" w14:textId="4CF47D36"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Overall</w:t>
            </w:r>
            <w:r w:rsidR="00224DF2" w:rsidRPr="00AD4E65">
              <w:rPr>
                <w:rFonts w:cs="Calibri"/>
                <w:szCs w:val="22"/>
              </w:rPr>
              <w:t xml:space="preserve"> mean</w:t>
            </w:r>
            <w:r w:rsidRPr="00AD4E65">
              <w:rPr>
                <w:rFonts w:cs="Calibri"/>
                <w:szCs w:val="22"/>
              </w:rPr>
              <w:t xml:space="preserve">: 53 </w:t>
            </w:r>
            <w:r w:rsidR="008046D4">
              <w:rPr>
                <w:rFonts w:cs="Calibri"/>
                <w:szCs w:val="22"/>
              </w:rPr>
              <w:t>[SD 11]</w:t>
            </w:r>
          </w:p>
          <w:p w14:paraId="4BE2EA7E" w14:textId="77B79CFB"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Intervention</w:t>
            </w:r>
            <w:r w:rsidR="00224DF2" w:rsidRPr="00AD4E65">
              <w:rPr>
                <w:rFonts w:cs="Calibri"/>
                <w:szCs w:val="22"/>
              </w:rPr>
              <w:t xml:space="preserve"> mean</w:t>
            </w:r>
            <w:r w:rsidR="008046D4">
              <w:rPr>
                <w:rFonts w:cs="Calibri"/>
                <w:szCs w:val="22"/>
              </w:rPr>
              <w:t>: 55 [SD 11]</w:t>
            </w:r>
          </w:p>
          <w:p w14:paraId="5B4AC34E" w14:textId="689A13B0"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Control</w:t>
            </w:r>
            <w:r w:rsidR="00224DF2" w:rsidRPr="00AD4E65">
              <w:rPr>
                <w:rFonts w:cs="Calibri"/>
                <w:szCs w:val="22"/>
              </w:rPr>
              <w:t xml:space="preserve"> mean:</w:t>
            </w:r>
            <w:r w:rsidR="008046D4">
              <w:rPr>
                <w:rFonts w:cs="Calibri"/>
                <w:szCs w:val="22"/>
              </w:rPr>
              <w:t xml:space="preserve"> 52 [SD 11]</w:t>
            </w:r>
          </w:p>
        </w:tc>
        <w:tc>
          <w:tcPr>
            <w:tcW w:w="3685" w:type="dxa"/>
            <w:tcBorders>
              <w:top w:val="none" w:sz="0" w:space="0" w:color="auto"/>
              <w:bottom w:val="none" w:sz="0" w:space="0" w:color="auto"/>
            </w:tcBorders>
          </w:tcPr>
          <w:p w14:paraId="5E3377E0"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 structured educational model to improve pressure ulcer prevention knowledge in veterans with spinal cord dysfunction</w:t>
            </w:r>
          </w:p>
        </w:tc>
        <w:tc>
          <w:tcPr>
            <w:tcW w:w="3686" w:type="dxa"/>
            <w:gridSpan w:val="2"/>
            <w:tcBorders>
              <w:top w:val="none" w:sz="0" w:space="0" w:color="auto"/>
              <w:bottom w:val="none" w:sz="0" w:space="0" w:color="auto"/>
            </w:tcBorders>
          </w:tcPr>
          <w:p w14:paraId="778AC5D5" w14:textId="15BF25C2"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Demographic and </w:t>
            </w:r>
            <w:r w:rsidR="00224DF2" w:rsidRPr="00AD4E65">
              <w:rPr>
                <w:rFonts w:cs="Calibri"/>
                <w:szCs w:val="22"/>
              </w:rPr>
              <w:t>h</w:t>
            </w:r>
            <w:r w:rsidRPr="00AD4E65">
              <w:rPr>
                <w:rFonts w:cs="Calibri"/>
                <w:szCs w:val="22"/>
              </w:rPr>
              <w:t xml:space="preserve">ealth </w:t>
            </w:r>
            <w:r w:rsidR="00224DF2" w:rsidRPr="00AD4E65">
              <w:rPr>
                <w:rFonts w:cs="Calibri"/>
                <w:szCs w:val="22"/>
              </w:rPr>
              <w:t>i</w:t>
            </w:r>
            <w:r w:rsidRPr="00AD4E65">
              <w:rPr>
                <w:rFonts w:cs="Calibri"/>
                <w:szCs w:val="22"/>
              </w:rPr>
              <w:t xml:space="preserve">nformation </w:t>
            </w:r>
            <w:r w:rsidR="00691600">
              <w:rPr>
                <w:rFonts w:cs="Calibri"/>
                <w:szCs w:val="22"/>
              </w:rPr>
              <w:t>questionnaire</w:t>
            </w:r>
            <w:r w:rsidRPr="00AD4E65">
              <w:rPr>
                <w:rFonts w:cs="Calibri"/>
                <w:szCs w:val="22"/>
              </w:rPr>
              <w:t xml:space="preserve"> </w:t>
            </w:r>
          </w:p>
          <w:p w14:paraId="21D46714" w14:textId="4FBCDB25"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Pressure </w:t>
            </w:r>
            <w:r w:rsidR="00224DF2" w:rsidRPr="00AD4E65">
              <w:rPr>
                <w:rFonts w:cs="Calibri"/>
                <w:szCs w:val="22"/>
              </w:rPr>
              <w:t>u</w:t>
            </w:r>
            <w:r w:rsidRPr="00AD4E65">
              <w:rPr>
                <w:rFonts w:cs="Calibri"/>
                <w:szCs w:val="22"/>
              </w:rPr>
              <w:t xml:space="preserve">lcer </w:t>
            </w:r>
            <w:r w:rsidR="00224DF2" w:rsidRPr="00AD4E65">
              <w:rPr>
                <w:rFonts w:cs="Calibri"/>
                <w:szCs w:val="22"/>
              </w:rPr>
              <w:t>k</w:t>
            </w:r>
            <w:r w:rsidRPr="00AD4E65">
              <w:rPr>
                <w:rFonts w:cs="Calibri"/>
                <w:szCs w:val="22"/>
              </w:rPr>
              <w:t xml:space="preserve">nowledge </w:t>
            </w:r>
            <w:r w:rsidR="00224DF2" w:rsidRPr="00AD4E65">
              <w:rPr>
                <w:rFonts w:cs="Calibri"/>
                <w:szCs w:val="22"/>
              </w:rPr>
              <w:t>t</w:t>
            </w:r>
            <w:r w:rsidRPr="00AD4E65">
              <w:rPr>
                <w:rFonts w:cs="Calibri"/>
                <w:szCs w:val="22"/>
              </w:rPr>
              <w:t>est (PUKT)</w:t>
            </w:r>
          </w:p>
          <w:p w14:paraId="6C8336EA" w14:textId="596365FE"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Health </w:t>
            </w:r>
            <w:r w:rsidR="00224DF2" w:rsidRPr="00AD4E65">
              <w:rPr>
                <w:rFonts w:cs="Calibri"/>
                <w:szCs w:val="22"/>
              </w:rPr>
              <w:t>b</w:t>
            </w:r>
            <w:r w:rsidRPr="00AD4E65">
              <w:rPr>
                <w:rFonts w:cs="Calibri"/>
                <w:szCs w:val="22"/>
              </w:rPr>
              <w:t xml:space="preserve">eliefs </w:t>
            </w:r>
            <w:r w:rsidR="00224DF2" w:rsidRPr="00AD4E65">
              <w:rPr>
                <w:rFonts w:cs="Calibri"/>
                <w:szCs w:val="22"/>
              </w:rPr>
              <w:t>q</w:t>
            </w:r>
            <w:r w:rsidRPr="00AD4E65">
              <w:rPr>
                <w:rFonts w:cs="Calibri"/>
                <w:szCs w:val="22"/>
              </w:rPr>
              <w:t>uestionnaire</w:t>
            </w:r>
          </w:p>
          <w:p w14:paraId="00DEA83F" w14:textId="2F693DE1"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cs="Calibri"/>
                <w:szCs w:val="22"/>
              </w:rPr>
              <w:t xml:space="preserve">Multidimensional </w:t>
            </w:r>
            <w:r w:rsidR="00224DF2" w:rsidRPr="00AD4E65">
              <w:rPr>
                <w:rFonts w:cs="Calibri"/>
                <w:szCs w:val="22"/>
              </w:rPr>
              <w:t>h</w:t>
            </w:r>
            <w:r w:rsidRPr="00AD4E65">
              <w:rPr>
                <w:rFonts w:cs="Calibri"/>
                <w:szCs w:val="22"/>
              </w:rPr>
              <w:t xml:space="preserve">ealth </w:t>
            </w:r>
            <w:r w:rsidR="00224DF2" w:rsidRPr="00AD4E65">
              <w:rPr>
                <w:rFonts w:cs="Calibri"/>
                <w:szCs w:val="22"/>
              </w:rPr>
              <w:t>l</w:t>
            </w:r>
            <w:r w:rsidRPr="00AD4E65">
              <w:rPr>
                <w:rFonts w:cs="Calibri"/>
                <w:szCs w:val="22"/>
              </w:rPr>
              <w:t xml:space="preserve">ocus of </w:t>
            </w:r>
            <w:r w:rsidR="00224DF2" w:rsidRPr="00AD4E65">
              <w:rPr>
                <w:rFonts w:cs="Calibri"/>
                <w:szCs w:val="22"/>
              </w:rPr>
              <w:t>c</w:t>
            </w:r>
            <w:r w:rsidRPr="00AD4E65">
              <w:rPr>
                <w:rFonts w:cs="Calibri"/>
                <w:szCs w:val="22"/>
              </w:rPr>
              <w:t xml:space="preserve">ontrol (MHLoC) Scale </w:t>
            </w:r>
          </w:p>
        </w:tc>
      </w:tr>
      <w:tr w:rsidR="005D0FD4" w:rsidRPr="00AD4E65" w14:paraId="6EBE941E"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23C2442F" w14:textId="18963CE2" w:rsidR="005D0FD4" w:rsidRPr="00AD4E65" w:rsidRDefault="005D0FD4" w:rsidP="00FD5B2A">
            <w:pPr>
              <w:pStyle w:val="LTU-Body0pt"/>
              <w:rPr>
                <w:rFonts w:cs="Calibri"/>
                <w:b w:val="0"/>
                <w:szCs w:val="22"/>
              </w:rPr>
            </w:pPr>
            <w:r w:rsidRPr="00AD4E65">
              <w:rPr>
                <w:rFonts w:cs="Calibri"/>
                <w:b w:val="0"/>
                <w:szCs w:val="22"/>
              </w:rPr>
              <w:t>Findings: Participants who received individuali</w:t>
            </w:r>
            <w:r w:rsidR="00224DF2" w:rsidRPr="00AD4E65">
              <w:rPr>
                <w:rFonts w:cs="Calibri"/>
                <w:b w:val="0"/>
                <w:szCs w:val="22"/>
              </w:rPr>
              <w:t>s</w:t>
            </w:r>
            <w:r w:rsidRPr="00AD4E65">
              <w:rPr>
                <w:rFonts w:cs="Calibri"/>
                <w:b w:val="0"/>
                <w:szCs w:val="22"/>
              </w:rPr>
              <w:t>ed, enhanced education about pressure ulcer prevention and management gained more knowledge during admission than those who received standard education</w:t>
            </w:r>
            <w:r w:rsidRPr="00AD4E65">
              <w:rPr>
                <w:rFonts w:eastAsia="Times New Roman" w:cs="Calibri"/>
                <w:b w:val="0"/>
                <w:szCs w:val="22"/>
              </w:rPr>
              <w:t>.</w:t>
            </w:r>
          </w:p>
        </w:tc>
      </w:tr>
      <w:tr w:rsidR="00827282" w:rsidRPr="00AD4E65" w14:paraId="72547D72"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204522F5" w14:textId="77777777" w:rsidR="00827282" w:rsidRPr="00AD4E65" w:rsidRDefault="00827282" w:rsidP="00FD5B2A">
            <w:pPr>
              <w:pStyle w:val="LTU-Body0pt"/>
              <w:rPr>
                <w:rFonts w:cs="Calibri"/>
                <w:b w:val="0"/>
                <w:szCs w:val="22"/>
              </w:rPr>
            </w:pPr>
            <w:r w:rsidRPr="00AD4E65">
              <w:rPr>
                <w:rFonts w:cs="Calibri"/>
                <w:b w:val="0"/>
                <w:szCs w:val="22"/>
              </w:rPr>
              <w:t>Glasner-Edwards et al. (2007)</w:t>
            </w:r>
          </w:p>
          <w:p w14:paraId="175AE5C0" w14:textId="77777777" w:rsidR="00827282" w:rsidRPr="00AD4E65" w:rsidRDefault="00827282" w:rsidP="00FD5B2A">
            <w:pPr>
              <w:pStyle w:val="LTU-Body0pt"/>
              <w:rPr>
                <w:rFonts w:cs="Calibri"/>
                <w:b w:val="0"/>
                <w:szCs w:val="22"/>
              </w:rPr>
            </w:pPr>
            <w:r w:rsidRPr="00AD4E65">
              <w:rPr>
                <w:rFonts w:cs="Calibri"/>
                <w:b w:val="0"/>
                <w:szCs w:val="22"/>
              </w:rPr>
              <w:t>US</w:t>
            </w:r>
          </w:p>
          <w:p w14:paraId="152CBAF0" w14:textId="77777777" w:rsidR="00827282" w:rsidRPr="00AD4E65" w:rsidRDefault="00827282" w:rsidP="00FD5B2A">
            <w:pPr>
              <w:pStyle w:val="LTU-Body0pt"/>
              <w:rPr>
                <w:rFonts w:cs="Calibri"/>
                <w:b w:val="0"/>
                <w:szCs w:val="22"/>
              </w:rPr>
            </w:pPr>
            <w:r w:rsidRPr="00AD4E65">
              <w:rPr>
                <w:rFonts w:cs="Calibri"/>
                <w:b w:val="0"/>
                <w:szCs w:val="22"/>
              </w:rPr>
              <w:t>Mental wellbeing</w:t>
            </w:r>
          </w:p>
          <w:p w14:paraId="700C47E6" w14:textId="77777777" w:rsidR="00827282" w:rsidRPr="00AD4E65" w:rsidRDefault="00827282" w:rsidP="00FD5B2A">
            <w:pPr>
              <w:pStyle w:val="LTU-Body0pt"/>
              <w:rPr>
                <w:rFonts w:cs="Calibri"/>
                <w:b w:val="0"/>
                <w:szCs w:val="22"/>
              </w:rPr>
            </w:pPr>
            <w:r w:rsidRPr="00AD4E65">
              <w:rPr>
                <w:rFonts w:cs="Calibri"/>
                <w:b w:val="0"/>
                <w:szCs w:val="22"/>
              </w:rPr>
              <w:t>Social wellbeing</w:t>
            </w:r>
          </w:p>
        </w:tc>
        <w:tc>
          <w:tcPr>
            <w:tcW w:w="1276" w:type="dxa"/>
            <w:tcBorders>
              <w:top w:val="none" w:sz="0" w:space="0" w:color="auto"/>
              <w:bottom w:val="none" w:sz="0" w:space="0" w:color="auto"/>
            </w:tcBorders>
          </w:tcPr>
          <w:p w14:paraId="222F4408"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(24 weeks)</w:t>
            </w:r>
          </w:p>
        </w:tc>
        <w:tc>
          <w:tcPr>
            <w:tcW w:w="3685" w:type="dxa"/>
            <w:tcBorders>
              <w:top w:val="none" w:sz="0" w:space="0" w:color="auto"/>
              <w:bottom w:val="none" w:sz="0" w:space="0" w:color="auto"/>
            </w:tcBorders>
          </w:tcPr>
          <w:p w14:paraId="0A51BBF4"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Outpatient veterans meeting DSM-IV criteria for (i) current alcohol, cannabis and/or stimulant dependence; and (ii) MDD independent substance abuse. </w:t>
            </w:r>
          </w:p>
          <w:p w14:paraId="7CA43955"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ICBT (n=78) </w:t>
            </w:r>
          </w:p>
          <w:p w14:paraId="43386CD6"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TSF (n=70)</w:t>
            </w:r>
          </w:p>
          <w:p w14:paraId="66B42A6D" w14:textId="1E0EEDC8" w:rsidR="00827282" w:rsidRPr="00AD4E65" w:rsidRDefault="008046D4"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Mean a</w:t>
            </w:r>
            <w:r w:rsidR="00827282" w:rsidRPr="00AD4E65">
              <w:rPr>
                <w:rFonts w:cs="Calibri"/>
                <w:szCs w:val="22"/>
              </w:rPr>
              <w:t xml:space="preserve">ge (all): </w:t>
            </w:r>
            <w:r>
              <w:rPr>
                <w:rFonts w:cs="Calibri"/>
                <w:szCs w:val="22"/>
              </w:rPr>
              <w:t>49.0 [SD 7.4]</w:t>
            </w:r>
          </w:p>
        </w:tc>
        <w:tc>
          <w:tcPr>
            <w:tcW w:w="3685" w:type="dxa"/>
            <w:tcBorders>
              <w:top w:val="none" w:sz="0" w:space="0" w:color="auto"/>
              <w:bottom w:val="none" w:sz="0" w:space="0" w:color="auto"/>
            </w:tcBorders>
          </w:tcPr>
          <w:p w14:paraId="28CC8BE3"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Integrated, dual disorder-specific cognitive behavio</w:t>
            </w:r>
            <w:r w:rsidR="00224DF2" w:rsidRPr="00AD4E65">
              <w:rPr>
                <w:rFonts w:cs="Calibri"/>
                <w:szCs w:val="22"/>
              </w:rPr>
              <w:t>u</w:t>
            </w:r>
            <w:r w:rsidRPr="00AD4E65">
              <w:rPr>
                <w:rFonts w:cs="Calibri"/>
                <w:szCs w:val="22"/>
              </w:rPr>
              <w:t>ral therapy (ICBT) vs. twelve-step facilitation (TSF).</w:t>
            </w:r>
          </w:p>
          <w:p w14:paraId="4A1F59B5"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p>
        </w:tc>
        <w:tc>
          <w:tcPr>
            <w:tcW w:w="3686" w:type="dxa"/>
            <w:gridSpan w:val="2"/>
            <w:tcBorders>
              <w:top w:val="none" w:sz="0" w:space="0" w:color="auto"/>
              <w:bottom w:val="none" w:sz="0" w:space="0" w:color="auto"/>
            </w:tcBorders>
          </w:tcPr>
          <w:p w14:paraId="2FC15137" w14:textId="60F8C34F"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HDRS</w:t>
            </w:r>
            <w:r w:rsidR="00224DF2" w:rsidRPr="00AD4E65">
              <w:rPr>
                <w:rFonts w:cs="Calibri"/>
                <w:szCs w:val="22"/>
              </w:rPr>
              <w:t>—</w:t>
            </w:r>
            <w:r w:rsidRPr="00AD4E65">
              <w:rPr>
                <w:rFonts w:cs="Calibri"/>
                <w:szCs w:val="22"/>
              </w:rPr>
              <w:t xml:space="preserve">depressive symptoms </w:t>
            </w:r>
          </w:p>
          <w:p w14:paraId="26558A5E" w14:textId="1743277A"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Negative mood regulation (NMR) scale</w:t>
            </w:r>
            <w:r w:rsidR="006D2113">
              <w:rPr>
                <w:rFonts w:cs="Calibri"/>
                <w:szCs w:val="22"/>
              </w:rPr>
              <w:t xml:space="preserve"> </w:t>
            </w:r>
          </w:p>
          <w:p w14:paraId="3AA9F464"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Social support questionnaire </w:t>
            </w:r>
          </w:p>
          <w:p w14:paraId="25117BAB" w14:textId="7E785A2F"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Alcoholics </w:t>
            </w:r>
            <w:r w:rsidR="00224DF2" w:rsidRPr="00AD4E65">
              <w:rPr>
                <w:rFonts w:cs="Calibri"/>
                <w:szCs w:val="22"/>
              </w:rPr>
              <w:t>A</w:t>
            </w:r>
            <w:r w:rsidRPr="00AD4E65">
              <w:rPr>
                <w:rFonts w:cs="Calibri"/>
                <w:szCs w:val="22"/>
              </w:rPr>
              <w:t xml:space="preserve">nonymous </w:t>
            </w:r>
            <w:r w:rsidR="00691600" w:rsidRPr="00AD4E65">
              <w:rPr>
                <w:rFonts w:cs="Calibri"/>
                <w:szCs w:val="22"/>
              </w:rPr>
              <w:t>Affiliation</w:t>
            </w:r>
            <w:r w:rsidRPr="00AD4E65">
              <w:rPr>
                <w:rFonts w:cs="Calibri"/>
                <w:szCs w:val="22"/>
              </w:rPr>
              <w:t xml:space="preserve"> Scale</w:t>
            </w:r>
            <w:r w:rsidR="006D2113">
              <w:rPr>
                <w:rFonts w:cs="Calibri"/>
                <w:szCs w:val="22"/>
              </w:rPr>
              <w:t xml:space="preserve"> </w:t>
            </w:r>
          </w:p>
          <w:p w14:paraId="2AC212B5" w14:textId="64873395"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cs="Calibri"/>
                <w:szCs w:val="22"/>
              </w:rPr>
              <w:t xml:space="preserve">Drug </w:t>
            </w:r>
            <w:r w:rsidR="00224DF2" w:rsidRPr="00AD4E65">
              <w:rPr>
                <w:rFonts w:cs="Calibri"/>
                <w:szCs w:val="22"/>
              </w:rPr>
              <w:t>t</w:t>
            </w:r>
            <w:r w:rsidRPr="00AD4E65">
              <w:rPr>
                <w:rFonts w:cs="Calibri"/>
                <w:szCs w:val="22"/>
              </w:rPr>
              <w:t xml:space="preserve">aking </w:t>
            </w:r>
            <w:r w:rsidR="00224DF2" w:rsidRPr="00AD4E65">
              <w:rPr>
                <w:rFonts w:cs="Calibri"/>
                <w:szCs w:val="22"/>
              </w:rPr>
              <w:t>c</w:t>
            </w:r>
            <w:r w:rsidRPr="00AD4E65">
              <w:rPr>
                <w:rFonts w:cs="Calibri"/>
                <w:szCs w:val="22"/>
              </w:rPr>
              <w:t xml:space="preserve">onfidence </w:t>
            </w:r>
            <w:r w:rsidR="00224DF2" w:rsidRPr="00AD4E65">
              <w:rPr>
                <w:rFonts w:cs="Calibri"/>
                <w:szCs w:val="22"/>
              </w:rPr>
              <w:t>q</w:t>
            </w:r>
            <w:r w:rsidRPr="00AD4E65">
              <w:rPr>
                <w:rFonts w:cs="Calibri"/>
                <w:szCs w:val="22"/>
              </w:rPr>
              <w:t xml:space="preserve">uestionnaire (DTCQ) </w:t>
            </w:r>
          </w:p>
        </w:tc>
      </w:tr>
      <w:tr w:rsidR="005D0FD4" w:rsidRPr="00AD4E65" w14:paraId="1251D56D"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2E5D7A7F" w14:textId="77777777" w:rsidR="008133A2" w:rsidRPr="00AD4E65" w:rsidRDefault="008133A2" w:rsidP="008133A2">
            <w:pPr>
              <w:pStyle w:val="LTU-Body0pt"/>
              <w:rPr>
                <w:rFonts w:cs="Calibri"/>
                <w:b w:val="0"/>
                <w:szCs w:val="22"/>
              </w:rPr>
            </w:pPr>
            <w:r w:rsidRPr="00AD4E65">
              <w:rPr>
                <w:rFonts w:cs="Calibri"/>
                <w:b w:val="0"/>
                <w:szCs w:val="22"/>
              </w:rPr>
              <w:t xml:space="preserve">Findings: Self-efficacy increased among both TSF and ICBT participants during treatment, whereas self-reported ability to regulate negative affect did not change. </w:t>
            </w:r>
          </w:p>
          <w:p w14:paraId="53312C2F" w14:textId="77777777" w:rsidR="008133A2" w:rsidRPr="00AD4E65" w:rsidRDefault="008133A2" w:rsidP="008133A2">
            <w:pPr>
              <w:pStyle w:val="LTU-Body0pt"/>
              <w:rPr>
                <w:rFonts w:cs="Calibri"/>
                <w:b w:val="0"/>
                <w:szCs w:val="22"/>
              </w:rPr>
            </w:pPr>
            <w:r w:rsidRPr="00AD4E65">
              <w:rPr>
                <w:rFonts w:cs="Calibri"/>
                <w:b w:val="0"/>
                <w:szCs w:val="22"/>
              </w:rPr>
              <w:t xml:space="preserve">TSF participants increased community twelve-step affiliation (TSA) during treatment, whereas those receiving ICBT reduced TSA. </w:t>
            </w:r>
          </w:p>
          <w:p w14:paraId="2078DCF2" w14:textId="77777777" w:rsidR="008133A2" w:rsidRPr="00AD4E65" w:rsidRDefault="008133A2" w:rsidP="008133A2">
            <w:pPr>
              <w:pStyle w:val="LTU-Body0pt"/>
              <w:rPr>
                <w:rFonts w:cs="Calibri"/>
                <w:b w:val="0"/>
                <w:szCs w:val="22"/>
              </w:rPr>
            </w:pPr>
            <w:r w:rsidRPr="00AD4E65">
              <w:rPr>
                <w:rFonts w:cs="Calibri"/>
                <w:b w:val="0"/>
                <w:szCs w:val="22"/>
              </w:rPr>
              <w:t>There were no differences in change in depression scores between groups.</w:t>
            </w:r>
          </w:p>
          <w:p w14:paraId="57C0E988" w14:textId="77777777" w:rsidR="008133A2" w:rsidRPr="00AD4E65" w:rsidRDefault="008133A2" w:rsidP="008133A2">
            <w:pPr>
              <w:pStyle w:val="LTU-Body0pt"/>
              <w:rPr>
                <w:rFonts w:cs="Calibri"/>
                <w:b w:val="0"/>
                <w:szCs w:val="22"/>
              </w:rPr>
            </w:pPr>
            <w:r w:rsidRPr="00AD4E65">
              <w:rPr>
                <w:rFonts w:cs="Calibri"/>
                <w:b w:val="0"/>
                <w:szCs w:val="22"/>
              </w:rPr>
              <w:t xml:space="preserve">Changes in self-efficacy and TSA were associated with improvement in substance use outcomes at the end of treatment. </w:t>
            </w:r>
          </w:p>
          <w:p w14:paraId="1ECBFA66" w14:textId="147A19EF" w:rsidR="005D0FD4" w:rsidRPr="00AD4E65" w:rsidRDefault="008133A2" w:rsidP="008133A2">
            <w:pPr>
              <w:pStyle w:val="LTU-Body0pt"/>
              <w:rPr>
                <w:rFonts w:cs="Calibri"/>
                <w:b w:val="0"/>
                <w:szCs w:val="22"/>
              </w:rPr>
            </w:pPr>
            <w:r w:rsidRPr="00AD4E65">
              <w:rPr>
                <w:rFonts w:cs="Calibri"/>
                <w:b w:val="0"/>
                <w:szCs w:val="22"/>
              </w:rPr>
              <w:t>Hypothesi</w:t>
            </w:r>
            <w:r w:rsidR="00224DF2" w:rsidRPr="00AD4E65">
              <w:rPr>
                <w:rFonts w:cs="Calibri"/>
                <w:b w:val="0"/>
                <w:szCs w:val="22"/>
              </w:rPr>
              <w:t>s</w:t>
            </w:r>
            <w:r w:rsidRPr="00AD4E65">
              <w:rPr>
                <w:rFonts w:cs="Calibri"/>
                <w:b w:val="0"/>
                <w:szCs w:val="22"/>
              </w:rPr>
              <w:t>ed changes in social support were not supported for either of the two groups.</w:t>
            </w:r>
          </w:p>
        </w:tc>
      </w:tr>
      <w:tr w:rsidR="00827282" w:rsidRPr="00AD4E65" w14:paraId="0A7C6CFA"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68757D2E" w14:textId="77777777" w:rsidR="00827282" w:rsidRPr="00AD4E65" w:rsidRDefault="00827282" w:rsidP="00FD5B2A">
            <w:pPr>
              <w:pStyle w:val="LTU-Body0pt"/>
              <w:rPr>
                <w:rFonts w:cs="Calibri"/>
                <w:b w:val="0"/>
                <w:szCs w:val="22"/>
              </w:rPr>
            </w:pPr>
            <w:r w:rsidRPr="00AD4E65">
              <w:rPr>
                <w:rFonts w:cs="Calibri"/>
                <w:b w:val="0"/>
                <w:szCs w:val="22"/>
              </w:rPr>
              <w:t>Goldberg et al. (2013)</w:t>
            </w:r>
          </w:p>
          <w:p w14:paraId="7E502B98" w14:textId="77777777" w:rsidR="00827282" w:rsidRPr="00AD4E65" w:rsidRDefault="00827282" w:rsidP="00FD5B2A">
            <w:pPr>
              <w:pStyle w:val="LTU-Body0pt"/>
              <w:rPr>
                <w:rFonts w:cs="Calibri"/>
                <w:b w:val="0"/>
                <w:szCs w:val="22"/>
              </w:rPr>
            </w:pPr>
            <w:r w:rsidRPr="00AD4E65">
              <w:rPr>
                <w:rFonts w:cs="Calibri"/>
                <w:b w:val="0"/>
                <w:szCs w:val="22"/>
              </w:rPr>
              <w:t>US</w:t>
            </w:r>
          </w:p>
          <w:p w14:paraId="64A556E9" w14:textId="77777777" w:rsidR="00827282" w:rsidRPr="00AD4E65" w:rsidRDefault="00827282" w:rsidP="00FD5B2A">
            <w:pPr>
              <w:pStyle w:val="LTU-Body0pt"/>
              <w:rPr>
                <w:rFonts w:cs="Calibri"/>
                <w:b w:val="0"/>
                <w:szCs w:val="22"/>
              </w:rPr>
            </w:pPr>
            <w:r w:rsidRPr="00AD4E65">
              <w:rPr>
                <w:rFonts w:cs="Calibri"/>
                <w:b w:val="0"/>
                <w:szCs w:val="22"/>
              </w:rPr>
              <w:t>Weight loss</w:t>
            </w:r>
          </w:p>
          <w:p w14:paraId="360409AD" w14:textId="77777777" w:rsidR="00827282" w:rsidRPr="00AD4E65" w:rsidRDefault="00827282" w:rsidP="00FD5B2A">
            <w:pPr>
              <w:pStyle w:val="LTU-Body0pt"/>
              <w:rPr>
                <w:rFonts w:cs="Calibri"/>
                <w:b w:val="0"/>
                <w:szCs w:val="22"/>
              </w:rPr>
            </w:pPr>
            <w:r w:rsidRPr="00AD4E65">
              <w:rPr>
                <w:rFonts w:cs="Calibri"/>
                <w:b w:val="0"/>
                <w:szCs w:val="22"/>
              </w:rPr>
              <w:t>Mental wellbeing</w:t>
            </w:r>
          </w:p>
        </w:tc>
        <w:tc>
          <w:tcPr>
            <w:tcW w:w="1276" w:type="dxa"/>
            <w:tcBorders>
              <w:top w:val="none" w:sz="0" w:space="0" w:color="auto"/>
              <w:bottom w:val="none" w:sz="0" w:space="0" w:color="auto"/>
            </w:tcBorders>
          </w:tcPr>
          <w:p w14:paraId="53F4144D"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(6-month trial)</w:t>
            </w:r>
          </w:p>
        </w:tc>
        <w:tc>
          <w:tcPr>
            <w:tcW w:w="3685" w:type="dxa"/>
            <w:tcBorders>
              <w:top w:val="none" w:sz="0" w:space="0" w:color="auto"/>
              <w:bottom w:val="none" w:sz="0" w:space="0" w:color="auto"/>
            </w:tcBorders>
          </w:tcPr>
          <w:p w14:paraId="55BBC1BC"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recruited from outpatient mental health clinics within the VA Maryland Health Care System and the District of Columbia VA.</w:t>
            </w:r>
          </w:p>
          <w:p w14:paraId="1F043B7D" w14:textId="77777777" w:rsidR="00224DF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Age: </w:t>
            </w:r>
          </w:p>
          <w:p w14:paraId="006AFD5C" w14:textId="51F232E6"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 xml:space="preserve">Control </w:t>
            </w:r>
            <w:r w:rsidR="00224DF2" w:rsidRPr="00AD4E65">
              <w:rPr>
                <w:rFonts w:cs="Calibri"/>
                <w:szCs w:val="22"/>
              </w:rPr>
              <w:t xml:space="preserve">mean: </w:t>
            </w:r>
            <w:r w:rsidRPr="00AD4E65">
              <w:rPr>
                <w:rFonts w:cs="Calibri"/>
                <w:szCs w:val="22"/>
              </w:rPr>
              <w:t xml:space="preserve">53.5 [SD 8.1] Intervention </w:t>
            </w:r>
            <w:r w:rsidR="00224DF2" w:rsidRPr="00AD4E65">
              <w:rPr>
                <w:rFonts w:cs="Calibri"/>
                <w:szCs w:val="22"/>
              </w:rPr>
              <w:t xml:space="preserve">mean: </w:t>
            </w:r>
            <w:r w:rsidRPr="00AD4E65">
              <w:rPr>
                <w:rFonts w:cs="Calibri"/>
                <w:szCs w:val="22"/>
              </w:rPr>
              <w:t>50.5 [SD 9.9]</w:t>
            </w:r>
          </w:p>
        </w:tc>
        <w:tc>
          <w:tcPr>
            <w:tcW w:w="3685" w:type="dxa"/>
            <w:tcBorders>
              <w:top w:val="none" w:sz="0" w:space="0" w:color="auto"/>
              <w:bottom w:val="none" w:sz="0" w:space="0" w:color="auto"/>
            </w:tcBorders>
          </w:tcPr>
          <w:p w14:paraId="238668D2"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MOVE! (individual and group sessions)</w:t>
            </w:r>
          </w:p>
          <w:p w14:paraId="7670152E" w14:textId="70D65892"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Control group received standard services, brochures and handouts about diet and exercise each month.</w:t>
            </w:r>
          </w:p>
        </w:tc>
        <w:tc>
          <w:tcPr>
            <w:tcW w:w="3686" w:type="dxa"/>
            <w:gridSpan w:val="2"/>
            <w:tcBorders>
              <w:top w:val="none" w:sz="0" w:space="0" w:color="auto"/>
              <w:bottom w:val="none" w:sz="0" w:space="0" w:color="auto"/>
            </w:tcBorders>
          </w:tcPr>
          <w:p w14:paraId="44E989B2" w14:textId="32DF46C9"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MOVE!</w:t>
            </w:r>
            <w:r w:rsidR="00224DF2" w:rsidRPr="00AD4E65">
              <w:rPr>
                <w:rFonts w:cs="Calibri"/>
                <w:szCs w:val="22"/>
              </w:rPr>
              <w:t>—</w:t>
            </w:r>
            <w:r w:rsidRPr="00AD4E65">
              <w:rPr>
                <w:rFonts w:cs="Calibri"/>
                <w:szCs w:val="22"/>
              </w:rPr>
              <w:t xml:space="preserve">questionnaire for general medical health, eating habits, exercise patterns, and weight management barriers </w:t>
            </w:r>
          </w:p>
          <w:p w14:paraId="4E545D30" w14:textId="7DC9D186"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 xml:space="preserve">Impact of </w:t>
            </w:r>
            <w:r w:rsidR="00224DF2" w:rsidRPr="00AD4E65">
              <w:rPr>
                <w:rFonts w:cs="Calibri"/>
                <w:szCs w:val="22"/>
              </w:rPr>
              <w:t>w</w:t>
            </w:r>
            <w:r w:rsidRPr="00AD4E65">
              <w:rPr>
                <w:rFonts w:cs="Calibri"/>
                <w:szCs w:val="22"/>
              </w:rPr>
              <w:t xml:space="preserve">eight on </w:t>
            </w:r>
            <w:r w:rsidR="00224DF2" w:rsidRPr="00AD4E65">
              <w:rPr>
                <w:rFonts w:cs="Calibri"/>
                <w:szCs w:val="22"/>
              </w:rPr>
              <w:t>q</w:t>
            </w:r>
            <w:r w:rsidRPr="00AD4E65">
              <w:rPr>
                <w:rFonts w:cs="Calibri"/>
                <w:szCs w:val="22"/>
              </w:rPr>
              <w:t xml:space="preserve">uality of </w:t>
            </w:r>
            <w:r w:rsidR="00224DF2" w:rsidRPr="00AD4E65">
              <w:rPr>
                <w:rFonts w:cs="Calibri"/>
                <w:szCs w:val="22"/>
              </w:rPr>
              <w:t>l</w:t>
            </w:r>
            <w:r w:rsidRPr="00AD4E65">
              <w:rPr>
                <w:rFonts w:cs="Calibri"/>
                <w:szCs w:val="22"/>
              </w:rPr>
              <w:t xml:space="preserve">ife survey; </w:t>
            </w:r>
            <w:r w:rsidR="00224DF2" w:rsidRPr="00AD4E65">
              <w:rPr>
                <w:rFonts w:cs="Calibri"/>
                <w:szCs w:val="22"/>
              </w:rPr>
              <w:t>b</w:t>
            </w:r>
            <w:r w:rsidRPr="00AD4E65">
              <w:rPr>
                <w:rFonts w:cs="Calibri"/>
                <w:szCs w:val="22"/>
              </w:rPr>
              <w:t xml:space="preserve">lock </w:t>
            </w:r>
            <w:r w:rsidR="00224DF2" w:rsidRPr="00AD4E65">
              <w:rPr>
                <w:rFonts w:cs="Calibri"/>
                <w:szCs w:val="22"/>
              </w:rPr>
              <w:t>f</w:t>
            </w:r>
            <w:r w:rsidRPr="00AD4E65">
              <w:rPr>
                <w:rFonts w:cs="Calibri"/>
                <w:szCs w:val="22"/>
              </w:rPr>
              <w:t xml:space="preserve">ruit, </w:t>
            </w:r>
            <w:r w:rsidR="00224DF2" w:rsidRPr="00AD4E65">
              <w:rPr>
                <w:rFonts w:cs="Calibri"/>
                <w:szCs w:val="22"/>
              </w:rPr>
              <w:t>v</w:t>
            </w:r>
            <w:r w:rsidRPr="00AD4E65">
              <w:rPr>
                <w:rFonts w:cs="Calibri"/>
                <w:szCs w:val="22"/>
              </w:rPr>
              <w:t xml:space="preserve">egetable, and </w:t>
            </w:r>
            <w:r w:rsidR="00224DF2" w:rsidRPr="00AD4E65">
              <w:rPr>
                <w:rFonts w:cs="Calibri"/>
                <w:szCs w:val="22"/>
              </w:rPr>
              <w:t>d</w:t>
            </w:r>
            <w:r w:rsidRPr="00AD4E65">
              <w:rPr>
                <w:rFonts w:cs="Calibri"/>
                <w:szCs w:val="22"/>
              </w:rPr>
              <w:t xml:space="preserve">ietary </w:t>
            </w:r>
            <w:r w:rsidR="00224DF2" w:rsidRPr="00AD4E65">
              <w:rPr>
                <w:rFonts w:cs="Calibri"/>
                <w:szCs w:val="22"/>
              </w:rPr>
              <w:t>f</w:t>
            </w:r>
            <w:r w:rsidRPr="00AD4E65">
              <w:rPr>
                <w:rFonts w:cs="Calibri"/>
                <w:szCs w:val="22"/>
              </w:rPr>
              <w:t xml:space="preserve">at </w:t>
            </w:r>
            <w:r w:rsidR="00224DF2" w:rsidRPr="00AD4E65">
              <w:rPr>
                <w:rFonts w:cs="Calibri"/>
                <w:szCs w:val="22"/>
              </w:rPr>
              <w:t>s</w:t>
            </w:r>
            <w:r w:rsidR="00691600">
              <w:rPr>
                <w:rFonts w:cs="Calibri"/>
                <w:szCs w:val="22"/>
              </w:rPr>
              <w:t>creeners</w:t>
            </w:r>
          </w:p>
          <w:p w14:paraId="1587C704" w14:textId="0BDFDE15"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Diet and </w:t>
            </w:r>
            <w:r w:rsidR="00224DF2" w:rsidRPr="00AD4E65">
              <w:rPr>
                <w:rFonts w:cs="Calibri"/>
                <w:szCs w:val="22"/>
              </w:rPr>
              <w:t>e</w:t>
            </w:r>
            <w:r w:rsidRPr="00AD4E65">
              <w:rPr>
                <w:rFonts w:cs="Calibri"/>
                <w:szCs w:val="22"/>
              </w:rPr>
              <w:t xml:space="preserve">xercise </w:t>
            </w:r>
            <w:r w:rsidR="00224DF2" w:rsidRPr="00AD4E65">
              <w:rPr>
                <w:rFonts w:cs="Calibri"/>
                <w:szCs w:val="22"/>
              </w:rPr>
              <w:t>c</w:t>
            </w:r>
            <w:r w:rsidRPr="00AD4E65">
              <w:rPr>
                <w:rFonts w:cs="Calibri"/>
                <w:szCs w:val="22"/>
              </w:rPr>
              <w:t xml:space="preserve">onfidence </w:t>
            </w:r>
            <w:r w:rsidR="00224DF2" w:rsidRPr="00AD4E65">
              <w:rPr>
                <w:rFonts w:cs="Calibri"/>
                <w:szCs w:val="22"/>
              </w:rPr>
              <w:t>s</w:t>
            </w:r>
            <w:r w:rsidR="00691600">
              <w:rPr>
                <w:rFonts w:cs="Calibri"/>
                <w:szCs w:val="22"/>
              </w:rPr>
              <w:t>urvey</w:t>
            </w:r>
          </w:p>
          <w:p w14:paraId="14EAB05C"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cs="Calibri"/>
                <w:szCs w:val="22"/>
              </w:rPr>
              <w:t xml:space="preserve">SF-12 </w:t>
            </w:r>
          </w:p>
        </w:tc>
      </w:tr>
      <w:tr w:rsidR="008133A2" w:rsidRPr="00AD4E65" w14:paraId="21074ADD"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626D6518" w14:textId="77777777" w:rsidR="008133A2" w:rsidRPr="00AD4E65" w:rsidRDefault="008133A2" w:rsidP="008133A2">
            <w:pPr>
              <w:pStyle w:val="LTU-Body0pt"/>
              <w:rPr>
                <w:rFonts w:cs="Calibri"/>
                <w:b w:val="0"/>
                <w:szCs w:val="22"/>
              </w:rPr>
            </w:pPr>
            <w:r w:rsidRPr="00AD4E65">
              <w:rPr>
                <w:rFonts w:cs="Calibri"/>
                <w:b w:val="0"/>
                <w:szCs w:val="22"/>
              </w:rPr>
              <w:lastRenderedPageBreak/>
              <w:t xml:space="preserve">Findings: Study did not find any significant differences in weight loss or related metabolic outcomes between persons receiving MOVE! and persons receiving monthly weight monitoring and brochures and handouts related to diet and exercise. </w:t>
            </w:r>
          </w:p>
          <w:p w14:paraId="19CC455A" w14:textId="77777777" w:rsidR="008133A2" w:rsidRPr="00AD4E65" w:rsidRDefault="008133A2" w:rsidP="008133A2">
            <w:pPr>
              <w:pStyle w:val="LTU-Body0pt"/>
              <w:rPr>
                <w:rFonts w:cs="Calibri"/>
                <w:b w:val="0"/>
                <w:szCs w:val="22"/>
              </w:rPr>
            </w:pPr>
            <w:r w:rsidRPr="00AD4E65">
              <w:rPr>
                <w:rFonts w:cs="Calibri"/>
                <w:b w:val="0"/>
                <w:szCs w:val="22"/>
              </w:rPr>
              <w:t xml:space="preserve">Seven participants (6% of the full sample) lost 5% of their baseline weight over the six-month study period. </w:t>
            </w:r>
          </w:p>
          <w:p w14:paraId="4C8D5C4B" w14:textId="77777777" w:rsidR="008133A2" w:rsidRPr="00AD4E65" w:rsidRDefault="008133A2" w:rsidP="008133A2">
            <w:pPr>
              <w:pStyle w:val="LTU-Body0pt"/>
              <w:rPr>
                <w:rFonts w:cs="Calibri"/>
                <w:b w:val="0"/>
                <w:szCs w:val="22"/>
              </w:rPr>
            </w:pPr>
            <w:r w:rsidRPr="00AD4E65">
              <w:rPr>
                <w:rFonts w:cs="Calibri"/>
                <w:b w:val="0"/>
                <w:szCs w:val="22"/>
              </w:rPr>
              <w:t xml:space="preserve">Continuous weight measures revealed no significant effects for month or month × treatment effects. </w:t>
            </w:r>
          </w:p>
          <w:p w14:paraId="661A97D7" w14:textId="77777777" w:rsidR="008133A2" w:rsidRPr="00AD4E65" w:rsidRDefault="008133A2" w:rsidP="008133A2">
            <w:pPr>
              <w:pStyle w:val="LTU-Body0pt"/>
              <w:rPr>
                <w:rFonts w:cs="Calibri"/>
                <w:b w:val="0"/>
                <w:szCs w:val="22"/>
              </w:rPr>
            </w:pPr>
            <w:r w:rsidRPr="00AD4E65">
              <w:rPr>
                <w:rFonts w:cs="Calibri"/>
                <w:b w:val="0"/>
                <w:szCs w:val="22"/>
              </w:rPr>
              <w:t>No significant differences in weight outcomes in relation to dose (number of attended sessions) of the intervention.</w:t>
            </w:r>
          </w:p>
          <w:p w14:paraId="253FF0D8" w14:textId="77777777" w:rsidR="008133A2" w:rsidRPr="00AD4E65" w:rsidRDefault="008133A2" w:rsidP="008133A2">
            <w:pPr>
              <w:pStyle w:val="LTU-Body0pt"/>
              <w:rPr>
                <w:rFonts w:cs="Calibri"/>
                <w:b w:val="0"/>
                <w:szCs w:val="22"/>
              </w:rPr>
            </w:pPr>
            <w:r w:rsidRPr="00AD4E65">
              <w:rPr>
                <w:rFonts w:cs="Calibri"/>
                <w:b w:val="0"/>
                <w:szCs w:val="22"/>
              </w:rPr>
              <w:t>No group difference in change in SF-12 physical or mental health composite measures.</w:t>
            </w:r>
          </w:p>
        </w:tc>
      </w:tr>
      <w:tr w:rsidR="00827282" w:rsidRPr="00AD4E65" w14:paraId="535C2C21"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2FCFC333" w14:textId="77777777" w:rsidR="00827282" w:rsidRPr="00AD4E65" w:rsidRDefault="00827282" w:rsidP="00FD5B2A">
            <w:pPr>
              <w:pStyle w:val="LTU-Body0pt"/>
              <w:rPr>
                <w:rFonts w:cs="Calibri"/>
                <w:b w:val="0"/>
                <w:szCs w:val="22"/>
              </w:rPr>
            </w:pPr>
            <w:r w:rsidRPr="00AD4E65">
              <w:rPr>
                <w:rFonts w:cs="Calibri"/>
                <w:b w:val="0"/>
                <w:szCs w:val="22"/>
              </w:rPr>
              <w:t xml:space="preserve">Golier et al. (2016) </w:t>
            </w:r>
          </w:p>
          <w:p w14:paraId="508036DF" w14:textId="77777777" w:rsidR="00827282" w:rsidRPr="00AD4E65" w:rsidRDefault="00827282" w:rsidP="00FD5B2A">
            <w:pPr>
              <w:pStyle w:val="LTU-Body0pt"/>
              <w:rPr>
                <w:rFonts w:cs="Calibri"/>
                <w:b w:val="0"/>
                <w:szCs w:val="22"/>
              </w:rPr>
            </w:pPr>
            <w:r w:rsidRPr="00AD4E65">
              <w:rPr>
                <w:rFonts w:cs="Calibri"/>
                <w:b w:val="0"/>
                <w:szCs w:val="22"/>
              </w:rPr>
              <w:t>US</w:t>
            </w:r>
          </w:p>
          <w:p w14:paraId="61C5DD74" w14:textId="77777777" w:rsidR="00827282" w:rsidRPr="00AD4E65" w:rsidRDefault="00827282" w:rsidP="00FD5B2A">
            <w:pPr>
              <w:pStyle w:val="LTU-Body0pt"/>
              <w:rPr>
                <w:rFonts w:cs="Calibri"/>
                <w:b w:val="0"/>
                <w:szCs w:val="22"/>
              </w:rPr>
            </w:pPr>
            <w:r w:rsidRPr="00AD4E65">
              <w:rPr>
                <w:rFonts w:cs="Calibri"/>
                <w:b w:val="0"/>
                <w:szCs w:val="22"/>
              </w:rPr>
              <w:t>Physical wellbeing</w:t>
            </w:r>
          </w:p>
          <w:p w14:paraId="7ECDA02D" w14:textId="7670BB93" w:rsidR="00827282" w:rsidRPr="00AD4E65" w:rsidRDefault="00691600" w:rsidP="00FD5B2A">
            <w:pPr>
              <w:pStyle w:val="LTU-Body0pt"/>
              <w:rPr>
                <w:rFonts w:cs="Calibri"/>
                <w:b w:val="0"/>
                <w:szCs w:val="22"/>
              </w:rPr>
            </w:pPr>
            <w:r>
              <w:rPr>
                <w:rFonts w:cs="Calibri"/>
                <w:b w:val="0"/>
                <w:szCs w:val="22"/>
              </w:rPr>
              <w:t xml:space="preserve">Mental wellbeing </w:t>
            </w:r>
          </w:p>
          <w:p w14:paraId="3186D3E9" w14:textId="77777777" w:rsidR="00827282" w:rsidRPr="00AD4E65" w:rsidRDefault="00827282" w:rsidP="00FD5B2A">
            <w:pPr>
              <w:pStyle w:val="LTU-Body0pt"/>
              <w:rPr>
                <w:rFonts w:cs="Calibri"/>
                <w:b w:val="0"/>
                <w:szCs w:val="22"/>
              </w:rPr>
            </w:pPr>
            <w:r w:rsidRPr="00AD4E65">
              <w:rPr>
                <w:rFonts w:cs="Calibri"/>
                <w:b w:val="0"/>
                <w:szCs w:val="22"/>
              </w:rPr>
              <w:t>Cognitive wellbeing</w:t>
            </w:r>
          </w:p>
        </w:tc>
        <w:tc>
          <w:tcPr>
            <w:tcW w:w="1276" w:type="dxa"/>
            <w:tcBorders>
              <w:top w:val="none" w:sz="0" w:space="0" w:color="auto"/>
              <w:bottom w:val="none" w:sz="0" w:space="0" w:color="auto"/>
            </w:tcBorders>
          </w:tcPr>
          <w:p w14:paraId="1C7C6B56"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eastAsia="Arial" w:cs="Calibri"/>
                <w:szCs w:val="22"/>
              </w:rPr>
              <w:t>RCT with 1-month follow-up</w:t>
            </w:r>
          </w:p>
        </w:tc>
        <w:tc>
          <w:tcPr>
            <w:tcW w:w="3685" w:type="dxa"/>
            <w:tcBorders>
              <w:top w:val="none" w:sz="0" w:space="0" w:color="auto"/>
              <w:bottom w:val="none" w:sz="0" w:space="0" w:color="auto"/>
            </w:tcBorders>
          </w:tcPr>
          <w:p w14:paraId="6C2E85FA"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Gulf War Veterans with chronic multi-symptom illness (CMI), recruited from VA hospital</w:t>
            </w:r>
          </w:p>
          <w:p w14:paraId="4FD6A974" w14:textId="2F31236A" w:rsidR="00827282" w:rsidRPr="00AD4E65" w:rsidRDefault="00224DF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Mean a</w:t>
            </w:r>
            <w:r w:rsidR="00827282" w:rsidRPr="00AD4E65">
              <w:rPr>
                <w:rFonts w:cs="Calibri"/>
                <w:szCs w:val="22"/>
              </w:rPr>
              <w:t>ge:</w:t>
            </w:r>
            <w:r w:rsidRPr="00AD4E65">
              <w:rPr>
                <w:rFonts w:cs="Calibri"/>
                <w:szCs w:val="22"/>
              </w:rPr>
              <w:t xml:space="preserve"> </w:t>
            </w:r>
            <w:r w:rsidR="00827282" w:rsidRPr="00AD4E65">
              <w:rPr>
                <w:rFonts w:cs="Calibri"/>
                <w:szCs w:val="22"/>
              </w:rPr>
              <w:t>49.1 [SD 7.2]</w:t>
            </w:r>
          </w:p>
        </w:tc>
        <w:tc>
          <w:tcPr>
            <w:tcW w:w="3685" w:type="dxa"/>
            <w:tcBorders>
              <w:top w:val="none" w:sz="0" w:space="0" w:color="auto"/>
              <w:bottom w:val="none" w:sz="0" w:space="0" w:color="auto"/>
            </w:tcBorders>
          </w:tcPr>
          <w:p w14:paraId="792F94B0"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Regular doses of mifepristone vs. placebo</w:t>
            </w:r>
          </w:p>
        </w:tc>
        <w:tc>
          <w:tcPr>
            <w:tcW w:w="3686" w:type="dxa"/>
            <w:gridSpan w:val="2"/>
            <w:tcBorders>
              <w:top w:val="none" w:sz="0" w:space="0" w:color="auto"/>
              <w:bottom w:val="none" w:sz="0" w:space="0" w:color="auto"/>
            </w:tcBorders>
          </w:tcPr>
          <w:p w14:paraId="31682411"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Primary outcome: PCS (SF-36) </w:t>
            </w:r>
          </w:p>
          <w:p w14:paraId="033C6B08" w14:textId="7D2ADD0E"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Secondary </w:t>
            </w:r>
            <w:r w:rsidR="008046D4">
              <w:rPr>
                <w:rFonts w:cs="Calibri"/>
                <w:szCs w:val="22"/>
              </w:rPr>
              <w:t>clinical outcome: MCS of SF-36</w:t>
            </w:r>
          </w:p>
          <w:p w14:paraId="3FE2D6FE"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Symptoms of fatigue, depression, and PTSD </w:t>
            </w:r>
          </w:p>
          <w:p w14:paraId="7C5E93E1"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Neurocognitive measures </w:t>
            </w:r>
          </w:p>
        </w:tc>
      </w:tr>
      <w:tr w:rsidR="008133A2" w:rsidRPr="00AD4E65" w14:paraId="3F7CE999"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1215BE8A" w14:textId="24A54F17" w:rsidR="008133A2" w:rsidRPr="00AD4E65" w:rsidRDefault="008133A2" w:rsidP="008133A2">
            <w:pPr>
              <w:pStyle w:val="LTU-Body0pt"/>
              <w:rPr>
                <w:rFonts w:cs="Calibri"/>
                <w:b w:val="0"/>
                <w:szCs w:val="22"/>
              </w:rPr>
            </w:pPr>
            <w:r w:rsidRPr="00AD4E65">
              <w:rPr>
                <w:rFonts w:cs="Calibri"/>
                <w:b w:val="0"/>
                <w:szCs w:val="22"/>
              </w:rPr>
              <w:t>Findings: Mifepristone treatment was not associated with improvement in the primary outcome of self-reported physical health status or the secondary outcome of self-reported mental health status</w:t>
            </w:r>
            <w:r w:rsidR="008046D4">
              <w:rPr>
                <w:rFonts w:cs="Calibri"/>
                <w:b w:val="0"/>
                <w:szCs w:val="22"/>
              </w:rPr>
              <w:t>.</w:t>
            </w:r>
            <w:r w:rsidRPr="00AD4E65">
              <w:rPr>
                <w:rFonts w:cs="Calibri"/>
                <w:b w:val="0"/>
                <w:szCs w:val="22"/>
              </w:rPr>
              <w:t xml:space="preserve"> </w:t>
            </w:r>
          </w:p>
          <w:p w14:paraId="673B71B9" w14:textId="2D210F10" w:rsidR="008133A2" w:rsidRPr="00AD4E65" w:rsidRDefault="008133A2" w:rsidP="008133A2">
            <w:pPr>
              <w:pStyle w:val="LTU-Body0pt"/>
              <w:rPr>
                <w:rFonts w:cs="Calibri"/>
                <w:b w:val="0"/>
                <w:szCs w:val="22"/>
              </w:rPr>
            </w:pPr>
            <w:r w:rsidRPr="00AD4E65">
              <w:rPr>
                <w:rFonts w:cs="Calibri"/>
                <w:b w:val="0"/>
                <w:szCs w:val="22"/>
              </w:rPr>
              <w:t>Mifepristone was not associated with changes in PTSD symptom severity and depression severity</w:t>
            </w:r>
            <w:r w:rsidR="008046D4">
              <w:rPr>
                <w:rFonts w:cs="Calibri"/>
                <w:b w:val="0"/>
                <w:szCs w:val="22"/>
              </w:rPr>
              <w:t>.</w:t>
            </w:r>
            <w:r w:rsidRPr="00AD4E65">
              <w:rPr>
                <w:rFonts w:cs="Calibri"/>
                <w:b w:val="0"/>
                <w:szCs w:val="22"/>
              </w:rPr>
              <w:t xml:space="preserve"> </w:t>
            </w:r>
          </w:p>
          <w:p w14:paraId="6E86ABE2" w14:textId="66D715A1" w:rsidR="008133A2" w:rsidRPr="00AD4E65" w:rsidRDefault="008133A2" w:rsidP="008133A2">
            <w:pPr>
              <w:pStyle w:val="LTU-Body0pt"/>
              <w:rPr>
                <w:rFonts w:cs="Calibri"/>
                <w:b w:val="0"/>
                <w:szCs w:val="22"/>
              </w:rPr>
            </w:pPr>
            <w:r w:rsidRPr="00AD4E65">
              <w:rPr>
                <w:rFonts w:cs="Calibri"/>
                <w:b w:val="0"/>
                <w:szCs w:val="22"/>
              </w:rPr>
              <w:t>Mifepristone resulted in significant improvements in verbal learning</w:t>
            </w:r>
            <w:r w:rsidR="00F95775" w:rsidRPr="00AD4E65">
              <w:rPr>
                <w:rFonts w:cs="Calibri"/>
                <w:b w:val="0"/>
                <w:szCs w:val="22"/>
              </w:rPr>
              <w:t>.</w:t>
            </w:r>
            <w:r w:rsidRPr="00AD4E65">
              <w:rPr>
                <w:rFonts w:cs="Calibri"/>
                <w:b w:val="0"/>
                <w:szCs w:val="22"/>
              </w:rPr>
              <w:t xml:space="preserve"> Mifepristone treatment was associated with a (significant) 113% increase in plasma cortisol level and a 510% increase in adrenocorticotropic hormone (ACTH) level</w:t>
            </w:r>
            <w:r w:rsidR="008046D4">
              <w:rPr>
                <w:rFonts w:cs="Calibri"/>
                <w:b w:val="0"/>
                <w:szCs w:val="22"/>
              </w:rPr>
              <w:t>.</w:t>
            </w:r>
          </w:p>
        </w:tc>
      </w:tr>
      <w:tr w:rsidR="00827282" w:rsidRPr="00AD4E65" w14:paraId="1CCFD0F4"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361A6D05" w14:textId="77777777" w:rsidR="00827282" w:rsidRPr="00AD4E65" w:rsidRDefault="00827282" w:rsidP="00FD5B2A">
            <w:pPr>
              <w:pStyle w:val="LTU-Body0pt"/>
              <w:rPr>
                <w:rFonts w:cs="Calibri"/>
                <w:b w:val="0"/>
                <w:szCs w:val="22"/>
              </w:rPr>
            </w:pPr>
            <w:r w:rsidRPr="00AD4E65">
              <w:rPr>
                <w:rFonts w:cs="Calibri"/>
                <w:b w:val="0"/>
                <w:szCs w:val="22"/>
              </w:rPr>
              <w:t>Golomb et al. (2014)</w:t>
            </w:r>
          </w:p>
          <w:p w14:paraId="2ED53BDF" w14:textId="77777777" w:rsidR="00827282" w:rsidRPr="00AD4E65" w:rsidRDefault="00827282" w:rsidP="00FD5B2A">
            <w:pPr>
              <w:pStyle w:val="LTU-Body0pt"/>
              <w:rPr>
                <w:rFonts w:cs="Calibri"/>
                <w:b w:val="0"/>
                <w:szCs w:val="22"/>
              </w:rPr>
            </w:pPr>
            <w:r w:rsidRPr="00AD4E65">
              <w:rPr>
                <w:rFonts w:cs="Calibri"/>
                <w:b w:val="0"/>
                <w:szCs w:val="22"/>
              </w:rPr>
              <w:t>US</w:t>
            </w:r>
          </w:p>
          <w:p w14:paraId="4566B8CC" w14:textId="77777777" w:rsidR="00827282" w:rsidRPr="00AD4E65" w:rsidRDefault="00827282" w:rsidP="00FD5B2A">
            <w:pPr>
              <w:pStyle w:val="LTU-Body0pt"/>
              <w:rPr>
                <w:rFonts w:cs="Calibri"/>
                <w:b w:val="0"/>
                <w:szCs w:val="22"/>
              </w:rPr>
            </w:pPr>
            <w:r w:rsidRPr="00AD4E65">
              <w:rPr>
                <w:rFonts w:cs="Calibri"/>
                <w:b w:val="0"/>
                <w:szCs w:val="22"/>
              </w:rPr>
              <w:t>Physical wellbeing</w:t>
            </w:r>
          </w:p>
        </w:tc>
        <w:tc>
          <w:tcPr>
            <w:tcW w:w="1276" w:type="dxa"/>
            <w:tcBorders>
              <w:top w:val="none" w:sz="0" w:space="0" w:color="auto"/>
              <w:bottom w:val="none" w:sz="0" w:space="0" w:color="auto"/>
            </w:tcBorders>
          </w:tcPr>
          <w:p w14:paraId="10CC3B56"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w:t>
            </w:r>
          </w:p>
        </w:tc>
        <w:tc>
          <w:tcPr>
            <w:tcW w:w="3685" w:type="dxa"/>
            <w:tcBorders>
              <w:top w:val="none" w:sz="0" w:space="0" w:color="auto"/>
              <w:bottom w:val="none" w:sz="0" w:space="0" w:color="auto"/>
            </w:tcBorders>
          </w:tcPr>
          <w:p w14:paraId="060D01D3"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with Gulf War Illness (GWI)</w:t>
            </w:r>
          </w:p>
          <w:p w14:paraId="149E1271" w14:textId="77777777" w:rsidR="003B4AE9" w:rsidRPr="00AD4E65" w:rsidRDefault="003B4AE9"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Q100 group </w:t>
            </w:r>
          </w:p>
          <w:p w14:paraId="3C0BBC3E" w14:textId="1A747D3B" w:rsidR="00827282" w:rsidRPr="00AD4E65" w:rsidRDefault="003B4AE9"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Mean a</w:t>
            </w:r>
            <w:r w:rsidR="00827282" w:rsidRPr="00AD4E65">
              <w:rPr>
                <w:rFonts w:cs="Calibri"/>
                <w:szCs w:val="22"/>
              </w:rPr>
              <w:t>ge:50 [SD 7.6]</w:t>
            </w:r>
            <w:r w:rsidRPr="00AD4E65">
              <w:rPr>
                <w:rFonts w:cs="Calibri"/>
                <w:szCs w:val="22"/>
              </w:rPr>
              <w:t>,</w:t>
            </w:r>
            <w:r w:rsidR="00827282" w:rsidRPr="00AD4E65">
              <w:rPr>
                <w:rFonts w:cs="Calibri"/>
                <w:szCs w:val="22"/>
              </w:rPr>
              <w:t xml:space="preserve"> Sex</w:t>
            </w:r>
            <w:r w:rsidRPr="00AD4E65">
              <w:rPr>
                <w:rFonts w:cs="Calibri"/>
                <w:szCs w:val="22"/>
              </w:rPr>
              <w:t>:</w:t>
            </w:r>
            <w:r w:rsidR="00827282" w:rsidRPr="00AD4E65">
              <w:rPr>
                <w:rFonts w:cs="Calibri"/>
                <w:szCs w:val="22"/>
              </w:rPr>
              <w:t xml:space="preserve"> 73%</w:t>
            </w:r>
            <w:r w:rsidRPr="00AD4E65">
              <w:rPr>
                <w:rFonts w:cs="Calibri"/>
                <w:szCs w:val="22"/>
              </w:rPr>
              <w:t xml:space="preserve"> men</w:t>
            </w:r>
          </w:p>
          <w:p w14:paraId="2F6D8527" w14:textId="77777777" w:rsidR="003B4AE9"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Q300 group</w:t>
            </w:r>
          </w:p>
          <w:p w14:paraId="29416008" w14:textId="04DA6895"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w:t>
            </w:r>
            <w:r w:rsidR="003B4AE9" w:rsidRPr="00AD4E65">
              <w:rPr>
                <w:rFonts w:cs="Calibri"/>
                <w:szCs w:val="22"/>
              </w:rPr>
              <w:t xml:space="preserve">ean age: </w:t>
            </w:r>
            <w:r w:rsidRPr="00AD4E65">
              <w:rPr>
                <w:rFonts w:cs="Calibri"/>
                <w:szCs w:val="22"/>
              </w:rPr>
              <w:t>44 [SD 6.0], Sex</w:t>
            </w:r>
            <w:r w:rsidR="003B4AE9" w:rsidRPr="00AD4E65">
              <w:rPr>
                <w:rFonts w:cs="Calibri"/>
                <w:szCs w:val="22"/>
              </w:rPr>
              <w:t>:</w:t>
            </w:r>
            <w:r w:rsidRPr="00AD4E65">
              <w:rPr>
                <w:rFonts w:cs="Calibri"/>
                <w:szCs w:val="22"/>
              </w:rPr>
              <w:t xml:space="preserve"> 83%</w:t>
            </w:r>
            <w:r w:rsidR="003B4AE9" w:rsidRPr="00AD4E65">
              <w:rPr>
                <w:rFonts w:cs="Calibri"/>
                <w:szCs w:val="22"/>
              </w:rPr>
              <w:t xml:space="preserve"> men</w:t>
            </w:r>
          </w:p>
          <w:p w14:paraId="16D8BC59" w14:textId="77777777" w:rsidR="003B4AE9"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Placebo group</w:t>
            </w:r>
          </w:p>
          <w:p w14:paraId="4C0DCDA6" w14:textId="4201CCED"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M</w:t>
            </w:r>
            <w:r w:rsidR="003B4AE9" w:rsidRPr="00AD4E65">
              <w:rPr>
                <w:rFonts w:cs="Calibri"/>
                <w:szCs w:val="22"/>
              </w:rPr>
              <w:t xml:space="preserve">ean age: </w:t>
            </w:r>
            <w:r w:rsidRPr="00AD4E65">
              <w:rPr>
                <w:rFonts w:cs="Calibri"/>
                <w:szCs w:val="22"/>
              </w:rPr>
              <w:t>48 [SD 6.1], Sex: 91%</w:t>
            </w:r>
            <w:r w:rsidR="003B4AE9" w:rsidRPr="00AD4E65">
              <w:rPr>
                <w:rFonts w:cs="Calibri"/>
                <w:szCs w:val="22"/>
              </w:rPr>
              <w:t xml:space="preserve"> men</w:t>
            </w:r>
          </w:p>
        </w:tc>
        <w:tc>
          <w:tcPr>
            <w:tcW w:w="3685" w:type="dxa"/>
            <w:tcBorders>
              <w:top w:val="none" w:sz="0" w:space="0" w:color="auto"/>
              <w:bottom w:val="none" w:sz="0" w:space="0" w:color="auto"/>
            </w:tcBorders>
          </w:tcPr>
          <w:p w14:paraId="489742BB"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 xml:space="preserve">PharmaNord-Myoquinone-CoQ10 </w:t>
            </w:r>
          </w:p>
          <w:p w14:paraId="6DE7C936"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Coenzyme Q10 </w:t>
            </w:r>
          </w:p>
        </w:tc>
        <w:tc>
          <w:tcPr>
            <w:tcW w:w="3686" w:type="dxa"/>
            <w:gridSpan w:val="2"/>
            <w:tcBorders>
              <w:top w:val="none" w:sz="0" w:space="0" w:color="auto"/>
              <w:bottom w:val="none" w:sz="0" w:space="0" w:color="auto"/>
            </w:tcBorders>
          </w:tcPr>
          <w:p w14:paraId="447F90CF" w14:textId="77777777" w:rsidR="008046D4"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Primary outcome</w:t>
            </w:r>
            <w:r w:rsidR="008046D4">
              <w:rPr>
                <w:rFonts w:cs="Calibri"/>
                <w:szCs w:val="22"/>
              </w:rPr>
              <w:t xml:space="preserve">: </w:t>
            </w:r>
          </w:p>
          <w:p w14:paraId="701F0F2E" w14:textId="0D991321" w:rsidR="00827282" w:rsidRPr="00AD4E65" w:rsidRDefault="008046D4"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G</w:t>
            </w:r>
            <w:r w:rsidR="00827282" w:rsidRPr="00AD4E65">
              <w:rPr>
                <w:rFonts w:cs="Calibri"/>
                <w:szCs w:val="22"/>
              </w:rPr>
              <w:t xml:space="preserve">eneral self-rated health (GSRH) survey </w:t>
            </w:r>
          </w:p>
          <w:p w14:paraId="72964D92"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Secondary outcomes:</w:t>
            </w:r>
          </w:p>
          <w:p w14:paraId="0B2ACF9B" w14:textId="366F9310" w:rsidR="00827282" w:rsidRPr="00AD4E65" w:rsidRDefault="00691600"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P</w:t>
            </w:r>
            <w:r w:rsidR="00827282" w:rsidRPr="00AD4E65">
              <w:rPr>
                <w:rFonts w:cs="Calibri"/>
                <w:szCs w:val="22"/>
              </w:rPr>
              <w:t xml:space="preserve">hysical health (SPS) </w:t>
            </w:r>
          </w:p>
          <w:p w14:paraId="046B20A3" w14:textId="4BA07705"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 xml:space="preserve">CoQ10 levels/CoQ10 effect modification </w:t>
            </w:r>
          </w:p>
        </w:tc>
      </w:tr>
      <w:tr w:rsidR="008133A2" w:rsidRPr="00AD4E65" w14:paraId="61742503"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6B8FDBE8" w14:textId="5CFB3C0D" w:rsidR="008133A2" w:rsidRPr="00AD4E65" w:rsidRDefault="008133A2" w:rsidP="008133A2">
            <w:pPr>
              <w:pStyle w:val="LTU-Body0pt"/>
              <w:rPr>
                <w:rFonts w:cs="Calibri"/>
                <w:b w:val="0"/>
                <w:szCs w:val="22"/>
              </w:rPr>
            </w:pPr>
            <w:r w:rsidRPr="00AD4E65">
              <w:rPr>
                <w:rFonts w:cs="Calibri"/>
                <w:b w:val="0"/>
                <w:szCs w:val="22"/>
              </w:rPr>
              <w:lastRenderedPageBreak/>
              <w:t>Findings: Q100 significantly benefited GSRH in men versus Q300 and placebo</w:t>
            </w:r>
            <w:r w:rsidR="003B4AE9" w:rsidRPr="00AD4E65">
              <w:rPr>
                <w:rFonts w:cs="Calibri"/>
                <w:b w:val="0"/>
                <w:szCs w:val="22"/>
              </w:rPr>
              <w:t>:</w:t>
            </w:r>
          </w:p>
          <w:p w14:paraId="08F44720" w14:textId="47F9E2E9" w:rsidR="008133A2" w:rsidRPr="00AD4E65" w:rsidRDefault="008133A2" w:rsidP="008133A2">
            <w:pPr>
              <w:pStyle w:val="LTU-Body0pt"/>
              <w:rPr>
                <w:rFonts w:cs="Calibri"/>
                <w:b w:val="0"/>
                <w:szCs w:val="22"/>
              </w:rPr>
            </w:pPr>
            <w:r w:rsidRPr="00AD4E65">
              <w:rPr>
                <w:rFonts w:cs="Calibri"/>
                <w:b w:val="0"/>
                <w:szCs w:val="22"/>
              </w:rPr>
              <w:t xml:space="preserve">Physical function improved from pre-treatment ratings in Q100 versus placebo. </w:t>
            </w:r>
          </w:p>
          <w:p w14:paraId="64E520A0" w14:textId="604DF5C1" w:rsidR="003B4AE9" w:rsidRPr="00AD4E65" w:rsidRDefault="008133A2" w:rsidP="008133A2">
            <w:pPr>
              <w:pStyle w:val="LTU-Body0pt"/>
              <w:rPr>
                <w:rFonts w:cs="Calibri"/>
                <w:b w:val="0"/>
                <w:szCs w:val="22"/>
              </w:rPr>
            </w:pPr>
            <w:r w:rsidRPr="00AD4E65">
              <w:rPr>
                <w:rFonts w:cs="Calibri"/>
                <w:b w:val="0"/>
                <w:szCs w:val="22"/>
              </w:rPr>
              <w:t xml:space="preserve">SPS improvement on Q300 was not significant, though the effect on Q100 did not differ significantly from that on Q300 </w:t>
            </w:r>
          </w:p>
          <w:p w14:paraId="1E594336" w14:textId="3FBA014B" w:rsidR="008133A2" w:rsidRPr="00AD4E65" w:rsidRDefault="008133A2" w:rsidP="008133A2">
            <w:pPr>
              <w:pStyle w:val="LTU-Body0pt"/>
              <w:rPr>
                <w:rFonts w:cs="Calibri"/>
                <w:b w:val="0"/>
                <w:szCs w:val="22"/>
              </w:rPr>
            </w:pPr>
            <w:r w:rsidRPr="00AD4E65">
              <w:rPr>
                <w:rFonts w:cs="Calibri"/>
                <w:b w:val="0"/>
                <w:szCs w:val="22"/>
              </w:rPr>
              <w:t>CoQ10 treatment was associated with significantly increased CoQ10 blood concentrations (μm/mL) relative to placebo.</w:t>
            </w:r>
          </w:p>
        </w:tc>
      </w:tr>
      <w:tr w:rsidR="00827282" w:rsidRPr="00AD4E65" w14:paraId="02C1B54B"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3FBCDF59" w14:textId="77777777" w:rsidR="00827282" w:rsidRPr="00AD4E65" w:rsidRDefault="00827282" w:rsidP="00FD5B2A">
            <w:pPr>
              <w:pStyle w:val="LTU-Body0pt"/>
              <w:rPr>
                <w:rFonts w:cs="Calibri"/>
                <w:b w:val="0"/>
                <w:szCs w:val="22"/>
              </w:rPr>
            </w:pPr>
            <w:r w:rsidRPr="00AD4E65">
              <w:rPr>
                <w:rFonts w:cs="Calibri"/>
                <w:b w:val="0"/>
                <w:szCs w:val="22"/>
              </w:rPr>
              <w:t>Goodman et al. (2016)</w:t>
            </w:r>
          </w:p>
          <w:p w14:paraId="4BD12B74" w14:textId="77777777" w:rsidR="00827282" w:rsidRPr="00AD4E65" w:rsidRDefault="00827282" w:rsidP="00FD5B2A">
            <w:pPr>
              <w:pStyle w:val="LTU-Body0pt"/>
              <w:rPr>
                <w:rFonts w:cs="Calibri"/>
                <w:b w:val="0"/>
                <w:szCs w:val="22"/>
              </w:rPr>
            </w:pPr>
            <w:r w:rsidRPr="00AD4E65">
              <w:rPr>
                <w:rFonts w:cs="Calibri"/>
                <w:b w:val="0"/>
                <w:szCs w:val="22"/>
              </w:rPr>
              <w:t>US</w:t>
            </w:r>
          </w:p>
          <w:p w14:paraId="327CDDFA" w14:textId="77777777" w:rsidR="00827282" w:rsidRPr="00AD4E65" w:rsidRDefault="00827282" w:rsidP="00FD5B2A">
            <w:pPr>
              <w:pStyle w:val="LTU-Body0pt"/>
              <w:rPr>
                <w:rFonts w:cs="Calibri"/>
                <w:b w:val="0"/>
                <w:szCs w:val="22"/>
              </w:rPr>
            </w:pPr>
            <w:r w:rsidRPr="00AD4E65">
              <w:rPr>
                <w:rFonts w:cs="Calibri"/>
                <w:b w:val="0"/>
                <w:szCs w:val="22"/>
              </w:rPr>
              <w:t>Mental wellbeing</w:t>
            </w:r>
          </w:p>
        </w:tc>
        <w:tc>
          <w:tcPr>
            <w:tcW w:w="1276" w:type="dxa"/>
            <w:tcBorders>
              <w:top w:val="none" w:sz="0" w:space="0" w:color="auto"/>
              <w:bottom w:val="none" w:sz="0" w:space="0" w:color="auto"/>
            </w:tcBorders>
          </w:tcPr>
          <w:p w14:paraId="7B5C9BAE"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6-month post-trial follow-up</w:t>
            </w:r>
          </w:p>
        </w:tc>
        <w:tc>
          <w:tcPr>
            <w:tcW w:w="3685" w:type="dxa"/>
            <w:tcBorders>
              <w:top w:val="none" w:sz="0" w:space="0" w:color="auto"/>
              <w:bottom w:val="none" w:sz="0" w:space="0" w:color="auto"/>
            </w:tcBorders>
          </w:tcPr>
          <w:p w14:paraId="2ACD5694"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at high risk for suicide</w:t>
            </w:r>
          </w:p>
          <w:p w14:paraId="227F22B1" w14:textId="7A0A7EFA" w:rsidR="00827282" w:rsidRPr="00AD4E65" w:rsidRDefault="003B4AE9" w:rsidP="00FD5B2A">
            <w:pPr>
              <w:pStyle w:val="LTU-Body0pt"/>
              <w:tabs>
                <w:tab w:val="right" w:pos="1877"/>
              </w:tabs>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Mean a</w:t>
            </w:r>
            <w:r w:rsidR="00827282" w:rsidRPr="00AD4E65">
              <w:rPr>
                <w:rFonts w:cs="Calibri"/>
                <w:szCs w:val="22"/>
              </w:rPr>
              <w:t xml:space="preserve">ge: </w:t>
            </w:r>
          </w:p>
          <w:p w14:paraId="1B9DE187" w14:textId="240921D3"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DBT group:</w:t>
            </w:r>
            <w:r w:rsidR="003B4AE9" w:rsidRPr="00AD4E65">
              <w:rPr>
                <w:rFonts w:cs="Calibri"/>
                <w:szCs w:val="22"/>
              </w:rPr>
              <w:t xml:space="preserve"> </w:t>
            </w:r>
            <w:r w:rsidRPr="00AD4E65">
              <w:rPr>
                <w:rFonts w:cs="Calibri"/>
                <w:szCs w:val="22"/>
              </w:rPr>
              <w:t xml:space="preserve">36.7 [SD 11.1] </w:t>
            </w:r>
          </w:p>
          <w:p w14:paraId="12E1B125" w14:textId="06A0741D"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TAU group:</w:t>
            </w:r>
            <w:r w:rsidR="003B4AE9" w:rsidRPr="00AD4E65">
              <w:rPr>
                <w:rFonts w:cs="Calibri"/>
                <w:szCs w:val="22"/>
              </w:rPr>
              <w:t xml:space="preserve"> </w:t>
            </w:r>
            <w:r w:rsidRPr="00AD4E65">
              <w:rPr>
                <w:rFonts w:cs="Calibri"/>
                <w:szCs w:val="22"/>
              </w:rPr>
              <w:t>40.1 [SD 10.6]</w:t>
            </w:r>
          </w:p>
        </w:tc>
        <w:tc>
          <w:tcPr>
            <w:tcW w:w="3685" w:type="dxa"/>
            <w:tcBorders>
              <w:top w:val="none" w:sz="0" w:space="0" w:color="auto"/>
              <w:bottom w:val="none" w:sz="0" w:space="0" w:color="auto"/>
            </w:tcBorders>
          </w:tcPr>
          <w:p w14:paraId="77558C4A"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6-month treatment with standard DBT compared with TAU</w:t>
            </w:r>
          </w:p>
          <w:p w14:paraId="27F3E766"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DBT combines behavioural interventions, including skills training, exposure, and problem solving, with cognitive techniques</w:t>
            </w:r>
          </w:p>
        </w:tc>
        <w:tc>
          <w:tcPr>
            <w:tcW w:w="3686" w:type="dxa"/>
            <w:gridSpan w:val="2"/>
            <w:tcBorders>
              <w:top w:val="none" w:sz="0" w:space="0" w:color="auto"/>
              <w:bottom w:val="none" w:sz="0" w:space="0" w:color="auto"/>
            </w:tcBorders>
          </w:tcPr>
          <w:p w14:paraId="5300F8EA" w14:textId="4F1901C8"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Primary outcome</w:t>
            </w:r>
            <w:r w:rsidR="008046D4">
              <w:rPr>
                <w:rFonts w:cs="Calibri"/>
                <w:szCs w:val="22"/>
              </w:rPr>
              <w:t xml:space="preserve">: </w:t>
            </w:r>
            <w:r w:rsidRPr="00AD4E65">
              <w:rPr>
                <w:rFonts w:cs="Calibri"/>
                <w:szCs w:val="22"/>
              </w:rPr>
              <w:t xml:space="preserve">number of patients who attempted suicide in each treatment group during the trial and follow-up </w:t>
            </w:r>
          </w:p>
          <w:p w14:paraId="675A0013" w14:textId="40F4F51F"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Secondary outcome</w:t>
            </w:r>
            <w:r w:rsidR="008046D4">
              <w:rPr>
                <w:rFonts w:cs="Calibri"/>
                <w:szCs w:val="22"/>
              </w:rPr>
              <w:t xml:space="preserve">s: </w:t>
            </w:r>
            <w:r w:rsidRPr="00AD4E65">
              <w:rPr>
                <w:rFonts w:cs="Calibri"/>
                <w:szCs w:val="22"/>
              </w:rPr>
              <w:t>suicide ideation, depression, hopelessness, and anxiety.</w:t>
            </w:r>
          </w:p>
        </w:tc>
      </w:tr>
      <w:tr w:rsidR="008133A2" w:rsidRPr="00AD4E65" w14:paraId="411BD628"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5C54B04C" w14:textId="22CA2A6A" w:rsidR="008133A2" w:rsidRPr="00AD4E65" w:rsidRDefault="008133A2" w:rsidP="008133A2">
            <w:pPr>
              <w:pStyle w:val="LTU-Body0pt"/>
              <w:rPr>
                <w:rFonts w:cs="Calibri"/>
                <w:b w:val="0"/>
                <w:szCs w:val="22"/>
              </w:rPr>
            </w:pPr>
            <w:r w:rsidRPr="00AD4E65">
              <w:rPr>
                <w:rFonts w:cs="Calibri"/>
                <w:b w:val="0"/>
                <w:szCs w:val="22"/>
              </w:rPr>
              <w:t>Findings: There was no significant difference in number or timing of suicide attempts between treatment arms</w:t>
            </w:r>
            <w:r w:rsidR="003B4AE9" w:rsidRPr="00AD4E65">
              <w:rPr>
                <w:rFonts w:cs="Calibri"/>
                <w:b w:val="0"/>
                <w:szCs w:val="22"/>
              </w:rPr>
              <w:t>.</w:t>
            </w:r>
          </w:p>
          <w:p w14:paraId="37FC3A57" w14:textId="6D8E622F" w:rsidR="008133A2" w:rsidRPr="00AD4E65" w:rsidRDefault="008133A2" w:rsidP="008133A2">
            <w:pPr>
              <w:pStyle w:val="LTU-Body0pt"/>
              <w:rPr>
                <w:rFonts w:cs="Calibri"/>
                <w:b w:val="0"/>
                <w:szCs w:val="22"/>
              </w:rPr>
            </w:pPr>
            <w:r w:rsidRPr="00AD4E65">
              <w:rPr>
                <w:rFonts w:cs="Calibri"/>
                <w:b w:val="0"/>
                <w:szCs w:val="22"/>
              </w:rPr>
              <w:t xml:space="preserve"> - Both treatment groups exhibited close to a 35% hospitali</w:t>
            </w:r>
            <w:r w:rsidR="003B4AE9" w:rsidRPr="00AD4E65">
              <w:rPr>
                <w:rFonts w:cs="Calibri"/>
                <w:b w:val="0"/>
                <w:szCs w:val="22"/>
              </w:rPr>
              <w:t>s</w:t>
            </w:r>
            <w:r w:rsidRPr="00AD4E65">
              <w:rPr>
                <w:rFonts w:cs="Calibri"/>
                <w:b w:val="0"/>
                <w:szCs w:val="22"/>
              </w:rPr>
              <w:t>ation rate with similar survival curves over the 6-month treatment plus follow-up period that did no</w:t>
            </w:r>
            <w:r w:rsidR="00691600">
              <w:rPr>
                <w:rFonts w:cs="Calibri"/>
                <w:b w:val="0"/>
                <w:szCs w:val="22"/>
              </w:rPr>
              <w:t>t differ between treatment arms</w:t>
            </w:r>
            <w:r w:rsidR="003B4AE9" w:rsidRPr="00AD4E65">
              <w:rPr>
                <w:rFonts w:cs="Calibri"/>
                <w:b w:val="0"/>
                <w:szCs w:val="22"/>
              </w:rPr>
              <w:t>.</w:t>
            </w:r>
          </w:p>
          <w:p w14:paraId="6256E735" w14:textId="69083678" w:rsidR="008133A2" w:rsidRPr="00AD4E65" w:rsidRDefault="008133A2" w:rsidP="008133A2">
            <w:pPr>
              <w:pStyle w:val="LTU-Body0pt"/>
              <w:rPr>
                <w:rFonts w:cs="Calibri"/>
                <w:b w:val="0"/>
                <w:szCs w:val="22"/>
              </w:rPr>
            </w:pPr>
            <w:r w:rsidRPr="00AD4E65">
              <w:rPr>
                <w:rFonts w:cs="Calibri"/>
                <w:b w:val="0"/>
                <w:szCs w:val="22"/>
              </w:rPr>
              <w:t>- Suicidal ideation ratings, depression</w:t>
            </w:r>
            <w:r w:rsidR="003B4AE9" w:rsidRPr="00AD4E65">
              <w:rPr>
                <w:rFonts w:cs="Calibri"/>
                <w:b w:val="0"/>
                <w:szCs w:val="22"/>
              </w:rPr>
              <w:t>,</w:t>
            </w:r>
            <w:r w:rsidRPr="00AD4E65">
              <w:rPr>
                <w:rFonts w:cs="Calibri"/>
                <w:b w:val="0"/>
                <w:szCs w:val="22"/>
              </w:rPr>
              <w:t xml:space="preserve"> and hopelessness improved over the course of the treatment trial and remained improved over the 6-month follow-up with no significant differences between treatment groups</w:t>
            </w:r>
            <w:r w:rsidR="003B4AE9" w:rsidRPr="00AD4E65">
              <w:rPr>
                <w:rFonts w:cs="Calibri"/>
                <w:b w:val="0"/>
                <w:szCs w:val="22"/>
              </w:rPr>
              <w:t>.</w:t>
            </w:r>
            <w:r w:rsidRPr="00AD4E65">
              <w:rPr>
                <w:rFonts w:cs="Calibri"/>
                <w:b w:val="0"/>
                <w:szCs w:val="22"/>
              </w:rPr>
              <w:t xml:space="preserve"> </w:t>
            </w:r>
          </w:p>
          <w:p w14:paraId="3AF0C0A9" w14:textId="7B1E9380" w:rsidR="008133A2" w:rsidRPr="00AD4E65" w:rsidRDefault="008133A2" w:rsidP="008133A2">
            <w:pPr>
              <w:pStyle w:val="LTU-Body0pt"/>
              <w:rPr>
                <w:rFonts w:cs="Calibri"/>
                <w:b w:val="0"/>
                <w:szCs w:val="22"/>
              </w:rPr>
            </w:pPr>
            <w:r w:rsidRPr="00AD4E65">
              <w:rPr>
                <w:rFonts w:cs="Calibri"/>
                <w:b w:val="0"/>
                <w:szCs w:val="22"/>
              </w:rPr>
              <w:t>- Anxiety as measured by the BAI improved during the 6-month treatment trial with no significant differences between treatment groups. However, at the 6-month follow-up, DBT patients showed significantly more improvement in symptoms compared to TAU participants</w:t>
            </w:r>
            <w:r w:rsidR="003B4AE9" w:rsidRPr="00AD4E65">
              <w:rPr>
                <w:rFonts w:cs="Calibri"/>
                <w:b w:val="0"/>
                <w:szCs w:val="22"/>
              </w:rPr>
              <w:t>.</w:t>
            </w:r>
            <w:r w:rsidRPr="00AD4E65">
              <w:rPr>
                <w:rFonts w:cs="Calibri"/>
                <w:b w:val="0"/>
                <w:szCs w:val="22"/>
              </w:rPr>
              <w:t xml:space="preserve"> The mean ± SD duration in treatment during the 6-month trial was 17.87 ± 11.5 weeks for TAU and 16.85 ± 11.0 weeks for DBT.</w:t>
            </w:r>
          </w:p>
        </w:tc>
      </w:tr>
      <w:tr w:rsidR="00827282" w:rsidRPr="00AD4E65" w14:paraId="675D1B46"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63F3904D" w14:textId="77777777" w:rsidR="00827282" w:rsidRPr="00AD4E65" w:rsidRDefault="00827282" w:rsidP="00FD5B2A">
            <w:pPr>
              <w:pStyle w:val="LTU-Body0pt"/>
              <w:rPr>
                <w:rFonts w:cs="Calibri"/>
                <w:b w:val="0"/>
                <w:szCs w:val="22"/>
              </w:rPr>
            </w:pPr>
            <w:r w:rsidRPr="00AD4E65">
              <w:rPr>
                <w:rFonts w:cs="Calibri"/>
                <w:b w:val="0"/>
                <w:szCs w:val="22"/>
              </w:rPr>
              <w:t>Grant et al. (2007)</w:t>
            </w:r>
          </w:p>
          <w:p w14:paraId="11F3B6A9" w14:textId="77777777" w:rsidR="00827282" w:rsidRPr="00AD4E65" w:rsidRDefault="00827282" w:rsidP="00FD5B2A">
            <w:pPr>
              <w:pStyle w:val="LTU-Body0pt"/>
              <w:rPr>
                <w:rFonts w:cs="Calibri"/>
                <w:b w:val="0"/>
                <w:szCs w:val="22"/>
              </w:rPr>
            </w:pPr>
            <w:r w:rsidRPr="00AD4E65">
              <w:rPr>
                <w:rFonts w:cs="Calibri"/>
                <w:b w:val="0"/>
                <w:szCs w:val="22"/>
              </w:rPr>
              <w:t>US</w:t>
            </w:r>
          </w:p>
          <w:p w14:paraId="4DB33F52" w14:textId="77777777" w:rsidR="00827282" w:rsidRPr="00AD4E65" w:rsidRDefault="00827282" w:rsidP="00FD5B2A">
            <w:pPr>
              <w:pStyle w:val="LTU-Body0pt"/>
              <w:rPr>
                <w:rFonts w:cs="Calibri"/>
                <w:b w:val="0"/>
                <w:szCs w:val="22"/>
              </w:rPr>
            </w:pPr>
            <w:r w:rsidRPr="00AD4E65">
              <w:rPr>
                <w:rFonts w:cs="Calibri"/>
                <w:b w:val="0"/>
                <w:szCs w:val="22"/>
              </w:rPr>
              <w:t>Alcohol</w:t>
            </w:r>
          </w:p>
          <w:p w14:paraId="70910307" w14:textId="77777777" w:rsidR="00827282" w:rsidRPr="00AD4E65" w:rsidRDefault="00827282" w:rsidP="00FD5B2A">
            <w:pPr>
              <w:pStyle w:val="LTU-Body0pt"/>
              <w:rPr>
                <w:rFonts w:cs="Calibri"/>
                <w:b w:val="0"/>
                <w:szCs w:val="22"/>
              </w:rPr>
            </w:pPr>
            <w:r w:rsidRPr="00AD4E65">
              <w:rPr>
                <w:rFonts w:cs="Calibri"/>
                <w:b w:val="0"/>
                <w:szCs w:val="22"/>
              </w:rPr>
              <w:t>Smoking</w:t>
            </w:r>
          </w:p>
        </w:tc>
        <w:tc>
          <w:tcPr>
            <w:tcW w:w="1276" w:type="dxa"/>
            <w:tcBorders>
              <w:top w:val="none" w:sz="0" w:space="0" w:color="auto"/>
              <w:bottom w:val="none" w:sz="0" w:space="0" w:color="auto"/>
            </w:tcBorders>
          </w:tcPr>
          <w:p w14:paraId="062E265F" w14:textId="784B5CE6" w:rsidR="00827282" w:rsidRPr="00AD4E65" w:rsidRDefault="007D5C8E"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RCT 96-month follow-up</w:t>
            </w:r>
          </w:p>
        </w:tc>
        <w:tc>
          <w:tcPr>
            <w:tcW w:w="3685" w:type="dxa"/>
            <w:tcBorders>
              <w:top w:val="none" w:sz="0" w:space="0" w:color="auto"/>
              <w:bottom w:val="none" w:sz="0" w:space="0" w:color="auto"/>
            </w:tcBorders>
          </w:tcPr>
          <w:p w14:paraId="3382C3AF"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Alcoholics undergoing alcoholism treatment</w:t>
            </w:r>
          </w:p>
          <w:p w14:paraId="3A99DAC1" w14:textId="534D6571" w:rsidR="00827282" w:rsidRPr="00AD4E65" w:rsidRDefault="003B4AE9"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Mean a</w:t>
            </w:r>
            <w:r w:rsidR="00827282" w:rsidRPr="00AD4E65">
              <w:rPr>
                <w:rFonts w:cs="Calibri"/>
                <w:szCs w:val="22"/>
              </w:rPr>
              <w:t xml:space="preserve">ge: </w:t>
            </w:r>
          </w:p>
          <w:p w14:paraId="3B69F136" w14:textId="615BF4A0"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All: 39.6 [SD 11.5] </w:t>
            </w:r>
          </w:p>
          <w:p w14:paraId="6A5768F3" w14:textId="6B8BE72B"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Bupropion: 38.5 [SD 11.7] </w:t>
            </w:r>
          </w:p>
          <w:p w14:paraId="3662254B" w14:textId="35A618E8"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Placebo: 40.8 [SD 11.3]</w:t>
            </w:r>
          </w:p>
        </w:tc>
        <w:tc>
          <w:tcPr>
            <w:tcW w:w="3685" w:type="dxa"/>
            <w:tcBorders>
              <w:top w:val="none" w:sz="0" w:space="0" w:color="auto"/>
              <w:bottom w:val="none" w:sz="0" w:space="0" w:color="auto"/>
            </w:tcBorders>
          </w:tcPr>
          <w:p w14:paraId="6E3D811D"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Bupropion/treatment group (n = 30) </w:t>
            </w:r>
          </w:p>
          <w:p w14:paraId="488F31B1"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Placebo group (n = 28)</w:t>
            </w:r>
          </w:p>
        </w:tc>
        <w:tc>
          <w:tcPr>
            <w:tcW w:w="3686" w:type="dxa"/>
            <w:gridSpan w:val="2"/>
            <w:tcBorders>
              <w:top w:val="none" w:sz="0" w:space="0" w:color="auto"/>
              <w:bottom w:val="none" w:sz="0" w:space="0" w:color="auto"/>
            </w:tcBorders>
          </w:tcPr>
          <w:p w14:paraId="38722C64" w14:textId="6896A335"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Mini-International Neuropsychiatric Interview Fagerstrom Test for Nicotine Dependence (FTND) </w:t>
            </w:r>
            <w:r w:rsidR="00AE1472">
              <w:rPr>
                <w:rFonts w:cs="Calibri"/>
                <w:szCs w:val="22"/>
              </w:rPr>
              <w:t>Beck Depression Inventory (BDI)</w:t>
            </w:r>
          </w:p>
          <w:p w14:paraId="0F1DD10C" w14:textId="607EE620"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Cigarette smoking 7-day point abstinence rates </w:t>
            </w:r>
          </w:p>
          <w:p w14:paraId="05E96F3D" w14:textId="432A1886"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Continuous abstinence, drinks per day, drinks per drinking day, and percent days abstinent in the previous 30 days </w:t>
            </w:r>
          </w:p>
        </w:tc>
      </w:tr>
      <w:tr w:rsidR="008133A2" w:rsidRPr="00AD4E65" w14:paraId="5DD56DF5"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79EC3B65" w14:textId="0F344C87" w:rsidR="008133A2" w:rsidRPr="00AD4E65" w:rsidRDefault="008133A2" w:rsidP="008133A2">
            <w:pPr>
              <w:pStyle w:val="LTU-Body0pt"/>
              <w:rPr>
                <w:rFonts w:cs="Calibri"/>
                <w:b w:val="0"/>
                <w:szCs w:val="22"/>
              </w:rPr>
            </w:pPr>
            <w:r w:rsidRPr="00AD4E65">
              <w:rPr>
                <w:rFonts w:cs="Calibri"/>
                <w:b w:val="0"/>
                <w:szCs w:val="22"/>
              </w:rPr>
              <w:lastRenderedPageBreak/>
              <w:t>Findings: Bupropion, when added to nicotine patch therapy, did not improve smoking outcomes</w:t>
            </w:r>
            <w:r w:rsidR="003B4AE9" w:rsidRPr="00AD4E65">
              <w:rPr>
                <w:rFonts w:cs="Calibri"/>
                <w:b w:val="0"/>
                <w:szCs w:val="22"/>
              </w:rPr>
              <w:t>.</w:t>
            </w:r>
          </w:p>
          <w:p w14:paraId="76AF9244" w14:textId="3B2D2955" w:rsidR="008133A2" w:rsidRPr="00AD4E65" w:rsidRDefault="008133A2" w:rsidP="008133A2">
            <w:pPr>
              <w:pStyle w:val="LTU-Body0pt"/>
              <w:rPr>
                <w:rFonts w:cs="Calibri"/>
                <w:b w:val="0"/>
                <w:szCs w:val="22"/>
              </w:rPr>
            </w:pPr>
            <w:r w:rsidRPr="00AD4E65">
              <w:rPr>
                <w:rFonts w:cs="Calibri"/>
                <w:b w:val="0"/>
                <w:szCs w:val="22"/>
              </w:rPr>
              <w:t>At each follow-up point, there was no significant difference in cigarette smoking outcomes between the placebo and bupropion groups</w:t>
            </w:r>
            <w:r w:rsidR="003B4AE9" w:rsidRPr="00AD4E65">
              <w:rPr>
                <w:rFonts w:cs="Calibri"/>
                <w:b w:val="0"/>
                <w:szCs w:val="22"/>
              </w:rPr>
              <w:t>.</w:t>
            </w:r>
            <w:r w:rsidRPr="00AD4E65">
              <w:rPr>
                <w:rFonts w:cs="Calibri"/>
                <w:b w:val="0"/>
                <w:szCs w:val="22"/>
              </w:rPr>
              <w:t xml:space="preserve"> </w:t>
            </w:r>
          </w:p>
          <w:p w14:paraId="488B2F37" w14:textId="54B568FB" w:rsidR="008133A2" w:rsidRPr="00AD4E65" w:rsidRDefault="003B4AE9" w:rsidP="008133A2">
            <w:pPr>
              <w:pStyle w:val="LTU-Body0pt"/>
              <w:rPr>
                <w:rFonts w:cs="Calibri"/>
                <w:b w:val="0"/>
                <w:szCs w:val="22"/>
              </w:rPr>
            </w:pPr>
            <w:r w:rsidRPr="00AD4E65">
              <w:rPr>
                <w:rFonts w:cs="Calibri"/>
                <w:b w:val="0"/>
                <w:szCs w:val="22"/>
              </w:rPr>
              <w:t>There was n</w:t>
            </w:r>
            <w:r w:rsidR="008133A2" w:rsidRPr="00AD4E65">
              <w:rPr>
                <w:rFonts w:cs="Calibri"/>
                <w:b w:val="0"/>
                <w:szCs w:val="22"/>
              </w:rPr>
              <w:t>o difference in mean BDI between cigarette quitters and non-quitters</w:t>
            </w:r>
            <w:r w:rsidRPr="00AD4E65">
              <w:rPr>
                <w:rFonts w:cs="Calibri"/>
                <w:b w:val="0"/>
                <w:szCs w:val="22"/>
              </w:rPr>
              <w:t>.</w:t>
            </w:r>
            <w:r w:rsidR="008133A2" w:rsidRPr="00AD4E65">
              <w:rPr>
                <w:rFonts w:cs="Calibri"/>
                <w:b w:val="0"/>
                <w:szCs w:val="22"/>
              </w:rPr>
              <w:t xml:space="preserve"> </w:t>
            </w:r>
          </w:p>
          <w:p w14:paraId="1E9F3C35" w14:textId="2A89242E" w:rsidR="008133A2" w:rsidRPr="00AD4E65" w:rsidRDefault="008133A2" w:rsidP="008133A2">
            <w:pPr>
              <w:pStyle w:val="LTU-Body0pt"/>
              <w:rPr>
                <w:rFonts w:cs="Calibri"/>
                <w:b w:val="0"/>
                <w:szCs w:val="22"/>
              </w:rPr>
            </w:pPr>
            <w:r w:rsidRPr="00AD4E65">
              <w:rPr>
                <w:rFonts w:cs="Calibri"/>
                <w:b w:val="0"/>
                <w:szCs w:val="22"/>
              </w:rPr>
              <w:t>One third of participants on bupropion reported discontinuing the drug during weeks 1</w:t>
            </w:r>
            <w:r w:rsidR="003B4AE9" w:rsidRPr="00AD4E65">
              <w:rPr>
                <w:rFonts w:cs="Calibri"/>
                <w:b w:val="0"/>
                <w:szCs w:val="22"/>
              </w:rPr>
              <w:t>–</w:t>
            </w:r>
            <w:r w:rsidRPr="00AD4E65">
              <w:rPr>
                <w:rFonts w:cs="Calibri"/>
                <w:b w:val="0"/>
                <w:szCs w:val="22"/>
              </w:rPr>
              <w:t>4. No significant difference in abstinence from cigarettes in participants with and without a history of an affective disorder.</w:t>
            </w:r>
          </w:p>
        </w:tc>
      </w:tr>
      <w:tr w:rsidR="00827282" w:rsidRPr="00AD4E65" w14:paraId="12C9DA66"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5FE82C64" w14:textId="77777777" w:rsidR="00827282" w:rsidRPr="00AD4E65" w:rsidRDefault="00827282" w:rsidP="00FD5B2A">
            <w:pPr>
              <w:pStyle w:val="LTU-Body0pt"/>
              <w:rPr>
                <w:rFonts w:cs="Calibri"/>
                <w:b w:val="0"/>
                <w:szCs w:val="22"/>
              </w:rPr>
            </w:pPr>
            <w:r w:rsidRPr="00AD4E65">
              <w:rPr>
                <w:rFonts w:cs="Calibri"/>
                <w:b w:val="0"/>
                <w:szCs w:val="22"/>
              </w:rPr>
              <w:t>Greene et al. (2010)</w:t>
            </w:r>
          </w:p>
          <w:p w14:paraId="68FBD0BE" w14:textId="77777777" w:rsidR="00827282" w:rsidRPr="00AD4E65" w:rsidRDefault="00827282" w:rsidP="00FD5B2A">
            <w:pPr>
              <w:pStyle w:val="LTU-Body0pt"/>
              <w:rPr>
                <w:rFonts w:cs="Calibri"/>
                <w:b w:val="0"/>
                <w:szCs w:val="22"/>
              </w:rPr>
            </w:pPr>
            <w:r w:rsidRPr="00AD4E65">
              <w:rPr>
                <w:rFonts w:cs="Calibri"/>
                <w:b w:val="0"/>
                <w:szCs w:val="22"/>
              </w:rPr>
              <w:t>US</w:t>
            </w:r>
          </w:p>
          <w:p w14:paraId="1F83EFC1" w14:textId="77777777" w:rsidR="00827282" w:rsidRPr="00AD4E65" w:rsidRDefault="00827282" w:rsidP="00FD5B2A">
            <w:pPr>
              <w:pStyle w:val="LTU-Body0pt"/>
              <w:rPr>
                <w:rFonts w:cs="Calibri"/>
                <w:b w:val="0"/>
                <w:szCs w:val="22"/>
              </w:rPr>
            </w:pPr>
            <w:r w:rsidRPr="00AD4E65">
              <w:rPr>
                <w:rFonts w:cs="Calibri"/>
                <w:b w:val="0"/>
                <w:szCs w:val="22"/>
              </w:rPr>
              <w:t>Anger problems</w:t>
            </w:r>
          </w:p>
        </w:tc>
        <w:tc>
          <w:tcPr>
            <w:tcW w:w="1276" w:type="dxa"/>
            <w:tcBorders>
              <w:top w:val="none" w:sz="0" w:space="0" w:color="auto"/>
              <w:bottom w:val="none" w:sz="0" w:space="0" w:color="auto"/>
            </w:tcBorders>
          </w:tcPr>
          <w:p w14:paraId="239173B7"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w:t>
            </w:r>
          </w:p>
        </w:tc>
        <w:tc>
          <w:tcPr>
            <w:tcW w:w="3685" w:type="dxa"/>
            <w:tcBorders>
              <w:top w:val="none" w:sz="0" w:space="0" w:color="auto"/>
              <w:bottom w:val="none" w:sz="0" w:space="0" w:color="auto"/>
            </w:tcBorders>
          </w:tcPr>
          <w:p w14:paraId="1E10FA97"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Male veterans with PTSD and moderate to severe anger problems</w:t>
            </w:r>
          </w:p>
          <w:p w14:paraId="0C6A34CC" w14:textId="0F9B4E4C" w:rsidR="00827282" w:rsidRPr="00AD4E65" w:rsidRDefault="003B4AE9"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Mean a</w:t>
            </w:r>
            <w:r w:rsidR="00827282" w:rsidRPr="00AD4E65">
              <w:rPr>
                <w:rFonts w:cs="Calibri"/>
                <w:szCs w:val="22"/>
              </w:rPr>
              <w:t>ge: 55.1 [SD 9.0]</w:t>
            </w:r>
          </w:p>
        </w:tc>
        <w:tc>
          <w:tcPr>
            <w:tcW w:w="3685" w:type="dxa"/>
            <w:tcBorders>
              <w:top w:val="none" w:sz="0" w:space="0" w:color="auto"/>
              <w:bottom w:val="none" w:sz="0" w:space="0" w:color="auto"/>
            </w:tcBorders>
          </w:tcPr>
          <w:p w14:paraId="61782397"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Anger management group therapy either through traditional face-to-face delivery or by VTC</w:t>
            </w:r>
          </w:p>
        </w:tc>
        <w:tc>
          <w:tcPr>
            <w:tcW w:w="3686" w:type="dxa"/>
            <w:gridSpan w:val="2"/>
            <w:tcBorders>
              <w:top w:val="none" w:sz="0" w:space="0" w:color="auto"/>
              <w:bottom w:val="none" w:sz="0" w:space="0" w:color="auto"/>
            </w:tcBorders>
          </w:tcPr>
          <w:p w14:paraId="045BF330" w14:textId="77777777" w:rsidR="008046D4" w:rsidRDefault="008046D4"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Attrition</w:t>
            </w:r>
          </w:p>
          <w:p w14:paraId="41C50B78" w14:textId="77777777" w:rsidR="008046D4" w:rsidRDefault="008046D4"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Treatment adherence</w:t>
            </w:r>
          </w:p>
          <w:p w14:paraId="49C77C11" w14:textId="77777777" w:rsidR="008046D4" w:rsidRDefault="008046D4"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Patient satisfaction</w:t>
            </w:r>
          </w:p>
          <w:p w14:paraId="6EB63D7C" w14:textId="77777777" w:rsidR="008046D4" w:rsidRDefault="008046D4"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Treatment credibility</w:t>
            </w:r>
          </w:p>
          <w:p w14:paraId="186CCB00" w14:textId="77777777" w:rsidR="008046D4" w:rsidRDefault="008046D4"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Therapeutic alliance</w:t>
            </w:r>
          </w:p>
          <w:p w14:paraId="58FA3B82" w14:textId="245109BC" w:rsidR="00827282" w:rsidRPr="00AD4E65" w:rsidRDefault="008046D4"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G</w:t>
            </w:r>
            <w:r w:rsidR="00827282" w:rsidRPr="00AD4E65">
              <w:rPr>
                <w:rFonts w:cs="Calibri"/>
                <w:szCs w:val="22"/>
              </w:rPr>
              <w:t>roup cohesion</w:t>
            </w:r>
          </w:p>
        </w:tc>
      </w:tr>
      <w:tr w:rsidR="008133A2" w:rsidRPr="00AD4E65" w14:paraId="1223B45C"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64CC2B4E" w14:textId="77777777" w:rsidR="008133A2" w:rsidRPr="00AD4E65" w:rsidRDefault="008133A2" w:rsidP="008133A2">
            <w:pPr>
              <w:pStyle w:val="LTU-Body0pt"/>
              <w:rPr>
                <w:rFonts w:cs="Calibri"/>
                <w:b w:val="0"/>
                <w:szCs w:val="22"/>
              </w:rPr>
            </w:pPr>
            <w:r w:rsidRPr="00AD4E65">
              <w:rPr>
                <w:rFonts w:cs="Calibri"/>
                <w:b w:val="0"/>
                <w:szCs w:val="22"/>
              </w:rPr>
              <w:t>Findings: There were no significant differences between face-to-face and VTC participants on treatment drop-out.</w:t>
            </w:r>
          </w:p>
          <w:p w14:paraId="07A64EA5" w14:textId="77777777" w:rsidR="008133A2" w:rsidRPr="00AD4E65" w:rsidRDefault="008133A2" w:rsidP="008133A2">
            <w:pPr>
              <w:pStyle w:val="LTU-Body0pt"/>
              <w:rPr>
                <w:rFonts w:cs="Calibri"/>
                <w:b w:val="0"/>
                <w:szCs w:val="22"/>
              </w:rPr>
            </w:pPr>
            <w:r w:rsidRPr="00AD4E65">
              <w:rPr>
                <w:rFonts w:cs="Calibri"/>
                <w:b w:val="0"/>
                <w:szCs w:val="22"/>
              </w:rPr>
              <w:t>There were no significant differences between conditions on the number of sessions attended or the number of homework assignments completed.</w:t>
            </w:r>
          </w:p>
        </w:tc>
      </w:tr>
      <w:tr w:rsidR="00827282" w:rsidRPr="00AD4E65" w14:paraId="71FDAFC3"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7ECAEB89" w14:textId="77777777" w:rsidR="00827282" w:rsidRPr="00AD4E65" w:rsidRDefault="00827282" w:rsidP="00FD5B2A">
            <w:pPr>
              <w:pStyle w:val="LTU-Body0pt"/>
              <w:rPr>
                <w:rFonts w:cs="Calibri"/>
                <w:b w:val="0"/>
                <w:szCs w:val="22"/>
              </w:rPr>
            </w:pPr>
            <w:r w:rsidRPr="00AD4E65">
              <w:rPr>
                <w:rFonts w:cs="Calibri"/>
                <w:b w:val="0"/>
                <w:szCs w:val="22"/>
              </w:rPr>
              <w:t>Groessl et al. (2011)</w:t>
            </w:r>
          </w:p>
          <w:p w14:paraId="49BAD6DD" w14:textId="77777777" w:rsidR="00827282" w:rsidRPr="00AD4E65" w:rsidRDefault="00827282" w:rsidP="00FD5B2A">
            <w:pPr>
              <w:pStyle w:val="LTU-Body0pt"/>
              <w:rPr>
                <w:rFonts w:cs="Calibri"/>
                <w:b w:val="0"/>
                <w:szCs w:val="22"/>
              </w:rPr>
            </w:pPr>
            <w:r w:rsidRPr="00AD4E65">
              <w:rPr>
                <w:rFonts w:cs="Calibri"/>
                <w:b w:val="0"/>
                <w:szCs w:val="22"/>
              </w:rPr>
              <w:t>US</w:t>
            </w:r>
          </w:p>
          <w:p w14:paraId="1FD1ABF0" w14:textId="77777777" w:rsidR="00827282" w:rsidRPr="00AD4E65" w:rsidRDefault="00827282" w:rsidP="00FD5B2A">
            <w:pPr>
              <w:pStyle w:val="LTU-Body0pt"/>
              <w:rPr>
                <w:rFonts w:cs="Calibri"/>
                <w:b w:val="0"/>
                <w:szCs w:val="22"/>
              </w:rPr>
            </w:pPr>
            <w:r w:rsidRPr="00AD4E65">
              <w:rPr>
                <w:rFonts w:cs="Calibri"/>
                <w:b w:val="0"/>
                <w:szCs w:val="22"/>
              </w:rPr>
              <w:t>Health</w:t>
            </w:r>
          </w:p>
          <w:p w14:paraId="49BDCCE3" w14:textId="77777777" w:rsidR="00827282" w:rsidRPr="00AD4E65" w:rsidRDefault="00827282" w:rsidP="00FD5B2A">
            <w:pPr>
              <w:pStyle w:val="LTU-Body0pt"/>
              <w:rPr>
                <w:rFonts w:cs="Calibri"/>
                <w:b w:val="0"/>
                <w:szCs w:val="22"/>
              </w:rPr>
            </w:pPr>
            <w:r w:rsidRPr="00AD4E65">
              <w:rPr>
                <w:rFonts w:cs="Calibri"/>
                <w:b w:val="0"/>
                <w:szCs w:val="22"/>
              </w:rPr>
              <w:t>Health literacy</w:t>
            </w:r>
          </w:p>
          <w:p w14:paraId="1169EADF" w14:textId="77777777" w:rsidR="00827282" w:rsidRPr="00AD4E65" w:rsidRDefault="00827282" w:rsidP="00FD5B2A">
            <w:pPr>
              <w:pStyle w:val="LTU-Body0pt"/>
              <w:rPr>
                <w:rFonts w:cs="Calibri"/>
                <w:b w:val="0"/>
                <w:szCs w:val="22"/>
              </w:rPr>
            </w:pPr>
            <w:r w:rsidRPr="00AD4E65">
              <w:rPr>
                <w:rFonts w:cs="Calibri"/>
                <w:b w:val="0"/>
                <w:szCs w:val="22"/>
              </w:rPr>
              <w:t>Mental wellbeing</w:t>
            </w:r>
          </w:p>
        </w:tc>
        <w:tc>
          <w:tcPr>
            <w:tcW w:w="1276" w:type="dxa"/>
            <w:tcBorders>
              <w:top w:val="none" w:sz="0" w:space="0" w:color="auto"/>
              <w:bottom w:val="none" w:sz="0" w:space="0" w:color="auto"/>
            </w:tcBorders>
          </w:tcPr>
          <w:p w14:paraId="27642EA7"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with 6-week follow-up</w:t>
            </w:r>
          </w:p>
        </w:tc>
        <w:tc>
          <w:tcPr>
            <w:tcW w:w="3685" w:type="dxa"/>
            <w:tcBorders>
              <w:top w:val="none" w:sz="0" w:space="0" w:color="auto"/>
              <w:bottom w:val="none" w:sz="0" w:space="0" w:color="auto"/>
            </w:tcBorders>
          </w:tcPr>
          <w:p w14:paraId="495E74A4"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Affairs patients with chronic hepatitis C</w:t>
            </w:r>
          </w:p>
          <w:p w14:paraId="47AD855B" w14:textId="2D28335F" w:rsidR="00827282" w:rsidRPr="00AD4E65" w:rsidRDefault="003B4AE9"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Mean a</w:t>
            </w:r>
            <w:r w:rsidR="00827282" w:rsidRPr="00AD4E65">
              <w:rPr>
                <w:rFonts w:cs="Calibri"/>
                <w:szCs w:val="22"/>
              </w:rPr>
              <w:t xml:space="preserve">ge: </w:t>
            </w:r>
          </w:p>
          <w:p w14:paraId="66E1BC5D" w14:textId="6093F0B4"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HCV-SMP group: 53.0 [SD 5.2] </w:t>
            </w:r>
          </w:p>
          <w:p w14:paraId="7D04207C" w14:textId="13783689"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Control</w:t>
            </w:r>
            <w:r w:rsidR="008046D4">
              <w:rPr>
                <w:rFonts w:cs="Calibri"/>
                <w:szCs w:val="22"/>
              </w:rPr>
              <w:t xml:space="preserve"> group</w:t>
            </w:r>
            <w:r w:rsidRPr="00AD4E65">
              <w:rPr>
                <w:rFonts w:cs="Calibri"/>
                <w:szCs w:val="22"/>
              </w:rPr>
              <w:t>: 56.4 [SD 7.2]</w:t>
            </w:r>
          </w:p>
        </w:tc>
        <w:tc>
          <w:tcPr>
            <w:tcW w:w="3685" w:type="dxa"/>
            <w:tcBorders>
              <w:top w:val="none" w:sz="0" w:space="0" w:color="auto"/>
              <w:bottom w:val="none" w:sz="0" w:space="0" w:color="auto"/>
            </w:tcBorders>
          </w:tcPr>
          <w:p w14:paraId="225F3A0C"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Hepatitis C virus (HCV) self-management intervention </w:t>
            </w:r>
          </w:p>
          <w:p w14:paraId="3A42A1B8" w14:textId="7BC36E9D"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 The </w:t>
            </w:r>
            <w:r w:rsidR="00691600" w:rsidRPr="00AD4E65">
              <w:rPr>
                <w:rFonts w:cs="Calibri"/>
                <w:szCs w:val="22"/>
              </w:rPr>
              <w:t>Hepatitis</w:t>
            </w:r>
            <w:r w:rsidRPr="00AD4E65">
              <w:rPr>
                <w:rFonts w:cs="Calibri"/>
                <w:szCs w:val="22"/>
              </w:rPr>
              <w:t xml:space="preserve"> C self-management programme (HCV-SMP) is designed to provide HCV-infected people with the knowledge and skills they need to improve their health and quality of life.</w:t>
            </w:r>
          </w:p>
        </w:tc>
        <w:tc>
          <w:tcPr>
            <w:tcW w:w="3686" w:type="dxa"/>
            <w:gridSpan w:val="2"/>
            <w:tcBorders>
              <w:top w:val="none" w:sz="0" w:space="0" w:color="auto"/>
              <w:bottom w:val="none" w:sz="0" w:space="0" w:color="auto"/>
            </w:tcBorders>
          </w:tcPr>
          <w:p w14:paraId="2942F500"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Health-related quality of life (HRQOL) </w:t>
            </w:r>
          </w:p>
          <w:p w14:paraId="44A72C74" w14:textId="77777777" w:rsidR="008046D4" w:rsidRDefault="008046D4"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HCV-related knowledge</w:t>
            </w:r>
          </w:p>
          <w:p w14:paraId="2BC12E91" w14:textId="77777777" w:rsidR="008046D4" w:rsidRDefault="008046D4"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Self-efficacy</w:t>
            </w:r>
          </w:p>
          <w:p w14:paraId="05F482AA" w14:textId="77777777" w:rsidR="008046D4" w:rsidRDefault="008046D4"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Depression</w:t>
            </w:r>
          </w:p>
          <w:p w14:paraId="50E46F61" w14:textId="035655CE" w:rsidR="008046D4" w:rsidRDefault="008046D4"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Energy/fatigue</w:t>
            </w:r>
          </w:p>
          <w:p w14:paraId="029A36A9" w14:textId="77777777" w:rsidR="008046D4" w:rsidRDefault="008046D4"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Alcohol use</w:t>
            </w:r>
          </w:p>
          <w:p w14:paraId="08BDBCB9" w14:textId="7A931EF6" w:rsidR="00827282" w:rsidRPr="00AD4E65" w:rsidRDefault="008046D4"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H</w:t>
            </w:r>
            <w:r w:rsidR="00827282" w:rsidRPr="00AD4E65">
              <w:rPr>
                <w:rFonts w:cs="Calibri"/>
                <w:szCs w:val="22"/>
              </w:rPr>
              <w:t>ealth distress</w:t>
            </w:r>
          </w:p>
        </w:tc>
      </w:tr>
      <w:tr w:rsidR="008133A2" w:rsidRPr="00AD4E65" w14:paraId="2C3126C3"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2C4CD2A3" w14:textId="77777777" w:rsidR="008133A2" w:rsidRPr="00AD4E65" w:rsidRDefault="008133A2" w:rsidP="008133A2">
            <w:pPr>
              <w:pStyle w:val="LTU-Body0pt"/>
              <w:rPr>
                <w:rFonts w:cs="Calibri"/>
                <w:b w:val="0"/>
                <w:szCs w:val="22"/>
              </w:rPr>
            </w:pPr>
            <w:r w:rsidRPr="00AD4E65">
              <w:rPr>
                <w:rFonts w:cs="Calibri"/>
                <w:b w:val="0"/>
                <w:szCs w:val="22"/>
              </w:rPr>
              <w:t xml:space="preserve">Findings: SF-36 energy/vitality scores increased almost 5 points in the self-management workshop while the mean scores in the information-only group decreased 2.6 points. </w:t>
            </w:r>
          </w:p>
          <w:p w14:paraId="1A39885D" w14:textId="0D71F0FF" w:rsidR="008133A2" w:rsidRPr="00AD4E65" w:rsidRDefault="008133A2" w:rsidP="008133A2">
            <w:pPr>
              <w:pStyle w:val="LTU-Body0pt"/>
              <w:rPr>
                <w:rFonts w:cs="Calibri"/>
                <w:b w:val="0"/>
                <w:szCs w:val="22"/>
              </w:rPr>
            </w:pPr>
            <w:r w:rsidRPr="00AD4E65">
              <w:rPr>
                <w:rFonts w:cs="Calibri"/>
                <w:b w:val="0"/>
                <w:szCs w:val="22"/>
              </w:rPr>
              <w:t xml:space="preserve">Statistically significant differences </w:t>
            </w:r>
            <w:r w:rsidR="008046D4">
              <w:rPr>
                <w:rFonts w:cs="Calibri"/>
                <w:b w:val="0"/>
                <w:szCs w:val="22"/>
              </w:rPr>
              <w:t>between</w:t>
            </w:r>
            <w:r w:rsidRPr="00AD4E65">
              <w:rPr>
                <w:rFonts w:cs="Calibri"/>
                <w:b w:val="0"/>
                <w:szCs w:val="22"/>
              </w:rPr>
              <w:t xml:space="preserve"> groups over time were found for HCV knowledge, and HCV-related self-efficacy. Trends towards greater improvements for HCV-SMP participants were found for SF-36 physical functioning, SF-36 bodily pain, health distress, depression and VAS global health</w:t>
            </w:r>
            <w:r w:rsidR="00D31B85">
              <w:rPr>
                <w:rFonts w:cs="Calibri"/>
                <w:b w:val="0"/>
                <w:szCs w:val="22"/>
              </w:rPr>
              <w:t>.</w:t>
            </w:r>
          </w:p>
        </w:tc>
      </w:tr>
      <w:tr w:rsidR="00827282" w:rsidRPr="00AD4E65" w14:paraId="01E6A5B4"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74A8CB8C" w14:textId="77777777" w:rsidR="00827282" w:rsidRPr="00AD4E65" w:rsidRDefault="00827282" w:rsidP="00FD5B2A">
            <w:pPr>
              <w:pStyle w:val="LTU-Body0pt"/>
              <w:rPr>
                <w:rFonts w:eastAsiaTheme="minorEastAsia" w:cs="Calibri"/>
                <w:b w:val="0"/>
                <w:szCs w:val="22"/>
              </w:rPr>
            </w:pPr>
            <w:r w:rsidRPr="00AD4E65">
              <w:rPr>
                <w:rFonts w:cs="Calibri"/>
                <w:b w:val="0"/>
                <w:szCs w:val="22"/>
              </w:rPr>
              <w:t>Hagedorn et al. (2013)</w:t>
            </w:r>
          </w:p>
          <w:p w14:paraId="0A95A95B" w14:textId="77777777" w:rsidR="00827282" w:rsidRPr="00AD4E65" w:rsidRDefault="00827282" w:rsidP="00FD5B2A">
            <w:pPr>
              <w:pStyle w:val="LTU-Body0pt"/>
              <w:rPr>
                <w:rFonts w:cs="Calibri"/>
                <w:b w:val="0"/>
                <w:szCs w:val="22"/>
              </w:rPr>
            </w:pPr>
            <w:r w:rsidRPr="00AD4E65">
              <w:rPr>
                <w:rFonts w:cs="Calibri"/>
                <w:b w:val="0"/>
                <w:szCs w:val="22"/>
              </w:rPr>
              <w:t>US</w:t>
            </w:r>
          </w:p>
          <w:p w14:paraId="2A8EC653" w14:textId="77777777" w:rsidR="00827282" w:rsidRPr="00AD4E65" w:rsidRDefault="00827282" w:rsidP="00FD5B2A">
            <w:pPr>
              <w:pStyle w:val="LTU-Body0pt"/>
              <w:rPr>
                <w:rFonts w:cs="Calibri"/>
                <w:b w:val="0"/>
                <w:szCs w:val="22"/>
              </w:rPr>
            </w:pPr>
            <w:r w:rsidRPr="00AD4E65">
              <w:rPr>
                <w:rFonts w:cs="Calibri"/>
                <w:b w:val="0"/>
                <w:szCs w:val="22"/>
              </w:rPr>
              <w:lastRenderedPageBreak/>
              <w:t>Physical wellbeing (drug and alcohol use)</w:t>
            </w:r>
          </w:p>
        </w:tc>
        <w:tc>
          <w:tcPr>
            <w:tcW w:w="1276" w:type="dxa"/>
            <w:tcBorders>
              <w:top w:val="none" w:sz="0" w:space="0" w:color="auto"/>
              <w:bottom w:val="none" w:sz="0" w:space="0" w:color="auto"/>
            </w:tcBorders>
          </w:tcPr>
          <w:p w14:paraId="425B35D2"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RCT with 12-month follow-up</w:t>
            </w:r>
          </w:p>
        </w:tc>
        <w:tc>
          <w:tcPr>
            <w:tcW w:w="3685" w:type="dxa"/>
            <w:tcBorders>
              <w:top w:val="none" w:sz="0" w:space="0" w:color="auto"/>
              <w:bottom w:val="none" w:sz="0" w:space="0" w:color="auto"/>
            </w:tcBorders>
          </w:tcPr>
          <w:p w14:paraId="402C80B2"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Veterans with drug/stimulant and alcohol addiction </w:t>
            </w:r>
          </w:p>
          <w:p w14:paraId="06520A7A"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CM (alcohol) group (n=94)</w:t>
            </w:r>
          </w:p>
          <w:p w14:paraId="1468ADAF"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CM (stimulant) group (n=71)</w:t>
            </w:r>
          </w:p>
          <w:p w14:paraId="0EDBD15E"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Usual care (alcohol) (n=97)</w:t>
            </w:r>
          </w:p>
          <w:p w14:paraId="21FBBEDE"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Usual care (stimulant) (n=70)</w:t>
            </w:r>
          </w:p>
          <w:p w14:paraId="0A3246D7" w14:textId="15535124" w:rsidR="00827282" w:rsidRPr="00AD4E65" w:rsidRDefault="003B4AE9"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Mean a</w:t>
            </w:r>
            <w:r w:rsidR="00827282" w:rsidRPr="00AD4E65">
              <w:rPr>
                <w:rFonts w:cs="Calibri"/>
                <w:szCs w:val="22"/>
              </w:rPr>
              <w:t xml:space="preserve">ge: </w:t>
            </w:r>
            <w:r w:rsidR="00691600">
              <w:rPr>
                <w:rFonts w:cs="Calibri"/>
                <w:szCs w:val="22"/>
              </w:rPr>
              <w:t>50 for all four groups</w:t>
            </w:r>
          </w:p>
        </w:tc>
        <w:tc>
          <w:tcPr>
            <w:tcW w:w="3685" w:type="dxa"/>
            <w:tcBorders>
              <w:top w:val="none" w:sz="0" w:space="0" w:color="auto"/>
              <w:bottom w:val="none" w:sz="0" w:space="0" w:color="auto"/>
            </w:tcBorders>
          </w:tcPr>
          <w:p w14:paraId="45D46EDC"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Contingency management (CM) intervention vs. usual care</w:t>
            </w:r>
          </w:p>
          <w:p w14:paraId="01ADD614"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CM intervention participants received the standard program services offered by the clinic at each site. In addition, </w:t>
            </w:r>
            <w:r w:rsidRPr="00AD4E65">
              <w:rPr>
                <w:rFonts w:eastAsia="Times New Roman" w:cs="Calibri"/>
                <w:szCs w:val="22"/>
              </w:rPr>
              <w:lastRenderedPageBreak/>
              <w:t>they earned chances to win vouchers when their urine and breath test results were negative for all targeted substances (cocaine, amphetamine, methamphetamine and alcohol).</w:t>
            </w:r>
          </w:p>
        </w:tc>
        <w:tc>
          <w:tcPr>
            <w:tcW w:w="3686" w:type="dxa"/>
            <w:gridSpan w:val="2"/>
            <w:tcBorders>
              <w:top w:val="none" w:sz="0" w:space="0" w:color="auto"/>
              <w:bottom w:val="none" w:sz="0" w:space="0" w:color="auto"/>
            </w:tcBorders>
          </w:tcPr>
          <w:p w14:paraId="04FA5CD0" w14:textId="306AD421"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Primary outcome</w:t>
            </w:r>
            <w:r w:rsidR="008046D4">
              <w:rPr>
                <w:rFonts w:cs="Calibri"/>
                <w:szCs w:val="22"/>
              </w:rPr>
              <w:t xml:space="preserve">: </w:t>
            </w:r>
            <w:r w:rsidRPr="00AD4E65">
              <w:rPr>
                <w:rFonts w:cs="Calibri"/>
                <w:szCs w:val="22"/>
              </w:rPr>
              <w:t>total number of urine and breath samples out of the possible 16 samples negative for all targeted drugs</w:t>
            </w:r>
          </w:p>
          <w:p w14:paraId="13C75D1A" w14:textId="434785DE"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Frequency and quantity of alcohol and dru</w:t>
            </w:r>
            <w:r w:rsidR="008046D4">
              <w:rPr>
                <w:rFonts w:cs="Calibri"/>
                <w:szCs w:val="22"/>
              </w:rPr>
              <w:t>g use over the previous 30 days</w:t>
            </w:r>
          </w:p>
          <w:p w14:paraId="624B6821" w14:textId="2509723F"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cs="Calibri"/>
                <w:szCs w:val="22"/>
              </w:rPr>
              <w:t>Drug/alcohol screening: urine d</w:t>
            </w:r>
            <w:r w:rsidR="008046D4">
              <w:rPr>
                <w:rFonts w:cs="Calibri"/>
                <w:szCs w:val="22"/>
              </w:rPr>
              <w:t>rug and breath alcohol samples</w:t>
            </w:r>
          </w:p>
        </w:tc>
      </w:tr>
      <w:tr w:rsidR="008133A2" w:rsidRPr="00AD4E65" w14:paraId="63168504"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086F8ECF" w14:textId="77777777" w:rsidR="008133A2" w:rsidRPr="00AD4E65" w:rsidRDefault="008133A2" w:rsidP="008133A2">
            <w:pPr>
              <w:pStyle w:val="LTU-Body0pt"/>
              <w:rPr>
                <w:rFonts w:cs="Calibri"/>
                <w:b w:val="0"/>
                <w:szCs w:val="22"/>
              </w:rPr>
            </w:pPr>
            <w:r w:rsidRPr="00AD4E65">
              <w:rPr>
                <w:rFonts w:cs="Calibri"/>
                <w:b w:val="0"/>
                <w:szCs w:val="22"/>
              </w:rPr>
              <w:lastRenderedPageBreak/>
              <w:t>Findings: CM intervention participants had a significantly higher mean number of negative appointments (M=11.93) compared to usual care participants (M=10.39).</w:t>
            </w:r>
          </w:p>
          <w:p w14:paraId="3AC65951" w14:textId="77777777" w:rsidR="008133A2" w:rsidRPr="00AD4E65" w:rsidRDefault="008133A2" w:rsidP="008133A2">
            <w:pPr>
              <w:pStyle w:val="LTU-Body0pt"/>
              <w:rPr>
                <w:rFonts w:cs="Calibri"/>
                <w:b w:val="0"/>
                <w:szCs w:val="22"/>
              </w:rPr>
            </w:pPr>
            <w:r w:rsidRPr="00AD4E65">
              <w:rPr>
                <w:rFonts w:cs="Calibri"/>
                <w:b w:val="0"/>
                <w:szCs w:val="22"/>
              </w:rPr>
              <w:t>By the end of the 8 weeks, 64.8% of the intervention participants were retained compared to 52.7% of the usual care participants.</w:t>
            </w:r>
          </w:p>
          <w:p w14:paraId="665D5926" w14:textId="77777777" w:rsidR="008133A2" w:rsidRPr="00AD4E65" w:rsidRDefault="008133A2" w:rsidP="008133A2">
            <w:pPr>
              <w:pStyle w:val="LTU-Body0pt"/>
              <w:rPr>
                <w:rFonts w:cs="Calibri"/>
                <w:b w:val="0"/>
                <w:szCs w:val="22"/>
              </w:rPr>
            </w:pPr>
            <w:r w:rsidRPr="00AD4E65">
              <w:rPr>
                <w:rFonts w:cs="Calibri"/>
                <w:b w:val="0"/>
                <w:szCs w:val="22"/>
              </w:rPr>
              <w:t>Compared to usual care participants, those receiving CM were more likely to maintain abstinence for the full eight consecutive weeks (29.7% of patients in the usual care group versus 42.4%, of the patients in the CM group; p&lt;.01) as well as for at least four consecutive weeks (56.4 versus 71%, respectively; p&lt;.01).</w:t>
            </w:r>
          </w:p>
          <w:p w14:paraId="2631E478" w14:textId="588942AF" w:rsidR="008133A2" w:rsidRPr="00AD4E65" w:rsidRDefault="008133A2" w:rsidP="008133A2">
            <w:pPr>
              <w:pStyle w:val="LTU-Body0pt"/>
              <w:rPr>
                <w:rFonts w:cs="Calibri"/>
                <w:b w:val="0"/>
                <w:szCs w:val="22"/>
              </w:rPr>
            </w:pPr>
            <w:r w:rsidRPr="00AD4E65">
              <w:rPr>
                <w:rFonts w:cs="Calibri"/>
                <w:b w:val="0"/>
                <w:szCs w:val="22"/>
              </w:rPr>
              <w:t>In the alcohol dependent subgroup, CM participants achieved longer median duration of abstinence (CM intervention group</w:t>
            </w:r>
            <w:r w:rsidR="006A47F3" w:rsidRPr="00AD4E65">
              <w:rPr>
                <w:rFonts w:cs="Calibri"/>
                <w:szCs w:val="22"/>
              </w:rPr>
              <w:t>—</w:t>
            </w:r>
            <w:r w:rsidRPr="00AD4E65">
              <w:rPr>
                <w:rFonts w:cs="Calibri"/>
                <w:b w:val="0"/>
                <w:szCs w:val="22"/>
              </w:rPr>
              <w:t>16 visits; UC group 9 visits; p&lt;0.001). In the stimulant subgroup, there was a non-significant trend (CM intervention group</w:t>
            </w:r>
            <w:r w:rsidR="006A47F3" w:rsidRPr="00AD4E65">
              <w:rPr>
                <w:rFonts w:cs="Calibri"/>
                <w:szCs w:val="22"/>
              </w:rPr>
              <w:t>—</w:t>
            </w:r>
            <w:r w:rsidRPr="00AD4E65">
              <w:rPr>
                <w:rFonts w:cs="Calibri"/>
                <w:b w:val="0"/>
                <w:szCs w:val="22"/>
              </w:rPr>
              <w:t>9.5 visits; UC group 7 visits; p=0.08).</w:t>
            </w:r>
          </w:p>
        </w:tc>
      </w:tr>
      <w:tr w:rsidR="00827282" w:rsidRPr="00AD4E65" w14:paraId="26C4F292"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71F9D7D9" w14:textId="77777777" w:rsidR="00827282" w:rsidRPr="00AD4E65" w:rsidRDefault="00827282" w:rsidP="00FD5B2A">
            <w:pPr>
              <w:pStyle w:val="LTU-Body0pt"/>
              <w:rPr>
                <w:rFonts w:cs="Calibri"/>
                <w:b w:val="0"/>
                <w:szCs w:val="22"/>
              </w:rPr>
            </w:pPr>
            <w:r w:rsidRPr="00AD4E65">
              <w:rPr>
                <w:rFonts w:cs="Calibri"/>
                <w:b w:val="0"/>
                <w:szCs w:val="22"/>
              </w:rPr>
              <w:t>Kasckow et al. (2016)</w:t>
            </w:r>
          </w:p>
          <w:p w14:paraId="18DA812B" w14:textId="77777777" w:rsidR="00827282" w:rsidRPr="00AD4E65" w:rsidRDefault="00827282" w:rsidP="00FD5B2A">
            <w:pPr>
              <w:pStyle w:val="LTU-Body0pt"/>
              <w:rPr>
                <w:rFonts w:cs="Calibri"/>
                <w:b w:val="0"/>
                <w:szCs w:val="22"/>
              </w:rPr>
            </w:pPr>
            <w:r w:rsidRPr="00AD4E65">
              <w:rPr>
                <w:rFonts w:cs="Calibri"/>
                <w:b w:val="0"/>
                <w:szCs w:val="22"/>
              </w:rPr>
              <w:t>US</w:t>
            </w:r>
          </w:p>
          <w:p w14:paraId="119A004D" w14:textId="77777777" w:rsidR="00827282" w:rsidRPr="00AD4E65" w:rsidRDefault="00827282" w:rsidP="00FD5B2A">
            <w:pPr>
              <w:pStyle w:val="LTU-Body0pt"/>
              <w:rPr>
                <w:rFonts w:cs="Calibri"/>
                <w:b w:val="0"/>
                <w:szCs w:val="22"/>
              </w:rPr>
            </w:pPr>
            <w:r w:rsidRPr="00AD4E65">
              <w:rPr>
                <w:rFonts w:cs="Calibri"/>
                <w:b w:val="0"/>
                <w:szCs w:val="22"/>
              </w:rPr>
              <w:t>Mental wellbeing</w:t>
            </w:r>
          </w:p>
        </w:tc>
        <w:tc>
          <w:tcPr>
            <w:tcW w:w="1276" w:type="dxa"/>
            <w:tcBorders>
              <w:top w:val="none" w:sz="0" w:space="0" w:color="auto"/>
              <w:bottom w:val="none" w:sz="0" w:space="0" w:color="auto"/>
            </w:tcBorders>
          </w:tcPr>
          <w:p w14:paraId="5C0A4DDB"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w:t>
            </w:r>
          </w:p>
        </w:tc>
        <w:tc>
          <w:tcPr>
            <w:tcW w:w="3685" w:type="dxa"/>
            <w:tcBorders>
              <w:top w:val="none" w:sz="0" w:space="0" w:color="auto"/>
              <w:bottom w:val="none" w:sz="0" w:space="0" w:color="auto"/>
            </w:tcBorders>
          </w:tcPr>
          <w:p w14:paraId="1259BA21"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with schizophrenia admitted for suicidal ideation</w:t>
            </w:r>
          </w:p>
          <w:p w14:paraId="1746493A"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HB group: N = 25, Age: 51.0 [SD 11.7]</w:t>
            </w:r>
          </w:p>
          <w:p w14:paraId="7E73E340"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ICM group: N = 26, Age: 51.2 [SD 11.1]</w:t>
            </w:r>
          </w:p>
        </w:tc>
        <w:tc>
          <w:tcPr>
            <w:tcW w:w="3685" w:type="dxa"/>
            <w:tcBorders>
              <w:top w:val="none" w:sz="0" w:space="0" w:color="auto"/>
              <w:bottom w:val="none" w:sz="0" w:space="0" w:color="auto"/>
            </w:tcBorders>
          </w:tcPr>
          <w:p w14:paraId="3EE1FC65"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HB group: Received telehealth monitoring system using the Health Buddy, a telephone device that facilitates symptom assessment and patient-staff communication. </w:t>
            </w:r>
          </w:p>
        </w:tc>
        <w:tc>
          <w:tcPr>
            <w:tcW w:w="3686" w:type="dxa"/>
            <w:gridSpan w:val="2"/>
            <w:tcBorders>
              <w:top w:val="none" w:sz="0" w:space="0" w:color="auto"/>
              <w:bottom w:val="none" w:sz="0" w:space="0" w:color="auto"/>
            </w:tcBorders>
          </w:tcPr>
          <w:p w14:paraId="7E9C8920"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Participants assessed the telehealth intervention </w:t>
            </w:r>
          </w:p>
          <w:p w14:paraId="56459A0B" w14:textId="654DCAC8"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Beck Scale for Suicidal Ideation (BSS) </w:t>
            </w:r>
          </w:p>
          <w:p w14:paraId="1C66679F" w14:textId="532570D3"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Patient Health Questionnaire (PHQ9) </w:t>
            </w:r>
          </w:p>
          <w:p w14:paraId="1FA20C77" w14:textId="5ABBDEF7" w:rsidR="00827282" w:rsidRPr="00AD4E65" w:rsidRDefault="00691600"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D</w:t>
            </w:r>
            <w:r w:rsidR="00827282" w:rsidRPr="00AD4E65">
              <w:rPr>
                <w:rFonts w:cs="Calibri"/>
                <w:szCs w:val="22"/>
              </w:rPr>
              <w:t>epression</w:t>
            </w:r>
          </w:p>
        </w:tc>
      </w:tr>
      <w:tr w:rsidR="008133A2" w:rsidRPr="00AD4E65" w14:paraId="7011D86D"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6C9A8D80" w14:textId="77777777" w:rsidR="008133A2" w:rsidRPr="00AD4E65" w:rsidRDefault="008133A2" w:rsidP="008133A2">
            <w:pPr>
              <w:pStyle w:val="LTU-Body0pt"/>
              <w:rPr>
                <w:rFonts w:cs="Calibri"/>
                <w:b w:val="0"/>
                <w:szCs w:val="22"/>
              </w:rPr>
            </w:pPr>
            <w:r w:rsidRPr="00AD4E65">
              <w:rPr>
                <w:rFonts w:cs="Calibri"/>
                <w:b w:val="0"/>
                <w:szCs w:val="22"/>
              </w:rPr>
              <w:t xml:space="preserve">Findings: Both groups exhibited improvements in suicidal ideation. </w:t>
            </w:r>
          </w:p>
          <w:p w14:paraId="003345C4" w14:textId="77777777" w:rsidR="008133A2" w:rsidRPr="00AD4E65" w:rsidRDefault="008133A2" w:rsidP="008133A2">
            <w:pPr>
              <w:pStyle w:val="LTU-Body0pt"/>
              <w:rPr>
                <w:rFonts w:cs="Calibri"/>
                <w:b w:val="0"/>
                <w:szCs w:val="22"/>
              </w:rPr>
            </w:pPr>
            <w:r w:rsidRPr="00AD4E65">
              <w:rPr>
                <w:rFonts w:cs="Calibri"/>
                <w:b w:val="0"/>
                <w:szCs w:val="22"/>
              </w:rPr>
              <w:t xml:space="preserve">No group differences were present with survival analysis when using remission (i.e., BSS score = 0) as the outcome. </w:t>
            </w:r>
          </w:p>
          <w:p w14:paraId="4A0810CC" w14:textId="1E993B98" w:rsidR="008133A2" w:rsidRPr="00AD4E65" w:rsidRDefault="008133A2" w:rsidP="008133A2">
            <w:pPr>
              <w:pStyle w:val="LTU-Body0pt"/>
              <w:rPr>
                <w:rFonts w:cs="Calibri"/>
                <w:b w:val="0"/>
                <w:szCs w:val="22"/>
              </w:rPr>
            </w:pPr>
            <w:r w:rsidRPr="00AD4E65">
              <w:rPr>
                <w:rFonts w:cs="Calibri"/>
                <w:b w:val="0"/>
                <w:szCs w:val="22"/>
              </w:rPr>
              <w:t>However, in a subgroup with a history of suicide attempt</w:t>
            </w:r>
            <w:r w:rsidR="006A47F3" w:rsidRPr="00AD4E65">
              <w:rPr>
                <w:rFonts w:cs="Calibri"/>
                <w:b w:val="0"/>
                <w:szCs w:val="22"/>
              </w:rPr>
              <w:t>s</w:t>
            </w:r>
            <w:r w:rsidRPr="00AD4E65">
              <w:rPr>
                <w:rFonts w:cs="Calibri"/>
                <w:b w:val="0"/>
                <w:szCs w:val="22"/>
              </w:rPr>
              <w:t xml:space="preserve">, there was a trend (p = .093) for a higher rate of remission for those in the HB condition. </w:t>
            </w:r>
          </w:p>
          <w:p w14:paraId="32793C7A" w14:textId="51B19038" w:rsidR="008133A2" w:rsidRPr="00AD4E65" w:rsidRDefault="008133A2" w:rsidP="008133A2">
            <w:pPr>
              <w:pStyle w:val="LTU-Body0pt"/>
              <w:rPr>
                <w:rFonts w:cs="Calibri"/>
                <w:b w:val="0"/>
                <w:szCs w:val="22"/>
              </w:rPr>
            </w:pPr>
            <w:r w:rsidRPr="00AD4E65">
              <w:rPr>
                <w:rFonts w:cs="Calibri"/>
                <w:b w:val="0"/>
                <w:szCs w:val="22"/>
              </w:rPr>
              <w:t xml:space="preserve">Telehealth monitoring for this population appears to be feasible for those who </w:t>
            </w:r>
            <w:r w:rsidR="008046D4" w:rsidRPr="00AD4E65">
              <w:rPr>
                <w:rFonts w:cs="Calibri"/>
                <w:b w:val="0"/>
                <w:szCs w:val="22"/>
              </w:rPr>
              <w:t>can</w:t>
            </w:r>
            <w:r w:rsidRPr="00AD4E65">
              <w:rPr>
                <w:rFonts w:cs="Calibri"/>
                <w:b w:val="0"/>
                <w:szCs w:val="22"/>
              </w:rPr>
              <w:t xml:space="preserve"> start using the system.</w:t>
            </w:r>
          </w:p>
        </w:tc>
      </w:tr>
      <w:tr w:rsidR="00827282" w:rsidRPr="00AD4E65" w14:paraId="1B127002"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77A8D211" w14:textId="77777777" w:rsidR="00827282" w:rsidRPr="00AD4E65" w:rsidRDefault="00827282" w:rsidP="00FD5B2A">
            <w:pPr>
              <w:pStyle w:val="LTU-Body0pt"/>
              <w:rPr>
                <w:rFonts w:cs="Calibri"/>
                <w:b w:val="0"/>
                <w:szCs w:val="22"/>
              </w:rPr>
            </w:pPr>
            <w:r w:rsidRPr="00AD4E65">
              <w:rPr>
                <w:rFonts w:cs="Calibri"/>
                <w:b w:val="0"/>
                <w:szCs w:val="22"/>
              </w:rPr>
              <w:t>Kilbourne et al. (2008)</w:t>
            </w:r>
          </w:p>
          <w:p w14:paraId="228FDBC6" w14:textId="77777777" w:rsidR="00827282" w:rsidRPr="00AD4E65" w:rsidRDefault="00827282" w:rsidP="00FD5B2A">
            <w:pPr>
              <w:pStyle w:val="LTU-Body0pt"/>
              <w:rPr>
                <w:rFonts w:cs="Calibri"/>
                <w:b w:val="0"/>
                <w:szCs w:val="22"/>
              </w:rPr>
            </w:pPr>
            <w:r w:rsidRPr="00AD4E65">
              <w:rPr>
                <w:rFonts w:cs="Calibri"/>
                <w:b w:val="0"/>
                <w:szCs w:val="22"/>
              </w:rPr>
              <w:t>US</w:t>
            </w:r>
          </w:p>
          <w:p w14:paraId="03EF0FAD" w14:textId="77777777" w:rsidR="00827282" w:rsidRPr="00AD4E65" w:rsidRDefault="00827282" w:rsidP="00FD5B2A">
            <w:pPr>
              <w:pStyle w:val="LTU-Body0pt"/>
              <w:rPr>
                <w:rFonts w:cs="Calibri"/>
                <w:b w:val="0"/>
                <w:szCs w:val="22"/>
              </w:rPr>
            </w:pPr>
            <w:r w:rsidRPr="00AD4E65">
              <w:rPr>
                <w:rFonts w:cs="Calibri"/>
                <w:b w:val="0"/>
                <w:szCs w:val="22"/>
              </w:rPr>
              <w:t>Physical wellbeing</w:t>
            </w:r>
          </w:p>
          <w:p w14:paraId="05392409" w14:textId="77777777" w:rsidR="00827282" w:rsidRPr="00AD4E65" w:rsidRDefault="00827282" w:rsidP="00FD5B2A">
            <w:pPr>
              <w:pStyle w:val="LTU-Body0pt"/>
              <w:rPr>
                <w:rFonts w:cs="Calibri"/>
                <w:b w:val="0"/>
                <w:szCs w:val="22"/>
              </w:rPr>
            </w:pPr>
            <w:r w:rsidRPr="00AD4E65">
              <w:rPr>
                <w:rFonts w:cs="Calibri"/>
                <w:b w:val="0"/>
                <w:szCs w:val="22"/>
              </w:rPr>
              <w:t>Mental wellbeing</w:t>
            </w:r>
          </w:p>
        </w:tc>
        <w:tc>
          <w:tcPr>
            <w:tcW w:w="1276" w:type="dxa"/>
            <w:tcBorders>
              <w:top w:val="none" w:sz="0" w:space="0" w:color="auto"/>
              <w:bottom w:val="none" w:sz="0" w:space="0" w:color="auto"/>
            </w:tcBorders>
          </w:tcPr>
          <w:p w14:paraId="7C282BFB" w14:textId="6A24351D"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RCT, </w:t>
            </w:r>
            <w:r w:rsidR="00691600">
              <w:rPr>
                <w:rFonts w:cs="Calibri"/>
                <w:szCs w:val="22"/>
              </w:rPr>
              <w:t>6-month</w:t>
            </w:r>
            <w:r w:rsidRPr="00AD4E65">
              <w:rPr>
                <w:rFonts w:cs="Calibri"/>
                <w:szCs w:val="22"/>
              </w:rPr>
              <w:t xml:space="preserve"> follow-up</w:t>
            </w:r>
          </w:p>
        </w:tc>
        <w:tc>
          <w:tcPr>
            <w:tcW w:w="3685" w:type="dxa"/>
            <w:tcBorders>
              <w:top w:val="none" w:sz="0" w:space="0" w:color="auto"/>
              <w:bottom w:val="none" w:sz="0" w:space="0" w:color="auto"/>
            </w:tcBorders>
          </w:tcPr>
          <w:p w14:paraId="2C2C3DA9"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Persons with bipolar disorder and cardiovascular disease–related risk factors</w:t>
            </w:r>
          </w:p>
          <w:p w14:paraId="38465170"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Bipolar disorder medical care (BCM) group (n=27) </w:t>
            </w:r>
          </w:p>
          <w:p w14:paraId="7CAF15BE"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Usual care group (n=31)</w:t>
            </w:r>
          </w:p>
          <w:p w14:paraId="63E214FB" w14:textId="5D3DFE7F" w:rsidR="00827282" w:rsidRPr="00AD4E65" w:rsidRDefault="008046D4"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lastRenderedPageBreak/>
              <w:t>Mean a</w:t>
            </w:r>
            <w:r w:rsidR="00827282" w:rsidRPr="00AD4E65">
              <w:rPr>
                <w:rFonts w:cs="Calibri"/>
                <w:szCs w:val="22"/>
              </w:rPr>
              <w:t xml:space="preserve">ge: BCM group: 54.5 [SD 8.7] </w:t>
            </w:r>
            <w:r>
              <w:rPr>
                <w:rFonts w:cs="Calibri"/>
                <w:szCs w:val="22"/>
              </w:rPr>
              <w:t xml:space="preserve">Mean age usual care group: </w:t>
            </w:r>
            <w:r w:rsidR="00827282" w:rsidRPr="00AD4E65">
              <w:rPr>
                <w:rFonts w:cs="Calibri"/>
                <w:szCs w:val="22"/>
              </w:rPr>
              <w:t>56.0 [SD 8.2]</w:t>
            </w:r>
          </w:p>
        </w:tc>
        <w:tc>
          <w:tcPr>
            <w:tcW w:w="3685" w:type="dxa"/>
            <w:tcBorders>
              <w:top w:val="none" w:sz="0" w:space="0" w:color="auto"/>
              <w:bottom w:val="none" w:sz="0" w:space="0" w:color="auto"/>
            </w:tcBorders>
          </w:tcPr>
          <w:p w14:paraId="734BBDDE" w14:textId="778FED4A"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BCM care consisted of four self-management sessions on bipolar disorder symptom control strategies, education and behavio</w:t>
            </w:r>
            <w:r w:rsidR="006A47F3" w:rsidRPr="00AD4E65">
              <w:rPr>
                <w:rFonts w:cs="Calibri"/>
                <w:szCs w:val="22"/>
              </w:rPr>
              <w:t>u</w:t>
            </w:r>
            <w:r w:rsidRPr="00AD4E65">
              <w:rPr>
                <w:rFonts w:cs="Calibri"/>
                <w:szCs w:val="22"/>
              </w:rPr>
              <w:t>ral change related to cardiovascular disease risk factors, and promotion of provider engagement.</w:t>
            </w:r>
          </w:p>
        </w:tc>
        <w:tc>
          <w:tcPr>
            <w:tcW w:w="3686" w:type="dxa"/>
            <w:gridSpan w:val="2"/>
            <w:tcBorders>
              <w:top w:val="none" w:sz="0" w:space="0" w:color="auto"/>
              <w:bottom w:val="none" w:sz="0" w:space="0" w:color="auto"/>
            </w:tcBorders>
          </w:tcPr>
          <w:p w14:paraId="3BBFE1F0" w14:textId="7DCDECA8"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Assessments administered at baseline and at three and six months</w:t>
            </w:r>
            <w:r w:rsidR="006A47F3" w:rsidRPr="00AD4E65">
              <w:rPr>
                <w:rFonts w:cs="Calibri"/>
                <w:szCs w:val="22"/>
              </w:rPr>
              <w:t>:</w:t>
            </w:r>
            <w:r w:rsidRPr="00AD4E65">
              <w:rPr>
                <w:rFonts w:cs="Calibri"/>
                <w:szCs w:val="22"/>
              </w:rPr>
              <w:t xml:space="preserve"> </w:t>
            </w:r>
          </w:p>
          <w:p w14:paraId="4B4B8A6E" w14:textId="3726AE4D"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Primary outcomes</w:t>
            </w:r>
            <w:r w:rsidR="008046D4">
              <w:rPr>
                <w:rFonts w:cs="Calibri"/>
                <w:szCs w:val="22"/>
              </w:rPr>
              <w:t>:</w:t>
            </w:r>
            <w:r w:rsidRPr="00AD4E65">
              <w:rPr>
                <w:rFonts w:cs="Calibri"/>
                <w:szCs w:val="22"/>
              </w:rPr>
              <w:t xml:space="preserve"> were physical and mental </w:t>
            </w:r>
            <w:r w:rsidR="008046D4">
              <w:rPr>
                <w:rFonts w:cs="Calibri"/>
                <w:szCs w:val="22"/>
              </w:rPr>
              <w:t>health–related quality of life</w:t>
            </w:r>
          </w:p>
          <w:p w14:paraId="2907609F" w14:textId="05423469" w:rsidR="00827282" w:rsidRPr="00AD4E65" w:rsidRDefault="006A47F3"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w:t>
            </w:r>
            <w:r w:rsidR="00827282" w:rsidRPr="00AD4E65">
              <w:rPr>
                <w:rFonts w:cs="Calibri"/>
                <w:szCs w:val="22"/>
              </w:rPr>
              <w:t>econdary outcomes</w:t>
            </w:r>
            <w:r w:rsidR="008046D4">
              <w:rPr>
                <w:rFonts w:cs="Calibri"/>
                <w:szCs w:val="22"/>
              </w:rPr>
              <w:t>:</w:t>
            </w:r>
            <w:r w:rsidR="00827282" w:rsidRPr="00AD4E65">
              <w:rPr>
                <w:rFonts w:cs="Calibri"/>
                <w:szCs w:val="22"/>
              </w:rPr>
              <w:t xml:space="preserve"> f</w:t>
            </w:r>
            <w:r w:rsidR="008046D4">
              <w:rPr>
                <w:rFonts w:cs="Calibri"/>
                <w:szCs w:val="22"/>
              </w:rPr>
              <w:t>unctioning and bipolar symptoms</w:t>
            </w:r>
          </w:p>
        </w:tc>
      </w:tr>
      <w:tr w:rsidR="008133A2" w:rsidRPr="00AD4E65" w14:paraId="678690AB"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2D5FB1B4" w14:textId="677EB71B" w:rsidR="008133A2" w:rsidRPr="00AD4E65" w:rsidRDefault="008046D4" w:rsidP="008133A2">
            <w:pPr>
              <w:pStyle w:val="LTU-Body0pt"/>
              <w:rPr>
                <w:rFonts w:cs="Calibri"/>
                <w:b w:val="0"/>
                <w:szCs w:val="22"/>
              </w:rPr>
            </w:pPr>
            <w:r>
              <w:rPr>
                <w:rFonts w:cs="Calibri"/>
                <w:b w:val="0"/>
                <w:szCs w:val="22"/>
              </w:rPr>
              <w:t xml:space="preserve">Findings: </w:t>
            </w:r>
            <w:r w:rsidR="008133A2" w:rsidRPr="00AD4E65">
              <w:rPr>
                <w:rFonts w:cs="Calibri"/>
                <w:b w:val="0"/>
                <w:szCs w:val="22"/>
              </w:rPr>
              <w:t xml:space="preserve">Significant differences were observed between the two groups in change in scores from baseline to six months for the 12-Item Short-Form Health Survey (SF-12) subscale for physical health (t=2.01, df=173, p=.04), indicating that the usual care group experienced a decline in physical health over the study period </w:t>
            </w:r>
          </w:p>
          <w:p w14:paraId="4B3109FA" w14:textId="0D929832" w:rsidR="008133A2" w:rsidRPr="00AD4E65" w:rsidRDefault="008133A2" w:rsidP="008133A2">
            <w:pPr>
              <w:pStyle w:val="LTU-Body0pt"/>
              <w:rPr>
                <w:rFonts w:cs="Calibri"/>
                <w:b w:val="0"/>
                <w:szCs w:val="22"/>
              </w:rPr>
            </w:pPr>
            <w:r w:rsidRPr="00AD4E65">
              <w:rPr>
                <w:rFonts w:cs="Calibri"/>
                <w:b w:val="0"/>
                <w:szCs w:val="22"/>
              </w:rPr>
              <w:t xml:space="preserve">Change in SF-12 scores indicated that compared with the usual care group, the BCM group showed improvements in mental health–related quality of life over the six-month study period; however, this finding was not significant </w:t>
            </w:r>
          </w:p>
          <w:p w14:paraId="33588F84" w14:textId="5C57F643" w:rsidR="008133A2" w:rsidRPr="00AD4E65" w:rsidRDefault="008133A2" w:rsidP="008133A2">
            <w:pPr>
              <w:pStyle w:val="LTU-Body0pt"/>
              <w:rPr>
                <w:rFonts w:cs="Calibri"/>
                <w:b w:val="0"/>
                <w:szCs w:val="22"/>
              </w:rPr>
            </w:pPr>
            <w:r w:rsidRPr="00AD4E65">
              <w:rPr>
                <w:rFonts w:cs="Calibri"/>
                <w:b w:val="0"/>
                <w:szCs w:val="22"/>
              </w:rPr>
              <w:t>Compared with usual care, BCM care may have slowed the decline in physical health–related quality of life.</w:t>
            </w:r>
          </w:p>
        </w:tc>
      </w:tr>
      <w:tr w:rsidR="00827282" w:rsidRPr="00AD4E65" w14:paraId="1B5610A7"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3068E888" w14:textId="77777777" w:rsidR="00827282" w:rsidRPr="00AD4E65" w:rsidRDefault="00827282" w:rsidP="00FD5B2A">
            <w:pPr>
              <w:pStyle w:val="LTU-Body0pt"/>
              <w:rPr>
                <w:rFonts w:cs="Calibri"/>
                <w:b w:val="0"/>
                <w:szCs w:val="22"/>
              </w:rPr>
            </w:pPr>
            <w:r w:rsidRPr="00AD4E65">
              <w:rPr>
                <w:rFonts w:cs="Calibri"/>
                <w:b w:val="0"/>
                <w:szCs w:val="22"/>
              </w:rPr>
              <w:t>Luxton et al. (2016)</w:t>
            </w:r>
          </w:p>
          <w:p w14:paraId="43AD7F46" w14:textId="77777777" w:rsidR="00827282" w:rsidRPr="00AD4E65" w:rsidRDefault="00827282" w:rsidP="00FD5B2A">
            <w:pPr>
              <w:pStyle w:val="LTU-Body0pt"/>
              <w:rPr>
                <w:rFonts w:cs="Calibri"/>
                <w:b w:val="0"/>
                <w:szCs w:val="22"/>
              </w:rPr>
            </w:pPr>
            <w:r w:rsidRPr="00AD4E65">
              <w:rPr>
                <w:rFonts w:cs="Calibri"/>
                <w:b w:val="0"/>
                <w:szCs w:val="22"/>
              </w:rPr>
              <w:t>US</w:t>
            </w:r>
          </w:p>
          <w:p w14:paraId="65633022" w14:textId="218E4059" w:rsidR="00827282" w:rsidRPr="00AD4E65" w:rsidRDefault="008046D4" w:rsidP="00FD5B2A">
            <w:pPr>
              <w:pStyle w:val="LTU-Body0pt"/>
              <w:rPr>
                <w:rFonts w:cs="Calibri"/>
                <w:b w:val="0"/>
                <w:szCs w:val="22"/>
              </w:rPr>
            </w:pPr>
            <w:r>
              <w:rPr>
                <w:rFonts w:cs="Calibri"/>
                <w:b w:val="0"/>
                <w:szCs w:val="22"/>
              </w:rPr>
              <w:t>Mental wellbeing</w:t>
            </w:r>
          </w:p>
        </w:tc>
        <w:tc>
          <w:tcPr>
            <w:tcW w:w="1276" w:type="dxa"/>
            <w:tcBorders>
              <w:top w:val="none" w:sz="0" w:space="0" w:color="auto"/>
              <w:bottom w:val="none" w:sz="0" w:space="0" w:color="auto"/>
            </w:tcBorders>
          </w:tcPr>
          <w:p w14:paraId="293A6916" w14:textId="6BA59F0E" w:rsidR="00827282" w:rsidRPr="00AD4E65" w:rsidRDefault="00691600"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RCT, 3-month</w:t>
            </w:r>
            <w:r w:rsidR="00827282" w:rsidRPr="00AD4E65">
              <w:rPr>
                <w:rFonts w:cs="Calibri"/>
                <w:szCs w:val="22"/>
              </w:rPr>
              <w:t xml:space="preserve"> post-treatment follow-up</w:t>
            </w:r>
          </w:p>
        </w:tc>
        <w:tc>
          <w:tcPr>
            <w:tcW w:w="3685" w:type="dxa"/>
            <w:tcBorders>
              <w:top w:val="none" w:sz="0" w:space="0" w:color="auto"/>
              <w:bottom w:val="none" w:sz="0" w:space="0" w:color="auto"/>
            </w:tcBorders>
          </w:tcPr>
          <w:p w14:paraId="40DE3793"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US military personnel and veterans with depression</w:t>
            </w:r>
          </w:p>
          <w:p w14:paraId="2806E04A"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In home (n=40) </w:t>
            </w:r>
          </w:p>
          <w:p w14:paraId="2AD74137"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 office (n=42)</w:t>
            </w:r>
          </w:p>
          <w:p w14:paraId="1EED95A7" w14:textId="6528B55E" w:rsidR="00827282" w:rsidRPr="00AD4E65" w:rsidRDefault="008046D4"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Mean age, home group</w:t>
            </w:r>
            <w:r w:rsidR="006A47F3" w:rsidRPr="00AD4E65">
              <w:rPr>
                <w:rFonts w:cs="Calibri"/>
                <w:szCs w:val="22"/>
              </w:rPr>
              <w:t>:</w:t>
            </w:r>
            <w:r w:rsidR="00827282" w:rsidRPr="00AD4E65">
              <w:rPr>
                <w:rFonts w:cs="Calibri"/>
                <w:szCs w:val="22"/>
              </w:rPr>
              <w:t xml:space="preserve"> 35, 18% aged over 50</w:t>
            </w:r>
          </w:p>
          <w:p w14:paraId="1B92E3C3" w14:textId="3E15833D" w:rsidR="00827282" w:rsidRPr="00AD4E65" w:rsidRDefault="008046D4"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 xml:space="preserve">Mean age, </w:t>
            </w:r>
            <w:r w:rsidR="00827282" w:rsidRPr="00AD4E65">
              <w:rPr>
                <w:rFonts w:cs="Calibri"/>
                <w:szCs w:val="22"/>
              </w:rPr>
              <w:t>office</w:t>
            </w:r>
            <w:r>
              <w:rPr>
                <w:rFonts w:cs="Calibri"/>
                <w:szCs w:val="22"/>
              </w:rPr>
              <w:t xml:space="preserve"> group: </w:t>
            </w:r>
            <w:r w:rsidR="00827282" w:rsidRPr="00AD4E65">
              <w:rPr>
                <w:rFonts w:cs="Calibri"/>
                <w:szCs w:val="22"/>
              </w:rPr>
              <w:t>36, 15% aged over 50</w:t>
            </w:r>
          </w:p>
        </w:tc>
        <w:tc>
          <w:tcPr>
            <w:tcW w:w="3685" w:type="dxa"/>
            <w:tcBorders>
              <w:top w:val="none" w:sz="0" w:space="0" w:color="auto"/>
              <w:bottom w:val="none" w:sz="0" w:space="0" w:color="auto"/>
            </w:tcBorders>
          </w:tcPr>
          <w:p w14:paraId="2B297F5A" w14:textId="0C14332B"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8 sessions of behavioural activation treatment for depression (BATD) either in the home via videoconferencing (VC) or in a traditional i</w:t>
            </w:r>
            <w:r w:rsidR="008046D4">
              <w:rPr>
                <w:rFonts w:cs="Calibri"/>
                <w:szCs w:val="22"/>
              </w:rPr>
              <w:t>n-office setting.</w:t>
            </w:r>
          </w:p>
        </w:tc>
        <w:tc>
          <w:tcPr>
            <w:tcW w:w="3686" w:type="dxa"/>
            <w:gridSpan w:val="2"/>
            <w:tcBorders>
              <w:top w:val="none" w:sz="0" w:space="0" w:color="auto"/>
              <w:bottom w:val="none" w:sz="0" w:space="0" w:color="auto"/>
            </w:tcBorders>
          </w:tcPr>
          <w:p w14:paraId="720772A3" w14:textId="111ACB7D"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Primary outcome: score</w:t>
            </w:r>
            <w:r w:rsidR="00691600">
              <w:rPr>
                <w:rFonts w:cs="Calibri"/>
                <w:szCs w:val="22"/>
              </w:rPr>
              <w:t>s</w:t>
            </w:r>
            <w:r w:rsidRPr="00AD4E65">
              <w:rPr>
                <w:rFonts w:cs="Calibri"/>
                <w:szCs w:val="22"/>
              </w:rPr>
              <w:t xml:space="preserve"> on the Beck Hopelessness Scale (BHS) and the Beck Depression Inventory II (BDI-II)</w:t>
            </w:r>
          </w:p>
          <w:p w14:paraId="22C5DA57" w14:textId="199F59DD"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Other clinical outcomes including depression diagnosis, PTSD severity, and anxiety severity </w:t>
            </w:r>
          </w:p>
        </w:tc>
      </w:tr>
      <w:tr w:rsidR="008133A2" w:rsidRPr="00AD4E65" w14:paraId="0346D729"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4FC9905D" w14:textId="77777777" w:rsidR="008133A2" w:rsidRPr="00AD4E65" w:rsidRDefault="008133A2" w:rsidP="008133A2">
            <w:pPr>
              <w:pStyle w:val="LTU-Body0pt"/>
              <w:rPr>
                <w:rFonts w:cs="Calibri"/>
                <w:b w:val="0"/>
                <w:szCs w:val="22"/>
              </w:rPr>
            </w:pPr>
            <w:r w:rsidRPr="00AD4E65">
              <w:rPr>
                <w:rFonts w:cs="Calibri"/>
                <w:b w:val="0"/>
                <w:szCs w:val="22"/>
              </w:rPr>
              <w:t xml:space="preserve">Findings: Scores suggested relatively strong and similar reductions in hopelessness and depressive symptoms for both groups; however, non-inferiority analyses failed to reject the null hypothesis that in-home care was no worse than in-office treatment based on these measures. </w:t>
            </w:r>
          </w:p>
          <w:p w14:paraId="02B41462" w14:textId="1A179272" w:rsidR="008133A2" w:rsidRPr="00AD4E65" w:rsidRDefault="008133A2" w:rsidP="008133A2">
            <w:pPr>
              <w:pStyle w:val="LTU-Body0pt"/>
              <w:rPr>
                <w:rFonts w:cs="Calibri"/>
                <w:b w:val="0"/>
                <w:szCs w:val="22"/>
              </w:rPr>
            </w:pPr>
            <w:r w:rsidRPr="00AD4E65">
              <w:rPr>
                <w:rFonts w:cs="Calibri"/>
                <w:b w:val="0"/>
                <w:szCs w:val="22"/>
              </w:rPr>
              <w:t>- The difference in reduction of the number of participants meeting criteria for major depressive disorder was not statistically significant</w:t>
            </w:r>
            <w:r w:rsidR="008046D4">
              <w:rPr>
                <w:rFonts w:cs="Calibri"/>
                <w:b w:val="0"/>
                <w:szCs w:val="22"/>
              </w:rPr>
              <w:t>.</w:t>
            </w:r>
          </w:p>
          <w:p w14:paraId="517EA9D9" w14:textId="58571CD9" w:rsidR="008133A2" w:rsidRPr="00AD4E65" w:rsidRDefault="008133A2" w:rsidP="008133A2">
            <w:pPr>
              <w:pStyle w:val="LTU-Body0pt"/>
              <w:rPr>
                <w:rFonts w:cs="Calibri"/>
                <w:b w:val="0"/>
                <w:szCs w:val="22"/>
              </w:rPr>
            </w:pPr>
            <w:r w:rsidRPr="00AD4E65">
              <w:rPr>
                <w:rFonts w:cs="Calibri"/>
                <w:b w:val="0"/>
                <w:szCs w:val="22"/>
              </w:rPr>
              <w:t xml:space="preserve">- No differences were found between treatment groups </w:t>
            </w:r>
            <w:r w:rsidR="00691600" w:rsidRPr="00AD4E65">
              <w:rPr>
                <w:rFonts w:cs="Calibri"/>
                <w:b w:val="0"/>
                <w:szCs w:val="22"/>
              </w:rPr>
              <w:t>regarding</w:t>
            </w:r>
            <w:r w:rsidRPr="00AD4E65">
              <w:rPr>
                <w:rFonts w:cs="Calibri"/>
                <w:b w:val="0"/>
                <w:szCs w:val="22"/>
              </w:rPr>
              <w:t xml:space="preserve"> treatment satisfaction.</w:t>
            </w:r>
          </w:p>
        </w:tc>
      </w:tr>
      <w:tr w:rsidR="00827282" w:rsidRPr="00AD4E65" w14:paraId="7187B0A8"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4FB8E489" w14:textId="77777777" w:rsidR="00827282" w:rsidRPr="00AD4E65" w:rsidRDefault="00827282" w:rsidP="00FD5B2A">
            <w:pPr>
              <w:pStyle w:val="LTU-Body0pt"/>
              <w:rPr>
                <w:rFonts w:eastAsia="Times New Roman" w:cs="Calibri"/>
                <w:b w:val="0"/>
                <w:szCs w:val="22"/>
              </w:rPr>
            </w:pPr>
            <w:r w:rsidRPr="00AD4E65">
              <w:rPr>
                <w:rFonts w:eastAsia="Times New Roman" w:cs="Calibri"/>
                <w:b w:val="0"/>
                <w:szCs w:val="22"/>
              </w:rPr>
              <w:t>O’Connell et al. (2012)</w:t>
            </w:r>
          </w:p>
          <w:p w14:paraId="03242ECC" w14:textId="77777777" w:rsidR="00827282" w:rsidRPr="00AD4E65" w:rsidRDefault="00827282" w:rsidP="00FD5B2A">
            <w:pPr>
              <w:pStyle w:val="LTU-Body0pt"/>
              <w:rPr>
                <w:rFonts w:eastAsia="Times New Roman" w:cs="Calibri"/>
                <w:b w:val="0"/>
                <w:szCs w:val="22"/>
              </w:rPr>
            </w:pPr>
            <w:r w:rsidRPr="00AD4E65">
              <w:rPr>
                <w:rFonts w:eastAsia="Times New Roman" w:cs="Calibri"/>
                <w:b w:val="0"/>
                <w:szCs w:val="22"/>
              </w:rPr>
              <w:t>US</w:t>
            </w:r>
          </w:p>
          <w:p w14:paraId="1E23F61E" w14:textId="77777777" w:rsidR="00827282" w:rsidRPr="00AD4E65" w:rsidRDefault="00827282" w:rsidP="00FD5B2A">
            <w:pPr>
              <w:pStyle w:val="LTU-Body0pt"/>
              <w:rPr>
                <w:rFonts w:eastAsia="Times New Roman" w:cs="Calibri"/>
                <w:b w:val="0"/>
                <w:szCs w:val="22"/>
              </w:rPr>
            </w:pPr>
            <w:r w:rsidRPr="00AD4E65">
              <w:rPr>
                <w:rFonts w:eastAsia="Times New Roman" w:cs="Calibri"/>
                <w:b w:val="0"/>
                <w:szCs w:val="22"/>
              </w:rPr>
              <w:t>Substance abuse</w:t>
            </w:r>
          </w:p>
          <w:p w14:paraId="64A5A49B" w14:textId="77777777" w:rsidR="00827282" w:rsidRPr="00AD4E65" w:rsidRDefault="00827282" w:rsidP="00FD5B2A">
            <w:pPr>
              <w:pStyle w:val="LTU-Body0pt"/>
              <w:rPr>
                <w:rFonts w:eastAsia="Times New Roman" w:cs="Calibri"/>
                <w:b w:val="0"/>
                <w:szCs w:val="22"/>
              </w:rPr>
            </w:pPr>
            <w:r w:rsidRPr="00AD4E65">
              <w:rPr>
                <w:rFonts w:eastAsia="Times New Roman" w:cs="Calibri"/>
                <w:b w:val="0"/>
                <w:szCs w:val="22"/>
              </w:rPr>
              <w:t xml:space="preserve">Social wellbeing </w:t>
            </w:r>
          </w:p>
          <w:p w14:paraId="41A8B8A2" w14:textId="77777777" w:rsidR="00827282" w:rsidRPr="00AD4E65" w:rsidRDefault="00827282" w:rsidP="00FD5B2A">
            <w:pPr>
              <w:pStyle w:val="LTU-Body0pt"/>
              <w:rPr>
                <w:rFonts w:eastAsia="Times New Roman" w:cs="Calibri"/>
                <w:b w:val="0"/>
                <w:szCs w:val="22"/>
              </w:rPr>
            </w:pPr>
            <w:r w:rsidRPr="00AD4E65">
              <w:rPr>
                <w:rFonts w:eastAsia="Times New Roman" w:cs="Calibri"/>
                <w:b w:val="0"/>
                <w:szCs w:val="22"/>
              </w:rPr>
              <w:t>Housing</w:t>
            </w:r>
          </w:p>
        </w:tc>
        <w:tc>
          <w:tcPr>
            <w:tcW w:w="1276" w:type="dxa"/>
            <w:tcBorders>
              <w:top w:val="none" w:sz="0" w:space="0" w:color="auto"/>
              <w:bottom w:val="none" w:sz="0" w:space="0" w:color="auto"/>
            </w:tcBorders>
          </w:tcPr>
          <w:p w14:paraId="00BFEF07"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(follow-up for up to 5 years)</w:t>
            </w:r>
          </w:p>
        </w:tc>
        <w:tc>
          <w:tcPr>
            <w:tcW w:w="3685" w:type="dxa"/>
            <w:tcBorders>
              <w:top w:val="none" w:sz="0" w:space="0" w:color="auto"/>
              <w:bottom w:val="none" w:sz="0" w:space="0" w:color="auto"/>
            </w:tcBorders>
          </w:tcPr>
          <w:p w14:paraId="5E41A0A7"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Homeless veterans with substance abuse</w:t>
            </w:r>
          </w:p>
          <w:p w14:paraId="16BD20F4"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Age:</w:t>
            </w:r>
          </w:p>
          <w:p w14:paraId="70A6005D"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Treatment as usual, N = 88: mean 42.3</w:t>
            </w:r>
          </w:p>
          <w:p w14:paraId="2B68D3D1"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ICM only, N = 52: 44.0</w:t>
            </w:r>
          </w:p>
          <w:p w14:paraId="6F92BF48"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HUV-VASH, N = 119: 41.8</w:t>
            </w:r>
          </w:p>
        </w:tc>
        <w:tc>
          <w:tcPr>
            <w:tcW w:w="3685" w:type="dxa"/>
            <w:tcBorders>
              <w:top w:val="none" w:sz="0" w:space="0" w:color="auto"/>
              <w:bottom w:val="none" w:sz="0" w:space="0" w:color="auto"/>
            </w:tcBorders>
          </w:tcPr>
          <w:p w14:paraId="6BC11C7F"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Housing and Urban Development – Veterans Affairs Supported Housing (HUD-VASH) Program with intensive care management (ICM) and rent subsidy vouchers vs. ICM only vs. Treatment as usual</w:t>
            </w:r>
          </w:p>
        </w:tc>
        <w:tc>
          <w:tcPr>
            <w:tcW w:w="3686" w:type="dxa"/>
            <w:gridSpan w:val="2"/>
            <w:tcBorders>
              <w:top w:val="none" w:sz="0" w:space="0" w:color="auto"/>
              <w:bottom w:val="none" w:sz="0" w:space="0" w:color="auto"/>
            </w:tcBorders>
          </w:tcPr>
          <w:p w14:paraId="6A6F3157" w14:textId="00F2DE3C" w:rsidR="00827282" w:rsidRPr="00AD4E65" w:rsidRDefault="008046D4"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Housing outcomes</w:t>
            </w:r>
          </w:p>
          <w:p w14:paraId="46C4C486" w14:textId="6CE56FF9"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Days of drug or alcohol use (</w:t>
            </w:r>
            <w:r w:rsidR="00691600">
              <w:rPr>
                <w:rFonts w:cs="Calibri"/>
                <w:szCs w:val="22"/>
              </w:rPr>
              <w:t>Addiction S</w:t>
            </w:r>
            <w:r w:rsidRPr="00AD4E65">
              <w:rPr>
                <w:rFonts w:cs="Calibri"/>
                <w:szCs w:val="22"/>
              </w:rPr>
              <w:t xml:space="preserve">everity </w:t>
            </w:r>
            <w:r w:rsidR="00691600">
              <w:rPr>
                <w:rFonts w:cs="Calibri"/>
                <w:szCs w:val="22"/>
              </w:rPr>
              <w:t>I</w:t>
            </w:r>
            <w:r w:rsidRPr="00AD4E65">
              <w:rPr>
                <w:rFonts w:cs="Calibri"/>
                <w:szCs w:val="22"/>
              </w:rPr>
              <w:t>ndex)</w:t>
            </w:r>
          </w:p>
          <w:p w14:paraId="05B4346E"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Employment</w:t>
            </w:r>
          </w:p>
          <w:p w14:paraId="6D4C1B14"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Quality of life</w:t>
            </w:r>
          </w:p>
          <w:p w14:paraId="1BB7B42C"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Social support</w:t>
            </w:r>
          </w:p>
        </w:tc>
      </w:tr>
      <w:tr w:rsidR="008133A2" w:rsidRPr="00AD4E65" w14:paraId="41580CEC"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7D911177" w14:textId="77777777" w:rsidR="008133A2" w:rsidRPr="00AD4E65" w:rsidRDefault="008133A2" w:rsidP="00FD5B2A">
            <w:pPr>
              <w:pStyle w:val="LTU-Body0pt"/>
              <w:rPr>
                <w:rFonts w:cs="Calibri"/>
                <w:b w:val="0"/>
                <w:szCs w:val="22"/>
              </w:rPr>
            </w:pPr>
            <w:r w:rsidRPr="00AD4E65">
              <w:rPr>
                <w:rFonts w:cs="Calibri"/>
                <w:b w:val="0"/>
                <w:szCs w:val="22"/>
              </w:rPr>
              <w:t>Findings: Comparison of housing outcomes among veterans enrolled in HUD-VASH and treatment-only conditions found that the access to housing vouchers facilitated by HUD-VASH was associated with particularly beneficial housing outcomes for Caucasian veterans, veterans with co-occurring disorders, and veterans with more active substance use.</w:t>
            </w:r>
          </w:p>
        </w:tc>
      </w:tr>
      <w:tr w:rsidR="00827282" w:rsidRPr="00691600" w14:paraId="402F7731"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69F49BF7" w14:textId="77777777" w:rsidR="00827282" w:rsidRPr="00691600" w:rsidRDefault="00827282" w:rsidP="00FD5B2A">
            <w:pPr>
              <w:pStyle w:val="LTU-Body0pt"/>
              <w:rPr>
                <w:rFonts w:eastAsia="Times New Roman" w:cs="Calibri"/>
                <w:b w:val="0"/>
                <w:szCs w:val="22"/>
              </w:rPr>
            </w:pPr>
            <w:r w:rsidRPr="00691600">
              <w:rPr>
                <w:rFonts w:eastAsia="Times New Roman" w:cs="Calibri"/>
                <w:b w:val="0"/>
                <w:szCs w:val="22"/>
              </w:rPr>
              <w:lastRenderedPageBreak/>
              <w:t>Oslin et al. (2014)</w:t>
            </w:r>
          </w:p>
          <w:p w14:paraId="68103196" w14:textId="77777777" w:rsidR="00827282" w:rsidRPr="00691600" w:rsidRDefault="00827282" w:rsidP="00FD5B2A">
            <w:pPr>
              <w:pStyle w:val="LTU-Body0pt"/>
              <w:rPr>
                <w:rFonts w:eastAsia="Times New Roman" w:cs="Calibri"/>
                <w:b w:val="0"/>
                <w:szCs w:val="22"/>
              </w:rPr>
            </w:pPr>
            <w:r w:rsidRPr="00691600">
              <w:rPr>
                <w:rFonts w:eastAsia="Times New Roman" w:cs="Calibri"/>
                <w:b w:val="0"/>
                <w:szCs w:val="22"/>
              </w:rPr>
              <w:t>US</w:t>
            </w:r>
          </w:p>
          <w:p w14:paraId="504B460C" w14:textId="77777777" w:rsidR="00827282" w:rsidRPr="00691600" w:rsidRDefault="00827282" w:rsidP="00FD5B2A">
            <w:pPr>
              <w:pStyle w:val="LTU-Body0pt"/>
              <w:rPr>
                <w:rFonts w:eastAsia="Times New Roman" w:cs="Calibri"/>
                <w:b w:val="0"/>
                <w:szCs w:val="22"/>
              </w:rPr>
            </w:pPr>
            <w:r w:rsidRPr="00691600">
              <w:rPr>
                <w:rFonts w:eastAsia="Times New Roman" w:cs="Calibri"/>
                <w:b w:val="0"/>
                <w:szCs w:val="22"/>
              </w:rPr>
              <w:t>Alcohol</w:t>
            </w:r>
          </w:p>
        </w:tc>
        <w:tc>
          <w:tcPr>
            <w:tcW w:w="1276" w:type="dxa"/>
            <w:tcBorders>
              <w:top w:val="none" w:sz="0" w:space="0" w:color="auto"/>
              <w:bottom w:val="none" w:sz="0" w:space="0" w:color="auto"/>
            </w:tcBorders>
          </w:tcPr>
          <w:p w14:paraId="72CB0C2E" w14:textId="77777777" w:rsidR="00827282" w:rsidRPr="00691600"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691600">
              <w:rPr>
                <w:rFonts w:cs="Calibri"/>
                <w:szCs w:val="22"/>
              </w:rPr>
              <w:t>RCT with 6-month follow-up</w:t>
            </w:r>
          </w:p>
        </w:tc>
        <w:tc>
          <w:tcPr>
            <w:tcW w:w="3685" w:type="dxa"/>
            <w:tcBorders>
              <w:top w:val="none" w:sz="0" w:space="0" w:color="auto"/>
              <w:bottom w:val="none" w:sz="0" w:space="0" w:color="auto"/>
            </w:tcBorders>
          </w:tcPr>
          <w:p w14:paraId="729F2809" w14:textId="77777777" w:rsidR="00827282" w:rsidRPr="00691600"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691600">
              <w:rPr>
                <w:rFonts w:cs="Calibri"/>
                <w:szCs w:val="22"/>
              </w:rPr>
              <w:t>Veterans with alcoholism</w:t>
            </w:r>
          </w:p>
          <w:p w14:paraId="5ECFCDB0" w14:textId="1C41A706" w:rsidR="00827282" w:rsidRPr="00691600"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691600">
              <w:rPr>
                <w:rFonts w:cs="Calibri"/>
                <w:szCs w:val="22"/>
              </w:rPr>
              <w:t>Intervention: ACM: N = 85, Age: 54.8 [SD 11.4], Sex: 85%</w:t>
            </w:r>
            <w:r w:rsidR="0078512D" w:rsidRPr="00691600">
              <w:rPr>
                <w:rFonts w:cs="Calibri"/>
                <w:szCs w:val="22"/>
              </w:rPr>
              <w:t xml:space="preserve"> men</w:t>
            </w:r>
          </w:p>
          <w:p w14:paraId="6512D2D8" w14:textId="650860A9" w:rsidR="00827282" w:rsidRPr="00691600"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691600">
              <w:rPr>
                <w:rFonts w:cs="Calibri"/>
                <w:szCs w:val="22"/>
              </w:rPr>
              <w:t>12-step control: N = 78, Age: 57.1 [SD 10.1], Sex: 73%</w:t>
            </w:r>
            <w:r w:rsidR="0078512D" w:rsidRPr="00691600">
              <w:rPr>
                <w:rFonts w:cs="Calibri"/>
                <w:szCs w:val="22"/>
              </w:rPr>
              <w:t xml:space="preserve"> men</w:t>
            </w:r>
          </w:p>
        </w:tc>
        <w:tc>
          <w:tcPr>
            <w:tcW w:w="3685" w:type="dxa"/>
            <w:tcBorders>
              <w:top w:val="none" w:sz="0" w:space="0" w:color="auto"/>
              <w:bottom w:val="none" w:sz="0" w:space="0" w:color="auto"/>
            </w:tcBorders>
          </w:tcPr>
          <w:p w14:paraId="1E2F969E" w14:textId="77777777" w:rsidR="00827282" w:rsidRPr="00691600"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691600">
              <w:rPr>
                <w:szCs w:val="22"/>
              </w:rPr>
              <w:t>Focused on the use of pharmacology and psychosocial support. Participants met with their behavioural health provider (BHP) weekly for 30 minutes, face-to-face or by telephone.</w:t>
            </w:r>
          </w:p>
        </w:tc>
        <w:tc>
          <w:tcPr>
            <w:tcW w:w="3686" w:type="dxa"/>
            <w:gridSpan w:val="2"/>
            <w:tcBorders>
              <w:top w:val="none" w:sz="0" w:space="0" w:color="auto"/>
              <w:bottom w:val="none" w:sz="0" w:space="0" w:color="auto"/>
            </w:tcBorders>
          </w:tcPr>
          <w:p w14:paraId="22B1DF53" w14:textId="77777777" w:rsidR="00827282" w:rsidRPr="00691600" w:rsidRDefault="00827282" w:rsidP="0078512D">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691600">
              <w:rPr>
                <w:rFonts w:cs="Calibri"/>
                <w:szCs w:val="22"/>
              </w:rPr>
              <w:t>Use of alcohol</w:t>
            </w:r>
          </w:p>
          <w:p w14:paraId="22DD5CEF" w14:textId="12863CAE" w:rsidR="0078512D" w:rsidRPr="00691600" w:rsidRDefault="00827282" w:rsidP="0004191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AU"/>
              </w:rPr>
            </w:pPr>
            <w:r w:rsidRPr="00691600">
              <w:rPr>
                <w:rFonts w:ascii="Calibri" w:hAnsi="Calibri" w:cs="Calibri"/>
                <w:sz w:val="22"/>
                <w:szCs w:val="22"/>
                <w:lang w:val="en-AU"/>
              </w:rPr>
              <w:t xml:space="preserve">Short </w:t>
            </w:r>
            <w:r w:rsidR="0078512D" w:rsidRPr="00691600">
              <w:rPr>
                <w:rFonts w:ascii="Calibri" w:hAnsi="Calibri" w:cs="Calibri"/>
                <w:sz w:val="22"/>
                <w:szCs w:val="22"/>
                <w:lang w:val="en-AU"/>
              </w:rPr>
              <w:t>i</w:t>
            </w:r>
            <w:r w:rsidRPr="00691600">
              <w:rPr>
                <w:rFonts w:ascii="Calibri" w:hAnsi="Calibri" w:cs="Calibri"/>
                <w:sz w:val="22"/>
                <w:szCs w:val="22"/>
                <w:lang w:val="en-AU"/>
              </w:rPr>
              <w:t xml:space="preserve">nventory of </w:t>
            </w:r>
            <w:r w:rsidR="0078512D" w:rsidRPr="00691600">
              <w:rPr>
                <w:rFonts w:ascii="Calibri" w:hAnsi="Calibri" w:cs="Calibri"/>
                <w:sz w:val="22"/>
                <w:szCs w:val="22"/>
                <w:lang w:val="en-AU"/>
              </w:rPr>
              <w:t>p</w:t>
            </w:r>
            <w:r w:rsidRPr="00691600">
              <w:rPr>
                <w:rFonts w:ascii="Calibri" w:hAnsi="Calibri" w:cs="Calibri"/>
                <w:sz w:val="22"/>
                <w:szCs w:val="22"/>
                <w:lang w:val="en-AU"/>
              </w:rPr>
              <w:t>roblems</w:t>
            </w:r>
          </w:p>
          <w:p w14:paraId="23CE6618" w14:textId="39E9B508" w:rsidR="00827282" w:rsidRPr="00691600" w:rsidRDefault="00827282" w:rsidP="00691600">
            <w:pPr>
              <w:cnfStyle w:val="000000100000" w:firstRow="0" w:lastRow="0" w:firstColumn="0" w:lastColumn="0" w:oddVBand="0" w:evenVBand="0" w:oddHBand="1" w:evenHBand="0" w:firstRowFirstColumn="0" w:firstRowLastColumn="0" w:lastRowFirstColumn="0" w:lastRowLastColumn="0"/>
              <w:rPr>
                <w:rFonts w:cs="Calibri"/>
                <w:sz w:val="22"/>
                <w:szCs w:val="22"/>
                <w:lang w:val="en-AU"/>
              </w:rPr>
            </w:pPr>
            <w:r w:rsidRPr="00691600">
              <w:rPr>
                <w:rFonts w:ascii="Calibri" w:hAnsi="Calibri" w:cs="Calibri"/>
                <w:sz w:val="22"/>
                <w:szCs w:val="22"/>
                <w:lang w:val="en-AU"/>
              </w:rPr>
              <w:t xml:space="preserve">Health-related quality of life (Short </w:t>
            </w:r>
            <w:r w:rsidR="0078512D" w:rsidRPr="00691600">
              <w:rPr>
                <w:rFonts w:ascii="Calibri" w:hAnsi="Calibri" w:cs="Calibri"/>
                <w:sz w:val="22"/>
                <w:szCs w:val="22"/>
                <w:lang w:val="en-AU"/>
              </w:rPr>
              <w:t>F</w:t>
            </w:r>
            <w:r w:rsidRPr="00691600">
              <w:rPr>
                <w:rFonts w:ascii="Calibri" w:hAnsi="Calibri" w:cs="Calibri"/>
                <w:sz w:val="22"/>
                <w:szCs w:val="22"/>
                <w:lang w:val="en-AU"/>
              </w:rPr>
              <w:t>orm-12)</w:t>
            </w:r>
          </w:p>
        </w:tc>
      </w:tr>
      <w:tr w:rsidR="008133A2" w:rsidRPr="00AD4E65" w14:paraId="2A595BD2"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77FC6FC9" w14:textId="75B05B24" w:rsidR="008133A2" w:rsidRPr="00AD4E65" w:rsidRDefault="008133A2" w:rsidP="00FD5B2A">
            <w:pPr>
              <w:pStyle w:val="LTU-Body0pt"/>
              <w:rPr>
                <w:b w:val="0"/>
                <w:szCs w:val="22"/>
              </w:rPr>
            </w:pPr>
            <w:r w:rsidRPr="00AD4E65">
              <w:rPr>
                <w:b w:val="0"/>
                <w:szCs w:val="22"/>
              </w:rPr>
              <w:t>Findings: The ACM condition has a significantly higher proportion of participan</w:t>
            </w:r>
            <w:r w:rsidRPr="00AD4E65">
              <w:rPr>
                <w:b w:val="0"/>
              </w:rPr>
              <w:t>t</w:t>
            </w:r>
            <w:r w:rsidRPr="00AD4E65">
              <w:rPr>
                <w:b w:val="0"/>
                <w:szCs w:val="22"/>
              </w:rPr>
              <w:t>s engaged i</w:t>
            </w:r>
            <w:r w:rsidRPr="00AD4E65">
              <w:rPr>
                <w:b w:val="0"/>
              </w:rPr>
              <w:t>n treatment over the 26 weeks [O</w:t>
            </w:r>
            <w:r w:rsidRPr="00AD4E65">
              <w:rPr>
                <w:b w:val="0"/>
                <w:szCs w:val="22"/>
              </w:rPr>
              <w:t>R = 5.36, 95 % CI 2.99, 9.59}. The</w:t>
            </w:r>
            <w:r w:rsidRPr="00AD4E65">
              <w:rPr>
                <w:b w:val="0"/>
              </w:rPr>
              <w:t xml:space="preserve"> </w:t>
            </w:r>
            <w:r w:rsidRPr="00AD4E65">
              <w:rPr>
                <w:b w:val="0"/>
                <w:szCs w:val="22"/>
              </w:rPr>
              <w:t xml:space="preserve">percentage of heavy </w:t>
            </w:r>
            <w:r w:rsidR="00320AC3" w:rsidRPr="00AD4E65">
              <w:rPr>
                <w:b w:val="0"/>
                <w:szCs w:val="22"/>
              </w:rPr>
              <w:t xml:space="preserve">drinking </w:t>
            </w:r>
            <w:r w:rsidRPr="00AD4E65">
              <w:rPr>
                <w:b w:val="0"/>
                <w:szCs w:val="22"/>
              </w:rPr>
              <w:t>days w</w:t>
            </w:r>
            <w:r w:rsidR="00320AC3" w:rsidRPr="00AD4E65">
              <w:rPr>
                <w:b w:val="0"/>
                <w:szCs w:val="22"/>
              </w:rPr>
              <w:t>as</w:t>
            </w:r>
            <w:r w:rsidRPr="00AD4E65">
              <w:rPr>
                <w:b w:val="0"/>
                <w:szCs w:val="22"/>
              </w:rPr>
              <w:t xml:space="preserve"> significantly lower in the </w:t>
            </w:r>
            <w:r w:rsidRPr="00AD4E65">
              <w:rPr>
                <w:b w:val="0"/>
              </w:rPr>
              <w:t>ACM condition [O</w:t>
            </w:r>
            <w:r w:rsidRPr="00AD4E65">
              <w:rPr>
                <w:b w:val="0"/>
                <w:szCs w:val="22"/>
              </w:rPr>
              <w:t>R = 2.16, 95% CI 1.27, 3.66]. Overall abstinence did not differ between groups.</w:t>
            </w:r>
          </w:p>
        </w:tc>
      </w:tr>
      <w:tr w:rsidR="00827282" w:rsidRPr="00AD4E65" w14:paraId="2BAFDB2C"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41244D0C" w14:textId="77777777" w:rsidR="00827282" w:rsidRPr="00AD4E65" w:rsidRDefault="00827282" w:rsidP="00FD5B2A">
            <w:pPr>
              <w:pStyle w:val="LTU-Body0pt"/>
              <w:rPr>
                <w:rFonts w:eastAsia="Times New Roman" w:cs="Calibri"/>
                <w:b w:val="0"/>
                <w:szCs w:val="22"/>
              </w:rPr>
            </w:pPr>
            <w:r w:rsidRPr="00AD4E65">
              <w:rPr>
                <w:rFonts w:eastAsia="Times New Roman" w:cs="Calibri"/>
                <w:b w:val="0"/>
                <w:szCs w:val="22"/>
              </w:rPr>
              <w:t>Ottomanelli et al. (2012)</w:t>
            </w:r>
          </w:p>
          <w:p w14:paraId="28ACA352" w14:textId="77777777" w:rsidR="00827282" w:rsidRPr="00AD4E65" w:rsidRDefault="00827282" w:rsidP="00FD5B2A">
            <w:pPr>
              <w:pStyle w:val="LTU-Body0pt"/>
              <w:rPr>
                <w:rFonts w:eastAsia="Times New Roman" w:cs="Calibri"/>
                <w:b w:val="0"/>
                <w:szCs w:val="22"/>
              </w:rPr>
            </w:pPr>
            <w:r w:rsidRPr="00AD4E65">
              <w:rPr>
                <w:rFonts w:eastAsia="Times New Roman" w:cs="Calibri"/>
                <w:b w:val="0"/>
                <w:szCs w:val="22"/>
              </w:rPr>
              <w:t>US</w:t>
            </w:r>
          </w:p>
          <w:p w14:paraId="02025217" w14:textId="77777777" w:rsidR="00827282" w:rsidRPr="00AD4E65" w:rsidRDefault="00827282" w:rsidP="00FD5B2A">
            <w:pPr>
              <w:pStyle w:val="LTU-Body0pt"/>
              <w:rPr>
                <w:rFonts w:eastAsia="Times New Roman" w:cs="Calibri"/>
                <w:b w:val="0"/>
                <w:szCs w:val="22"/>
              </w:rPr>
            </w:pPr>
            <w:r w:rsidRPr="00AD4E65">
              <w:rPr>
                <w:rFonts w:eastAsia="Times New Roman" w:cs="Calibri"/>
                <w:b w:val="0"/>
                <w:szCs w:val="22"/>
              </w:rPr>
              <w:t>Employment</w:t>
            </w:r>
          </w:p>
        </w:tc>
        <w:tc>
          <w:tcPr>
            <w:tcW w:w="1276" w:type="dxa"/>
            <w:tcBorders>
              <w:top w:val="none" w:sz="0" w:space="0" w:color="auto"/>
              <w:bottom w:val="none" w:sz="0" w:space="0" w:color="auto"/>
            </w:tcBorders>
          </w:tcPr>
          <w:p w14:paraId="2E13F2E8" w14:textId="3CCB18EA" w:rsidR="00827282" w:rsidRPr="00AD4E65" w:rsidRDefault="00691600"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RCT (1-</w:t>
            </w:r>
            <w:r w:rsidR="00827282" w:rsidRPr="00AD4E65">
              <w:rPr>
                <w:rFonts w:cs="Calibri"/>
                <w:szCs w:val="22"/>
              </w:rPr>
              <w:t>year follow-up)</w:t>
            </w:r>
          </w:p>
        </w:tc>
        <w:tc>
          <w:tcPr>
            <w:tcW w:w="3685" w:type="dxa"/>
            <w:tcBorders>
              <w:top w:val="none" w:sz="0" w:space="0" w:color="auto"/>
              <w:bottom w:val="none" w:sz="0" w:space="0" w:color="auto"/>
            </w:tcBorders>
          </w:tcPr>
          <w:p w14:paraId="4E5A6AC0"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with spinal cord injury (SCI)</w:t>
            </w:r>
          </w:p>
          <w:p w14:paraId="0329A360" w14:textId="6983A268"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N = 213, Age: 51.0 [SD 10.1], Sex: 96.7</w:t>
            </w:r>
            <w:r w:rsidR="00320AC3" w:rsidRPr="00AD4E65">
              <w:rPr>
                <w:rFonts w:cs="Calibri"/>
                <w:szCs w:val="22"/>
              </w:rPr>
              <w:t>% men</w:t>
            </w:r>
          </w:p>
        </w:tc>
        <w:tc>
          <w:tcPr>
            <w:tcW w:w="3685" w:type="dxa"/>
            <w:tcBorders>
              <w:top w:val="none" w:sz="0" w:space="0" w:color="auto"/>
              <w:bottom w:val="none" w:sz="0" w:space="0" w:color="auto"/>
            </w:tcBorders>
          </w:tcPr>
          <w:p w14:paraId="4E9C4E9C" w14:textId="7285F376"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SCI Vocational Integration Program (SCI-VIP) study, which provided supported employment (S</w:t>
            </w:r>
            <w:r w:rsidR="00691600">
              <w:rPr>
                <w:rFonts w:cs="Calibri"/>
                <w:szCs w:val="22"/>
              </w:rPr>
              <w:t>E) vs. treatment as usual (TAU)</w:t>
            </w:r>
          </w:p>
        </w:tc>
        <w:tc>
          <w:tcPr>
            <w:tcW w:w="3686" w:type="dxa"/>
            <w:gridSpan w:val="2"/>
            <w:tcBorders>
              <w:top w:val="none" w:sz="0" w:space="0" w:color="auto"/>
              <w:bottom w:val="none" w:sz="0" w:space="0" w:color="auto"/>
            </w:tcBorders>
          </w:tcPr>
          <w:p w14:paraId="5D80A7BD"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Competitive employment defined as competitive employment obtained after the baseline interview.</w:t>
            </w:r>
          </w:p>
        </w:tc>
      </w:tr>
      <w:tr w:rsidR="008133A2" w:rsidRPr="00AD4E65" w14:paraId="58F88504"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1477F4D6" w14:textId="54C3FA72" w:rsidR="008133A2" w:rsidRPr="00AD4E65" w:rsidRDefault="00F81743" w:rsidP="00FD5B2A">
            <w:pPr>
              <w:pStyle w:val="LTU-Body0pt"/>
              <w:rPr>
                <w:rFonts w:cs="Calibri"/>
                <w:b w:val="0"/>
                <w:szCs w:val="22"/>
              </w:rPr>
            </w:pPr>
            <w:r w:rsidRPr="00AD4E65">
              <w:rPr>
                <w:rFonts w:cs="Calibri"/>
                <w:b w:val="0"/>
                <w:szCs w:val="22"/>
              </w:rPr>
              <w:t xml:space="preserve">Findings: Subjects in the </w:t>
            </w:r>
            <w:r w:rsidR="00320AC3" w:rsidRPr="00AD4E65">
              <w:rPr>
                <w:rFonts w:cs="Calibri"/>
                <w:b w:val="0"/>
                <w:szCs w:val="22"/>
              </w:rPr>
              <w:t>s</w:t>
            </w:r>
            <w:r w:rsidRPr="00AD4E65">
              <w:rPr>
                <w:rFonts w:cs="Calibri"/>
                <w:b w:val="0"/>
                <w:szCs w:val="22"/>
              </w:rPr>
              <w:t xml:space="preserve">upported </w:t>
            </w:r>
            <w:r w:rsidR="00320AC3" w:rsidRPr="00AD4E65">
              <w:rPr>
                <w:rFonts w:cs="Calibri"/>
                <w:b w:val="0"/>
                <w:szCs w:val="22"/>
              </w:rPr>
              <w:t>e</w:t>
            </w:r>
            <w:r w:rsidRPr="00AD4E65">
              <w:rPr>
                <w:rFonts w:cs="Calibri"/>
                <w:b w:val="0"/>
                <w:szCs w:val="22"/>
              </w:rPr>
              <w:t xml:space="preserve">mployment (SE) group were 2.5 times more likely than the </w:t>
            </w:r>
            <w:r w:rsidR="00320AC3" w:rsidRPr="00AD4E65">
              <w:rPr>
                <w:rFonts w:cs="Calibri"/>
                <w:b w:val="0"/>
                <w:szCs w:val="22"/>
              </w:rPr>
              <w:t>t</w:t>
            </w:r>
            <w:r w:rsidRPr="00AD4E65">
              <w:rPr>
                <w:rFonts w:cs="Calibri"/>
                <w:b w:val="0"/>
                <w:szCs w:val="22"/>
              </w:rPr>
              <w:t xml:space="preserve">reatment as usual interventional site (TAU-IS) group and 11.4 times more likely than the </w:t>
            </w:r>
            <w:r w:rsidR="00320AC3" w:rsidRPr="00AD4E65">
              <w:rPr>
                <w:rFonts w:cs="Calibri"/>
                <w:b w:val="0"/>
                <w:szCs w:val="22"/>
              </w:rPr>
              <w:t>t</w:t>
            </w:r>
            <w:r w:rsidRPr="00AD4E65">
              <w:rPr>
                <w:rFonts w:cs="Calibri"/>
                <w:b w:val="0"/>
                <w:szCs w:val="22"/>
              </w:rPr>
              <w:t xml:space="preserve">reatment as </w:t>
            </w:r>
            <w:r w:rsidR="00320AC3" w:rsidRPr="00AD4E65">
              <w:rPr>
                <w:rFonts w:cs="Calibri"/>
                <w:b w:val="0"/>
                <w:szCs w:val="22"/>
              </w:rPr>
              <w:t>u</w:t>
            </w:r>
            <w:r w:rsidRPr="00AD4E65">
              <w:rPr>
                <w:rFonts w:cs="Calibri"/>
                <w:b w:val="0"/>
                <w:szCs w:val="22"/>
              </w:rPr>
              <w:t xml:space="preserve">sual </w:t>
            </w:r>
            <w:r w:rsidR="00320AC3" w:rsidRPr="00AD4E65">
              <w:rPr>
                <w:rFonts w:cs="Calibri"/>
                <w:b w:val="0"/>
                <w:szCs w:val="22"/>
              </w:rPr>
              <w:t>o</w:t>
            </w:r>
            <w:r w:rsidRPr="00AD4E65">
              <w:rPr>
                <w:rFonts w:cs="Calibri"/>
                <w:b w:val="0"/>
                <w:szCs w:val="22"/>
              </w:rPr>
              <w:t xml:space="preserve">bservation </w:t>
            </w:r>
            <w:r w:rsidR="00320AC3" w:rsidRPr="00AD4E65">
              <w:rPr>
                <w:rFonts w:cs="Calibri"/>
                <w:b w:val="0"/>
                <w:szCs w:val="22"/>
              </w:rPr>
              <w:t>s</w:t>
            </w:r>
            <w:r w:rsidRPr="00AD4E65">
              <w:rPr>
                <w:rFonts w:cs="Calibri"/>
                <w:b w:val="0"/>
                <w:szCs w:val="22"/>
              </w:rPr>
              <w:t>ite (TAU-OS) group to obtain competitive employment.</w:t>
            </w:r>
          </w:p>
        </w:tc>
      </w:tr>
      <w:tr w:rsidR="00827282" w:rsidRPr="00AD4E65" w14:paraId="453A8C4E"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5113CB09" w14:textId="77777777" w:rsidR="00827282" w:rsidRPr="00AD4E65" w:rsidRDefault="00827282" w:rsidP="00FD5B2A">
            <w:pPr>
              <w:pStyle w:val="LTU-Body0pt"/>
              <w:rPr>
                <w:rFonts w:eastAsia="Times New Roman" w:cs="Calibri"/>
                <w:b w:val="0"/>
                <w:szCs w:val="22"/>
              </w:rPr>
            </w:pPr>
            <w:r w:rsidRPr="00AD4E65">
              <w:rPr>
                <w:rFonts w:eastAsia="Times New Roman" w:cs="Calibri"/>
                <w:b w:val="0"/>
                <w:szCs w:val="22"/>
              </w:rPr>
              <w:t>Ottomanelli et al. (2013)</w:t>
            </w:r>
          </w:p>
          <w:p w14:paraId="7F60F746" w14:textId="77777777" w:rsidR="00827282" w:rsidRPr="00AD4E65" w:rsidRDefault="00827282" w:rsidP="00FD5B2A">
            <w:pPr>
              <w:pStyle w:val="LTU-Body0pt"/>
              <w:rPr>
                <w:rFonts w:eastAsia="Times New Roman" w:cs="Calibri"/>
                <w:b w:val="0"/>
                <w:szCs w:val="22"/>
              </w:rPr>
            </w:pPr>
            <w:r w:rsidRPr="00AD4E65">
              <w:rPr>
                <w:rFonts w:eastAsia="Times New Roman" w:cs="Calibri"/>
                <w:b w:val="0"/>
                <w:szCs w:val="22"/>
              </w:rPr>
              <w:t>US</w:t>
            </w:r>
          </w:p>
          <w:p w14:paraId="45FB44EC" w14:textId="77777777" w:rsidR="00827282" w:rsidRPr="00AD4E65" w:rsidRDefault="00827282" w:rsidP="00FD5B2A">
            <w:pPr>
              <w:pStyle w:val="LTU-Body0pt"/>
              <w:rPr>
                <w:rFonts w:eastAsia="Times New Roman" w:cs="Calibri"/>
                <w:b w:val="0"/>
                <w:szCs w:val="22"/>
              </w:rPr>
            </w:pPr>
            <w:r w:rsidRPr="00AD4E65">
              <w:rPr>
                <w:rFonts w:eastAsia="Times New Roman" w:cs="Calibri"/>
                <w:b w:val="0"/>
                <w:szCs w:val="22"/>
              </w:rPr>
              <w:t>Employment</w:t>
            </w:r>
          </w:p>
        </w:tc>
        <w:tc>
          <w:tcPr>
            <w:tcW w:w="1276" w:type="dxa"/>
            <w:tcBorders>
              <w:top w:val="none" w:sz="0" w:space="0" w:color="auto"/>
              <w:bottom w:val="none" w:sz="0" w:space="0" w:color="auto"/>
            </w:tcBorders>
          </w:tcPr>
          <w:p w14:paraId="538FDB63"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with 1 –year follow-up</w:t>
            </w:r>
          </w:p>
        </w:tc>
        <w:tc>
          <w:tcPr>
            <w:tcW w:w="3685" w:type="dxa"/>
            <w:tcBorders>
              <w:top w:val="none" w:sz="0" w:space="0" w:color="auto"/>
              <w:bottom w:val="none" w:sz="0" w:space="0" w:color="auto"/>
            </w:tcBorders>
          </w:tcPr>
          <w:p w14:paraId="50E05402"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with spinal cord injury</w:t>
            </w:r>
          </w:p>
        </w:tc>
        <w:tc>
          <w:tcPr>
            <w:tcW w:w="3685" w:type="dxa"/>
            <w:tcBorders>
              <w:top w:val="none" w:sz="0" w:space="0" w:color="auto"/>
              <w:bottom w:val="none" w:sz="0" w:space="0" w:color="auto"/>
            </w:tcBorders>
          </w:tcPr>
          <w:p w14:paraId="4903B1E9"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Participants assigned to supported employment (SE) or treatment as usual (TAU)</w:t>
            </w:r>
          </w:p>
        </w:tc>
        <w:tc>
          <w:tcPr>
            <w:tcW w:w="3686" w:type="dxa"/>
            <w:gridSpan w:val="2"/>
            <w:tcBorders>
              <w:top w:val="none" w:sz="0" w:space="0" w:color="auto"/>
              <w:bottom w:val="none" w:sz="0" w:space="0" w:color="auto"/>
            </w:tcBorders>
          </w:tcPr>
          <w:p w14:paraId="2DCD01AD" w14:textId="2C4DD82A"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Primary outcome: competitive employment </w:t>
            </w:r>
          </w:p>
          <w:p w14:paraId="2CC60F02" w14:textId="05B322B2"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Secondary outcome</w:t>
            </w:r>
            <w:r w:rsidR="00393535">
              <w:rPr>
                <w:rFonts w:cs="Calibri"/>
                <w:szCs w:val="22"/>
              </w:rPr>
              <w:t>s</w:t>
            </w:r>
            <w:r w:rsidRPr="00AD4E65">
              <w:rPr>
                <w:rFonts w:cs="Calibri"/>
                <w:szCs w:val="22"/>
              </w:rPr>
              <w:t>: health related quality of life (HRQOL), han</w:t>
            </w:r>
            <w:r w:rsidR="00C73730" w:rsidRPr="00AD4E65">
              <w:rPr>
                <w:rFonts w:cs="Calibri"/>
                <w:szCs w:val="22"/>
              </w:rPr>
              <w:t>dicap and disability</w:t>
            </w:r>
          </w:p>
        </w:tc>
      </w:tr>
      <w:tr w:rsidR="00F81743" w:rsidRPr="00AD4E65" w14:paraId="0F0B0F8C"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7225583C" w14:textId="77777777" w:rsidR="00F81743" w:rsidRPr="00AD4E65" w:rsidRDefault="00F81743" w:rsidP="00F81743">
            <w:pPr>
              <w:pStyle w:val="LTU-Body0pt"/>
              <w:rPr>
                <w:rFonts w:cs="Calibri"/>
                <w:b w:val="0"/>
                <w:szCs w:val="22"/>
              </w:rPr>
            </w:pPr>
            <w:r w:rsidRPr="00AD4E65">
              <w:rPr>
                <w:rFonts w:cs="Calibri"/>
                <w:b w:val="0"/>
                <w:szCs w:val="22"/>
              </w:rPr>
              <w:t xml:space="preserve">Findings: There were no significant differences in outcomes between veterans who participated in SE and those who received TAU. </w:t>
            </w:r>
          </w:p>
          <w:p w14:paraId="1DB6F614" w14:textId="1E699DFF" w:rsidR="00F81743" w:rsidRPr="00AD4E65" w:rsidRDefault="00F81743" w:rsidP="00F81743">
            <w:pPr>
              <w:pStyle w:val="LTU-Body0pt"/>
              <w:rPr>
                <w:rFonts w:cs="Calibri"/>
                <w:b w:val="0"/>
                <w:szCs w:val="22"/>
              </w:rPr>
            </w:pPr>
            <w:r w:rsidRPr="00AD4E65">
              <w:rPr>
                <w:rFonts w:cs="Calibri"/>
                <w:b w:val="0"/>
                <w:szCs w:val="22"/>
              </w:rPr>
              <w:t>Participants obtaining competitive employment demonstrated significantly higher scores on the Social Integration, Mobility, and Occupation dimensions of the CHART.</w:t>
            </w:r>
          </w:p>
        </w:tc>
      </w:tr>
      <w:tr w:rsidR="00827282" w:rsidRPr="00AD4E65" w14:paraId="578963CF"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36601CC4" w14:textId="77777777" w:rsidR="00827282" w:rsidRPr="00AD4E65" w:rsidRDefault="00827282" w:rsidP="00FD5B2A">
            <w:pPr>
              <w:pStyle w:val="LTU-Body0pt"/>
              <w:rPr>
                <w:rFonts w:eastAsia="Times New Roman" w:cs="Calibri"/>
                <w:b w:val="0"/>
                <w:szCs w:val="22"/>
              </w:rPr>
            </w:pPr>
            <w:r w:rsidRPr="00AD4E65">
              <w:rPr>
                <w:rFonts w:eastAsia="Times New Roman" w:cs="Calibri"/>
                <w:b w:val="0"/>
                <w:szCs w:val="22"/>
              </w:rPr>
              <w:t>Partin et al. (2006)</w:t>
            </w:r>
          </w:p>
          <w:p w14:paraId="203C59CE" w14:textId="77777777" w:rsidR="00827282" w:rsidRPr="00AD4E65" w:rsidRDefault="00827282" w:rsidP="00FD5B2A">
            <w:pPr>
              <w:pStyle w:val="LTU-Body0pt"/>
              <w:rPr>
                <w:rFonts w:eastAsia="Times New Roman" w:cs="Calibri"/>
                <w:b w:val="0"/>
                <w:szCs w:val="22"/>
              </w:rPr>
            </w:pPr>
            <w:r w:rsidRPr="00AD4E65">
              <w:rPr>
                <w:rFonts w:eastAsia="Times New Roman" w:cs="Calibri"/>
                <w:b w:val="0"/>
                <w:szCs w:val="22"/>
              </w:rPr>
              <w:t>US</w:t>
            </w:r>
          </w:p>
          <w:p w14:paraId="464DFC11" w14:textId="77777777" w:rsidR="00827282" w:rsidRPr="00AD4E65" w:rsidRDefault="00827282" w:rsidP="00FD5B2A">
            <w:pPr>
              <w:pStyle w:val="LTU-Body0pt"/>
              <w:rPr>
                <w:rFonts w:eastAsia="Times New Roman" w:cs="Calibri"/>
                <w:b w:val="0"/>
                <w:szCs w:val="22"/>
              </w:rPr>
            </w:pPr>
            <w:r w:rsidRPr="00AD4E65">
              <w:rPr>
                <w:rFonts w:eastAsia="Times New Roman" w:cs="Calibri"/>
                <w:b w:val="0"/>
                <w:szCs w:val="22"/>
              </w:rPr>
              <w:t>Physical wellbeing (health behaviours)</w:t>
            </w:r>
          </w:p>
        </w:tc>
        <w:tc>
          <w:tcPr>
            <w:tcW w:w="1276" w:type="dxa"/>
            <w:tcBorders>
              <w:top w:val="none" w:sz="0" w:space="0" w:color="auto"/>
              <w:bottom w:val="none" w:sz="0" w:space="0" w:color="auto"/>
            </w:tcBorders>
          </w:tcPr>
          <w:p w14:paraId="38CBF5E9"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multicentre trial, 6-month follow-up period</w:t>
            </w:r>
          </w:p>
        </w:tc>
        <w:tc>
          <w:tcPr>
            <w:tcW w:w="3685" w:type="dxa"/>
            <w:tcBorders>
              <w:top w:val="none" w:sz="0" w:space="0" w:color="auto"/>
              <w:bottom w:val="none" w:sz="0" w:space="0" w:color="auto"/>
            </w:tcBorders>
          </w:tcPr>
          <w:p w14:paraId="03A5CE67"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aged ≥19 years with a prescription for nicotine replacement or bupropion for smoking cessation/Zyban.</w:t>
            </w:r>
          </w:p>
          <w:p w14:paraId="0AEC0855"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Age: Overall: mean age 55 ± 10.59. Usual care: 55 ± 11.00 </w:t>
            </w:r>
          </w:p>
        </w:tc>
        <w:tc>
          <w:tcPr>
            <w:tcW w:w="3685" w:type="dxa"/>
            <w:tcBorders>
              <w:top w:val="none" w:sz="0" w:space="0" w:color="auto"/>
              <w:bottom w:val="none" w:sz="0" w:space="0" w:color="auto"/>
            </w:tcBorders>
          </w:tcPr>
          <w:p w14:paraId="1C08603A" w14:textId="09062DEA"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Patients received a phone call to assess smoking status, quit challenges, and treatment preferences, and computeri</w:t>
            </w:r>
            <w:r w:rsidR="00320AC3" w:rsidRPr="00AD4E65">
              <w:rPr>
                <w:rFonts w:cs="Calibri"/>
                <w:szCs w:val="22"/>
              </w:rPr>
              <w:t>s</w:t>
            </w:r>
            <w:r w:rsidRPr="00AD4E65">
              <w:rPr>
                <w:rFonts w:cs="Calibri"/>
                <w:szCs w:val="22"/>
              </w:rPr>
              <w:t>ed progress note to providers communicating this information</w:t>
            </w:r>
          </w:p>
          <w:p w14:paraId="08603F28"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2) Usual care: 949 participants.</w:t>
            </w:r>
          </w:p>
        </w:tc>
        <w:tc>
          <w:tcPr>
            <w:tcW w:w="3686" w:type="dxa"/>
            <w:gridSpan w:val="2"/>
            <w:tcBorders>
              <w:top w:val="none" w:sz="0" w:space="0" w:color="auto"/>
              <w:bottom w:val="none" w:sz="0" w:space="0" w:color="auto"/>
            </w:tcBorders>
          </w:tcPr>
          <w:p w14:paraId="6F6389D7"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Proportion of patients receiving repeat pharmacologic or behavioural smoking-cessation treatment in the 6-month follow-up period </w:t>
            </w:r>
          </w:p>
          <w:p w14:paraId="58ABF2AB"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7-day point prevalence abstinence and satisfaction assessed by patient survey.</w:t>
            </w:r>
          </w:p>
        </w:tc>
      </w:tr>
      <w:tr w:rsidR="00F81743" w:rsidRPr="00AD4E65" w14:paraId="057DD33F"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4CC6E64C" w14:textId="77777777" w:rsidR="00F81743" w:rsidRPr="00AD4E65" w:rsidRDefault="00F81743" w:rsidP="00FD5B2A">
            <w:pPr>
              <w:pStyle w:val="LTU-Body0pt"/>
              <w:rPr>
                <w:rFonts w:cs="Calibri"/>
                <w:b w:val="0"/>
                <w:szCs w:val="22"/>
              </w:rPr>
            </w:pPr>
            <w:r w:rsidRPr="00AD4E65">
              <w:rPr>
                <w:rFonts w:cs="Calibri"/>
                <w:b w:val="0"/>
                <w:szCs w:val="22"/>
              </w:rPr>
              <w:lastRenderedPageBreak/>
              <w:t>Findings: The intervention significantly increased repeat treatment rates and satisfaction with services; but, did not have a significant effect on abstinence rates.</w:t>
            </w:r>
          </w:p>
        </w:tc>
      </w:tr>
      <w:tr w:rsidR="00827282" w:rsidRPr="00AD4E65" w14:paraId="358739D2"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471DBF00" w14:textId="77777777" w:rsidR="00827282" w:rsidRPr="00AD4E65" w:rsidRDefault="00827282" w:rsidP="00FD5B2A">
            <w:pPr>
              <w:pStyle w:val="LTU-Body0pt"/>
              <w:rPr>
                <w:rFonts w:cs="Calibri"/>
                <w:b w:val="0"/>
                <w:szCs w:val="22"/>
              </w:rPr>
            </w:pPr>
            <w:r w:rsidRPr="00AD4E65">
              <w:rPr>
                <w:rFonts w:cs="Calibri"/>
                <w:b w:val="0"/>
                <w:szCs w:val="22"/>
              </w:rPr>
              <w:t>Salyers et al. (2014)</w:t>
            </w:r>
          </w:p>
          <w:p w14:paraId="5B3535CB" w14:textId="77777777" w:rsidR="00827282" w:rsidRPr="00AD4E65" w:rsidRDefault="00827282" w:rsidP="00FD5B2A">
            <w:pPr>
              <w:pStyle w:val="LTU-Body0pt"/>
              <w:rPr>
                <w:rFonts w:cs="Calibri"/>
                <w:b w:val="0"/>
                <w:szCs w:val="22"/>
              </w:rPr>
            </w:pPr>
            <w:r w:rsidRPr="00AD4E65">
              <w:rPr>
                <w:rFonts w:cs="Calibri"/>
                <w:b w:val="0"/>
                <w:szCs w:val="22"/>
              </w:rPr>
              <w:t>US</w:t>
            </w:r>
          </w:p>
          <w:p w14:paraId="235DA1F0" w14:textId="77777777" w:rsidR="00827282" w:rsidRPr="00AD4E65" w:rsidRDefault="00827282" w:rsidP="00FD5B2A">
            <w:pPr>
              <w:pStyle w:val="LTU-Body0pt"/>
              <w:rPr>
                <w:rFonts w:eastAsia="Times New Roman" w:cs="Calibri"/>
                <w:b w:val="0"/>
                <w:szCs w:val="22"/>
              </w:rPr>
            </w:pPr>
            <w:r w:rsidRPr="00AD4E65">
              <w:rPr>
                <w:rFonts w:eastAsia="Times New Roman" w:cs="Calibri"/>
                <w:b w:val="0"/>
                <w:szCs w:val="22"/>
              </w:rPr>
              <w:t>Schizophrenia</w:t>
            </w:r>
          </w:p>
        </w:tc>
        <w:tc>
          <w:tcPr>
            <w:tcW w:w="1276" w:type="dxa"/>
            <w:tcBorders>
              <w:top w:val="none" w:sz="0" w:space="0" w:color="auto"/>
              <w:bottom w:val="none" w:sz="0" w:space="0" w:color="auto"/>
            </w:tcBorders>
          </w:tcPr>
          <w:p w14:paraId="5A1A2AF5"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with 18-month follow-up</w:t>
            </w:r>
          </w:p>
        </w:tc>
        <w:tc>
          <w:tcPr>
            <w:tcW w:w="3685" w:type="dxa"/>
            <w:tcBorders>
              <w:top w:val="none" w:sz="0" w:space="0" w:color="auto"/>
              <w:bottom w:val="none" w:sz="0" w:space="0" w:color="auto"/>
            </w:tcBorders>
          </w:tcPr>
          <w:p w14:paraId="38EEF0BD"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Patients currently receiving (or newly admitted to) mental health services with diagnosis of schizophrenia or schizoaffective disorder</w:t>
            </w:r>
          </w:p>
          <w:p w14:paraId="4196668A"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IMR group (n=60) </w:t>
            </w:r>
          </w:p>
          <w:p w14:paraId="41E89AD8"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PS control (n=58)</w:t>
            </w:r>
          </w:p>
          <w:p w14:paraId="13891ABA" w14:textId="78F5EFBF" w:rsidR="00827282" w:rsidRPr="00AD4E65" w:rsidRDefault="00320AC3"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Mean a</w:t>
            </w:r>
            <w:r w:rsidR="00827282" w:rsidRPr="00AD4E65">
              <w:rPr>
                <w:rFonts w:cs="Calibri"/>
                <w:szCs w:val="22"/>
              </w:rPr>
              <w:t>ge: 47.76 +/- 8.9.</w:t>
            </w:r>
          </w:p>
        </w:tc>
        <w:tc>
          <w:tcPr>
            <w:tcW w:w="3685" w:type="dxa"/>
            <w:tcBorders>
              <w:top w:val="none" w:sz="0" w:space="0" w:color="auto"/>
              <w:bottom w:val="none" w:sz="0" w:space="0" w:color="auto"/>
            </w:tcBorders>
          </w:tcPr>
          <w:p w14:paraId="0DD30546" w14:textId="3F44F18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Illness management and recovery (IMR) group: Trained facilitators ran group sessions using the IMR curriculum, incorporating psychoeducation, cognitive-behavio</w:t>
            </w:r>
            <w:r w:rsidR="00320AC3" w:rsidRPr="00AD4E65">
              <w:rPr>
                <w:rFonts w:cs="Calibri"/>
                <w:szCs w:val="22"/>
              </w:rPr>
              <w:t>u</w:t>
            </w:r>
            <w:r w:rsidRPr="00AD4E65">
              <w:rPr>
                <w:rFonts w:cs="Calibri"/>
                <w:szCs w:val="22"/>
              </w:rPr>
              <w:t>ral approaches, relapse prevention, social skills training, and coping skills training.</w:t>
            </w:r>
          </w:p>
          <w:p w14:paraId="737E0EA4" w14:textId="7E0C7F06"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PS control: Participants were encouraged to discuss current concerns and receive group support for solving problems. </w:t>
            </w:r>
          </w:p>
        </w:tc>
        <w:tc>
          <w:tcPr>
            <w:tcW w:w="3686" w:type="dxa"/>
            <w:gridSpan w:val="2"/>
            <w:tcBorders>
              <w:top w:val="none" w:sz="0" w:space="0" w:color="auto"/>
              <w:bottom w:val="none" w:sz="0" w:space="0" w:color="auto"/>
            </w:tcBorders>
          </w:tcPr>
          <w:p w14:paraId="46049CF8" w14:textId="78BCF30A" w:rsidR="00827282" w:rsidRPr="00AD4E65" w:rsidRDefault="00320AC3"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D</w:t>
            </w:r>
            <w:r w:rsidR="00827282" w:rsidRPr="00AD4E65">
              <w:rPr>
                <w:rFonts w:cs="Calibri"/>
                <w:szCs w:val="22"/>
              </w:rPr>
              <w:t xml:space="preserve">iagnoses were assessed with the psychosis modules of the Structured Clinical Interview for DSM-IV </w:t>
            </w:r>
          </w:p>
          <w:p w14:paraId="3A06A572" w14:textId="48420749"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Psychiatric (PANSS</w:t>
            </w:r>
            <w:r w:rsidR="00320AC3" w:rsidRPr="00AD4E65">
              <w:rPr>
                <w:rFonts w:cs="Calibri"/>
                <w:szCs w:val="22"/>
              </w:rPr>
              <w:t>)</w:t>
            </w:r>
            <w:r w:rsidRPr="00AD4E65">
              <w:rPr>
                <w:rFonts w:cs="Calibri"/>
                <w:szCs w:val="22"/>
              </w:rPr>
              <w:t xml:space="preserve"> </w:t>
            </w:r>
          </w:p>
          <w:p w14:paraId="2C05C79A" w14:textId="4F4FBF43"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Quality of life </w:t>
            </w:r>
          </w:p>
          <w:p w14:paraId="74C739D5" w14:textId="65AC2EC0"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Illness self-management </w:t>
            </w:r>
          </w:p>
          <w:p w14:paraId="1A0286E2" w14:textId="4AD30ACD"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Patient Activation Measure </w:t>
            </w:r>
          </w:p>
          <w:p w14:paraId="6DFD5228" w14:textId="40B4B742"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Medication adherence </w:t>
            </w:r>
          </w:p>
          <w:p w14:paraId="2A45C25E" w14:textId="3E0FAA51"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Recovery Assessment Scale (RAS) </w:t>
            </w:r>
          </w:p>
          <w:p w14:paraId="513E511C" w14:textId="7B5E5B32"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State Hope Scale</w:t>
            </w:r>
          </w:p>
          <w:p w14:paraId="5EBA8B84" w14:textId="26C7D963"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Service utili</w:t>
            </w:r>
            <w:r w:rsidR="00320AC3" w:rsidRPr="00AD4E65">
              <w:rPr>
                <w:rFonts w:cs="Calibri"/>
                <w:szCs w:val="22"/>
              </w:rPr>
              <w:t>s</w:t>
            </w:r>
            <w:r w:rsidRPr="00AD4E65">
              <w:rPr>
                <w:rFonts w:cs="Calibri"/>
                <w:szCs w:val="22"/>
              </w:rPr>
              <w:t xml:space="preserve">ation </w:t>
            </w:r>
          </w:p>
        </w:tc>
      </w:tr>
      <w:tr w:rsidR="00F81743" w:rsidRPr="00AD4E65" w14:paraId="5E90BED2"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1FC1F23A" w14:textId="77777777" w:rsidR="00F81743" w:rsidRPr="00AD4E65" w:rsidRDefault="00F81743" w:rsidP="00F81743">
            <w:pPr>
              <w:pStyle w:val="LTU-Body0pt"/>
              <w:rPr>
                <w:rFonts w:cs="Calibri"/>
                <w:b w:val="0"/>
                <w:szCs w:val="22"/>
              </w:rPr>
            </w:pPr>
            <w:r w:rsidRPr="00AD4E65">
              <w:rPr>
                <w:rFonts w:cs="Calibri"/>
                <w:b w:val="0"/>
                <w:szCs w:val="22"/>
              </w:rPr>
              <w:t xml:space="preserve">Findings: - No significant differences were found between IMR and problem-solving groups. </w:t>
            </w:r>
          </w:p>
          <w:p w14:paraId="6E7652BD" w14:textId="77777777" w:rsidR="00F81743" w:rsidRPr="00AD4E65" w:rsidRDefault="00F81743" w:rsidP="00F81743">
            <w:pPr>
              <w:pStyle w:val="LTU-Body0pt"/>
              <w:rPr>
                <w:rFonts w:cs="Calibri"/>
                <w:b w:val="0"/>
                <w:szCs w:val="22"/>
              </w:rPr>
            </w:pPr>
            <w:r w:rsidRPr="00AD4E65">
              <w:rPr>
                <w:rFonts w:cs="Calibri"/>
                <w:b w:val="0"/>
                <w:szCs w:val="22"/>
              </w:rPr>
              <w:t xml:space="preserve">- Participants in both groups improved significantly over time in symptom severity, illness management, and quality of life and had fewer emergency department visits. </w:t>
            </w:r>
          </w:p>
          <w:p w14:paraId="4C511B4A" w14:textId="77777777" w:rsidR="00F81743" w:rsidRPr="00AD4E65" w:rsidRDefault="00F81743" w:rsidP="00F81743">
            <w:pPr>
              <w:pStyle w:val="LTU-Body0pt"/>
              <w:rPr>
                <w:rFonts w:cs="Calibri"/>
                <w:b w:val="0"/>
                <w:szCs w:val="22"/>
              </w:rPr>
            </w:pPr>
            <w:r w:rsidRPr="00AD4E65">
              <w:rPr>
                <w:rFonts w:cs="Calibri"/>
                <w:b w:val="0"/>
                <w:szCs w:val="22"/>
              </w:rPr>
              <w:t>Participation rates in both interventions were low. Only 28% of consumers assigned to IMR and 17% of those assigned to the problem-solving group participated in more than half the scheduled groups, and 23% and 34%, respectively, attended no sessions.</w:t>
            </w:r>
          </w:p>
        </w:tc>
      </w:tr>
      <w:tr w:rsidR="00827282" w:rsidRPr="00AD4E65" w14:paraId="7D8B42C4"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71F56F6E" w14:textId="77777777" w:rsidR="00827282" w:rsidRPr="00AD4E65" w:rsidRDefault="00827282" w:rsidP="00FD5B2A">
            <w:pPr>
              <w:pStyle w:val="LTU-Body0pt"/>
              <w:rPr>
                <w:b w:val="0"/>
              </w:rPr>
            </w:pPr>
            <w:r w:rsidRPr="00AD4E65">
              <w:rPr>
                <w:b w:val="0"/>
              </w:rPr>
              <w:t>Saxon et al. (2006)</w:t>
            </w:r>
          </w:p>
          <w:p w14:paraId="6FC0B370" w14:textId="77777777" w:rsidR="00827282" w:rsidRPr="00AD4E65" w:rsidRDefault="00827282" w:rsidP="00FD5B2A">
            <w:pPr>
              <w:pStyle w:val="LTU-Body0pt"/>
              <w:rPr>
                <w:b w:val="0"/>
              </w:rPr>
            </w:pPr>
            <w:r w:rsidRPr="00AD4E65">
              <w:rPr>
                <w:b w:val="0"/>
              </w:rPr>
              <w:t>US</w:t>
            </w:r>
          </w:p>
          <w:p w14:paraId="4EB0BFDB" w14:textId="77777777" w:rsidR="00827282" w:rsidRPr="00AD4E65" w:rsidRDefault="00827282" w:rsidP="00FD5B2A">
            <w:pPr>
              <w:pStyle w:val="LTU-Body0pt"/>
              <w:rPr>
                <w:rFonts w:cs="Calibri"/>
                <w:szCs w:val="22"/>
              </w:rPr>
            </w:pPr>
            <w:r w:rsidRPr="00AD4E65">
              <w:rPr>
                <w:b w:val="0"/>
              </w:rPr>
              <w:t>Addiction</w:t>
            </w:r>
          </w:p>
        </w:tc>
        <w:tc>
          <w:tcPr>
            <w:tcW w:w="1276" w:type="dxa"/>
            <w:tcBorders>
              <w:top w:val="none" w:sz="0" w:space="0" w:color="auto"/>
              <w:bottom w:val="none" w:sz="0" w:space="0" w:color="auto"/>
            </w:tcBorders>
          </w:tcPr>
          <w:p w14:paraId="6DBD0B40"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t>RCT, 12-month follow-up</w:t>
            </w:r>
          </w:p>
        </w:tc>
        <w:tc>
          <w:tcPr>
            <w:tcW w:w="3685" w:type="dxa"/>
            <w:tcBorders>
              <w:top w:val="none" w:sz="0" w:space="0" w:color="auto"/>
              <w:bottom w:val="none" w:sz="0" w:space="0" w:color="auto"/>
            </w:tcBorders>
          </w:tcPr>
          <w:p w14:paraId="08657629"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pPr>
            <w:r w:rsidRPr="00AD4E65">
              <w:t>Veterans in additions treatment</w:t>
            </w:r>
          </w:p>
          <w:p w14:paraId="3772C98E" w14:textId="37C70068"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pPr>
            <w:r w:rsidRPr="00AD4E65">
              <w:t>Onsite group:</w:t>
            </w:r>
            <w:r w:rsidR="006D2113">
              <w:t xml:space="preserve"> </w:t>
            </w:r>
            <w:r w:rsidRPr="00AD4E65">
              <w:t xml:space="preserve">N = 358, </w:t>
            </w:r>
            <w:r w:rsidR="00D66054" w:rsidRPr="00AD4E65">
              <w:t>A</w:t>
            </w:r>
            <w:r w:rsidRPr="00AD4E65">
              <w:t>verage age</w:t>
            </w:r>
            <w:r w:rsidR="00D66054" w:rsidRPr="00AD4E65">
              <w:t>:</w:t>
            </w:r>
            <w:r w:rsidRPr="00AD4E65">
              <w:t xml:space="preserve"> 45.4 [SD 7.7]</w:t>
            </w:r>
            <w:r w:rsidR="00D66054" w:rsidRPr="00AD4E65">
              <w:t>, Sex: 98% men</w:t>
            </w:r>
          </w:p>
          <w:p w14:paraId="49AB0B13" w14:textId="6E2C815E"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t xml:space="preserve">Offsite group: N = 362, </w:t>
            </w:r>
            <w:r w:rsidR="00D66054" w:rsidRPr="00AD4E65">
              <w:t>A</w:t>
            </w:r>
            <w:r w:rsidRPr="00AD4E65">
              <w:t>verage age</w:t>
            </w:r>
            <w:r w:rsidR="00D66054" w:rsidRPr="00AD4E65">
              <w:t>:</w:t>
            </w:r>
            <w:r w:rsidRPr="00AD4E65">
              <w:t xml:space="preserve"> 46.5 [SD 7.1]</w:t>
            </w:r>
            <w:r w:rsidR="00D66054" w:rsidRPr="00AD4E65">
              <w:t>, Sex: 98% men</w:t>
            </w:r>
          </w:p>
        </w:tc>
        <w:tc>
          <w:tcPr>
            <w:tcW w:w="3685" w:type="dxa"/>
            <w:tcBorders>
              <w:top w:val="none" w:sz="0" w:space="0" w:color="auto"/>
              <w:bottom w:val="none" w:sz="0" w:space="0" w:color="auto"/>
            </w:tcBorders>
          </w:tcPr>
          <w:p w14:paraId="41D4C479" w14:textId="5D653DD2"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pPr>
            <w:r w:rsidRPr="00AD4E65">
              <w:t>IG: randomi</w:t>
            </w:r>
            <w:r w:rsidR="00320AC3" w:rsidRPr="00AD4E65">
              <w:t>s</w:t>
            </w:r>
            <w:r w:rsidRPr="00AD4E65">
              <w:t xml:space="preserve">ed to medical centre </w:t>
            </w:r>
          </w:p>
          <w:p w14:paraId="1A82375E" w14:textId="51D6AD56"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pPr>
            <w:r w:rsidRPr="00AD4E65">
              <w:t>CG: randomi</w:t>
            </w:r>
            <w:r w:rsidR="00320AC3" w:rsidRPr="00AD4E65">
              <w:t>s</w:t>
            </w:r>
            <w:r w:rsidRPr="00AD4E65">
              <w:t>ed to SUD clinic among VA pts who receive medical care within the substance use disorder clinic and those referred to a general medicine clinic at the same facility</w:t>
            </w:r>
          </w:p>
        </w:tc>
        <w:tc>
          <w:tcPr>
            <w:tcW w:w="3686" w:type="dxa"/>
            <w:gridSpan w:val="2"/>
            <w:tcBorders>
              <w:top w:val="none" w:sz="0" w:space="0" w:color="auto"/>
              <w:bottom w:val="none" w:sz="0" w:space="0" w:color="auto"/>
            </w:tcBorders>
          </w:tcPr>
          <w:p w14:paraId="1092C9B9"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pPr>
            <w:r w:rsidRPr="00AD4E65">
              <w:t>Primary: medical service use</w:t>
            </w:r>
          </w:p>
          <w:p w14:paraId="6A517700"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pPr>
            <w:r w:rsidRPr="00AD4E65">
              <w:t xml:space="preserve">Health related quality of life </w:t>
            </w:r>
          </w:p>
          <w:p w14:paraId="524F2F10"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pPr>
            <w:r w:rsidRPr="00AD4E65">
              <w:t xml:space="preserve">Substance use disorder treatment engagement </w:t>
            </w:r>
          </w:p>
          <w:p w14:paraId="42CD6083"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pPr>
            <w:r w:rsidRPr="00AD4E65">
              <w:t xml:space="preserve">SUD treatment outcomes </w:t>
            </w:r>
          </w:p>
          <w:p w14:paraId="5BFC6A6A"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pPr>
            <w:r w:rsidRPr="00AD4E65">
              <w:t>VA admin costs</w:t>
            </w:r>
          </w:p>
        </w:tc>
      </w:tr>
      <w:tr w:rsidR="00F81743" w:rsidRPr="00AD4E65" w14:paraId="6A101104"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628D465F" w14:textId="5D626201" w:rsidR="00F81743" w:rsidRPr="00AD4E65" w:rsidRDefault="00F81743" w:rsidP="00F81743">
            <w:pPr>
              <w:pStyle w:val="LTU-Body0pt"/>
              <w:rPr>
                <w:b w:val="0"/>
              </w:rPr>
            </w:pPr>
            <w:r w:rsidRPr="00AD4E65">
              <w:rPr>
                <w:rFonts w:cs="Calibri"/>
                <w:b w:val="0"/>
                <w:szCs w:val="22"/>
              </w:rPr>
              <w:t>Findings: Over the year, patients assigned to on-site care were more likely to attend primary care (adjusted odds ratio [AOR] = 2.20; 95% CI 1.53</w:t>
            </w:r>
            <w:r w:rsidR="00320AC3" w:rsidRPr="00AD4E65">
              <w:rPr>
                <w:rFonts w:cs="Calibri"/>
                <w:b w:val="0"/>
                <w:szCs w:val="22"/>
              </w:rPr>
              <w:t>–</w:t>
            </w:r>
            <w:r w:rsidRPr="00AD4E65">
              <w:rPr>
                <w:rFonts w:cs="Calibri"/>
                <w:b w:val="0"/>
                <w:szCs w:val="22"/>
              </w:rPr>
              <w:t xml:space="preserve">3.15) and to remain engaged in SUD treatment for </w:t>
            </w:r>
            <w:r w:rsidRPr="00AD4E65">
              <w:rPr>
                <w:b w:val="0"/>
              </w:rPr>
              <w:t xml:space="preserve">at least </w:t>
            </w:r>
            <w:r w:rsidR="00691600">
              <w:rPr>
                <w:b w:val="0"/>
              </w:rPr>
              <w:t>3-month</w:t>
            </w:r>
            <w:r w:rsidRPr="00AD4E65">
              <w:rPr>
                <w:b w:val="0"/>
              </w:rPr>
              <w:t>s (OR 1.36, 1.00</w:t>
            </w:r>
            <w:r w:rsidR="00320AC3" w:rsidRPr="00AD4E65">
              <w:rPr>
                <w:rFonts w:cs="Calibri"/>
                <w:b w:val="0"/>
                <w:szCs w:val="22"/>
              </w:rPr>
              <w:t>–</w:t>
            </w:r>
            <w:r w:rsidRPr="00AD4E65">
              <w:rPr>
                <w:b w:val="0"/>
              </w:rPr>
              <w:t>1.84).</w:t>
            </w:r>
          </w:p>
          <w:p w14:paraId="60D19D60" w14:textId="77777777" w:rsidR="00F81743" w:rsidRPr="00AD4E65" w:rsidRDefault="00F81743" w:rsidP="00F81743">
            <w:pPr>
              <w:pStyle w:val="LTU-Body0pt"/>
              <w:rPr>
                <w:b w:val="0"/>
              </w:rPr>
            </w:pPr>
            <w:r w:rsidRPr="00AD4E65">
              <w:rPr>
                <w:b w:val="0"/>
              </w:rPr>
              <w:t>Overall, outcomes on the Mental Component Summary (but not the Physical Component Summary) and the Addiction Severity Index improved significantly over time, but did not differ by treatment condition.</w:t>
            </w:r>
          </w:p>
          <w:p w14:paraId="648F572C" w14:textId="77777777" w:rsidR="00F81743" w:rsidRPr="00AD4E65" w:rsidRDefault="00F81743" w:rsidP="00F81743">
            <w:pPr>
              <w:pStyle w:val="LTU-Body0pt"/>
              <w:rPr>
                <w:rFonts w:cs="Calibri"/>
                <w:b w:val="0"/>
                <w:szCs w:val="22"/>
              </w:rPr>
            </w:pPr>
            <w:r w:rsidRPr="00AD4E65">
              <w:rPr>
                <w:b w:val="0"/>
              </w:rPr>
              <w:t>Total VA costs did not differ reliably across conditions.</w:t>
            </w:r>
          </w:p>
        </w:tc>
      </w:tr>
      <w:tr w:rsidR="00827282" w:rsidRPr="00AD4E65" w14:paraId="364B5930"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0569C516" w14:textId="77777777" w:rsidR="00827282" w:rsidRPr="00AD4E65" w:rsidRDefault="00827282" w:rsidP="00FD5B2A">
            <w:pPr>
              <w:pStyle w:val="LTU-Body0pt"/>
              <w:rPr>
                <w:b w:val="0"/>
              </w:rPr>
            </w:pPr>
            <w:r w:rsidRPr="00AD4E65">
              <w:rPr>
                <w:b w:val="0"/>
              </w:rPr>
              <w:lastRenderedPageBreak/>
              <w:t>Shahnazari et al. (2013)</w:t>
            </w:r>
          </w:p>
          <w:p w14:paraId="45BA8F6B" w14:textId="77777777" w:rsidR="00827282" w:rsidRPr="00AD4E65" w:rsidRDefault="00827282" w:rsidP="00FD5B2A">
            <w:pPr>
              <w:pStyle w:val="LTU-Body0pt"/>
              <w:rPr>
                <w:b w:val="0"/>
              </w:rPr>
            </w:pPr>
            <w:r w:rsidRPr="00AD4E65">
              <w:rPr>
                <w:b w:val="0"/>
              </w:rPr>
              <w:t>US</w:t>
            </w:r>
          </w:p>
          <w:p w14:paraId="211CDF14" w14:textId="77777777" w:rsidR="00827282" w:rsidRPr="00AD4E65" w:rsidRDefault="00827282" w:rsidP="00FD5B2A">
            <w:pPr>
              <w:pStyle w:val="LTU-Body0pt"/>
              <w:rPr>
                <w:rFonts w:eastAsia="Times New Roman"/>
              </w:rPr>
            </w:pPr>
            <w:r w:rsidRPr="00AD4E65">
              <w:rPr>
                <w:rFonts w:eastAsia="Times New Roman"/>
                <w:b w:val="0"/>
              </w:rPr>
              <w:t>Physical wellbeing (health behaviours, eating)</w:t>
            </w:r>
          </w:p>
        </w:tc>
        <w:tc>
          <w:tcPr>
            <w:tcW w:w="1276" w:type="dxa"/>
            <w:tcBorders>
              <w:top w:val="none" w:sz="0" w:space="0" w:color="auto"/>
              <w:bottom w:val="none" w:sz="0" w:space="0" w:color="auto"/>
            </w:tcBorders>
          </w:tcPr>
          <w:p w14:paraId="6BA6C89F" w14:textId="1E378ECD"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pPr>
            <w:r w:rsidRPr="00AD4E65">
              <w:t xml:space="preserve">RCT, </w:t>
            </w:r>
            <w:r w:rsidR="00691600">
              <w:t>6-month</w:t>
            </w:r>
            <w:r w:rsidRPr="00AD4E65">
              <w:t xml:space="preserve"> follow up</w:t>
            </w:r>
          </w:p>
        </w:tc>
        <w:tc>
          <w:tcPr>
            <w:tcW w:w="3685" w:type="dxa"/>
            <w:tcBorders>
              <w:top w:val="none" w:sz="0" w:space="0" w:color="auto"/>
              <w:bottom w:val="none" w:sz="0" w:space="0" w:color="auto"/>
            </w:tcBorders>
          </w:tcPr>
          <w:p w14:paraId="786B6B1A"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pPr>
            <w:r w:rsidRPr="00AD4E65">
              <w:t>Veterans responsible for their own food selection, preparation, and consumption</w:t>
            </w:r>
          </w:p>
        </w:tc>
        <w:tc>
          <w:tcPr>
            <w:tcW w:w="3685" w:type="dxa"/>
            <w:tcBorders>
              <w:top w:val="none" w:sz="0" w:space="0" w:color="auto"/>
              <w:bottom w:val="none" w:sz="0" w:space="0" w:color="auto"/>
            </w:tcBorders>
          </w:tcPr>
          <w:p w14:paraId="4BF8C1A6"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pPr>
            <w:r w:rsidRPr="00AD4E65">
              <w:t xml:space="preserve">IG: Wellness coaching: </w:t>
            </w:r>
          </w:p>
          <w:p w14:paraId="2129EB3A" w14:textId="3C65A5F9"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pPr>
            <w:r w:rsidRPr="00AD4E65">
              <w:t>Both IG and CG receive initial 60</w:t>
            </w:r>
            <w:r w:rsidR="00320AC3" w:rsidRPr="00AD4E65">
              <w:t>-</w:t>
            </w:r>
            <w:r w:rsidRPr="00AD4E65">
              <w:t>minute individuali</w:t>
            </w:r>
            <w:r w:rsidR="00320AC3" w:rsidRPr="00AD4E65">
              <w:t>s</w:t>
            </w:r>
            <w:r w:rsidRPr="00AD4E65">
              <w:t xml:space="preserve">ed nutrition education session from dietetics students. </w:t>
            </w:r>
          </w:p>
          <w:p w14:paraId="6031D574" w14:textId="73F9B56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pPr>
            <w:r w:rsidRPr="00AD4E65">
              <w:t>IG received individuali</w:t>
            </w:r>
            <w:r w:rsidR="00320AC3" w:rsidRPr="00AD4E65">
              <w:t>s</w:t>
            </w:r>
            <w:r w:rsidRPr="00AD4E65">
              <w:t xml:space="preserve">ed wellness coaching weekly either </w:t>
            </w:r>
            <w:r w:rsidR="00393535">
              <w:t>face-to-face</w:t>
            </w:r>
            <w:r w:rsidRPr="00AD4E65">
              <w:t xml:space="preserve"> or telephone </w:t>
            </w:r>
          </w:p>
        </w:tc>
        <w:tc>
          <w:tcPr>
            <w:tcW w:w="3686" w:type="dxa"/>
            <w:gridSpan w:val="2"/>
            <w:tcBorders>
              <w:top w:val="none" w:sz="0" w:space="0" w:color="auto"/>
              <w:bottom w:val="none" w:sz="0" w:space="0" w:color="auto"/>
            </w:tcBorders>
          </w:tcPr>
          <w:p w14:paraId="72D6A49F"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pPr>
            <w:r w:rsidRPr="00AD4E65">
              <w:t xml:space="preserve">Primary: reduction in BMI </w:t>
            </w:r>
          </w:p>
          <w:p w14:paraId="688E4DCB" w14:textId="338A78F8"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pPr>
            <w:r w:rsidRPr="00AD4E65">
              <w:t xml:space="preserve">Secondary: </w:t>
            </w:r>
            <w:r w:rsidR="00393535">
              <w:t>changes in nutrition behaviours</w:t>
            </w:r>
          </w:p>
        </w:tc>
      </w:tr>
      <w:tr w:rsidR="00F81743" w:rsidRPr="00AD4E65" w14:paraId="5EFFDC83"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03A94442" w14:textId="015F8D87" w:rsidR="00F81743" w:rsidRPr="00AD4E65" w:rsidRDefault="00F81743" w:rsidP="00F81743">
            <w:pPr>
              <w:pStyle w:val="LTU-Body0pt"/>
              <w:rPr>
                <w:b w:val="0"/>
              </w:rPr>
            </w:pPr>
            <w:r w:rsidRPr="00AD4E65">
              <w:rPr>
                <w:b w:val="0"/>
              </w:rPr>
              <w:t>Fin</w:t>
            </w:r>
            <w:r w:rsidR="00C73730" w:rsidRPr="00AD4E65">
              <w:rPr>
                <w:b w:val="0"/>
              </w:rPr>
              <w:t>dings: Average weight loss of 5k</w:t>
            </w:r>
            <w:r w:rsidRPr="00AD4E65">
              <w:rPr>
                <w:b w:val="0"/>
              </w:rPr>
              <w:t xml:space="preserve"> from baseline was observed in the intervention group after </w:t>
            </w:r>
            <w:r w:rsidR="00691600">
              <w:rPr>
                <w:b w:val="0"/>
              </w:rPr>
              <w:t>6-month</w:t>
            </w:r>
            <w:r w:rsidRPr="00AD4E65">
              <w:rPr>
                <w:b w:val="0"/>
              </w:rPr>
              <w:t xml:space="preserve">s, whereas in the control group no change in body weight was observed. In the intervention group, 73% of participants lost weight, 15% gained weight, and 12% did not change weight after </w:t>
            </w:r>
            <w:r w:rsidR="00691600">
              <w:rPr>
                <w:b w:val="0"/>
              </w:rPr>
              <w:t>6-month</w:t>
            </w:r>
            <w:r w:rsidRPr="00AD4E65">
              <w:rPr>
                <w:b w:val="0"/>
              </w:rPr>
              <w:t>s.</w:t>
            </w:r>
          </w:p>
          <w:p w14:paraId="0FAC45D6" w14:textId="69A85843" w:rsidR="00F81743" w:rsidRPr="00AD4E65" w:rsidRDefault="00F81743" w:rsidP="00F81743">
            <w:pPr>
              <w:pStyle w:val="LTU-Body0pt"/>
              <w:rPr>
                <w:b w:val="0"/>
              </w:rPr>
            </w:pPr>
            <w:r w:rsidRPr="00AD4E65">
              <w:rPr>
                <w:b w:val="0"/>
              </w:rPr>
              <w:t>Those in intervention group reported diets at follow-up lower in cholesterol, saturated fat, sodium, sugar and calcium and vit</w:t>
            </w:r>
            <w:r w:rsidR="00320AC3" w:rsidRPr="00AD4E65">
              <w:rPr>
                <w:b w:val="0"/>
              </w:rPr>
              <w:t>amin</w:t>
            </w:r>
            <w:r w:rsidRPr="00AD4E65">
              <w:rPr>
                <w:b w:val="0"/>
              </w:rPr>
              <w:t xml:space="preserve"> D, although when adjusted for energy, calcium increased and vit</w:t>
            </w:r>
            <w:r w:rsidR="00320AC3" w:rsidRPr="00AD4E65">
              <w:rPr>
                <w:b w:val="0"/>
              </w:rPr>
              <w:t>amin</w:t>
            </w:r>
            <w:r w:rsidRPr="00AD4E65">
              <w:rPr>
                <w:b w:val="0"/>
              </w:rPr>
              <w:t xml:space="preserve"> D remained the same.</w:t>
            </w:r>
          </w:p>
        </w:tc>
      </w:tr>
      <w:tr w:rsidR="00827282" w:rsidRPr="00AD4E65" w14:paraId="1BCB09CA"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18BB6928" w14:textId="77777777" w:rsidR="00827282" w:rsidRPr="00AD4E65" w:rsidRDefault="00827282" w:rsidP="00FD5B2A">
            <w:pPr>
              <w:pStyle w:val="LTU-Body0pt"/>
              <w:rPr>
                <w:rFonts w:eastAsiaTheme="minorEastAsia" w:cs="Calibri"/>
                <w:b w:val="0"/>
                <w:szCs w:val="22"/>
              </w:rPr>
            </w:pPr>
            <w:r w:rsidRPr="00AD4E65">
              <w:rPr>
                <w:rFonts w:cs="Calibri"/>
                <w:b w:val="0"/>
                <w:szCs w:val="22"/>
              </w:rPr>
              <w:t>Willenbring &amp; Olson (1999)</w:t>
            </w:r>
          </w:p>
          <w:p w14:paraId="68BDD5A8" w14:textId="77777777" w:rsidR="00827282" w:rsidRPr="00AD4E65" w:rsidRDefault="00827282" w:rsidP="00FD5B2A">
            <w:pPr>
              <w:pStyle w:val="LTU-Body0pt"/>
              <w:rPr>
                <w:rFonts w:cs="Calibri"/>
                <w:b w:val="0"/>
                <w:szCs w:val="22"/>
              </w:rPr>
            </w:pPr>
            <w:r w:rsidRPr="00AD4E65">
              <w:rPr>
                <w:rFonts w:cs="Calibri"/>
                <w:b w:val="0"/>
                <w:szCs w:val="22"/>
              </w:rPr>
              <w:t>US</w:t>
            </w:r>
          </w:p>
          <w:p w14:paraId="55BA7BBA" w14:textId="77777777" w:rsidR="00827282" w:rsidRPr="00AD4E65" w:rsidRDefault="00827282" w:rsidP="00FD5B2A">
            <w:pPr>
              <w:pStyle w:val="LTU-Body0pt"/>
              <w:rPr>
                <w:rFonts w:cs="Calibri"/>
                <w:b w:val="0"/>
                <w:szCs w:val="22"/>
              </w:rPr>
            </w:pPr>
            <w:r w:rsidRPr="00AD4E65">
              <w:rPr>
                <w:rFonts w:cs="Calibri"/>
                <w:b w:val="0"/>
                <w:szCs w:val="22"/>
              </w:rPr>
              <w:t>Physical and mental wellbeing</w:t>
            </w:r>
          </w:p>
        </w:tc>
        <w:tc>
          <w:tcPr>
            <w:tcW w:w="1276" w:type="dxa"/>
            <w:tcBorders>
              <w:top w:val="none" w:sz="0" w:space="0" w:color="auto"/>
              <w:bottom w:val="none" w:sz="0" w:space="0" w:color="auto"/>
            </w:tcBorders>
          </w:tcPr>
          <w:p w14:paraId="6E296569" w14:textId="5A3FA307" w:rsidR="00827282" w:rsidRPr="00AD4E65" w:rsidRDefault="00691600"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RCT with 2-</w:t>
            </w:r>
            <w:r w:rsidR="00827282" w:rsidRPr="00AD4E65">
              <w:rPr>
                <w:rFonts w:cs="Calibri"/>
                <w:szCs w:val="22"/>
              </w:rPr>
              <w:t>year follow-up</w:t>
            </w:r>
          </w:p>
        </w:tc>
        <w:tc>
          <w:tcPr>
            <w:tcW w:w="3685" w:type="dxa"/>
            <w:tcBorders>
              <w:top w:val="none" w:sz="0" w:space="0" w:color="auto"/>
              <w:bottom w:val="none" w:sz="0" w:space="0" w:color="auto"/>
            </w:tcBorders>
          </w:tcPr>
          <w:p w14:paraId="45245AFD"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Medically ill alcoholics</w:t>
            </w:r>
          </w:p>
          <w:p w14:paraId="1EC380D7" w14:textId="625FBEDE"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Intervention N = 48, </w:t>
            </w:r>
            <w:r w:rsidR="00D66054" w:rsidRPr="00AD4E65">
              <w:rPr>
                <w:rFonts w:cs="Calibri"/>
                <w:szCs w:val="22"/>
              </w:rPr>
              <w:t>M</w:t>
            </w:r>
            <w:r w:rsidRPr="00AD4E65">
              <w:rPr>
                <w:rFonts w:cs="Calibri"/>
                <w:szCs w:val="22"/>
              </w:rPr>
              <w:t>ean age</w:t>
            </w:r>
            <w:r w:rsidR="00320AC3" w:rsidRPr="00AD4E65">
              <w:rPr>
                <w:rFonts w:cs="Calibri"/>
                <w:szCs w:val="22"/>
              </w:rPr>
              <w:t>:</w:t>
            </w:r>
            <w:r w:rsidRPr="00AD4E65">
              <w:rPr>
                <w:rFonts w:cs="Calibri"/>
                <w:szCs w:val="22"/>
              </w:rPr>
              <w:t xml:space="preserve"> 52.8 [11.5]</w:t>
            </w:r>
            <w:r w:rsidR="00D66054" w:rsidRPr="00AD4E65">
              <w:rPr>
                <w:rFonts w:cs="Calibri"/>
                <w:szCs w:val="22"/>
              </w:rPr>
              <w:t>, S</w:t>
            </w:r>
            <w:r w:rsidR="00320AC3" w:rsidRPr="00AD4E65">
              <w:rPr>
                <w:rFonts w:cs="Calibri"/>
                <w:szCs w:val="22"/>
              </w:rPr>
              <w:t>ex: 100% men</w:t>
            </w:r>
          </w:p>
          <w:p w14:paraId="4D328548" w14:textId="336381EC"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Control N = 53, </w:t>
            </w:r>
            <w:r w:rsidR="00D66054" w:rsidRPr="00AD4E65">
              <w:rPr>
                <w:rFonts w:cs="Calibri"/>
                <w:szCs w:val="22"/>
              </w:rPr>
              <w:t>M</w:t>
            </w:r>
            <w:r w:rsidRPr="00AD4E65">
              <w:rPr>
                <w:rFonts w:cs="Calibri"/>
                <w:szCs w:val="22"/>
              </w:rPr>
              <w:t>ean age</w:t>
            </w:r>
            <w:r w:rsidR="00320AC3" w:rsidRPr="00AD4E65">
              <w:rPr>
                <w:rFonts w:cs="Calibri"/>
                <w:szCs w:val="22"/>
              </w:rPr>
              <w:t>:</w:t>
            </w:r>
            <w:r w:rsidRPr="00AD4E65">
              <w:rPr>
                <w:rFonts w:cs="Calibri"/>
                <w:szCs w:val="22"/>
              </w:rPr>
              <w:t xml:space="preserve"> 57.2 [10.0]</w:t>
            </w:r>
            <w:r w:rsidR="00D66054" w:rsidRPr="00AD4E65">
              <w:rPr>
                <w:rFonts w:cs="Calibri"/>
                <w:szCs w:val="22"/>
              </w:rPr>
              <w:t>; S</w:t>
            </w:r>
            <w:r w:rsidR="00320AC3" w:rsidRPr="00AD4E65">
              <w:rPr>
                <w:rFonts w:cs="Calibri"/>
                <w:szCs w:val="22"/>
              </w:rPr>
              <w:t>ex: 100% men</w:t>
            </w:r>
          </w:p>
        </w:tc>
        <w:tc>
          <w:tcPr>
            <w:tcW w:w="3685" w:type="dxa"/>
            <w:tcBorders>
              <w:top w:val="none" w:sz="0" w:space="0" w:color="auto"/>
              <w:bottom w:val="none" w:sz="0" w:space="0" w:color="auto"/>
            </w:tcBorders>
          </w:tcPr>
          <w:p w14:paraId="262FF872"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Integrated outpatient treatment (IOT) vs. usual care</w:t>
            </w:r>
          </w:p>
          <w:p w14:paraId="195AE65D" w14:textId="77777777" w:rsidR="00827282" w:rsidRPr="00AD4E65" w:rsidRDefault="00827282" w:rsidP="00C7373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The IOT intervention integrates techniques for addressing excessive drinking and psychosocial problems with primary medical care. </w:t>
            </w:r>
          </w:p>
        </w:tc>
        <w:tc>
          <w:tcPr>
            <w:tcW w:w="3686" w:type="dxa"/>
            <w:gridSpan w:val="2"/>
            <w:tcBorders>
              <w:top w:val="none" w:sz="0" w:space="0" w:color="auto"/>
              <w:bottom w:val="none" w:sz="0" w:space="0" w:color="auto"/>
            </w:tcBorders>
          </w:tcPr>
          <w:p w14:paraId="4F44330F" w14:textId="5D5DE29C"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Drinking</w:t>
            </w:r>
          </w:p>
          <w:p w14:paraId="0667A5E9" w14:textId="4EEA934F"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Life </w:t>
            </w:r>
            <w:r w:rsidR="00320AC3" w:rsidRPr="00AD4E65">
              <w:rPr>
                <w:rFonts w:cs="Calibri"/>
                <w:szCs w:val="22"/>
              </w:rPr>
              <w:t>p</w:t>
            </w:r>
            <w:r w:rsidRPr="00AD4E65">
              <w:rPr>
                <w:rFonts w:cs="Calibri"/>
                <w:szCs w:val="22"/>
              </w:rPr>
              <w:t>roblems</w:t>
            </w:r>
          </w:p>
          <w:p w14:paraId="51549EDB" w14:textId="0B5740CB"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Medical </w:t>
            </w:r>
            <w:r w:rsidR="00320AC3" w:rsidRPr="00AD4E65">
              <w:rPr>
                <w:rFonts w:cs="Calibri"/>
                <w:szCs w:val="22"/>
              </w:rPr>
              <w:t>s</w:t>
            </w:r>
            <w:r w:rsidRPr="00AD4E65">
              <w:rPr>
                <w:rFonts w:cs="Calibri"/>
                <w:szCs w:val="22"/>
              </w:rPr>
              <w:t xml:space="preserve">ervice </w:t>
            </w:r>
            <w:r w:rsidR="00320AC3" w:rsidRPr="00AD4E65">
              <w:rPr>
                <w:rFonts w:cs="Calibri"/>
                <w:szCs w:val="22"/>
              </w:rPr>
              <w:t>u</w:t>
            </w:r>
            <w:r w:rsidRPr="00AD4E65">
              <w:rPr>
                <w:rFonts w:cs="Calibri"/>
                <w:szCs w:val="22"/>
              </w:rPr>
              <w:t>tili</w:t>
            </w:r>
            <w:r w:rsidR="00320AC3" w:rsidRPr="00AD4E65">
              <w:rPr>
                <w:rFonts w:cs="Calibri"/>
                <w:szCs w:val="22"/>
              </w:rPr>
              <w:t>s</w:t>
            </w:r>
            <w:r w:rsidRPr="00AD4E65">
              <w:rPr>
                <w:rFonts w:cs="Calibri"/>
                <w:szCs w:val="22"/>
              </w:rPr>
              <w:t>ation</w:t>
            </w:r>
          </w:p>
          <w:p w14:paraId="365F0EC7" w14:textId="40BE4190"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Health and </w:t>
            </w:r>
            <w:r w:rsidR="00320AC3" w:rsidRPr="00AD4E65">
              <w:rPr>
                <w:rFonts w:cs="Calibri"/>
                <w:szCs w:val="22"/>
              </w:rPr>
              <w:t>w</w:t>
            </w:r>
            <w:r w:rsidRPr="00AD4E65">
              <w:rPr>
                <w:rFonts w:cs="Calibri"/>
                <w:szCs w:val="22"/>
              </w:rPr>
              <w:t>ell-being</w:t>
            </w:r>
          </w:p>
          <w:p w14:paraId="77C6AC40" w14:textId="79CB3803"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Mortality</w:t>
            </w:r>
          </w:p>
        </w:tc>
      </w:tr>
      <w:tr w:rsidR="00F81743" w:rsidRPr="00AD4E65" w14:paraId="7911E075"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57434BA5" w14:textId="68DA4F87" w:rsidR="00F81743" w:rsidRPr="00AD4E65" w:rsidRDefault="00F81743" w:rsidP="00F81743">
            <w:pPr>
              <w:pStyle w:val="LTU-Body0pt"/>
              <w:rPr>
                <w:rFonts w:eastAsiaTheme="minorEastAsia" w:cs="Calibri"/>
                <w:b w:val="0"/>
                <w:szCs w:val="22"/>
              </w:rPr>
            </w:pPr>
            <w:r w:rsidRPr="00AD4E65">
              <w:rPr>
                <w:rFonts w:cs="Calibri"/>
                <w:b w:val="0"/>
                <w:szCs w:val="22"/>
              </w:rPr>
              <w:t>Findings: Frequency of hospital use was similar in both groups</w:t>
            </w:r>
            <w:r w:rsidR="00F45A82" w:rsidRPr="00AD4E65">
              <w:rPr>
                <w:rFonts w:cs="Calibri"/>
                <w:b w:val="0"/>
                <w:szCs w:val="22"/>
              </w:rPr>
              <w:t>.</w:t>
            </w:r>
          </w:p>
          <w:p w14:paraId="4BB9DACC" w14:textId="5B4DA371" w:rsidR="00F81743" w:rsidRPr="00AD4E65" w:rsidRDefault="00F45A82" w:rsidP="00F81743">
            <w:pPr>
              <w:pStyle w:val="LTU-Body0pt"/>
              <w:rPr>
                <w:rFonts w:cs="Calibri"/>
                <w:b w:val="0"/>
                <w:szCs w:val="22"/>
              </w:rPr>
            </w:pPr>
            <w:r w:rsidRPr="00AD4E65">
              <w:rPr>
                <w:rFonts w:cs="Calibri"/>
                <w:b w:val="0"/>
                <w:szCs w:val="22"/>
              </w:rPr>
              <w:t>A</w:t>
            </w:r>
            <w:r w:rsidR="00F81743" w:rsidRPr="00AD4E65">
              <w:rPr>
                <w:rFonts w:cs="Calibri"/>
                <w:b w:val="0"/>
                <w:szCs w:val="22"/>
              </w:rPr>
              <w:t>fter 2 years, 28 (74%) of 38 surviving IOT patients and 17 (47%) of 36 control patients were abstinent (p</w:t>
            </w:r>
            <w:r w:rsidR="00393535">
              <w:rPr>
                <w:rFonts w:cs="Calibri"/>
                <w:b w:val="0"/>
                <w:szCs w:val="22"/>
              </w:rPr>
              <w:t xml:space="preserve"> </w:t>
            </w:r>
            <w:r w:rsidR="00F81743" w:rsidRPr="00AD4E65">
              <w:rPr>
                <w:rFonts w:cs="Calibri"/>
                <w:b w:val="0"/>
                <w:szCs w:val="22"/>
              </w:rPr>
              <w:t>=</w:t>
            </w:r>
            <w:r w:rsidR="00393535">
              <w:rPr>
                <w:rFonts w:cs="Calibri"/>
                <w:b w:val="0"/>
                <w:szCs w:val="22"/>
              </w:rPr>
              <w:t xml:space="preserve"> </w:t>
            </w:r>
            <w:r w:rsidR="00F81743" w:rsidRPr="00AD4E65">
              <w:rPr>
                <w:rFonts w:cs="Calibri"/>
                <w:b w:val="0"/>
                <w:szCs w:val="22"/>
              </w:rPr>
              <w:t>.02)</w:t>
            </w:r>
            <w:r w:rsidRPr="00AD4E65">
              <w:rPr>
                <w:rFonts w:cs="Calibri"/>
                <w:b w:val="0"/>
                <w:szCs w:val="22"/>
              </w:rPr>
              <w:t>.</w:t>
            </w:r>
          </w:p>
          <w:p w14:paraId="3590973F" w14:textId="6CC14B12" w:rsidR="00F45A82" w:rsidRPr="00AD4E65" w:rsidRDefault="00F45A82" w:rsidP="00F81743">
            <w:pPr>
              <w:pStyle w:val="LTU-Body0pt"/>
              <w:rPr>
                <w:rFonts w:cs="Calibri"/>
                <w:b w:val="0"/>
                <w:szCs w:val="22"/>
              </w:rPr>
            </w:pPr>
            <w:r w:rsidRPr="00AD4E65">
              <w:rPr>
                <w:rFonts w:cs="Calibri"/>
                <w:b w:val="0"/>
                <w:szCs w:val="22"/>
              </w:rPr>
              <w:t>N</w:t>
            </w:r>
            <w:r w:rsidR="00F81743" w:rsidRPr="00AD4E65">
              <w:rPr>
                <w:rFonts w:cs="Calibri"/>
                <w:b w:val="0"/>
                <w:szCs w:val="22"/>
              </w:rPr>
              <w:t>early 2</w:t>
            </w:r>
            <w:r w:rsidR="00320AC3" w:rsidRPr="00AD4E65">
              <w:rPr>
                <w:rFonts w:cs="Calibri"/>
                <w:b w:val="0"/>
                <w:szCs w:val="22"/>
              </w:rPr>
              <w:t xml:space="preserve"> times</w:t>
            </w:r>
            <w:r w:rsidR="00F81743" w:rsidRPr="00AD4E65">
              <w:rPr>
                <w:rFonts w:cs="Calibri"/>
                <w:b w:val="0"/>
                <w:szCs w:val="22"/>
              </w:rPr>
              <w:t xml:space="preserve"> as many control patients (30% [n=16]) as IOT patients (18% [n=9]) died, but the results of Cox survival analysis were not significant</w:t>
            </w:r>
            <w:r w:rsidRPr="00AD4E65">
              <w:rPr>
                <w:rFonts w:cs="Calibri"/>
                <w:b w:val="0"/>
                <w:szCs w:val="22"/>
              </w:rPr>
              <w:t>.</w:t>
            </w:r>
          </w:p>
          <w:p w14:paraId="3DFEF635" w14:textId="44EDAABB" w:rsidR="00F81743" w:rsidRPr="00AD4E65" w:rsidRDefault="00F45A82" w:rsidP="00F81743">
            <w:pPr>
              <w:pStyle w:val="LTU-Body0pt"/>
              <w:rPr>
                <w:rFonts w:cs="Calibri"/>
                <w:b w:val="0"/>
                <w:szCs w:val="22"/>
              </w:rPr>
            </w:pPr>
            <w:r w:rsidRPr="00AD4E65">
              <w:rPr>
                <w:rFonts w:cs="Calibri"/>
                <w:b w:val="0"/>
                <w:szCs w:val="22"/>
              </w:rPr>
              <w:t>T</w:t>
            </w:r>
            <w:r w:rsidR="00F81743" w:rsidRPr="00AD4E65">
              <w:rPr>
                <w:rFonts w:cs="Calibri"/>
                <w:b w:val="0"/>
                <w:szCs w:val="22"/>
              </w:rPr>
              <w:t>here were no differences in symptoms of alcohol dependence, quality of life, or life problems</w:t>
            </w:r>
            <w:r w:rsidRPr="00AD4E65">
              <w:rPr>
                <w:rFonts w:cs="Calibri"/>
                <w:b w:val="0"/>
                <w:szCs w:val="22"/>
              </w:rPr>
              <w:t>.</w:t>
            </w:r>
          </w:p>
          <w:p w14:paraId="79381F33" w14:textId="6F76F800" w:rsidR="00F81743" w:rsidRPr="00AD4E65" w:rsidRDefault="00F45A82" w:rsidP="00F81743">
            <w:pPr>
              <w:pStyle w:val="LTU-Body0pt"/>
              <w:rPr>
                <w:rFonts w:cs="Calibri"/>
                <w:b w:val="0"/>
                <w:szCs w:val="22"/>
              </w:rPr>
            </w:pPr>
            <w:r w:rsidRPr="00AD4E65">
              <w:rPr>
                <w:rFonts w:cs="Calibri"/>
                <w:b w:val="0"/>
                <w:szCs w:val="22"/>
              </w:rPr>
              <w:t>T</w:t>
            </w:r>
            <w:r w:rsidR="00F81743" w:rsidRPr="00AD4E65">
              <w:rPr>
                <w:rFonts w:cs="Calibri"/>
                <w:b w:val="0"/>
                <w:szCs w:val="22"/>
              </w:rPr>
              <w:t>he incremental cost of IOT was approximately $1100 per patient/year</w:t>
            </w:r>
            <w:r w:rsidRPr="00AD4E65">
              <w:rPr>
                <w:rFonts w:cs="Calibri"/>
                <w:b w:val="0"/>
                <w:szCs w:val="22"/>
              </w:rPr>
              <w:t>.</w:t>
            </w:r>
          </w:p>
        </w:tc>
      </w:tr>
      <w:tr w:rsidR="00827282" w:rsidRPr="00AD4E65" w14:paraId="47CB2DFB"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3DDCEF4D" w14:textId="77777777" w:rsidR="00827282" w:rsidRPr="00AD4E65" w:rsidRDefault="00827282" w:rsidP="00FD5B2A">
            <w:pPr>
              <w:pStyle w:val="LTU-Body0pt"/>
              <w:rPr>
                <w:rFonts w:cs="Calibri"/>
                <w:b w:val="0"/>
                <w:szCs w:val="22"/>
              </w:rPr>
            </w:pPr>
            <w:r w:rsidRPr="00AD4E65">
              <w:rPr>
                <w:rStyle w:val="normaltextrun"/>
                <w:rFonts w:eastAsiaTheme="majorEastAsia" w:cs="Calibri"/>
                <w:b w:val="0"/>
                <w:bCs w:val="0"/>
                <w:szCs w:val="22"/>
              </w:rPr>
              <w:t>Worley et al. (2012</w:t>
            </w:r>
            <w:r w:rsidRPr="00AD4E65">
              <w:rPr>
                <w:rStyle w:val="eop"/>
                <w:rFonts w:eastAsiaTheme="majorEastAsia" w:cs="Calibri"/>
                <w:b w:val="0"/>
                <w:bCs w:val="0"/>
                <w:szCs w:val="22"/>
              </w:rPr>
              <w:t>)</w:t>
            </w:r>
          </w:p>
          <w:p w14:paraId="5FD52E1E" w14:textId="77777777" w:rsidR="00827282" w:rsidRPr="00AD4E65" w:rsidRDefault="00827282" w:rsidP="00FD5B2A">
            <w:pPr>
              <w:pStyle w:val="LTU-Body0pt"/>
              <w:rPr>
                <w:rFonts w:cs="Calibri"/>
                <w:b w:val="0"/>
                <w:szCs w:val="22"/>
              </w:rPr>
            </w:pPr>
            <w:r w:rsidRPr="00AD4E65">
              <w:rPr>
                <w:rStyle w:val="normaltextrun"/>
                <w:rFonts w:eastAsiaTheme="majorEastAsia" w:cs="Calibri"/>
                <w:b w:val="0"/>
                <w:bCs w:val="0"/>
                <w:szCs w:val="22"/>
              </w:rPr>
              <w:t>US</w:t>
            </w:r>
            <w:r w:rsidRPr="00AD4E65">
              <w:rPr>
                <w:rStyle w:val="eop"/>
                <w:rFonts w:eastAsiaTheme="majorEastAsia" w:cs="Calibri"/>
                <w:b w:val="0"/>
                <w:bCs w:val="0"/>
                <w:szCs w:val="22"/>
              </w:rPr>
              <w:t xml:space="preserve"> </w:t>
            </w:r>
          </w:p>
          <w:p w14:paraId="10572A3D" w14:textId="77777777" w:rsidR="00827282" w:rsidRPr="00AD4E65" w:rsidRDefault="00827282" w:rsidP="00FD5B2A">
            <w:pPr>
              <w:pStyle w:val="LTU-Body0pt"/>
              <w:rPr>
                <w:rFonts w:cs="Calibri"/>
                <w:b w:val="0"/>
                <w:szCs w:val="22"/>
              </w:rPr>
            </w:pPr>
            <w:r w:rsidRPr="00AD4E65">
              <w:rPr>
                <w:rStyle w:val="normaltextrun"/>
                <w:rFonts w:eastAsiaTheme="majorEastAsia" w:cs="Calibri"/>
                <w:b w:val="0"/>
                <w:bCs w:val="0"/>
                <w:szCs w:val="22"/>
              </w:rPr>
              <w:t xml:space="preserve">Mental wellbeing </w:t>
            </w:r>
          </w:p>
          <w:p w14:paraId="7AFC2ADE" w14:textId="77777777" w:rsidR="00827282" w:rsidRPr="00AD4E65" w:rsidRDefault="00827282" w:rsidP="00FD5B2A">
            <w:pPr>
              <w:pStyle w:val="LTU-Body0pt"/>
              <w:rPr>
                <w:rStyle w:val="spellingerror"/>
                <w:rFonts w:eastAsiaTheme="majorEastAsia" w:cs="Calibri"/>
                <w:b w:val="0"/>
                <w:bCs w:val="0"/>
                <w:szCs w:val="22"/>
              </w:rPr>
            </w:pPr>
          </w:p>
        </w:tc>
        <w:tc>
          <w:tcPr>
            <w:tcW w:w="1276" w:type="dxa"/>
            <w:tcBorders>
              <w:top w:val="none" w:sz="0" w:space="0" w:color="auto"/>
              <w:bottom w:val="none" w:sz="0" w:space="0" w:color="auto"/>
            </w:tcBorders>
          </w:tcPr>
          <w:p w14:paraId="37057625" w14:textId="77777777" w:rsidR="00827282" w:rsidRPr="00AD4E65" w:rsidRDefault="008D3A13" w:rsidP="00FD5B2A">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bdr w:val="none" w:sz="0" w:space="0" w:color="auto" w:frame="1"/>
              </w:rPr>
            </w:pPr>
            <w:r w:rsidRPr="00AD4E65">
              <w:rPr>
                <w:rStyle w:val="normaltextrun"/>
                <w:rFonts w:cs="Calibri"/>
                <w:szCs w:val="22"/>
                <w:bdr w:val="none" w:sz="0" w:space="0" w:color="auto" w:frame="1"/>
              </w:rPr>
              <w:t>RCT</w:t>
            </w:r>
            <w:r w:rsidR="00827282" w:rsidRPr="00AD4E65">
              <w:rPr>
                <w:rStyle w:val="normaltextrun"/>
                <w:rFonts w:cs="Calibri"/>
                <w:szCs w:val="22"/>
                <w:bdr w:val="none" w:sz="0" w:space="0" w:color="auto" w:frame="1"/>
              </w:rPr>
              <w:t xml:space="preserve"> with 9-month follow-up</w:t>
            </w:r>
          </w:p>
        </w:tc>
        <w:tc>
          <w:tcPr>
            <w:tcW w:w="3685" w:type="dxa"/>
            <w:tcBorders>
              <w:top w:val="none" w:sz="0" w:space="0" w:color="auto"/>
              <w:bottom w:val="none" w:sz="0" w:space="0" w:color="auto"/>
            </w:tcBorders>
          </w:tcPr>
          <w:p w14:paraId="679227B4"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bdr w:val="none" w:sz="0" w:space="0" w:color="auto" w:frame="1"/>
              </w:rPr>
            </w:pPr>
            <w:r w:rsidRPr="00AD4E65">
              <w:rPr>
                <w:rStyle w:val="normaltextrun"/>
                <w:rFonts w:cs="Calibri"/>
                <w:szCs w:val="22"/>
                <w:bdr w:val="none" w:sz="0" w:space="0" w:color="auto" w:frame="1"/>
              </w:rPr>
              <w:t xml:space="preserve">Met DSM-IV criteria for lifetime dependence on alcohol, cannabis or stimulants with use in past 90 days; and major depressive disorder </w:t>
            </w:r>
          </w:p>
          <w:p w14:paraId="7C1F24CA" w14:textId="77777777" w:rsidR="00393535" w:rsidRDefault="00C73730" w:rsidP="00FD5B2A">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rPr>
            </w:pPr>
            <w:r w:rsidRPr="00AD4E65">
              <w:rPr>
                <w:rStyle w:val="normaltextrun"/>
                <w:rFonts w:eastAsiaTheme="majorEastAsia" w:cs="Calibri"/>
                <w:szCs w:val="22"/>
              </w:rPr>
              <w:t xml:space="preserve">TSF N = </w:t>
            </w:r>
            <w:r w:rsidR="00827282" w:rsidRPr="00AD4E65">
              <w:rPr>
                <w:rStyle w:val="normaltextrun"/>
                <w:rFonts w:eastAsiaTheme="majorEastAsia" w:cs="Calibri"/>
                <w:szCs w:val="22"/>
              </w:rPr>
              <w:t>97</w:t>
            </w:r>
          </w:p>
          <w:p w14:paraId="6D0A226B" w14:textId="36808946" w:rsidR="00827282" w:rsidRPr="00AD4E65" w:rsidRDefault="00D66054"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w:t>
            </w:r>
            <w:r w:rsidR="00C73730" w:rsidRPr="00AD4E65">
              <w:rPr>
                <w:rFonts w:cs="Calibri"/>
                <w:szCs w:val="22"/>
              </w:rPr>
              <w:t>v</w:t>
            </w:r>
            <w:r w:rsidR="00F45A82" w:rsidRPr="00AD4E65">
              <w:rPr>
                <w:rFonts w:cs="Calibri"/>
                <w:szCs w:val="22"/>
              </w:rPr>
              <w:t>erage a</w:t>
            </w:r>
            <w:r w:rsidR="00C73730" w:rsidRPr="00AD4E65">
              <w:rPr>
                <w:rFonts w:cs="Calibri"/>
                <w:szCs w:val="22"/>
              </w:rPr>
              <w:t>ge</w:t>
            </w:r>
            <w:r w:rsidR="00F45A82" w:rsidRPr="00AD4E65">
              <w:rPr>
                <w:rFonts w:cs="Calibri"/>
                <w:szCs w:val="22"/>
              </w:rPr>
              <w:t>:</w:t>
            </w:r>
            <w:r w:rsidR="00C73730" w:rsidRPr="00AD4E65">
              <w:rPr>
                <w:rFonts w:cs="Calibri"/>
                <w:szCs w:val="22"/>
              </w:rPr>
              <w:t xml:space="preserve"> 49.6</w:t>
            </w:r>
            <w:r w:rsidRPr="00AD4E65">
              <w:rPr>
                <w:rFonts w:cs="Calibri"/>
                <w:szCs w:val="22"/>
              </w:rPr>
              <w:t>, S</w:t>
            </w:r>
            <w:r w:rsidR="00F45A82" w:rsidRPr="00AD4E65">
              <w:rPr>
                <w:rFonts w:cs="Calibri"/>
                <w:szCs w:val="22"/>
              </w:rPr>
              <w:t>ex: 90.9% men</w:t>
            </w:r>
          </w:p>
          <w:p w14:paraId="38D750A4" w14:textId="18F13D80" w:rsidR="00827282" w:rsidRPr="00AD4E65" w:rsidRDefault="00C73730" w:rsidP="00C7373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rPr>
            </w:pPr>
            <w:r w:rsidRPr="00AD4E65">
              <w:rPr>
                <w:rStyle w:val="normaltextrun"/>
                <w:rFonts w:eastAsiaTheme="majorEastAsia" w:cs="Calibri"/>
                <w:szCs w:val="22"/>
              </w:rPr>
              <w:lastRenderedPageBreak/>
              <w:t>ICBT N = 112</w:t>
            </w:r>
            <w:r w:rsidR="00D66054" w:rsidRPr="00AD4E65">
              <w:rPr>
                <w:rStyle w:val="eop"/>
              </w:rPr>
              <w:t>,</w:t>
            </w:r>
            <w:r w:rsidR="00827282" w:rsidRPr="00AD4E65">
              <w:rPr>
                <w:rFonts w:cs="Calibri"/>
                <w:szCs w:val="22"/>
              </w:rPr>
              <w:t xml:space="preserve"> </w:t>
            </w:r>
            <w:r w:rsidR="00D66054" w:rsidRPr="00AD4E65">
              <w:rPr>
                <w:rFonts w:cs="Calibri"/>
                <w:szCs w:val="22"/>
              </w:rPr>
              <w:t>A</w:t>
            </w:r>
            <w:r w:rsidRPr="00AD4E65">
              <w:rPr>
                <w:rFonts w:cs="Calibri"/>
                <w:szCs w:val="22"/>
              </w:rPr>
              <w:t>v</w:t>
            </w:r>
            <w:r w:rsidR="00F45A82" w:rsidRPr="00AD4E65">
              <w:rPr>
                <w:rFonts w:cs="Calibri"/>
                <w:szCs w:val="22"/>
              </w:rPr>
              <w:t>erage</w:t>
            </w:r>
            <w:r w:rsidRPr="00AD4E65">
              <w:rPr>
                <w:rFonts w:cs="Calibri"/>
                <w:szCs w:val="22"/>
              </w:rPr>
              <w:t xml:space="preserve"> </w:t>
            </w:r>
            <w:r w:rsidR="00F45A82" w:rsidRPr="00AD4E65">
              <w:rPr>
                <w:rFonts w:cs="Calibri"/>
                <w:szCs w:val="22"/>
              </w:rPr>
              <w:t>a</w:t>
            </w:r>
            <w:r w:rsidRPr="00AD4E65">
              <w:rPr>
                <w:rFonts w:cs="Calibri"/>
                <w:szCs w:val="22"/>
              </w:rPr>
              <w:t>ge</w:t>
            </w:r>
            <w:r w:rsidR="00F45A82" w:rsidRPr="00AD4E65">
              <w:rPr>
                <w:rFonts w:cs="Calibri"/>
                <w:szCs w:val="22"/>
              </w:rPr>
              <w:t>:</w:t>
            </w:r>
            <w:r w:rsidRPr="00AD4E65">
              <w:rPr>
                <w:rFonts w:cs="Calibri"/>
                <w:szCs w:val="22"/>
              </w:rPr>
              <w:t xml:space="preserve"> 48.8</w:t>
            </w:r>
            <w:r w:rsidR="00D66054" w:rsidRPr="00AD4E65">
              <w:rPr>
                <w:rFonts w:cs="Calibri"/>
                <w:szCs w:val="22"/>
              </w:rPr>
              <w:t>, S</w:t>
            </w:r>
            <w:r w:rsidR="00F45A82" w:rsidRPr="00AD4E65">
              <w:rPr>
                <w:rFonts w:cs="Calibri"/>
                <w:szCs w:val="22"/>
              </w:rPr>
              <w:t>ex: 88.7% men</w:t>
            </w:r>
            <w:r w:rsidRPr="00AD4E65">
              <w:rPr>
                <w:rFonts w:cs="Calibri"/>
                <w:szCs w:val="22"/>
              </w:rPr>
              <w:t xml:space="preserve"> </w:t>
            </w:r>
          </w:p>
        </w:tc>
        <w:tc>
          <w:tcPr>
            <w:tcW w:w="3685" w:type="dxa"/>
            <w:tcBorders>
              <w:top w:val="none" w:sz="0" w:space="0" w:color="auto"/>
              <w:bottom w:val="none" w:sz="0" w:space="0" w:color="auto"/>
            </w:tcBorders>
          </w:tcPr>
          <w:p w14:paraId="373D8177"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eastAsiaTheme="majorEastAsia" w:cs="Calibri"/>
                <w:szCs w:val="22"/>
              </w:rPr>
              <w:lastRenderedPageBreak/>
              <w:t xml:space="preserve">Twelve Step Facilitated (TSF) vs. Integrated Cognitive </w:t>
            </w:r>
            <w:r w:rsidRPr="00AD4E65">
              <w:rPr>
                <w:rStyle w:val="spellingerror"/>
                <w:rFonts w:eastAsiaTheme="majorEastAsia" w:cs="Calibri"/>
                <w:szCs w:val="22"/>
              </w:rPr>
              <w:t>Behavioural</w:t>
            </w:r>
            <w:r w:rsidRPr="00AD4E65">
              <w:rPr>
                <w:rStyle w:val="normaltextrun"/>
                <w:rFonts w:eastAsiaTheme="majorEastAsia" w:cs="Calibri"/>
                <w:szCs w:val="22"/>
              </w:rPr>
              <w:t xml:space="preserve"> Therapy (ICBT)</w:t>
            </w:r>
            <w:r w:rsidRPr="00AD4E65">
              <w:rPr>
                <w:rStyle w:val="eop"/>
                <w:rFonts w:eastAsiaTheme="majorEastAsia" w:cs="Calibri"/>
                <w:szCs w:val="22"/>
              </w:rPr>
              <w:t xml:space="preserve"> </w:t>
            </w:r>
          </w:p>
          <w:p w14:paraId="4D9C7C8F"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rPr>
            </w:pPr>
          </w:p>
        </w:tc>
        <w:tc>
          <w:tcPr>
            <w:tcW w:w="3686" w:type="dxa"/>
            <w:gridSpan w:val="2"/>
            <w:tcBorders>
              <w:top w:val="none" w:sz="0" w:space="0" w:color="auto"/>
              <w:bottom w:val="none" w:sz="0" w:space="0" w:color="auto"/>
            </w:tcBorders>
          </w:tcPr>
          <w:p w14:paraId="07635AFC"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eastAsiaTheme="majorEastAsia" w:cs="Calibri"/>
                <w:szCs w:val="22"/>
              </w:rPr>
              <w:t>Outcome definition: depressive symptoms and substance use</w:t>
            </w:r>
            <w:r w:rsidRPr="00AD4E65">
              <w:rPr>
                <w:rStyle w:val="eop"/>
                <w:rFonts w:eastAsiaTheme="majorEastAsia" w:cs="Calibri"/>
                <w:szCs w:val="22"/>
              </w:rPr>
              <w:t xml:space="preserve"> </w:t>
            </w:r>
          </w:p>
          <w:p w14:paraId="09A631A5"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imes New Roman" w:cs="Calibri"/>
                <w:szCs w:val="22"/>
              </w:rPr>
            </w:pPr>
          </w:p>
        </w:tc>
      </w:tr>
      <w:tr w:rsidR="00F81743" w:rsidRPr="00AD4E65" w14:paraId="097DF609"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58AFC203" w14:textId="77777777" w:rsidR="00F81743" w:rsidRPr="00AD4E65" w:rsidRDefault="00F81743" w:rsidP="00F81743">
            <w:pPr>
              <w:pStyle w:val="LTU-Body0pt"/>
              <w:rPr>
                <w:rFonts w:eastAsia="Times New Roman" w:cs="Calibri"/>
                <w:b w:val="0"/>
                <w:szCs w:val="22"/>
              </w:rPr>
            </w:pPr>
            <w:r w:rsidRPr="00AD4E65">
              <w:rPr>
                <w:rFonts w:eastAsia="Times New Roman" w:cs="Calibri"/>
                <w:b w:val="0"/>
                <w:szCs w:val="22"/>
              </w:rPr>
              <w:t xml:space="preserve">Findings: 12-Step meeting attendance predicted lower depression and mediated the superior depression outcomes of the TSF group, explaining 24.3% of the group difference in depression. </w:t>
            </w:r>
          </w:p>
          <w:p w14:paraId="69B2C009" w14:textId="77777777" w:rsidR="00F81743" w:rsidRPr="00AD4E65" w:rsidRDefault="00F81743" w:rsidP="00F81743">
            <w:pPr>
              <w:pStyle w:val="LTU-Body0pt"/>
              <w:rPr>
                <w:rFonts w:eastAsia="Times New Roman" w:cs="Calibri"/>
                <w:b w:val="0"/>
                <w:szCs w:val="22"/>
              </w:rPr>
            </w:pPr>
            <w:r w:rsidRPr="00AD4E65">
              <w:rPr>
                <w:rFonts w:eastAsia="Times New Roman" w:cs="Calibri"/>
                <w:b w:val="0"/>
                <w:szCs w:val="22"/>
              </w:rPr>
              <w:t>Independent of treatment group, lower depression severity predicted lower future alcohol use and mediated the effects of 12-Step meetings, explaining 15.7% of their effects on future drinking. Controlled, lagged models indicated these effects were not confounded by current substance use, suggesting that depression had unique associations with 12-Step meeting attendance and future drinking.</w:t>
            </w:r>
          </w:p>
        </w:tc>
      </w:tr>
      <w:tr w:rsidR="00827282" w:rsidRPr="00AD4E65" w14:paraId="6FD3A265"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405465CD" w14:textId="77777777" w:rsidR="00827282" w:rsidRPr="00AD4E65" w:rsidRDefault="00827282" w:rsidP="00FD5B2A">
            <w:pPr>
              <w:pStyle w:val="LTU-Body0pt"/>
              <w:rPr>
                <w:rStyle w:val="eop"/>
                <w:rFonts w:eastAsiaTheme="majorEastAsia" w:cs="Calibri"/>
                <w:b w:val="0"/>
                <w:bCs w:val="0"/>
                <w:szCs w:val="22"/>
              </w:rPr>
            </w:pPr>
            <w:r w:rsidRPr="00AD4E65">
              <w:rPr>
                <w:rStyle w:val="spellingerror"/>
                <w:rFonts w:eastAsiaTheme="majorEastAsia" w:cs="Calibri"/>
                <w:b w:val="0"/>
                <w:bCs w:val="0"/>
                <w:szCs w:val="22"/>
              </w:rPr>
              <w:t>Zanjani</w:t>
            </w:r>
            <w:r w:rsidRPr="00AD4E65">
              <w:rPr>
                <w:rStyle w:val="normaltextrun"/>
                <w:rFonts w:eastAsiaTheme="majorEastAsia" w:cs="Calibri"/>
                <w:b w:val="0"/>
                <w:bCs w:val="0"/>
                <w:szCs w:val="22"/>
              </w:rPr>
              <w:t xml:space="preserve"> et al. (2008</w:t>
            </w:r>
            <w:r w:rsidRPr="00AD4E65">
              <w:rPr>
                <w:rStyle w:val="eop"/>
                <w:rFonts w:eastAsiaTheme="majorEastAsia" w:cs="Calibri"/>
                <w:b w:val="0"/>
                <w:bCs w:val="0"/>
                <w:szCs w:val="22"/>
              </w:rPr>
              <w:t>)</w:t>
            </w:r>
          </w:p>
          <w:p w14:paraId="00D23B99" w14:textId="77777777" w:rsidR="00827282" w:rsidRPr="00AD4E65" w:rsidRDefault="00827282" w:rsidP="00FD5B2A">
            <w:pPr>
              <w:pStyle w:val="LTU-Body0pt"/>
              <w:rPr>
                <w:rFonts w:cs="Calibri"/>
                <w:b w:val="0"/>
                <w:szCs w:val="22"/>
              </w:rPr>
            </w:pPr>
            <w:r w:rsidRPr="00AD4E65">
              <w:rPr>
                <w:rStyle w:val="normaltextrun"/>
                <w:rFonts w:eastAsiaTheme="majorEastAsia" w:cs="Calibri"/>
                <w:b w:val="0"/>
                <w:bCs w:val="0"/>
                <w:szCs w:val="22"/>
              </w:rPr>
              <w:t>US</w:t>
            </w:r>
            <w:r w:rsidRPr="00AD4E65">
              <w:rPr>
                <w:rStyle w:val="eop"/>
                <w:rFonts w:eastAsiaTheme="majorEastAsia" w:cs="Calibri"/>
                <w:b w:val="0"/>
                <w:bCs w:val="0"/>
                <w:szCs w:val="22"/>
              </w:rPr>
              <w:t xml:space="preserve"> </w:t>
            </w:r>
          </w:p>
          <w:p w14:paraId="1C45130F" w14:textId="77777777" w:rsidR="00827282" w:rsidRPr="00AD4E65" w:rsidRDefault="00827282" w:rsidP="00FD5B2A">
            <w:pPr>
              <w:pStyle w:val="LTU-Body0pt"/>
              <w:rPr>
                <w:rFonts w:cs="Calibri"/>
                <w:b w:val="0"/>
                <w:szCs w:val="22"/>
              </w:rPr>
            </w:pPr>
            <w:r w:rsidRPr="00AD4E65">
              <w:rPr>
                <w:rStyle w:val="normaltextrun"/>
                <w:rFonts w:eastAsiaTheme="majorEastAsia" w:cs="Calibri"/>
                <w:b w:val="0"/>
                <w:bCs w:val="0"/>
                <w:szCs w:val="22"/>
              </w:rPr>
              <w:t xml:space="preserve">Mental health </w:t>
            </w:r>
          </w:p>
          <w:p w14:paraId="20F8DBF4" w14:textId="77777777" w:rsidR="00827282" w:rsidRPr="00AD4E65" w:rsidRDefault="00827282" w:rsidP="00FD5B2A">
            <w:pPr>
              <w:pStyle w:val="LTU-Body0pt"/>
              <w:rPr>
                <w:rStyle w:val="spellingerror"/>
                <w:rFonts w:cs="Calibri"/>
                <w:b w:val="0"/>
                <w:bCs w:val="0"/>
                <w:szCs w:val="22"/>
              </w:rPr>
            </w:pPr>
            <w:r w:rsidRPr="00AD4E65">
              <w:rPr>
                <w:rStyle w:val="normaltextrun"/>
                <w:rFonts w:eastAsiaTheme="majorEastAsia" w:cs="Calibri"/>
                <w:b w:val="0"/>
                <w:bCs w:val="0"/>
                <w:szCs w:val="22"/>
              </w:rPr>
              <w:t xml:space="preserve">Substance abuse </w:t>
            </w:r>
          </w:p>
        </w:tc>
        <w:tc>
          <w:tcPr>
            <w:tcW w:w="1276" w:type="dxa"/>
            <w:tcBorders>
              <w:top w:val="none" w:sz="0" w:space="0" w:color="auto"/>
              <w:bottom w:val="none" w:sz="0" w:space="0" w:color="auto"/>
            </w:tcBorders>
          </w:tcPr>
          <w:p w14:paraId="061AD2C8"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shd w:val="clear" w:color="auto" w:fill="FFFFFF"/>
              </w:rPr>
            </w:pPr>
            <w:r w:rsidRPr="00AD4E65">
              <w:rPr>
                <w:rStyle w:val="normaltextrun"/>
                <w:rFonts w:cs="Calibri"/>
                <w:szCs w:val="22"/>
                <w:shd w:val="clear" w:color="auto" w:fill="FFFFFF"/>
              </w:rPr>
              <w:t>RCT with 9-month follow-</w:t>
            </w:r>
          </w:p>
        </w:tc>
        <w:tc>
          <w:tcPr>
            <w:tcW w:w="3685" w:type="dxa"/>
            <w:tcBorders>
              <w:top w:val="none" w:sz="0" w:space="0" w:color="auto"/>
              <w:bottom w:val="none" w:sz="0" w:space="0" w:color="auto"/>
            </w:tcBorders>
          </w:tcPr>
          <w:p w14:paraId="4E150827"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shd w:val="clear" w:color="auto" w:fill="FFFFFF"/>
              </w:rPr>
            </w:pPr>
            <w:r w:rsidRPr="00AD4E65">
              <w:rPr>
                <w:rStyle w:val="normaltextrun"/>
                <w:rFonts w:cs="Calibri"/>
                <w:szCs w:val="22"/>
                <w:shd w:val="clear" w:color="auto" w:fill="FFFFFF"/>
              </w:rPr>
              <w:t xml:space="preserve">Adult male veterans displaying depression and/or substance abuse, warranting psychiatric treatment </w:t>
            </w:r>
          </w:p>
          <w:p w14:paraId="17E698EC" w14:textId="01CA9DAA"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Intervention N = 57</w:t>
            </w:r>
            <w:r w:rsidR="00D66054" w:rsidRPr="00AD4E65">
              <w:rPr>
                <w:rFonts w:cs="Calibri"/>
                <w:szCs w:val="22"/>
              </w:rPr>
              <w:t>, A</w:t>
            </w:r>
            <w:r w:rsidRPr="00AD4E65">
              <w:rPr>
                <w:rFonts w:cs="Calibri"/>
                <w:szCs w:val="22"/>
              </w:rPr>
              <w:t>ge</w:t>
            </w:r>
            <w:r w:rsidR="00F45A82" w:rsidRPr="00AD4E65">
              <w:rPr>
                <w:rFonts w:cs="Calibri"/>
                <w:szCs w:val="22"/>
              </w:rPr>
              <w:t>:</w:t>
            </w:r>
            <w:r w:rsidRPr="00AD4E65">
              <w:rPr>
                <w:rFonts w:cs="Calibri"/>
                <w:szCs w:val="22"/>
              </w:rPr>
              <w:t xml:space="preserve"> 54 [</w:t>
            </w:r>
            <w:r w:rsidR="00691600">
              <w:rPr>
                <w:rFonts w:cs="Calibri"/>
                <w:szCs w:val="22"/>
              </w:rPr>
              <w:t xml:space="preserve">SD = </w:t>
            </w:r>
            <w:r w:rsidRPr="00AD4E65">
              <w:rPr>
                <w:rFonts w:cs="Calibri"/>
                <w:szCs w:val="22"/>
              </w:rPr>
              <w:t>12]</w:t>
            </w:r>
            <w:r w:rsidR="00D66054" w:rsidRPr="00AD4E65">
              <w:rPr>
                <w:rFonts w:cs="Calibri"/>
                <w:szCs w:val="22"/>
              </w:rPr>
              <w:t>, S</w:t>
            </w:r>
            <w:r w:rsidR="00F45A82" w:rsidRPr="00AD4E65">
              <w:rPr>
                <w:rFonts w:cs="Calibri"/>
                <w:szCs w:val="22"/>
              </w:rPr>
              <w:t>ex:</w:t>
            </w:r>
            <w:r w:rsidRPr="00AD4E65">
              <w:rPr>
                <w:rFonts w:cs="Calibri"/>
                <w:szCs w:val="22"/>
              </w:rPr>
              <w:t xml:space="preserve"> 98% </w:t>
            </w:r>
            <w:r w:rsidR="00F45A82" w:rsidRPr="00AD4E65">
              <w:rPr>
                <w:rFonts w:cs="Calibri"/>
                <w:szCs w:val="22"/>
              </w:rPr>
              <w:t>men</w:t>
            </w:r>
          </w:p>
          <w:p w14:paraId="04856251" w14:textId="7ABEF8EE"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shd w:val="clear" w:color="auto" w:fill="FFFFFF"/>
              </w:rPr>
            </w:pPr>
            <w:r w:rsidRPr="00AD4E65">
              <w:rPr>
                <w:rFonts w:cs="Calibri"/>
                <w:szCs w:val="22"/>
              </w:rPr>
              <w:t>Usual care N = 56</w:t>
            </w:r>
            <w:r w:rsidR="00D66054" w:rsidRPr="00AD4E65">
              <w:rPr>
                <w:rFonts w:cs="Calibri"/>
                <w:szCs w:val="22"/>
              </w:rPr>
              <w:t>,</w:t>
            </w:r>
            <w:r w:rsidRPr="00AD4E65">
              <w:rPr>
                <w:rFonts w:cs="Calibri"/>
                <w:szCs w:val="22"/>
              </w:rPr>
              <w:t xml:space="preserve"> </w:t>
            </w:r>
            <w:r w:rsidR="00D66054" w:rsidRPr="00AD4E65">
              <w:rPr>
                <w:rFonts w:cs="Calibri"/>
                <w:szCs w:val="22"/>
              </w:rPr>
              <w:t>A</w:t>
            </w:r>
            <w:r w:rsidRPr="00AD4E65">
              <w:rPr>
                <w:rFonts w:cs="Calibri"/>
                <w:szCs w:val="22"/>
              </w:rPr>
              <w:t>ge</w:t>
            </w:r>
            <w:r w:rsidR="00F45A82" w:rsidRPr="00AD4E65">
              <w:rPr>
                <w:rFonts w:cs="Calibri"/>
                <w:szCs w:val="22"/>
              </w:rPr>
              <w:t>:</w:t>
            </w:r>
            <w:r w:rsidRPr="00AD4E65">
              <w:rPr>
                <w:rFonts w:cs="Calibri"/>
                <w:szCs w:val="22"/>
              </w:rPr>
              <w:t xml:space="preserve"> 51 [</w:t>
            </w:r>
            <w:r w:rsidR="00691600">
              <w:rPr>
                <w:rFonts w:cs="Calibri"/>
                <w:szCs w:val="22"/>
              </w:rPr>
              <w:t xml:space="preserve">SD = </w:t>
            </w:r>
            <w:r w:rsidRPr="00AD4E65">
              <w:rPr>
                <w:rFonts w:cs="Calibri"/>
                <w:szCs w:val="22"/>
              </w:rPr>
              <w:t>11]</w:t>
            </w:r>
            <w:r w:rsidR="00D66054" w:rsidRPr="00AD4E65">
              <w:rPr>
                <w:rFonts w:cs="Calibri"/>
                <w:szCs w:val="22"/>
              </w:rPr>
              <w:t>, S</w:t>
            </w:r>
            <w:r w:rsidR="00F45A82" w:rsidRPr="00AD4E65">
              <w:rPr>
                <w:rFonts w:cs="Calibri"/>
                <w:szCs w:val="22"/>
              </w:rPr>
              <w:t xml:space="preserve">ex: </w:t>
            </w:r>
            <w:r w:rsidRPr="00AD4E65">
              <w:rPr>
                <w:rFonts w:cs="Calibri"/>
                <w:szCs w:val="22"/>
              </w:rPr>
              <w:t>93% m</w:t>
            </w:r>
            <w:r w:rsidR="00F45A82" w:rsidRPr="00AD4E65">
              <w:rPr>
                <w:rFonts w:cs="Calibri"/>
                <w:szCs w:val="22"/>
              </w:rPr>
              <w:t>en</w:t>
            </w:r>
          </w:p>
        </w:tc>
        <w:tc>
          <w:tcPr>
            <w:tcW w:w="3685" w:type="dxa"/>
            <w:tcBorders>
              <w:top w:val="none" w:sz="0" w:space="0" w:color="auto"/>
              <w:bottom w:val="none" w:sz="0" w:space="0" w:color="auto"/>
            </w:tcBorders>
          </w:tcPr>
          <w:p w14:paraId="0C1962F8" w14:textId="60E4B2F2"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eastAsiaTheme="majorEastAsia" w:cs="Calibri"/>
                <w:szCs w:val="22"/>
              </w:rPr>
              <w:t>Usual care group: following psychiatric appointment</w:t>
            </w:r>
            <w:r w:rsidR="00C73730" w:rsidRPr="00AD4E65">
              <w:rPr>
                <w:rStyle w:val="normaltextrun"/>
                <w:rFonts w:eastAsiaTheme="majorEastAsia" w:cs="Calibri"/>
                <w:szCs w:val="22"/>
              </w:rPr>
              <w:t>, a</w:t>
            </w:r>
            <w:r w:rsidRPr="00AD4E65">
              <w:rPr>
                <w:rStyle w:val="normaltextrun"/>
                <w:rFonts w:eastAsiaTheme="majorEastAsia" w:cs="Calibri"/>
                <w:szCs w:val="22"/>
              </w:rPr>
              <w:t xml:space="preserve"> report is sent to patient’s primary care clinician, </w:t>
            </w:r>
            <w:r w:rsidR="00C73730" w:rsidRPr="00AD4E65">
              <w:rPr>
                <w:rStyle w:val="normaltextrun"/>
                <w:rFonts w:eastAsiaTheme="majorEastAsia" w:cs="Calibri"/>
                <w:szCs w:val="22"/>
              </w:rPr>
              <w:t xml:space="preserve">a </w:t>
            </w:r>
            <w:r w:rsidRPr="00AD4E65">
              <w:rPr>
                <w:rStyle w:val="normaltextrun"/>
                <w:rFonts w:eastAsiaTheme="majorEastAsia" w:cs="Calibri"/>
                <w:szCs w:val="22"/>
              </w:rPr>
              <w:t xml:space="preserve">letter </w:t>
            </w:r>
            <w:r w:rsidR="00C73730" w:rsidRPr="00AD4E65">
              <w:rPr>
                <w:rStyle w:val="normaltextrun"/>
                <w:rFonts w:eastAsiaTheme="majorEastAsia" w:cs="Calibri"/>
                <w:szCs w:val="22"/>
              </w:rPr>
              <w:t xml:space="preserve">is </w:t>
            </w:r>
            <w:r w:rsidRPr="00AD4E65">
              <w:rPr>
                <w:rStyle w:val="normaltextrun"/>
                <w:rFonts w:eastAsiaTheme="majorEastAsia" w:cs="Calibri"/>
                <w:szCs w:val="22"/>
              </w:rPr>
              <w:t>mailed home with upcoming appointment details, and an automated call is place</w:t>
            </w:r>
            <w:r w:rsidR="00C73730" w:rsidRPr="00AD4E65">
              <w:rPr>
                <w:rStyle w:val="normaltextrun"/>
                <w:rFonts w:eastAsiaTheme="majorEastAsia" w:cs="Calibri"/>
                <w:szCs w:val="22"/>
              </w:rPr>
              <w:t>d</w:t>
            </w:r>
            <w:r w:rsidRPr="00AD4E65">
              <w:rPr>
                <w:rStyle w:val="normaltextrun"/>
                <w:rFonts w:eastAsiaTheme="majorEastAsia" w:cs="Calibri"/>
                <w:szCs w:val="22"/>
              </w:rPr>
              <w:t xml:space="preserve"> 2</w:t>
            </w:r>
            <w:r w:rsidR="00F45A82" w:rsidRPr="00AD4E65">
              <w:rPr>
                <w:rStyle w:val="normaltextrun"/>
                <w:rFonts w:eastAsiaTheme="majorEastAsia" w:cs="Calibri"/>
                <w:szCs w:val="22"/>
              </w:rPr>
              <w:t>–</w:t>
            </w:r>
            <w:r w:rsidRPr="00AD4E65">
              <w:rPr>
                <w:rStyle w:val="normaltextrun"/>
                <w:rFonts w:eastAsiaTheme="majorEastAsia" w:cs="Calibri"/>
                <w:szCs w:val="22"/>
              </w:rPr>
              <w:t xml:space="preserve">3 days prior to </w:t>
            </w:r>
            <w:r w:rsidR="00691600">
              <w:rPr>
                <w:rStyle w:val="normaltextrun"/>
                <w:rFonts w:eastAsiaTheme="majorEastAsia" w:cs="Calibri"/>
                <w:szCs w:val="22"/>
              </w:rPr>
              <w:t>their appointment</w:t>
            </w:r>
            <w:r w:rsidRPr="00AD4E65">
              <w:rPr>
                <w:rStyle w:val="normaltextrun"/>
                <w:rFonts w:eastAsiaTheme="majorEastAsia" w:cs="Calibri"/>
                <w:szCs w:val="22"/>
              </w:rPr>
              <w:t>.</w:t>
            </w:r>
            <w:r w:rsidR="006D2113">
              <w:rPr>
                <w:rStyle w:val="normaltextrun"/>
                <w:rFonts w:eastAsiaTheme="majorEastAsia" w:cs="Calibri"/>
                <w:szCs w:val="22"/>
              </w:rPr>
              <w:t xml:space="preserve"> </w:t>
            </w:r>
          </w:p>
          <w:p w14:paraId="44F677A5" w14:textId="77777777" w:rsidR="00827282" w:rsidRPr="00AD4E65" w:rsidRDefault="00827282" w:rsidP="00C7373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rPr>
            </w:pPr>
            <w:r w:rsidRPr="00AD4E65">
              <w:rPr>
                <w:rStyle w:val="normaltextrun"/>
                <w:rFonts w:eastAsiaTheme="majorEastAsia" w:cs="Calibri"/>
                <w:szCs w:val="22"/>
              </w:rPr>
              <w:t>Intervention group: same initial</w:t>
            </w:r>
            <w:r w:rsidR="00C73730" w:rsidRPr="00AD4E65">
              <w:rPr>
                <w:rStyle w:val="normaltextrun"/>
                <w:rFonts w:eastAsiaTheme="majorEastAsia" w:cs="Calibri"/>
                <w:szCs w:val="22"/>
              </w:rPr>
              <w:t xml:space="preserve">ly </w:t>
            </w:r>
            <w:r w:rsidRPr="00AD4E65">
              <w:rPr>
                <w:rStyle w:val="normaltextrun"/>
                <w:rFonts w:eastAsiaTheme="majorEastAsia" w:cs="Calibri"/>
                <w:szCs w:val="22"/>
              </w:rPr>
              <w:t xml:space="preserve">as usual care with </w:t>
            </w:r>
            <w:r w:rsidR="00C73730" w:rsidRPr="00AD4E65">
              <w:rPr>
                <w:rStyle w:val="normaltextrun"/>
                <w:rFonts w:eastAsiaTheme="majorEastAsia" w:cs="Calibri"/>
                <w:szCs w:val="22"/>
              </w:rPr>
              <w:t>added</w:t>
            </w:r>
            <w:r w:rsidRPr="00AD4E65">
              <w:rPr>
                <w:rStyle w:val="normaltextrun"/>
                <w:rFonts w:eastAsiaTheme="majorEastAsia" w:cs="Calibri"/>
                <w:szCs w:val="22"/>
              </w:rPr>
              <w:t xml:space="preserve"> TBR-CM. </w:t>
            </w:r>
          </w:p>
        </w:tc>
        <w:tc>
          <w:tcPr>
            <w:tcW w:w="3686" w:type="dxa"/>
            <w:gridSpan w:val="2"/>
            <w:tcBorders>
              <w:top w:val="none" w:sz="0" w:space="0" w:color="auto"/>
              <w:bottom w:val="none" w:sz="0" w:space="0" w:color="auto"/>
            </w:tcBorders>
          </w:tcPr>
          <w:p w14:paraId="3E58CD95" w14:textId="77777777" w:rsidR="00827282" w:rsidRPr="00AD4E65" w:rsidRDefault="00827282" w:rsidP="00F81743">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bCs/>
                <w:szCs w:val="22"/>
              </w:rPr>
            </w:pPr>
            <w:r w:rsidRPr="00AD4E65">
              <w:rPr>
                <w:rStyle w:val="normaltextrun"/>
                <w:rFonts w:cs="Calibri"/>
                <w:szCs w:val="22"/>
                <w:shd w:val="clear" w:color="auto" w:fill="FFFFFF"/>
              </w:rPr>
              <w:t>Attendance at treatment</w:t>
            </w:r>
          </w:p>
        </w:tc>
      </w:tr>
      <w:tr w:rsidR="00F81743" w:rsidRPr="00AD4E65" w14:paraId="09407F8D"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2509F1A8" w14:textId="7F576823" w:rsidR="00F81743" w:rsidRPr="00AD4E65" w:rsidRDefault="00F81743" w:rsidP="00F81743">
            <w:pPr>
              <w:pStyle w:val="LTU-Body0pt"/>
              <w:rPr>
                <w:rFonts w:cs="Calibri"/>
                <w:b w:val="0"/>
                <w:szCs w:val="22"/>
              </w:rPr>
            </w:pPr>
            <w:r w:rsidRPr="00AD4E65">
              <w:rPr>
                <w:rFonts w:cs="Calibri"/>
                <w:b w:val="0"/>
                <w:szCs w:val="22"/>
              </w:rPr>
              <w:t>Findings: Overall, 40 participants (70%) in the intervention group compared with 18 (32%) in the usual care group engaged in at least one psychiatric treatment appointment.</w:t>
            </w:r>
            <w:r w:rsidR="006D2113">
              <w:rPr>
                <w:rFonts w:cs="Calibri"/>
                <w:b w:val="0"/>
                <w:szCs w:val="22"/>
              </w:rPr>
              <w:t xml:space="preserve"> </w:t>
            </w:r>
          </w:p>
          <w:p w14:paraId="09888257" w14:textId="60389CB4" w:rsidR="00F81743" w:rsidRPr="00AD4E65" w:rsidRDefault="00F81743" w:rsidP="00F81743">
            <w:pPr>
              <w:pStyle w:val="LTU-Body0pt"/>
              <w:rPr>
                <w:rFonts w:cs="Calibri"/>
                <w:b w:val="0"/>
                <w:szCs w:val="22"/>
              </w:rPr>
            </w:pPr>
            <w:r w:rsidRPr="00AD4E65">
              <w:rPr>
                <w:rFonts w:cs="Calibri"/>
                <w:b w:val="0"/>
                <w:szCs w:val="22"/>
              </w:rPr>
              <w:t>On average the intervention group attended more appoint</w:t>
            </w:r>
            <w:r w:rsidR="00F45A82" w:rsidRPr="00AD4E65">
              <w:rPr>
                <w:rFonts w:cs="Calibri"/>
                <w:b w:val="0"/>
                <w:szCs w:val="22"/>
              </w:rPr>
              <w:t>ment</w:t>
            </w:r>
            <w:r w:rsidRPr="00AD4E65">
              <w:rPr>
                <w:rFonts w:cs="Calibri"/>
                <w:b w:val="0"/>
                <w:szCs w:val="22"/>
              </w:rPr>
              <w:t>s compared with the usual care group (more than three compared with less than two)</w:t>
            </w:r>
          </w:p>
          <w:p w14:paraId="54FD01F2" w14:textId="472A6CC2" w:rsidR="00F81743" w:rsidRPr="00AD4E65" w:rsidRDefault="00F81743" w:rsidP="00F81743">
            <w:pPr>
              <w:pStyle w:val="LTU-Body0pt"/>
              <w:rPr>
                <w:rFonts w:cs="Calibri"/>
                <w:b w:val="0"/>
                <w:szCs w:val="22"/>
              </w:rPr>
            </w:pPr>
            <w:r w:rsidRPr="00AD4E65">
              <w:rPr>
                <w:rFonts w:cs="Calibri"/>
                <w:b w:val="0"/>
                <w:szCs w:val="22"/>
              </w:rPr>
              <w:t>The TBR-CM intervention program was effective at improving psychiatric engagement</w:t>
            </w:r>
            <w:r w:rsidR="00F45A82" w:rsidRPr="00AD4E65">
              <w:rPr>
                <w:rFonts w:cs="Calibri"/>
                <w:b w:val="0"/>
                <w:szCs w:val="22"/>
              </w:rPr>
              <w:t>.</w:t>
            </w:r>
          </w:p>
        </w:tc>
      </w:tr>
      <w:tr w:rsidR="00827282" w:rsidRPr="00AD4E65" w14:paraId="51BB8E99" w14:textId="77777777" w:rsidTr="00F927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none" w:sz="0" w:space="0" w:color="auto"/>
              <w:bottom w:val="none" w:sz="0" w:space="0" w:color="auto"/>
              <w:right w:val="none" w:sz="0" w:space="0" w:color="auto"/>
            </w:tcBorders>
          </w:tcPr>
          <w:p w14:paraId="0A6A0783" w14:textId="77777777" w:rsidR="00827282" w:rsidRPr="00AD4E65" w:rsidRDefault="00827282" w:rsidP="00FD5B2A">
            <w:pPr>
              <w:pStyle w:val="LTU-Body0pt"/>
              <w:rPr>
                <w:rFonts w:cs="Calibri"/>
                <w:b w:val="0"/>
                <w:szCs w:val="22"/>
              </w:rPr>
            </w:pPr>
            <w:r w:rsidRPr="00AD4E65">
              <w:rPr>
                <w:rStyle w:val="spellingerror"/>
                <w:rFonts w:eastAsiaTheme="majorEastAsia" w:cs="Calibri"/>
                <w:b w:val="0"/>
                <w:bCs w:val="0"/>
                <w:szCs w:val="22"/>
              </w:rPr>
              <w:t>Zanjani</w:t>
            </w:r>
            <w:r w:rsidRPr="00AD4E65">
              <w:rPr>
                <w:rStyle w:val="normaltextrun"/>
                <w:rFonts w:eastAsiaTheme="majorEastAsia" w:cs="Calibri"/>
                <w:b w:val="0"/>
                <w:bCs w:val="0"/>
                <w:szCs w:val="22"/>
              </w:rPr>
              <w:t xml:space="preserve"> et al. (2010</w:t>
            </w:r>
            <w:r w:rsidRPr="00AD4E65">
              <w:rPr>
                <w:rStyle w:val="eop"/>
                <w:rFonts w:eastAsiaTheme="majorEastAsia" w:cs="Calibri"/>
                <w:b w:val="0"/>
                <w:bCs w:val="0"/>
                <w:szCs w:val="22"/>
              </w:rPr>
              <w:t>)</w:t>
            </w:r>
          </w:p>
          <w:p w14:paraId="20AEE46A" w14:textId="77777777" w:rsidR="00827282" w:rsidRPr="00AD4E65" w:rsidRDefault="00827282" w:rsidP="00FD5B2A">
            <w:pPr>
              <w:pStyle w:val="LTU-Body0pt"/>
              <w:rPr>
                <w:rFonts w:cs="Calibri"/>
                <w:b w:val="0"/>
                <w:szCs w:val="22"/>
              </w:rPr>
            </w:pPr>
            <w:r w:rsidRPr="00AD4E65">
              <w:rPr>
                <w:rStyle w:val="normaltextrun"/>
                <w:rFonts w:eastAsiaTheme="majorEastAsia" w:cs="Calibri"/>
                <w:b w:val="0"/>
                <w:bCs w:val="0"/>
                <w:szCs w:val="22"/>
              </w:rPr>
              <w:t>US</w:t>
            </w:r>
            <w:r w:rsidRPr="00AD4E65">
              <w:rPr>
                <w:rStyle w:val="eop"/>
                <w:rFonts w:eastAsiaTheme="majorEastAsia" w:cs="Calibri"/>
                <w:b w:val="0"/>
                <w:bCs w:val="0"/>
                <w:szCs w:val="22"/>
              </w:rPr>
              <w:t xml:space="preserve"> </w:t>
            </w:r>
          </w:p>
          <w:p w14:paraId="707D7658" w14:textId="77777777" w:rsidR="00827282" w:rsidRPr="00AD4E65" w:rsidRDefault="00827282" w:rsidP="00FD5B2A">
            <w:pPr>
              <w:pStyle w:val="LTU-Body0pt"/>
              <w:rPr>
                <w:rFonts w:cs="Calibri"/>
                <w:b w:val="0"/>
                <w:szCs w:val="22"/>
              </w:rPr>
            </w:pPr>
            <w:r w:rsidRPr="00AD4E65">
              <w:rPr>
                <w:rStyle w:val="normaltextrun"/>
                <w:rFonts w:eastAsiaTheme="majorEastAsia" w:cs="Calibri"/>
                <w:b w:val="0"/>
                <w:bCs w:val="0"/>
                <w:szCs w:val="22"/>
              </w:rPr>
              <w:t xml:space="preserve">Mental health </w:t>
            </w:r>
          </w:p>
          <w:p w14:paraId="51F20FC4" w14:textId="4BFE4C5D" w:rsidR="00827282" w:rsidRPr="00AD4E65" w:rsidRDefault="00827282" w:rsidP="00FD5B2A">
            <w:pPr>
              <w:pStyle w:val="LTU-Body0pt"/>
              <w:rPr>
                <w:rFonts w:cs="Calibri"/>
                <w:b w:val="0"/>
                <w:szCs w:val="22"/>
              </w:rPr>
            </w:pPr>
            <w:r w:rsidRPr="00AD4E65">
              <w:rPr>
                <w:rStyle w:val="normaltextrun"/>
                <w:rFonts w:eastAsiaTheme="majorEastAsia" w:cs="Calibri"/>
                <w:b w:val="0"/>
                <w:bCs w:val="0"/>
                <w:szCs w:val="22"/>
              </w:rPr>
              <w:t xml:space="preserve">Substance abuse </w:t>
            </w:r>
          </w:p>
        </w:tc>
        <w:tc>
          <w:tcPr>
            <w:tcW w:w="1276" w:type="dxa"/>
            <w:tcBorders>
              <w:top w:val="none" w:sz="0" w:space="0" w:color="auto"/>
              <w:bottom w:val="none" w:sz="0" w:space="0" w:color="auto"/>
            </w:tcBorders>
          </w:tcPr>
          <w:p w14:paraId="4E53BED9"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shd w:val="clear" w:color="auto" w:fill="FFFFFF"/>
              </w:rPr>
            </w:pPr>
            <w:r w:rsidRPr="00AD4E65">
              <w:rPr>
                <w:rStyle w:val="normaltextrun"/>
                <w:rFonts w:cs="Calibri"/>
                <w:szCs w:val="22"/>
                <w:shd w:val="clear" w:color="auto" w:fill="FFFFFF"/>
              </w:rPr>
              <w:t>RCT with 9-month follow-</w:t>
            </w:r>
          </w:p>
        </w:tc>
        <w:tc>
          <w:tcPr>
            <w:tcW w:w="3685" w:type="dxa"/>
            <w:tcBorders>
              <w:top w:val="none" w:sz="0" w:space="0" w:color="auto"/>
              <w:bottom w:val="none" w:sz="0" w:space="0" w:color="auto"/>
            </w:tcBorders>
          </w:tcPr>
          <w:p w14:paraId="7DCD7334"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shd w:val="clear" w:color="auto" w:fill="FFFFFF"/>
              </w:rPr>
            </w:pPr>
            <w:r w:rsidRPr="00AD4E65">
              <w:rPr>
                <w:rStyle w:val="normaltextrun"/>
                <w:rFonts w:cs="Calibri"/>
                <w:szCs w:val="22"/>
                <w:shd w:val="clear" w:color="auto" w:fill="FFFFFF"/>
              </w:rPr>
              <w:t xml:space="preserve">Adult male veterans displaying depression and/or substance abuse, warranting psychiatric treatment </w:t>
            </w:r>
          </w:p>
          <w:p w14:paraId="4DC99311" w14:textId="7BB51361"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Intervention N = 57</w:t>
            </w:r>
            <w:r w:rsidR="00D66054" w:rsidRPr="00AD4E65">
              <w:rPr>
                <w:rFonts w:cs="Calibri"/>
                <w:szCs w:val="22"/>
              </w:rPr>
              <w:t>,</w:t>
            </w:r>
            <w:r w:rsidRPr="00AD4E65">
              <w:rPr>
                <w:rFonts w:cs="Calibri"/>
                <w:szCs w:val="22"/>
              </w:rPr>
              <w:t xml:space="preserve"> </w:t>
            </w:r>
            <w:r w:rsidR="00393535">
              <w:rPr>
                <w:rFonts w:cs="Calibri"/>
                <w:szCs w:val="22"/>
              </w:rPr>
              <w:t>Mean a</w:t>
            </w:r>
            <w:r w:rsidRPr="00AD4E65">
              <w:rPr>
                <w:rFonts w:cs="Calibri"/>
                <w:szCs w:val="22"/>
              </w:rPr>
              <w:t>ge</w:t>
            </w:r>
            <w:r w:rsidR="00F45A82" w:rsidRPr="00AD4E65">
              <w:rPr>
                <w:rFonts w:cs="Calibri"/>
                <w:szCs w:val="22"/>
              </w:rPr>
              <w:t>:</w:t>
            </w:r>
            <w:r w:rsidRPr="00AD4E65">
              <w:rPr>
                <w:rFonts w:cs="Calibri"/>
                <w:szCs w:val="22"/>
              </w:rPr>
              <w:t xml:space="preserve"> 54 [</w:t>
            </w:r>
            <w:r w:rsidR="00393535">
              <w:rPr>
                <w:rFonts w:cs="Calibri"/>
                <w:szCs w:val="22"/>
              </w:rPr>
              <w:t xml:space="preserve">SD = </w:t>
            </w:r>
            <w:r w:rsidRPr="00AD4E65">
              <w:rPr>
                <w:rFonts w:cs="Calibri"/>
                <w:szCs w:val="22"/>
              </w:rPr>
              <w:t>12]</w:t>
            </w:r>
            <w:r w:rsidR="00D66054" w:rsidRPr="00AD4E65">
              <w:rPr>
                <w:rFonts w:cs="Calibri"/>
                <w:szCs w:val="22"/>
              </w:rPr>
              <w:t>, S</w:t>
            </w:r>
            <w:r w:rsidR="00F45A82" w:rsidRPr="00AD4E65">
              <w:rPr>
                <w:rFonts w:cs="Calibri"/>
                <w:szCs w:val="22"/>
              </w:rPr>
              <w:t xml:space="preserve">ex: </w:t>
            </w:r>
            <w:r w:rsidRPr="00AD4E65">
              <w:rPr>
                <w:rFonts w:cs="Calibri"/>
                <w:szCs w:val="22"/>
              </w:rPr>
              <w:t>98% m</w:t>
            </w:r>
            <w:r w:rsidR="00F45A82" w:rsidRPr="00AD4E65">
              <w:rPr>
                <w:rFonts w:cs="Calibri"/>
                <w:szCs w:val="22"/>
              </w:rPr>
              <w:t>en</w:t>
            </w:r>
          </w:p>
          <w:p w14:paraId="491BD2B6" w14:textId="0069CA31"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Usual care N = 56</w:t>
            </w:r>
            <w:r w:rsidR="00D66054" w:rsidRPr="00AD4E65">
              <w:rPr>
                <w:rFonts w:cs="Calibri"/>
                <w:szCs w:val="22"/>
              </w:rPr>
              <w:t>,</w:t>
            </w:r>
            <w:r w:rsidR="00F45A82" w:rsidRPr="00AD4E65">
              <w:rPr>
                <w:rFonts w:cs="Calibri"/>
                <w:szCs w:val="22"/>
              </w:rPr>
              <w:t xml:space="preserve"> </w:t>
            </w:r>
            <w:r w:rsidR="00393535">
              <w:rPr>
                <w:rFonts w:cs="Calibri"/>
                <w:szCs w:val="22"/>
              </w:rPr>
              <w:t>Mean a</w:t>
            </w:r>
            <w:r w:rsidRPr="00AD4E65">
              <w:rPr>
                <w:rFonts w:cs="Calibri"/>
                <w:szCs w:val="22"/>
              </w:rPr>
              <w:t>ge 51 [</w:t>
            </w:r>
            <w:r w:rsidR="00393535">
              <w:rPr>
                <w:rFonts w:cs="Calibri"/>
                <w:szCs w:val="22"/>
              </w:rPr>
              <w:t xml:space="preserve">SD = </w:t>
            </w:r>
            <w:r w:rsidRPr="00AD4E65">
              <w:rPr>
                <w:rFonts w:cs="Calibri"/>
                <w:szCs w:val="22"/>
              </w:rPr>
              <w:t>11]</w:t>
            </w:r>
            <w:r w:rsidR="00D66054" w:rsidRPr="00AD4E65">
              <w:rPr>
                <w:rFonts w:cs="Calibri"/>
                <w:szCs w:val="22"/>
              </w:rPr>
              <w:t>, S</w:t>
            </w:r>
            <w:r w:rsidR="00F45A82" w:rsidRPr="00AD4E65">
              <w:rPr>
                <w:rFonts w:cs="Calibri"/>
                <w:szCs w:val="22"/>
              </w:rPr>
              <w:t>ex:</w:t>
            </w:r>
            <w:r w:rsidRPr="00AD4E65">
              <w:rPr>
                <w:rFonts w:cs="Calibri"/>
                <w:szCs w:val="22"/>
              </w:rPr>
              <w:t xml:space="preserve"> 93% </w:t>
            </w:r>
            <w:r w:rsidR="00F45A82" w:rsidRPr="00AD4E65">
              <w:rPr>
                <w:rFonts w:cs="Calibri"/>
                <w:szCs w:val="22"/>
              </w:rPr>
              <w:t>men</w:t>
            </w:r>
          </w:p>
        </w:tc>
        <w:tc>
          <w:tcPr>
            <w:tcW w:w="3685" w:type="dxa"/>
            <w:tcBorders>
              <w:top w:val="none" w:sz="0" w:space="0" w:color="auto"/>
              <w:bottom w:val="none" w:sz="0" w:space="0" w:color="auto"/>
            </w:tcBorders>
          </w:tcPr>
          <w:p w14:paraId="4B6F5A4C" w14:textId="77777777"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As above</w:t>
            </w:r>
          </w:p>
        </w:tc>
        <w:tc>
          <w:tcPr>
            <w:tcW w:w="3686" w:type="dxa"/>
            <w:gridSpan w:val="2"/>
            <w:tcBorders>
              <w:top w:val="none" w:sz="0" w:space="0" w:color="auto"/>
              <w:bottom w:val="none" w:sz="0" w:space="0" w:color="auto"/>
            </w:tcBorders>
          </w:tcPr>
          <w:p w14:paraId="09E7E8B5" w14:textId="1E91FBAD"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Style w:val="eop"/>
                <w:rFonts w:cs="Calibri"/>
                <w:szCs w:val="22"/>
                <w:shd w:val="clear" w:color="auto" w:fill="FFFFFF"/>
              </w:rPr>
            </w:pPr>
            <w:r w:rsidRPr="00AD4E65">
              <w:rPr>
                <w:rStyle w:val="normaltextrun"/>
                <w:rFonts w:cs="Calibri"/>
                <w:szCs w:val="22"/>
                <w:shd w:val="clear" w:color="auto" w:fill="FFFFFF"/>
              </w:rPr>
              <w:t xml:space="preserve">Baseline and </w:t>
            </w:r>
            <w:r w:rsidR="00691600">
              <w:rPr>
                <w:rStyle w:val="normaltextrun"/>
                <w:rFonts w:cs="Calibri"/>
                <w:szCs w:val="22"/>
                <w:shd w:val="clear" w:color="auto" w:fill="FFFFFF"/>
              </w:rPr>
              <w:t>6-month</w:t>
            </w:r>
            <w:r w:rsidRPr="00AD4E65">
              <w:rPr>
                <w:rStyle w:val="normaltextrun"/>
                <w:rFonts w:cs="Calibri"/>
                <w:szCs w:val="22"/>
                <w:shd w:val="clear" w:color="auto" w:fill="FFFFFF"/>
              </w:rPr>
              <w:t xml:space="preserve">s </w:t>
            </w:r>
          </w:p>
          <w:p w14:paraId="79C33B01" w14:textId="30ED2EB5" w:rsidR="00827282" w:rsidRPr="00AD4E65" w:rsidRDefault="00827282" w:rsidP="00FD5B2A">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eastAsiaTheme="majorEastAsia" w:cs="Calibri"/>
                <w:szCs w:val="22"/>
              </w:rPr>
              <w:t>Dependent variables: mental functioning; physical functioning; depression; total drinks in last week and binge rate</w:t>
            </w:r>
            <w:r w:rsidRPr="00AD4E65">
              <w:rPr>
                <w:rStyle w:val="eop"/>
                <w:rFonts w:eastAsiaTheme="majorEastAsia" w:cs="Calibri"/>
                <w:szCs w:val="22"/>
              </w:rPr>
              <w:t xml:space="preserve"> </w:t>
            </w:r>
          </w:p>
        </w:tc>
      </w:tr>
      <w:tr w:rsidR="00F81743" w:rsidRPr="00AD4E65" w14:paraId="5C2950A1" w14:textId="77777777" w:rsidTr="0059336F">
        <w:trPr>
          <w:gridAfter w:val="1"/>
          <w:wAfter w:w="6" w:type="dxa"/>
        </w:trPr>
        <w:tc>
          <w:tcPr>
            <w:cnfStyle w:val="001000000000" w:firstRow="0" w:lastRow="0" w:firstColumn="1" w:lastColumn="0" w:oddVBand="0" w:evenVBand="0" w:oddHBand="0" w:evenHBand="0" w:firstRowFirstColumn="0" w:firstRowLastColumn="0" w:lastRowFirstColumn="0" w:lastRowLastColumn="0"/>
            <w:tcW w:w="14164" w:type="dxa"/>
            <w:gridSpan w:val="5"/>
            <w:tcBorders>
              <w:right w:val="none" w:sz="0" w:space="0" w:color="auto"/>
            </w:tcBorders>
          </w:tcPr>
          <w:p w14:paraId="235A5987" w14:textId="012545EF" w:rsidR="00F81743" w:rsidRPr="00AD4E65" w:rsidRDefault="00F81743" w:rsidP="00C73730">
            <w:pPr>
              <w:pStyle w:val="LTU-Body0pt"/>
              <w:rPr>
                <w:rStyle w:val="normaltextrun"/>
                <w:rFonts w:eastAsiaTheme="majorEastAsia" w:cs="Calibri"/>
                <w:b w:val="0"/>
                <w:bCs w:val="0"/>
                <w:szCs w:val="22"/>
              </w:rPr>
            </w:pPr>
            <w:r w:rsidRPr="00AD4E65">
              <w:rPr>
                <w:rStyle w:val="normaltextrun"/>
                <w:rFonts w:eastAsiaTheme="majorEastAsia" w:cs="Calibri"/>
                <w:b w:val="0"/>
                <w:bCs w:val="0"/>
                <w:szCs w:val="22"/>
              </w:rPr>
              <w:t>Findings: Over time evidence of improvement of psychological health outcomes in intervention group but with no evident</w:t>
            </w:r>
            <w:r w:rsidR="00C73730" w:rsidRPr="00AD4E65">
              <w:rPr>
                <w:rStyle w:val="normaltextrun"/>
                <w:rFonts w:eastAsiaTheme="majorEastAsia" w:cs="Calibri"/>
                <w:b w:val="0"/>
                <w:bCs w:val="0"/>
                <w:szCs w:val="22"/>
              </w:rPr>
              <w:t xml:space="preserve"> effects by randomi</w:t>
            </w:r>
            <w:r w:rsidR="00F45A82" w:rsidRPr="00AD4E65">
              <w:rPr>
                <w:rStyle w:val="normaltextrun"/>
                <w:rFonts w:eastAsiaTheme="majorEastAsia" w:cs="Calibri"/>
                <w:b w:val="0"/>
                <w:bCs w:val="0"/>
                <w:szCs w:val="22"/>
              </w:rPr>
              <w:t>s</w:t>
            </w:r>
            <w:r w:rsidR="00C73730" w:rsidRPr="00AD4E65">
              <w:rPr>
                <w:rStyle w:val="normaltextrun"/>
                <w:rFonts w:eastAsiaTheme="majorEastAsia" w:cs="Calibri"/>
                <w:b w:val="0"/>
                <w:bCs w:val="0"/>
                <w:szCs w:val="22"/>
              </w:rPr>
              <w:t>ed</w:t>
            </w:r>
            <w:r w:rsidRPr="00AD4E65">
              <w:rPr>
                <w:rStyle w:val="normaltextrun"/>
                <w:rFonts w:eastAsiaTheme="majorEastAsia" w:cs="Calibri"/>
                <w:b w:val="0"/>
                <w:bCs w:val="0"/>
                <w:szCs w:val="22"/>
              </w:rPr>
              <w:t xml:space="preserve"> assignment. No effects on psych</w:t>
            </w:r>
            <w:r w:rsidR="00F45A82" w:rsidRPr="00AD4E65">
              <w:rPr>
                <w:rStyle w:val="normaltextrun"/>
                <w:rFonts w:eastAsiaTheme="majorEastAsia" w:cs="Calibri"/>
                <w:b w:val="0"/>
                <w:bCs w:val="0"/>
                <w:szCs w:val="22"/>
              </w:rPr>
              <w:t>ological</w:t>
            </w:r>
            <w:r w:rsidRPr="00AD4E65">
              <w:rPr>
                <w:rStyle w:val="normaltextrun"/>
                <w:rFonts w:eastAsiaTheme="majorEastAsia" w:cs="Calibri"/>
                <w:b w:val="0"/>
                <w:bCs w:val="0"/>
                <w:szCs w:val="22"/>
              </w:rPr>
              <w:t xml:space="preserve"> health outcomes based on individual treatment attendance, psych</w:t>
            </w:r>
            <w:r w:rsidR="00F45A82" w:rsidRPr="00AD4E65">
              <w:rPr>
                <w:rStyle w:val="normaltextrun"/>
                <w:rFonts w:eastAsiaTheme="majorEastAsia" w:cs="Calibri"/>
                <w:b w:val="0"/>
                <w:bCs w:val="0"/>
                <w:szCs w:val="22"/>
              </w:rPr>
              <w:t>ological</w:t>
            </w:r>
            <w:r w:rsidRPr="00AD4E65">
              <w:rPr>
                <w:rStyle w:val="normaltextrun"/>
                <w:rFonts w:eastAsiaTheme="majorEastAsia" w:cs="Calibri"/>
                <w:b w:val="0"/>
                <w:bCs w:val="0"/>
                <w:szCs w:val="22"/>
              </w:rPr>
              <w:t xml:space="preserve"> diagnostic group and age group. TBRCM led to increased attendance with no evidence of increased psych</w:t>
            </w:r>
            <w:r w:rsidR="00F45A82" w:rsidRPr="00AD4E65">
              <w:rPr>
                <w:rStyle w:val="normaltextrun"/>
                <w:rFonts w:eastAsiaTheme="majorEastAsia" w:cs="Calibri"/>
                <w:b w:val="0"/>
                <w:bCs w:val="0"/>
                <w:szCs w:val="22"/>
              </w:rPr>
              <w:t>ological</w:t>
            </w:r>
            <w:r w:rsidRPr="00AD4E65">
              <w:rPr>
                <w:rStyle w:val="normaltextrun"/>
                <w:rFonts w:eastAsiaTheme="majorEastAsia" w:cs="Calibri"/>
                <w:b w:val="0"/>
                <w:bCs w:val="0"/>
                <w:szCs w:val="22"/>
              </w:rPr>
              <w:t xml:space="preserve"> health outcomes when compared to control group.</w:t>
            </w:r>
          </w:p>
        </w:tc>
      </w:tr>
    </w:tbl>
    <w:p w14:paraId="0471242B" w14:textId="77777777" w:rsidR="00B4795F" w:rsidRPr="00AD4E65" w:rsidRDefault="00B4795F" w:rsidP="00B4795F">
      <w:pPr>
        <w:pStyle w:val="Heading2"/>
      </w:pPr>
      <w:bookmarkStart w:id="29" w:name="_Toc512464850"/>
      <w:bookmarkStart w:id="30" w:name="_Toc514858281"/>
      <w:r w:rsidRPr="00AD4E65">
        <w:lastRenderedPageBreak/>
        <w:t>Older groups aged &gt; 65</w:t>
      </w:r>
      <w:bookmarkEnd w:id="29"/>
      <w:bookmarkEnd w:id="30"/>
    </w:p>
    <w:tbl>
      <w:tblPr>
        <w:tblStyle w:val="ListTable3-Accent3"/>
        <w:tblW w:w="14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34"/>
        <w:gridCol w:w="3639"/>
        <w:gridCol w:w="3639"/>
        <w:gridCol w:w="3640"/>
      </w:tblGrid>
      <w:tr w:rsidR="00827282" w:rsidRPr="00AD4E65" w14:paraId="392F5AF7" w14:textId="77777777" w:rsidTr="0059336F">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80" w:type="dxa"/>
            <w:tcBorders>
              <w:bottom w:val="none" w:sz="0" w:space="0" w:color="auto"/>
              <w:right w:val="none" w:sz="0" w:space="0" w:color="auto"/>
            </w:tcBorders>
            <w:shd w:val="clear" w:color="auto" w:fill="1F4E79" w:themeFill="accent1" w:themeFillShade="80"/>
          </w:tcPr>
          <w:p w14:paraId="038548B0" w14:textId="77777777" w:rsidR="00827282" w:rsidRPr="00AD4E65" w:rsidRDefault="00827282" w:rsidP="00C33C90">
            <w:pPr>
              <w:pStyle w:val="LTU-Body0pt"/>
              <w:rPr>
                <w:rFonts w:cs="Calibri"/>
                <w:b w:val="0"/>
                <w:color w:val="FFFFFF" w:themeColor="background1"/>
                <w:szCs w:val="22"/>
              </w:rPr>
            </w:pPr>
            <w:r w:rsidRPr="00AD4E65">
              <w:rPr>
                <w:rFonts w:cs="Calibri"/>
                <w:b w:val="0"/>
                <w:color w:val="FFFFFF" w:themeColor="background1"/>
                <w:szCs w:val="22"/>
              </w:rPr>
              <w:t>Author (date)</w:t>
            </w:r>
          </w:p>
          <w:p w14:paraId="2B422ADB" w14:textId="77777777" w:rsidR="00827282" w:rsidRPr="00AD4E65" w:rsidRDefault="00827282" w:rsidP="00C33C90">
            <w:pPr>
              <w:pStyle w:val="LTU-Body0pt"/>
              <w:rPr>
                <w:rFonts w:cs="Calibri"/>
                <w:b w:val="0"/>
                <w:color w:val="FFFFFF" w:themeColor="background1"/>
                <w:szCs w:val="22"/>
              </w:rPr>
            </w:pPr>
            <w:r w:rsidRPr="00AD4E65">
              <w:rPr>
                <w:rFonts w:cs="Calibri"/>
                <w:b w:val="0"/>
                <w:color w:val="FFFFFF" w:themeColor="background1"/>
                <w:szCs w:val="22"/>
              </w:rPr>
              <w:t>Country</w:t>
            </w:r>
          </w:p>
          <w:p w14:paraId="2472DFC3" w14:textId="77777777" w:rsidR="00827282" w:rsidRPr="00AD4E65" w:rsidRDefault="00827282" w:rsidP="00C33C90">
            <w:pPr>
              <w:pStyle w:val="LTU-Body0pt"/>
              <w:rPr>
                <w:rFonts w:cs="Calibri"/>
                <w:b w:val="0"/>
                <w:color w:val="FFFFFF" w:themeColor="background1"/>
                <w:szCs w:val="22"/>
              </w:rPr>
            </w:pPr>
            <w:r w:rsidRPr="00AD4E65">
              <w:rPr>
                <w:rFonts w:cs="Calibri"/>
                <w:b w:val="0"/>
                <w:color w:val="FFFFFF" w:themeColor="background1"/>
                <w:szCs w:val="22"/>
              </w:rPr>
              <w:t>Theme</w:t>
            </w:r>
          </w:p>
        </w:tc>
        <w:tc>
          <w:tcPr>
            <w:tcW w:w="1134" w:type="dxa"/>
            <w:shd w:val="clear" w:color="auto" w:fill="1F4E79" w:themeFill="accent1" w:themeFillShade="80"/>
          </w:tcPr>
          <w:p w14:paraId="65FF0B43" w14:textId="77777777" w:rsidR="00827282" w:rsidRPr="00AD4E65" w:rsidRDefault="00827282" w:rsidP="00C33C90">
            <w:pPr>
              <w:pStyle w:val="LTU-Body0pt"/>
              <w:cnfStyle w:val="100000000000" w:firstRow="1" w:lastRow="0" w:firstColumn="0" w:lastColumn="0" w:oddVBand="0" w:evenVBand="0" w:oddHBand="0" w:evenHBand="0" w:firstRowFirstColumn="0" w:firstRowLastColumn="0" w:lastRowFirstColumn="0" w:lastRowLastColumn="0"/>
              <w:rPr>
                <w:rFonts w:cs="Calibri"/>
                <w:b w:val="0"/>
                <w:color w:val="FFFFFF" w:themeColor="background1"/>
                <w:szCs w:val="22"/>
              </w:rPr>
            </w:pPr>
            <w:r w:rsidRPr="00AD4E65">
              <w:rPr>
                <w:rFonts w:cs="Calibri"/>
                <w:b w:val="0"/>
                <w:color w:val="FFFFFF" w:themeColor="background1"/>
                <w:szCs w:val="22"/>
              </w:rPr>
              <w:t>Design</w:t>
            </w:r>
          </w:p>
        </w:tc>
        <w:tc>
          <w:tcPr>
            <w:tcW w:w="3639" w:type="dxa"/>
            <w:shd w:val="clear" w:color="auto" w:fill="1F4E79" w:themeFill="accent1" w:themeFillShade="80"/>
          </w:tcPr>
          <w:p w14:paraId="045FF7DD" w14:textId="77777777" w:rsidR="00827282" w:rsidRPr="00AD4E65" w:rsidRDefault="00827282" w:rsidP="00C33C90">
            <w:pPr>
              <w:pStyle w:val="LTU-Body0pt"/>
              <w:cnfStyle w:val="100000000000" w:firstRow="1" w:lastRow="0" w:firstColumn="0" w:lastColumn="0" w:oddVBand="0" w:evenVBand="0" w:oddHBand="0" w:evenHBand="0" w:firstRowFirstColumn="0" w:firstRowLastColumn="0" w:lastRowFirstColumn="0" w:lastRowLastColumn="0"/>
              <w:rPr>
                <w:rFonts w:cs="Calibri"/>
                <w:b w:val="0"/>
                <w:color w:val="FFFFFF" w:themeColor="background1"/>
                <w:szCs w:val="22"/>
              </w:rPr>
            </w:pPr>
            <w:r w:rsidRPr="00AD4E65">
              <w:rPr>
                <w:rFonts w:cs="Calibri"/>
                <w:b w:val="0"/>
                <w:color w:val="FFFFFF" w:themeColor="background1"/>
                <w:szCs w:val="22"/>
              </w:rPr>
              <w:t>Sample / Condition</w:t>
            </w:r>
          </w:p>
        </w:tc>
        <w:tc>
          <w:tcPr>
            <w:tcW w:w="3639" w:type="dxa"/>
            <w:shd w:val="clear" w:color="auto" w:fill="1F4E79" w:themeFill="accent1" w:themeFillShade="80"/>
          </w:tcPr>
          <w:p w14:paraId="70B489B0" w14:textId="77777777" w:rsidR="00827282" w:rsidRPr="00AD4E65" w:rsidRDefault="00827282" w:rsidP="00C33C90">
            <w:pPr>
              <w:pStyle w:val="LTU-Body0pt"/>
              <w:cnfStyle w:val="100000000000" w:firstRow="1" w:lastRow="0" w:firstColumn="0" w:lastColumn="0" w:oddVBand="0" w:evenVBand="0" w:oddHBand="0" w:evenHBand="0" w:firstRowFirstColumn="0" w:firstRowLastColumn="0" w:lastRowFirstColumn="0" w:lastRowLastColumn="0"/>
              <w:rPr>
                <w:rFonts w:cs="Calibri"/>
                <w:b w:val="0"/>
                <w:color w:val="FFFFFF" w:themeColor="background1"/>
                <w:szCs w:val="22"/>
              </w:rPr>
            </w:pPr>
            <w:r w:rsidRPr="00AD4E65">
              <w:rPr>
                <w:rFonts w:cs="Calibri"/>
                <w:b w:val="0"/>
                <w:color w:val="FFFFFF" w:themeColor="background1"/>
                <w:szCs w:val="22"/>
              </w:rPr>
              <w:t>Intervention</w:t>
            </w:r>
          </w:p>
        </w:tc>
        <w:tc>
          <w:tcPr>
            <w:tcW w:w="3640" w:type="dxa"/>
            <w:shd w:val="clear" w:color="auto" w:fill="1F4E79" w:themeFill="accent1" w:themeFillShade="80"/>
          </w:tcPr>
          <w:p w14:paraId="59130BD0" w14:textId="77777777" w:rsidR="00827282" w:rsidRPr="00AD4E65" w:rsidRDefault="00827282" w:rsidP="00C33C90">
            <w:pPr>
              <w:pStyle w:val="LTU-Body0pt"/>
              <w:cnfStyle w:val="100000000000" w:firstRow="1" w:lastRow="0" w:firstColumn="0" w:lastColumn="0" w:oddVBand="0" w:evenVBand="0" w:oddHBand="0" w:evenHBand="0" w:firstRowFirstColumn="0" w:firstRowLastColumn="0" w:lastRowFirstColumn="0" w:lastRowLastColumn="0"/>
              <w:rPr>
                <w:rFonts w:cs="Calibri"/>
                <w:bCs w:val="0"/>
                <w:color w:val="FFFFFF" w:themeColor="background1"/>
                <w:szCs w:val="22"/>
              </w:rPr>
            </w:pPr>
            <w:r w:rsidRPr="00AD4E65">
              <w:rPr>
                <w:rFonts w:cs="Calibri"/>
                <w:b w:val="0"/>
                <w:color w:val="FFFFFF" w:themeColor="background1"/>
                <w:szCs w:val="22"/>
              </w:rPr>
              <w:t>Measures</w:t>
            </w:r>
          </w:p>
          <w:p w14:paraId="4AB91389" w14:textId="77777777" w:rsidR="00827282" w:rsidRPr="00AD4E65" w:rsidRDefault="00827282" w:rsidP="00C33C90">
            <w:pPr>
              <w:pStyle w:val="LTU-Body0pt"/>
              <w:cnfStyle w:val="100000000000" w:firstRow="1" w:lastRow="0" w:firstColumn="0" w:lastColumn="0" w:oddVBand="0" w:evenVBand="0" w:oddHBand="0" w:evenHBand="0" w:firstRowFirstColumn="0" w:firstRowLastColumn="0" w:lastRowFirstColumn="0" w:lastRowLastColumn="0"/>
              <w:rPr>
                <w:rFonts w:cs="Calibri"/>
                <w:b w:val="0"/>
                <w:color w:val="FFFFFF" w:themeColor="background1"/>
                <w:szCs w:val="22"/>
              </w:rPr>
            </w:pPr>
          </w:p>
        </w:tc>
      </w:tr>
      <w:tr w:rsidR="00827282" w:rsidRPr="00AD4E65" w14:paraId="0F7C6187" w14:textId="77777777" w:rsidTr="00593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68C19AA8" w14:textId="77777777" w:rsidR="00827282" w:rsidRPr="00AD4E65" w:rsidRDefault="00827282" w:rsidP="00C33C90">
            <w:pPr>
              <w:pStyle w:val="LTU-Body0pt"/>
              <w:rPr>
                <w:rFonts w:cs="Calibri"/>
                <w:b w:val="0"/>
                <w:szCs w:val="22"/>
              </w:rPr>
            </w:pPr>
            <w:r w:rsidRPr="00AD4E65">
              <w:rPr>
                <w:rFonts w:cs="Calibri"/>
                <w:b w:val="0"/>
                <w:szCs w:val="22"/>
              </w:rPr>
              <w:t>Alessi et al. (2016)</w:t>
            </w:r>
          </w:p>
          <w:p w14:paraId="66571292" w14:textId="77777777" w:rsidR="00827282" w:rsidRPr="00AD4E65" w:rsidRDefault="00827282" w:rsidP="00C33C90">
            <w:pPr>
              <w:pStyle w:val="LTU-Body0pt"/>
              <w:rPr>
                <w:rFonts w:cs="Calibri"/>
                <w:b w:val="0"/>
                <w:szCs w:val="22"/>
              </w:rPr>
            </w:pPr>
            <w:r w:rsidRPr="00AD4E65">
              <w:rPr>
                <w:rFonts w:cs="Calibri"/>
                <w:b w:val="0"/>
                <w:szCs w:val="22"/>
              </w:rPr>
              <w:t>US</w:t>
            </w:r>
          </w:p>
          <w:p w14:paraId="35704853" w14:textId="77777777" w:rsidR="00827282" w:rsidRPr="00AD4E65" w:rsidRDefault="00827282" w:rsidP="00C33C90">
            <w:pPr>
              <w:pStyle w:val="LTU-Body0pt"/>
              <w:rPr>
                <w:rFonts w:cs="Calibri"/>
                <w:b w:val="0"/>
                <w:szCs w:val="22"/>
              </w:rPr>
            </w:pPr>
            <w:r w:rsidRPr="00AD4E65">
              <w:rPr>
                <w:rFonts w:cs="Calibri"/>
                <w:b w:val="0"/>
                <w:szCs w:val="22"/>
              </w:rPr>
              <w:t>Sleep</w:t>
            </w:r>
          </w:p>
        </w:tc>
        <w:tc>
          <w:tcPr>
            <w:tcW w:w="1134" w:type="dxa"/>
            <w:tcBorders>
              <w:top w:val="none" w:sz="0" w:space="0" w:color="auto"/>
              <w:bottom w:val="none" w:sz="0" w:space="0" w:color="auto"/>
            </w:tcBorders>
          </w:tcPr>
          <w:p w14:paraId="2F93777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w:t>
            </w:r>
          </w:p>
        </w:tc>
        <w:tc>
          <w:tcPr>
            <w:tcW w:w="3639" w:type="dxa"/>
            <w:tcBorders>
              <w:top w:val="none" w:sz="0" w:space="0" w:color="auto"/>
              <w:bottom w:val="none" w:sz="0" w:space="0" w:color="auto"/>
            </w:tcBorders>
          </w:tcPr>
          <w:p w14:paraId="475AC581"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Older veterans with chronic insomnia</w:t>
            </w:r>
          </w:p>
          <w:p w14:paraId="0057C553" w14:textId="4F2B62D1" w:rsidR="00827282" w:rsidRPr="00AD4E65" w:rsidRDefault="00F45A82"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Mean a</w:t>
            </w:r>
            <w:r w:rsidR="00827282" w:rsidRPr="00AD4E65">
              <w:rPr>
                <w:rFonts w:cs="Calibri"/>
                <w:szCs w:val="22"/>
              </w:rPr>
              <w:t xml:space="preserve">ge: 72.2 </w:t>
            </w:r>
            <w:r w:rsidR="00E421CF" w:rsidRPr="00AD4E65">
              <w:rPr>
                <w:rFonts w:cs="Calibri"/>
                <w:szCs w:val="22"/>
              </w:rPr>
              <w:t>years</w:t>
            </w:r>
            <w:r w:rsidR="00827282" w:rsidRPr="00AD4E65">
              <w:rPr>
                <w:rFonts w:cs="Calibri"/>
                <w:szCs w:val="22"/>
              </w:rPr>
              <w:t xml:space="preserve"> [SD 7.7] overall</w:t>
            </w:r>
          </w:p>
          <w:p w14:paraId="4239C45D" w14:textId="60A789BE"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Sex: n=154, 96.9%</w:t>
            </w:r>
            <w:r w:rsidR="00F45A82" w:rsidRPr="00AD4E65">
              <w:rPr>
                <w:rFonts w:cs="Calibri"/>
                <w:szCs w:val="22"/>
              </w:rPr>
              <w:t xml:space="preserve"> men</w:t>
            </w:r>
          </w:p>
        </w:tc>
        <w:tc>
          <w:tcPr>
            <w:tcW w:w="3639" w:type="dxa"/>
            <w:tcBorders>
              <w:top w:val="none" w:sz="0" w:space="0" w:color="auto"/>
              <w:bottom w:val="none" w:sz="0" w:space="0" w:color="auto"/>
            </w:tcBorders>
          </w:tcPr>
          <w:p w14:paraId="3D2EFB01"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Cognitive behaviour therapy, using non</w:t>
            </w:r>
            <w:r w:rsidR="00091600" w:rsidRPr="00AD4E65">
              <w:rPr>
                <w:rFonts w:cs="Calibri"/>
                <w:szCs w:val="22"/>
              </w:rPr>
              <w:t>-</w:t>
            </w:r>
            <w:r w:rsidRPr="00AD4E65">
              <w:rPr>
                <w:rFonts w:cs="Calibri"/>
                <w:szCs w:val="22"/>
              </w:rPr>
              <w:t>clinical sleep coaches</w:t>
            </w:r>
          </w:p>
        </w:tc>
        <w:tc>
          <w:tcPr>
            <w:tcW w:w="3640" w:type="dxa"/>
            <w:tcBorders>
              <w:top w:val="none" w:sz="0" w:space="0" w:color="auto"/>
              <w:bottom w:val="none" w:sz="0" w:space="0" w:color="auto"/>
            </w:tcBorders>
          </w:tcPr>
          <w:p w14:paraId="4E6027B5" w14:textId="4476CFD5" w:rsidR="00827282" w:rsidRPr="00AD4E65" w:rsidRDefault="00F45A82"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S</w:t>
            </w:r>
            <w:r w:rsidR="00827282" w:rsidRPr="00AD4E65">
              <w:rPr>
                <w:rFonts w:cs="Calibri"/>
                <w:szCs w:val="22"/>
              </w:rPr>
              <w:t>elf-reported sleep onset latency (SOL-D)</w:t>
            </w:r>
          </w:p>
          <w:p w14:paraId="59E03C7E" w14:textId="16555E33" w:rsidR="00827282" w:rsidRPr="00AD4E65" w:rsidRDefault="00F45A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W</w:t>
            </w:r>
            <w:r w:rsidR="00827282" w:rsidRPr="00AD4E65">
              <w:rPr>
                <w:rFonts w:cs="Calibri"/>
                <w:szCs w:val="22"/>
              </w:rPr>
              <w:t>ake after sleep onset (WAS-O)</w:t>
            </w:r>
          </w:p>
          <w:p w14:paraId="0A7DA3A4" w14:textId="3C7FD817" w:rsidR="00827282" w:rsidRPr="00AD4E65" w:rsidRDefault="00F45A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w:t>
            </w:r>
            <w:r w:rsidR="00827282" w:rsidRPr="00AD4E65">
              <w:rPr>
                <w:rFonts w:cs="Calibri"/>
                <w:szCs w:val="22"/>
              </w:rPr>
              <w:t>otal wake time (TWT-D)</w:t>
            </w:r>
          </w:p>
          <w:p w14:paraId="10FB7358" w14:textId="1006E746" w:rsidR="00827282" w:rsidRPr="00AD4E65" w:rsidRDefault="00F45A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w:t>
            </w:r>
            <w:r w:rsidR="00827282" w:rsidRPr="00AD4E65">
              <w:rPr>
                <w:rFonts w:cs="Calibri"/>
                <w:szCs w:val="22"/>
              </w:rPr>
              <w:t>leep efficiency (SE-D)</w:t>
            </w:r>
          </w:p>
          <w:p w14:paraId="1984A341" w14:textId="26BD8AE3"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Pittsburgh Sleep Quality Index (PSQI)</w:t>
            </w:r>
          </w:p>
          <w:p w14:paraId="1077B581" w14:textId="54101D0B" w:rsidR="00827282" w:rsidRPr="00AD4E65" w:rsidRDefault="00F45A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O</w:t>
            </w:r>
            <w:r w:rsidR="00827282" w:rsidRPr="00AD4E65">
              <w:rPr>
                <w:rFonts w:cs="Calibri"/>
                <w:szCs w:val="22"/>
              </w:rPr>
              <w:t xml:space="preserve">bjective measure sleep efficiency </w:t>
            </w:r>
          </w:p>
          <w:p w14:paraId="5B7AD4E0" w14:textId="78AF4781" w:rsidR="00827282" w:rsidRPr="00AD4E65" w:rsidRDefault="00F45A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w:t>
            </w:r>
            <w:r w:rsidR="00827282" w:rsidRPr="00AD4E65">
              <w:rPr>
                <w:rFonts w:cs="Calibri"/>
                <w:szCs w:val="22"/>
              </w:rPr>
              <w:t>nsomnia Severity Index (ISI)</w:t>
            </w:r>
          </w:p>
          <w:p w14:paraId="12458C5D" w14:textId="745B7142" w:rsidR="00827282" w:rsidRPr="00AD4E65" w:rsidRDefault="00F45A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D</w:t>
            </w:r>
            <w:r w:rsidR="00827282" w:rsidRPr="00AD4E65">
              <w:rPr>
                <w:rFonts w:cs="Calibri"/>
                <w:szCs w:val="22"/>
              </w:rPr>
              <w:t>epressive symptoms (PHQ-9)</w:t>
            </w:r>
          </w:p>
          <w:p w14:paraId="11269059" w14:textId="4F03E892" w:rsidR="00827282" w:rsidRPr="00AD4E65" w:rsidRDefault="00F45A82" w:rsidP="00F81743">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Q</w:t>
            </w:r>
            <w:r w:rsidR="00827282" w:rsidRPr="00AD4E65">
              <w:rPr>
                <w:rFonts w:cs="Calibri"/>
                <w:szCs w:val="22"/>
              </w:rPr>
              <w:t>uality of life (MOS-12-item SF-12-v2)</w:t>
            </w:r>
          </w:p>
        </w:tc>
      </w:tr>
      <w:tr w:rsidR="00F81743" w:rsidRPr="00AD4E65" w14:paraId="30152900" w14:textId="77777777" w:rsidTr="0059336F">
        <w:tc>
          <w:tcPr>
            <w:cnfStyle w:val="001000000000" w:firstRow="0" w:lastRow="0" w:firstColumn="1" w:lastColumn="0" w:oddVBand="0" w:evenVBand="0" w:oddHBand="0" w:evenHBand="0" w:firstRowFirstColumn="0" w:firstRowLastColumn="0" w:lastRowFirstColumn="0" w:lastRowLastColumn="0"/>
            <w:tcW w:w="14032" w:type="dxa"/>
            <w:gridSpan w:val="5"/>
            <w:tcBorders>
              <w:right w:val="none" w:sz="0" w:space="0" w:color="auto"/>
            </w:tcBorders>
          </w:tcPr>
          <w:p w14:paraId="31B63E8D" w14:textId="77777777" w:rsidR="00F81743" w:rsidRPr="00AD4E65" w:rsidRDefault="00F81743" w:rsidP="00F81743">
            <w:pPr>
              <w:pStyle w:val="LTU-Body0pt"/>
              <w:rPr>
                <w:rFonts w:eastAsiaTheme="minorEastAsia" w:cs="Calibri"/>
                <w:b w:val="0"/>
                <w:szCs w:val="22"/>
              </w:rPr>
            </w:pPr>
            <w:r w:rsidRPr="00AD4E65">
              <w:rPr>
                <w:rFonts w:cs="Calibri"/>
                <w:b w:val="0"/>
                <w:szCs w:val="22"/>
              </w:rPr>
              <w:t>Findings: Intervention subjects had greater improvement than controls between the baseline and post-treatment assessments, the baseline and 6-month assessments, and the baseline and 12-month assessments in:</w:t>
            </w:r>
          </w:p>
          <w:p w14:paraId="378A7E24" w14:textId="65C3E6A2" w:rsidR="00F81743" w:rsidRPr="00AD4E65" w:rsidRDefault="00F81743" w:rsidP="00F81743">
            <w:pPr>
              <w:pStyle w:val="LTU-Body0pt"/>
              <w:rPr>
                <w:rFonts w:cs="Calibri"/>
                <w:b w:val="0"/>
                <w:szCs w:val="22"/>
              </w:rPr>
            </w:pPr>
            <w:r w:rsidRPr="00AD4E65">
              <w:rPr>
                <w:rFonts w:cs="Calibri"/>
                <w:b w:val="0"/>
                <w:szCs w:val="22"/>
              </w:rPr>
              <w:t>SOL-D (-</w:t>
            </w:r>
            <w:r w:rsidR="008D3A13" w:rsidRPr="00AD4E65">
              <w:rPr>
                <w:rFonts w:cs="Calibri"/>
                <w:b w:val="0"/>
                <w:szCs w:val="22"/>
              </w:rPr>
              <w:t>23.4, 15.8, and -17.3 minutes)</w:t>
            </w:r>
            <w:r w:rsidR="00393535">
              <w:rPr>
                <w:rFonts w:cs="Calibri"/>
                <w:b w:val="0"/>
                <w:szCs w:val="22"/>
              </w:rPr>
              <w:t>.</w:t>
            </w:r>
          </w:p>
          <w:p w14:paraId="5715F987" w14:textId="76257467" w:rsidR="00F81743" w:rsidRPr="00AD4E65" w:rsidRDefault="00F81743" w:rsidP="00F81743">
            <w:pPr>
              <w:pStyle w:val="LTU-Body0pt"/>
              <w:rPr>
                <w:rFonts w:cs="Calibri"/>
                <w:b w:val="0"/>
                <w:szCs w:val="22"/>
              </w:rPr>
            </w:pPr>
            <w:r w:rsidRPr="00AD4E65">
              <w:rPr>
                <w:rFonts w:cs="Calibri"/>
                <w:b w:val="0"/>
                <w:szCs w:val="22"/>
              </w:rPr>
              <w:t>TWT-D (-68.4, -3</w:t>
            </w:r>
            <w:r w:rsidR="008D3A13" w:rsidRPr="00AD4E65">
              <w:rPr>
                <w:rFonts w:cs="Calibri"/>
                <w:b w:val="0"/>
                <w:szCs w:val="22"/>
              </w:rPr>
              <w:t>7.0, and -30.9 minutes)</w:t>
            </w:r>
            <w:r w:rsidR="00393535">
              <w:rPr>
                <w:rFonts w:cs="Calibri"/>
                <w:b w:val="0"/>
                <w:szCs w:val="22"/>
              </w:rPr>
              <w:t>.</w:t>
            </w:r>
          </w:p>
          <w:p w14:paraId="011290B4" w14:textId="1B813D22" w:rsidR="00F81743" w:rsidRPr="00AD4E65" w:rsidRDefault="00F81743" w:rsidP="00F81743">
            <w:pPr>
              <w:pStyle w:val="LTU-Body0pt"/>
              <w:rPr>
                <w:rFonts w:cs="Calibri"/>
                <w:b w:val="0"/>
                <w:szCs w:val="22"/>
              </w:rPr>
            </w:pPr>
            <w:r w:rsidRPr="00AD4E65">
              <w:rPr>
                <w:rFonts w:cs="Calibri"/>
                <w:b w:val="0"/>
                <w:szCs w:val="22"/>
              </w:rPr>
              <w:t>SE-D (10.5%, 6.7%, and 5.4%)</w:t>
            </w:r>
            <w:r w:rsidR="00393535">
              <w:rPr>
                <w:rFonts w:cs="Calibri"/>
                <w:b w:val="0"/>
                <w:szCs w:val="22"/>
              </w:rPr>
              <w:t>.</w:t>
            </w:r>
          </w:p>
          <w:p w14:paraId="40460901" w14:textId="5FE6AFB6" w:rsidR="00F81743" w:rsidRPr="00AD4E65" w:rsidRDefault="00F81743" w:rsidP="00F81743">
            <w:pPr>
              <w:pStyle w:val="LTU-Body0pt"/>
              <w:rPr>
                <w:rFonts w:cs="Calibri"/>
                <w:b w:val="0"/>
                <w:szCs w:val="22"/>
              </w:rPr>
            </w:pPr>
            <w:r w:rsidRPr="00AD4E65">
              <w:rPr>
                <w:rFonts w:cs="Calibri"/>
                <w:b w:val="0"/>
                <w:szCs w:val="22"/>
              </w:rPr>
              <w:t>PSQI (-3.4, -2.4, and -2.1 in total score)</w:t>
            </w:r>
            <w:r w:rsidR="00393535">
              <w:rPr>
                <w:rFonts w:cs="Calibri"/>
                <w:b w:val="0"/>
                <w:szCs w:val="22"/>
              </w:rPr>
              <w:t>.</w:t>
            </w:r>
          </w:p>
          <w:p w14:paraId="59D44D5F" w14:textId="61D33770" w:rsidR="00F81743" w:rsidRPr="00AD4E65" w:rsidRDefault="00F81743" w:rsidP="00F81743">
            <w:pPr>
              <w:pStyle w:val="LTU-Body0pt"/>
              <w:rPr>
                <w:rFonts w:cs="Calibri"/>
                <w:b w:val="0"/>
                <w:szCs w:val="22"/>
              </w:rPr>
            </w:pPr>
            <w:r w:rsidRPr="00AD4E65">
              <w:rPr>
                <w:rFonts w:cs="Calibri"/>
                <w:b w:val="0"/>
                <w:szCs w:val="22"/>
              </w:rPr>
              <w:t>ISI (-4.5, -3.9, and -2.8 in total score, respectively) (all P&lt;.05)</w:t>
            </w:r>
            <w:r w:rsidR="00393535">
              <w:rPr>
                <w:rFonts w:cs="Calibri"/>
                <w:b w:val="0"/>
                <w:szCs w:val="22"/>
              </w:rPr>
              <w:t>.</w:t>
            </w:r>
          </w:p>
          <w:p w14:paraId="40A90AEE" w14:textId="1FB929C1" w:rsidR="00F81743" w:rsidRPr="00AD4E65" w:rsidRDefault="00393535" w:rsidP="008D3A13">
            <w:pPr>
              <w:pStyle w:val="LTU-Body0pt"/>
              <w:rPr>
                <w:rFonts w:cs="Calibri"/>
                <w:b w:val="0"/>
                <w:szCs w:val="22"/>
              </w:rPr>
            </w:pPr>
            <w:r>
              <w:rPr>
                <w:rFonts w:cs="Calibri"/>
                <w:b w:val="0"/>
                <w:szCs w:val="22"/>
              </w:rPr>
              <w:t>There were n</w:t>
            </w:r>
            <w:r w:rsidR="00F81743" w:rsidRPr="00AD4E65">
              <w:rPr>
                <w:rFonts w:cs="Calibri"/>
                <w:b w:val="0"/>
                <w:szCs w:val="22"/>
              </w:rPr>
              <w:t>o significant differences in SE-A, PHQ-9 (depression), or SF-12v2 (q</w:t>
            </w:r>
            <w:r w:rsidR="00445792" w:rsidRPr="00AD4E65">
              <w:rPr>
                <w:rFonts w:cs="Calibri"/>
                <w:b w:val="0"/>
                <w:szCs w:val="22"/>
              </w:rPr>
              <w:t>uality of life)</w:t>
            </w:r>
            <w:r>
              <w:rPr>
                <w:rFonts w:cs="Calibri"/>
                <w:b w:val="0"/>
                <w:szCs w:val="22"/>
              </w:rPr>
              <w:t>.</w:t>
            </w:r>
          </w:p>
        </w:tc>
      </w:tr>
      <w:tr w:rsidR="00827282" w:rsidRPr="00AD4E65" w14:paraId="768EB144" w14:textId="77777777" w:rsidTr="00593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36D2A4FD" w14:textId="77777777" w:rsidR="00827282" w:rsidRPr="00AD4E65" w:rsidRDefault="00827282" w:rsidP="00C33C90">
            <w:pPr>
              <w:pStyle w:val="LTU-Body0pt"/>
              <w:rPr>
                <w:rFonts w:eastAsiaTheme="minorEastAsia" w:cs="Calibri"/>
                <w:b w:val="0"/>
                <w:szCs w:val="22"/>
              </w:rPr>
            </w:pPr>
            <w:r w:rsidRPr="00AD4E65">
              <w:rPr>
                <w:rFonts w:cs="Calibri"/>
                <w:b w:val="0"/>
                <w:szCs w:val="22"/>
              </w:rPr>
              <w:t>Burns et al. (1995)</w:t>
            </w:r>
          </w:p>
          <w:p w14:paraId="4A105C65" w14:textId="77777777" w:rsidR="00827282" w:rsidRPr="00AD4E65" w:rsidRDefault="00827282" w:rsidP="00C33C90">
            <w:pPr>
              <w:pStyle w:val="LTU-Body0pt"/>
              <w:rPr>
                <w:rFonts w:cs="Calibri"/>
                <w:b w:val="0"/>
                <w:szCs w:val="22"/>
              </w:rPr>
            </w:pPr>
            <w:r w:rsidRPr="00AD4E65">
              <w:rPr>
                <w:rFonts w:cs="Calibri"/>
                <w:b w:val="0"/>
                <w:szCs w:val="22"/>
              </w:rPr>
              <w:t>US</w:t>
            </w:r>
          </w:p>
          <w:p w14:paraId="70B56A67" w14:textId="77777777" w:rsidR="00827282" w:rsidRPr="00AD4E65" w:rsidRDefault="00827282" w:rsidP="00C33C90">
            <w:pPr>
              <w:pStyle w:val="LTU-Body0pt"/>
              <w:rPr>
                <w:rFonts w:cs="Calibri"/>
                <w:b w:val="0"/>
                <w:szCs w:val="22"/>
              </w:rPr>
            </w:pPr>
            <w:r w:rsidRPr="00AD4E65">
              <w:rPr>
                <w:rFonts w:cs="Calibri"/>
                <w:b w:val="0"/>
                <w:szCs w:val="22"/>
              </w:rPr>
              <w:t>Physical wellbeing (Health status)</w:t>
            </w:r>
          </w:p>
          <w:p w14:paraId="7ABFD7D7" w14:textId="77777777" w:rsidR="00827282" w:rsidRPr="00AD4E65" w:rsidRDefault="00827282" w:rsidP="00C33C90">
            <w:pPr>
              <w:pStyle w:val="LTU-Body0pt"/>
              <w:rPr>
                <w:rFonts w:cs="Calibri"/>
                <w:b w:val="0"/>
                <w:szCs w:val="22"/>
              </w:rPr>
            </w:pPr>
          </w:p>
        </w:tc>
        <w:tc>
          <w:tcPr>
            <w:tcW w:w="1134" w:type="dxa"/>
            <w:tcBorders>
              <w:top w:val="none" w:sz="0" w:space="0" w:color="auto"/>
              <w:bottom w:val="none" w:sz="0" w:space="0" w:color="auto"/>
            </w:tcBorders>
          </w:tcPr>
          <w:p w14:paraId="2CC85F00" w14:textId="45C6D791"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w:t>
            </w:r>
            <w:r w:rsidR="007F72BE">
              <w:rPr>
                <w:rFonts w:cs="Calibri"/>
                <w:szCs w:val="22"/>
              </w:rPr>
              <w:t>T with 1-</w:t>
            </w:r>
            <w:r w:rsidRPr="00AD4E65">
              <w:rPr>
                <w:rFonts w:cs="Calibri"/>
                <w:szCs w:val="22"/>
              </w:rPr>
              <w:t>year follow-up</w:t>
            </w:r>
          </w:p>
        </w:tc>
        <w:tc>
          <w:tcPr>
            <w:tcW w:w="3639" w:type="dxa"/>
            <w:tcBorders>
              <w:top w:val="none" w:sz="0" w:space="0" w:color="auto"/>
              <w:bottom w:val="none" w:sz="0" w:space="0" w:color="auto"/>
            </w:tcBorders>
          </w:tcPr>
          <w:p w14:paraId="1DF13B4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Older veterans after hospital discharge</w:t>
            </w:r>
          </w:p>
          <w:p w14:paraId="4A7BAFB7" w14:textId="2C1B67F0"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Aged 65 years or older with impairment of activities of daily living, chronic disease, polypharmacy, or two or more hospitali</w:t>
            </w:r>
            <w:r w:rsidR="00F45A82" w:rsidRPr="00AD4E65">
              <w:rPr>
                <w:rFonts w:cs="Calibri"/>
                <w:szCs w:val="22"/>
              </w:rPr>
              <w:t>s</w:t>
            </w:r>
            <w:r w:rsidRPr="00AD4E65">
              <w:rPr>
                <w:rFonts w:cs="Calibri"/>
                <w:szCs w:val="22"/>
              </w:rPr>
              <w:t>ations in the previous year</w:t>
            </w:r>
          </w:p>
          <w:p w14:paraId="0610DDA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Age:</w:t>
            </w:r>
          </w:p>
          <w:p w14:paraId="5014A8F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Intervention: x̅ = 71.7 [SD 6.3]</w:t>
            </w:r>
          </w:p>
          <w:p w14:paraId="43A2B5EA"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Usual care: x̅ = 70.8 [SD 3.7]</w:t>
            </w:r>
          </w:p>
        </w:tc>
        <w:tc>
          <w:tcPr>
            <w:tcW w:w="3639" w:type="dxa"/>
            <w:tcBorders>
              <w:top w:val="none" w:sz="0" w:space="0" w:color="auto"/>
              <w:bottom w:val="none" w:sz="0" w:space="0" w:color="auto"/>
            </w:tcBorders>
          </w:tcPr>
          <w:p w14:paraId="5429B5F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Geriatric outpatient management of health outcomes</w:t>
            </w:r>
          </w:p>
        </w:tc>
        <w:tc>
          <w:tcPr>
            <w:tcW w:w="3640" w:type="dxa"/>
            <w:tcBorders>
              <w:top w:val="none" w:sz="0" w:space="0" w:color="auto"/>
              <w:bottom w:val="none" w:sz="0" w:space="0" w:color="auto"/>
            </w:tcBorders>
          </w:tcPr>
          <w:p w14:paraId="5F36840B" w14:textId="6D0C4197" w:rsidR="00827282" w:rsidRPr="00AD4E65" w:rsidRDefault="00393535"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Health status</w:t>
            </w:r>
          </w:p>
          <w:p w14:paraId="4974867E"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Functional status </w:t>
            </w:r>
          </w:p>
          <w:p w14:paraId="16586A3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Depression (CES-D) </w:t>
            </w:r>
          </w:p>
          <w:p w14:paraId="58EF7CAC" w14:textId="2A831D71"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Mini-</w:t>
            </w:r>
            <w:r w:rsidR="00393535">
              <w:rPr>
                <w:rFonts w:cs="Calibri"/>
                <w:szCs w:val="22"/>
              </w:rPr>
              <w:t>Mental State examination (MMSE)</w:t>
            </w:r>
          </w:p>
        </w:tc>
      </w:tr>
      <w:tr w:rsidR="00F81743" w:rsidRPr="00AD4E65" w14:paraId="43C5B1AB" w14:textId="77777777" w:rsidTr="0059336F">
        <w:tc>
          <w:tcPr>
            <w:cnfStyle w:val="001000000000" w:firstRow="0" w:lastRow="0" w:firstColumn="1" w:lastColumn="0" w:oddVBand="0" w:evenVBand="0" w:oddHBand="0" w:evenHBand="0" w:firstRowFirstColumn="0" w:firstRowLastColumn="0" w:lastRowFirstColumn="0" w:lastRowLastColumn="0"/>
            <w:tcW w:w="14032" w:type="dxa"/>
            <w:gridSpan w:val="5"/>
            <w:tcBorders>
              <w:right w:val="none" w:sz="0" w:space="0" w:color="auto"/>
            </w:tcBorders>
          </w:tcPr>
          <w:p w14:paraId="5B33754A" w14:textId="2C4BDC90" w:rsidR="00F81743" w:rsidRPr="00AD4E65" w:rsidRDefault="00F81743" w:rsidP="00F81743">
            <w:pPr>
              <w:pStyle w:val="LTU-Body0pt"/>
              <w:rPr>
                <w:rFonts w:cs="Calibri"/>
                <w:b w:val="0"/>
                <w:szCs w:val="22"/>
              </w:rPr>
            </w:pPr>
            <w:r w:rsidRPr="00AD4E65">
              <w:rPr>
                <w:rFonts w:cs="Calibri"/>
                <w:b w:val="0"/>
                <w:szCs w:val="22"/>
              </w:rPr>
              <w:lastRenderedPageBreak/>
              <w:t>Findings: At 1 year following randomi</w:t>
            </w:r>
            <w:r w:rsidR="00F45A82" w:rsidRPr="00AD4E65">
              <w:rPr>
                <w:rFonts w:cs="Calibri"/>
                <w:b w:val="0"/>
                <w:szCs w:val="22"/>
              </w:rPr>
              <w:t>s</w:t>
            </w:r>
            <w:r w:rsidRPr="00AD4E65">
              <w:rPr>
                <w:rFonts w:cs="Calibri"/>
                <w:b w:val="0"/>
                <w:szCs w:val="22"/>
              </w:rPr>
              <w:t xml:space="preserve">ation, GEM clinic patients compared with subjects receiving usual care had significantly improved health perceptions, took fewer medications despite increased number of diagnoses, reported greater social activity, had improved Center for Epidemiologic Studies-Depression scale scores, and had higher life satisfaction scores. </w:t>
            </w:r>
          </w:p>
          <w:p w14:paraId="60276DD3" w14:textId="77777777" w:rsidR="00F81743" w:rsidRPr="00AD4E65" w:rsidRDefault="00F81743" w:rsidP="00F81743">
            <w:pPr>
              <w:pStyle w:val="LTU-Body0pt"/>
              <w:rPr>
                <w:rFonts w:cs="Calibri"/>
                <w:b w:val="0"/>
                <w:szCs w:val="22"/>
              </w:rPr>
            </w:pPr>
            <w:r w:rsidRPr="00AD4E65">
              <w:rPr>
                <w:rFonts w:cs="Calibri"/>
                <w:b w:val="0"/>
                <w:szCs w:val="22"/>
              </w:rPr>
              <w:t>There was a trend toward improved performance of activities of daily living for GEM clinic patients.</w:t>
            </w:r>
          </w:p>
          <w:p w14:paraId="63AD1E9A" w14:textId="77777777" w:rsidR="00F81743" w:rsidRPr="00AD4E65" w:rsidRDefault="00F81743" w:rsidP="00F81743">
            <w:pPr>
              <w:pStyle w:val="LTU-Body0pt"/>
              <w:rPr>
                <w:rFonts w:cs="Calibri"/>
                <w:b w:val="0"/>
                <w:szCs w:val="22"/>
              </w:rPr>
            </w:pPr>
            <w:r w:rsidRPr="00AD4E65">
              <w:rPr>
                <w:rFonts w:cs="Calibri"/>
                <w:b w:val="0"/>
                <w:szCs w:val="22"/>
              </w:rPr>
              <w:t xml:space="preserve">The GEM clinic patients had a 54% lower mortality (6.8% vs 14.9%). </w:t>
            </w:r>
          </w:p>
          <w:p w14:paraId="037BE9D1" w14:textId="0D31DE2E" w:rsidR="00F81743" w:rsidRPr="00AD4E65" w:rsidRDefault="00F81743" w:rsidP="00F81743">
            <w:pPr>
              <w:pStyle w:val="LTU-Body0pt"/>
              <w:rPr>
                <w:rFonts w:cs="Calibri"/>
                <w:b w:val="0"/>
                <w:szCs w:val="22"/>
              </w:rPr>
            </w:pPr>
            <w:r w:rsidRPr="00AD4E65">
              <w:rPr>
                <w:rFonts w:cs="Calibri"/>
                <w:b w:val="0"/>
                <w:szCs w:val="22"/>
              </w:rPr>
              <w:t>Overall, no differences were observed in the total number of hospitali</w:t>
            </w:r>
            <w:r w:rsidR="00F45A82" w:rsidRPr="00AD4E65">
              <w:rPr>
                <w:rFonts w:cs="Calibri"/>
                <w:b w:val="0"/>
                <w:szCs w:val="22"/>
              </w:rPr>
              <w:t>s</w:t>
            </w:r>
            <w:r w:rsidRPr="00AD4E65">
              <w:rPr>
                <w:rFonts w:cs="Calibri"/>
                <w:b w:val="0"/>
                <w:szCs w:val="22"/>
              </w:rPr>
              <w:t>ations between the groups.</w:t>
            </w:r>
          </w:p>
        </w:tc>
      </w:tr>
      <w:tr w:rsidR="00827282" w:rsidRPr="00AD4E65" w14:paraId="5138F735" w14:textId="77777777" w:rsidTr="00593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123DD68C" w14:textId="77777777" w:rsidR="00827282" w:rsidRPr="00AD4E65" w:rsidRDefault="00827282" w:rsidP="00C33C90">
            <w:pPr>
              <w:pStyle w:val="LTU-Body0pt"/>
              <w:rPr>
                <w:rFonts w:eastAsiaTheme="minorEastAsia" w:cs="Calibri"/>
                <w:b w:val="0"/>
                <w:szCs w:val="22"/>
              </w:rPr>
            </w:pPr>
            <w:r w:rsidRPr="00AD4E65">
              <w:rPr>
                <w:rFonts w:cs="Calibri"/>
                <w:b w:val="0"/>
                <w:szCs w:val="22"/>
              </w:rPr>
              <w:t>Byles et al. (2004)</w:t>
            </w:r>
          </w:p>
          <w:p w14:paraId="695C8223" w14:textId="77777777" w:rsidR="00827282" w:rsidRPr="00AD4E65" w:rsidRDefault="00827282" w:rsidP="00C33C90">
            <w:pPr>
              <w:pStyle w:val="LTU-Body0pt"/>
              <w:rPr>
                <w:rFonts w:cs="Calibri"/>
                <w:b w:val="0"/>
                <w:szCs w:val="22"/>
              </w:rPr>
            </w:pPr>
            <w:r w:rsidRPr="00AD4E65">
              <w:rPr>
                <w:rFonts w:cs="Calibri"/>
                <w:b w:val="0"/>
                <w:szCs w:val="22"/>
              </w:rPr>
              <w:t>Australia</w:t>
            </w:r>
          </w:p>
          <w:p w14:paraId="1CF96B48" w14:textId="77777777" w:rsidR="00827282" w:rsidRPr="00AD4E65" w:rsidRDefault="00827282" w:rsidP="00C33C90">
            <w:pPr>
              <w:pStyle w:val="LTU-Body0pt"/>
              <w:rPr>
                <w:rFonts w:cs="Calibri"/>
                <w:b w:val="0"/>
                <w:szCs w:val="22"/>
              </w:rPr>
            </w:pPr>
            <w:r w:rsidRPr="00AD4E65">
              <w:rPr>
                <w:rFonts w:cs="Calibri"/>
                <w:b w:val="0"/>
                <w:szCs w:val="22"/>
              </w:rPr>
              <w:t>Physical wellbeing</w:t>
            </w:r>
          </w:p>
          <w:p w14:paraId="27957895" w14:textId="77777777" w:rsidR="00827282" w:rsidRPr="00AD4E65" w:rsidRDefault="00827282" w:rsidP="00C33C90">
            <w:pPr>
              <w:pStyle w:val="LTU-Body0pt"/>
              <w:rPr>
                <w:rFonts w:cs="Calibri"/>
                <w:b w:val="0"/>
                <w:szCs w:val="22"/>
              </w:rPr>
            </w:pPr>
          </w:p>
        </w:tc>
        <w:tc>
          <w:tcPr>
            <w:tcW w:w="1134" w:type="dxa"/>
            <w:tcBorders>
              <w:top w:val="none" w:sz="0" w:space="0" w:color="auto"/>
              <w:bottom w:val="none" w:sz="0" w:space="0" w:color="auto"/>
            </w:tcBorders>
          </w:tcPr>
          <w:p w14:paraId="2C3FB449" w14:textId="25731CCF" w:rsidR="00827282" w:rsidRPr="00AD4E65" w:rsidRDefault="007F72BE"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RCT with 3-</w:t>
            </w:r>
            <w:r w:rsidR="00827282" w:rsidRPr="00AD4E65">
              <w:rPr>
                <w:rFonts w:cs="Calibri"/>
                <w:szCs w:val="22"/>
              </w:rPr>
              <w:t>year follow-up</w:t>
            </w:r>
          </w:p>
        </w:tc>
        <w:tc>
          <w:tcPr>
            <w:tcW w:w="3639" w:type="dxa"/>
            <w:tcBorders>
              <w:top w:val="none" w:sz="0" w:space="0" w:color="auto"/>
              <w:bottom w:val="none" w:sz="0" w:space="0" w:color="auto"/>
            </w:tcBorders>
          </w:tcPr>
          <w:p w14:paraId="22F42B4A"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Older Australian veterans and war widows</w:t>
            </w:r>
          </w:p>
          <w:p w14:paraId="0C2D766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All aged 70 years or over</w:t>
            </w:r>
          </w:p>
          <w:p w14:paraId="4723E997" w14:textId="6D21ED2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Groups 1–4: N = 942</w:t>
            </w:r>
          </w:p>
          <w:p w14:paraId="47C52B1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Group 5: N = 627</w:t>
            </w:r>
          </w:p>
        </w:tc>
        <w:tc>
          <w:tcPr>
            <w:tcW w:w="3639" w:type="dxa"/>
            <w:tcBorders>
              <w:top w:val="none" w:sz="0" w:space="0" w:color="auto"/>
              <w:bottom w:val="none" w:sz="0" w:space="0" w:color="auto"/>
            </w:tcBorders>
          </w:tcPr>
          <w:p w14:paraId="7212ADAD"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Home-based Health assessments</w:t>
            </w:r>
          </w:p>
          <w:p w14:paraId="519DB903" w14:textId="5A60558B"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Gr</w:t>
            </w:r>
            <w:r w:rsidR="00F45A82" w:rsidRPr="00AD4E65">
              <w:rPr>
                <w:rFonts w:cs="Calibri"/>
                <w:szCs w:val="22"/>
              </w:rPr>
              <w:t>ou</w:t>
            </w:r>
            <w:r w:rsidRPr="00AD4E65">
              <w:rPr>
                <w:rFonts w:cs="Calibri"/>
                <w:szCs w:val="22"/>
              </w:rPr>
              <w:t>p 1: annual visits, with report to GP, and telephone follow-up after each visit;</w:t>
            </w:r>
          </w:p>
          <w:p w14:paraId="2ACF88F9" w14:textId="7975FAE8"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Gr</w:t>
            </w:r>
            <w:r w:rsidR="00F45A82" w:rsidRPr="00AD4E65">
              <w:rPr>
                <w:rFonts w:cs="Calibri"/>
                <w:szCs w:val="22"/>
              </w:rPr>
              <w:t>ou</w:t>
            </w:r>
            <w:r w:rsidRPr="00AD4E65">
              <w:rPr>
                <w:rFonts w:cs="Calibri"/>
                <w:szCs w:val="22"/>
              </w:rPr>
              <w:t>p 2: as group 1 with a second report to GP post telephone follow-up;</w:t>
            </w:r>
          </w:p>
          <w:p w14:paraId="76C68CF9" w14:textId="3E457B89"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Gr</w:t>
            </w:r>
            <w:r w:rsidR="00F45A82" w:rsidRPr="00AD4E65">
              <w:rPr>
                <w:rFonts w:cs="Calibri"/>
                <w:szCs w:val="22"/>
              </w:rPr>
              <w:t>ou</w:t>
            </w:r>
            <w:r w:rsidRPr="00AD4E65">
              <w:rPr>
                <w:rFonts w:cs="Calibri"/>
                <w:szCs w:val="22"/>
              </w:rPr>
              <w:t>p 3: 6-monthly visits, with report to GP, and telephone follow-up post each visit;</w:t>
            </w:r>
            <w:r w:rsidR="006D2113">
              <w:rPr>
                <w:rFonts w:cs="Calibri"/>
                <w:szCs w:val="22"/>
              </w:rPr>
              <w:t xml:space="preserve"> </w:t>
            </w:r>
          </w:p>
          <w:p w14:paraId="3A1B2877" w14:textId="26C72CF5"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Gr</w:t>
            </w:r>
            <w:r w:rsidR="00F45A82" w:rsidRPr="00AD4E65">
              <w:rPr>
                <w:rFonts w:cs="Calibri"/>
                <w:szCs w:val="22"/>
              </w:rPr>
              <w:t>ou</w:t>
            </w:r>
            <w:r w:rsidRPr="00AD4E65">
              <w:rPr>
                <w:rFonts w:cs="Calibri"/>
                <w:szCs w:val="22"/>
              </w:rPr>
              <w:t xml:space="preserve">p 4: as group 3, with second report to GP after each telephone follow-up </w:t>
            </w:r>
          </w:p>
          <w:p w14:paraId="3EEC286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Control group: care as usual</w:t>
            </w:r>
          </w:p>
        </w:tc>
        <w:tc>
          <w:tcPr>
            <w:tcW w:w="3640" w:type="dxa"/>
            <w:tcBorders>
              <w:top w:val="none" w:sz="0" w:space="0" w:color="auto"/>
              <w:bottom w:val="none" w:sz="0" w:space="0" w:color="auto"/>
            </w:tcBorders>
          </w:tcPr>
          <w:p w14:paraId="04D61890"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36-item Medical Outcomes Study Short Form (SF-36) </w:t>
            </w:r>
          </w:p>
          <w:p w14:paraId="24790170" w14:textId="4E6DF4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General items assessing healthcare use, including admission t</w:t>
            </w:r>
            <w:r w:rsidR="00393535">
              <w:rPr>
                <w:rFonts w:cs="Calibri"/>
                <w:szCs w:val="22"/>
              </w:rPr>
              <w:t>o hospital in the previous year</w:t>
            </w:r>
          </w:p>
        </w:tc>
      </w:tr>
      <w:tr w:rsidR="00F81743" w:rsidRPr="00AD4E65" w14:paraId="5B4EDAF4" w14:textId="77777777" w:rsidTr="0059336F">
        <w:tc>
          <w:tcPr>
            <w:cnfStyle w:val="001000000000" w:firstRow="0" w:lastRow="0" w:firstColumn="1" w:lastColumn="0" w:oddVBand="0" w:evenVBand="0" w:oddHBand="0" w:evenHBand="0" w:firstRowFirstColumn="0" w:firstRowLastColumn="0" w:lastRowFirstColumn="0" w:lastRowLastColumn="0"/>
            <w:tcW w:w="14032" w:type="dxa"/>
            <w:gridSpan w:val="5"/>
            <w:tcBorders>
              <w:right w:val="none" w:sz="0" w:space="0" w:color="auto"/>
            </w:tcBorders>
          </w:tcPr>
          <w:p w14:paraId="11709E13" w14:textId="77777777" w:rsidR="00F81743" w:rsidRPr="00AD4E65" w:rsidRDefault="00F81743" w:rsidP="00F81743">
            <w:pPr>
              <w:pStyle w:val="LTU-Body0pt"/>
              <w:rPr>
                <w:rFonts w:cs="Calibri"/>
                <w:b w:val="0"/>
                <w:szCs w:val="22"/>
              </w:rPr>
            </w:pPr>
            <w:r w:rsidRPr="00AD4E65">
              <w:rPr>
                <w:rFonts w:cs="Calibri"/>
                <w:b w:val="0"/>
                <w:szCs w:val="22"/>
              </w:rPr>
              <w:t>Findings: Intervention group participants who remained in the study reported higher health-related quality of life than control-group participants (difference in Physical Component Summary score, 0.90; 95%CI, 0.05–1.76; difference in Mental Component Summary score, 1.36; 95% CI, 0.40–2.32).</w:t>
            </w:r>
          </w:p>
          <w:p w14:paraId="286CEF02" w14:textId="77777777" w:rsidR="00F81743" w:rsidRPr="00AD4E65" w:rsidRDefault="00F81743" w:rsidP="00F81743">
            <w:pPr>
              <w:pStyle w:val="LTU-Body0pt"/>
              <w:rPr>
                <w:rFonts w:cs="Calibri"/>
                <w:b w:val="0"/>
                <w:szCs w:val="22"/>
              </w:rPr>
            </w:pPr>
            <w:r w:rsidRPr="00AD4E65">
              <w:rPr>
                <w:rFonts w:cs="Calibri"/>
                <w:b w:val="0"/>
                <w:szCs w:val="22"/>
              </w:rPr>
              <w:t>There was no significant difference in the probability of hospital admission or death between intervention and control groups over the study period.</w:t>
            </w:r>
          </w:p>
          <w:p w14:paraId="7619EABA" w14:textId="77777777" w:rsidR="00F81743" w:rsidRPr="00AD4E65" w:rsidRDefault="00F81743" w:rsidP="00F81743">
            <w:pPr>
              <w:pStyle w:val="LTU-Body0pt"/>
              <w:rPr>
                <w:rFonts w:cs="Calibri"/>
                <w:b w:val="0"/>
                <w:szCs w:val="22"/>
              </w:rPr>
            </w:pPr>
            <w:r w:rsidRPr="00AD4E65">
              <w:rPr>
                <w:rFonts w:cs="Calibri"/>
                <w:b w:val="0"/>
                <w:szCs w:val="22"/>
              </w:rPr>
              <w:t>Significantly more participants in the intervention group were admitted to nursing homes compared with the control group (30 v 7; P&lt;0.01).</w:t>
            </w:r>
          </w:p>
        </w:tc>
      </w:tr>
      <w:tr w:rsidR="00827282" w:rsidRPr="00AD4E65" w14:paraId="7F882A26" w14:textId="77777777" w:rsidTr="00593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7B32A65E"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Chang at al.</w:t>
            </w:r>
            <w:r w:rsidRPr="00AD4E65">
              <w:rPr>
                <w:rStyle w:val="eop"/>
                <w:rFonts w:eastAsia="MS Mincho" w:cs="Calibri"/>
                <w:b w:val="0"/>
                <w:bCs w:val="0"/>
                <w:szCs w:val="22"/>
              </w:rPr>
              <w:t xml:space="preserve"> (</w:t>
            </w:r>
            <w:r w:rsidRPr="00AD4E65">
              <w:rPr>
                <w:rStyle w:val="normaltextrun"/>
                <w:rFonts w:eastAsiaTheme="majorEastAsia" w:cs="Calibri"/>
                <w:b w:val="0"/>
                <w:bCs w:val="0"/>
                <w:szCs w:val="22"/>
              </w:rPr>
              <w:t>2006)</w:t>
            </w:r>
            <w:r w:rsidRPr="00AD4E65">
              <w:rPr>
                <w:rStyle w:val="eop"/>
                <w:rFonts w:eastAsia="MS Mincho" w:cs="Calibri"/>
                <w:b w:val="0"/>
                <w:bCs w:val="0"/>
                <w:szCs w:val="22"/>
              </w:rPr>
              <w:t xml:space="preserve"> </w:t>
            </w:r>
          </w:p>
          <w:p w14:paraId="61255B48"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Taiwan</w:t>
            </w:r>
            <w:r w:rsidRPr="00AD4E65">
              <w:rPr>
                <w:rStyle w:val="eop"/>
                <w:rFonts w:eastAsia="MS Mincho" w:cs="Calibri"/>
                <w:b w:val="0"/>
                <w:bCs w:val="0"/>
                <w:szCs w:val="22"/>
              </w:rPr>
              <w:t xml:space="preserve"> </w:t>
            </w:r>
          </w:p>
          <w:p w14:paraId="712BD22A"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Dietary supplements</w:t>
            </w:r>
          </w:p>
        </w:tc>
        <w:tc>
          <w:tcPr>
            <w:tcW w:w="1134" w:type="dxa"/>
            <w:tcBorders>
              <w:top w:val="none" w:sz="0" w:space="0" w:color="auto"/>
              <w:bottom w:val="none" w:sz="0" w:space="0" w:color="auto"/>
            </w:tcBorders>
          </w:tcPr>
          <w:p w14:paraId="392A7C8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rPr>
            </w:pPr>
            <w:r w:rsidRPr="00AD4E65">
              <w:rPr>
                <w:rStyle w:val="normaltextrun"/>
                <w:rFonts w:eastAsiaTheme="majorEastAsia" w:cs="Calibri"/>
                <w:szCs w:val="22"/>
              </w:rPr>
              <w:t>RCT</w:t>
            </w:r>
          </w:p>
        </w:tc>
        <w:tc>
          <w:tcPr>
            <w:tcW w:w="3639" w:type="dxa"/>
            <w:tcBorders>
              <w:top w:val="none" w:sz="0" w:space="0" w:color="auto"/>
              <w:bottom w:val="none" w:sz="0" w:space="0" w:color="auto"/>
            </w:tcBorders>
          </w:tcPr>
          <w:p w14:paraId="2DF76CC1" w14:textId="5E4B16B2"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eastAsiaTheme="majorEastAsia" w:cs="Calibri"/>
                <w:szCs w:val="22"/>
              </w:rPr>
              <w:t>Five kitchens of a veteran retirement home for men were randomi</w:t>
            </w:r>
            <w:r w:rsidR="00F45A82" w:rsidRPr="00AD4E65">
              <w:rPr>
                <w:rStyle w:val="normaltextrun"/>
                <w:rFonts w:eastAsiaTheme="majorEastAsia" w:cs="Calibri"/>
                <w:szCs w:val="22"/>
              </w:rPr>
              <w:t>s</w:t>
            </w:r>
            <w:r w:rsidRPr="00AD4E65">
              <w:rPr>
                <w:rStyle w:val="normaltextrun"/>
                <w:rFonts w:eastAsiaTheme="majorEastAsia" w:cs="Calibri"/>
                <w:szCs w:val="22"/>
              </w:rPr>
              <w:t>ed</w:t>
            </w:r>
            <w:r w:rsidRPr="00AD4E65">
              <w:rPr>
                <w:rStyle w:val="eop"/>
                <w:rFonts w:eastAsia="MS Mincho" w:cs="Calibri"/>
                <w:szCs w:val="22"/>
              </w:rPr>
              <w:t xml:space="preserve"> </w:t>
            </w:r>
            <w:r w:rsidRPr="00AD4E65">
              <w:rPr>
                <w:rStyle w:val="normaltextrun"/>
                <w:rFonts w:eastAsiaTheme="majorEastAsia" w:cs="Calibri"/>
                <w:szCs w:val="22"/>
              </w:rPr>
              <w:t xml:space="preserve">into 2 groups (experimental or control). Veterans were given either potassium-enriched salt </w:t>
            </w:r>
            <w:r w:rsidRPr="00AD4E65">
              <w:rPr>
                <w:rStyle w:val="normaltextrun"/>
                <w:rFonts w:eastAsiaTheme="majorEastAsia" w:cs="Calibri"/>
                <w:szCs w:val="22"/>
              </w:rPr>
              <w:lastRenderedPageBreak/>
              <w:t>(experimental group) or regular salt (control group)</w:t>
            </w:r>
            <w:r w:rsidRPr="00AD4E65">
              <w:rPr>
                <w:rStyle w:val="eop"/>
                <w:rFonts w:eastAsia="MS Mincho" w:cs="Calibri"/>
                <w:szCs w:val="22"/>
              </w:rPr>
              <w:t xml:space="preserve"> </w:t>
            </w:r>
          </w:p>
          <w:p w14:paraId="081406AD" w14:textId="398DF49A" w:rsidR="00827282" w:rsidRPr="00AD4E65" w:rsidRDefault="00F92784"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eastAsiaTheme="majorEastAsia" w:cs="Calibri"/>
                <w:szCs w:val="22"/>
              </w:rPr>
              <w:t>Mean age: all groups</w:t>
            </w:r>
            <w:r w:rsidR="00827282" w:rsidRPr="00AD4E65">
              <w:rPr>
                <w:rStyle w:val="normaltextrun"/>
                <w:rFonts w:eastAsiaTheme="majorEastAsia" w:cs="Calibri"/>
                <w:szCs w:val="22"/>
              </w:rPr>
              <w:t xml:space="preserve"> 74-75 years</w:t>
            </w:r>
          </w:p>
        </w:tc>
        <w:tc>
          <w:tcPr>
            <w:tcW w:w="3639" w:type="dxa"/>
            <w:tcBorders>
              <w:top w:val="none" w:sz="0" w:space="0" w:color="auto"/>
              <w:bottom w:val="none" w:sz="0" w:space="0" w:color="auto"/>
            </w:tcBorders>
          </w:tcPr>
          <w:p w14:paraId="0350D72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cs="Calibri"/>
                <w:szCs w:val="22"/>
                <w:bdr w:val="none" w:sz="0" w:space="0" w:color="auto" w:frame="1"/>
              </w:rPr>
              <w:lastRenderedPageBreak/>
              <w:t>Potassium-enriched salt</w:t>
            </w:r>
          </w:p>
        </w:tc>
        <w:tc>
          <w:tcPr>
            <w:tcW w:w="3640" w:type="dxa"/>
            <w:tcBorders>
              <w:top w:val="none" w:sz="0" w:space="0" w:color="auto"/>
              <w:bottom w:val="none" w:sz="0" w:space="0" w:color="auto"/>
            </w:tcBorders>
          </w:tcPr>
          <w:p w14:paraId="4F5B4890" w14:textId="5B10EC8F"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Cardiovascular disease (CVD)</w:t>
            </w:r>
            <w:r w:rsidR="00D66054" w:rsidRPr="00AD4E65">
              <w:rPr>
                <w:rFonts w:eastAsia="Times New Roman" w:cs="Calibri"/>
                <w:szCs w:val="22"/>
              </w:rPr>
              <w:t xml:space="preserve"> m</w:t>
            </w:r>
            <w:r w:rsidRPr="00AD4E65">
              <w:rPr>
                <w:rFonts w:eastAsia="Times New Roman" w:cs="Calibri"/>
                <w:szCs w:val="22"/>
              </w:rPr>
              <w:t xml:space="preserve">ortality </w:t>
            </w:r>
          </w:p>
          <w:p w14:paraId="7BFBA224" w14:textId="6B4E6F95"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eastAsia="Times New Roman" w:cs="Calibri"/>
                <w:szCs w:val="22"/>
              </w:rPr>
              <w:t xml:space="preserve">Medical expenditures </w:t>
            </w:r>
          </w:p>
        </w:tc>
      </w:tr>
      <w:tr w:rsidR="00F81743" w:rsidRPr="00AD4E65" w14:paraId="33B09F2F" w14:textId="77777777" w:rsidTr="0059336F">
        <w:tc>
          <w:tcPr>
            <w:cnfStyle w:val="001000000000" w:firstRow="0" w:lastRow="0" w:firstColumn="1" w:lastColumn="0" w:oddVBand="0" w:evenVBand="0" w:oddHBand="0" w:evenHBand="0" w:firstRowFirstColumn="0" w:firstRowLastColumn="0" w:lastRowFirstColumn="0" w:lastRowLastColumn="0"/>
            <w:tcW w:w="14032" w:type="dxa"/>
            <w:gridSpan w:val="5"/>
            <w:tcBorders>
              <w:right w:val="none" w:sz="0" w:space="0" w:color="auto"/>
            </w:tcBorders>
          </w:tcPr>
          <w:p w14:paraId="25C5E360" w14:textId="77777777" w:rsidR="00F81743" w:rsidRPr="00AD4E65" w:rsidRDefault="00F81743" w:rsidP="00C33C90">
            <w:pPr>
              <w:pStyle w:val="LTU-Body0pt"/>
              <w:rPr>
                <w:rStyle w:val="normaltextrun"/>
                <w:rFonts w:eastAsiaTheme="majorEastAsia" w:cs="Calibri"/>
                <w:b w:val="0"/>
                <w:szCs w:val="22"/>
              </w:rPr>
            </w:pPr>
            <w:r w:rsidRPr="00AD4E65">
              <w:rPr>
                <w:rStyle w:val="normaltextrun"/>
                <w:rFonts w:eastAsiaTheme="majorEastAsia" w:cs="Calibri"/>
                <w:b w:val="0"/>
                <w:szCs w:val="22"/>
              </w:rPr>
              <w:t>Findings: The study showed that switching from regular salt to potassium-enriched salt reduced cardiovascular mortality, improved longevity, and cut down medical</w:t>
            </w:r>
            <w:r w:rsidRPr="00AD4E65">
              <w:rPr>
                <w:rStyle w:val="eop"/>
                <w:rFonts w:eastAsia="MS Mincho" w:cs="Calibri"/>
                <w:b w:val="0"/>
                <w:szCs w:val="22"/>
              </w:rPr>
              <w:t xml:space="preserve"> </w:t>
            </w:r>
            <w:r w:rsidRPr="00AD4E65">
              <w:rPr>
                <w:rStyle w:val="normaltextrun"/>
                <w:rFonts w:eastAsiaTheme="majorEastAsia" w:cs="Calibri"/>
                <w:b w:val="0"/>
                <w:szCs w:val="22"/>
              </w:rPr>
              <w:t>expenditures for cardiovascular-related inpatient care in a group of elderly men in northern Taiwan.</w:t>
            </w:r>
          </w:p>
        </w:tc>
      </w:tr>
      <w:tr w:rsidR="00827282" w:rsidRPr="00AD4E65" w14:paraId="7029A6FE" w14:textId="77777777" w:rsidTr="00593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19D7A897"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Chen et al.</w:t>
            </w:r>
            <w:r w:rsidRPr="00AD4E65">
              <w:rPr>
                <w:rStyle w:val="eop"/>
                <w:rFonts w:eastAsia="MS Mincho" w:cs="Calibri"/>
                <w:b w:val="0"/>
                <w:bCs w:val="0"/>
                <w:szCs w:val="22"/>
              </w:rPr>
              <w:t xml:space="preserve"> (</w:t>
            </w:r>
            <w:r w:rsidRPr="00AD4E65">
              <w:rPr>
                <w:rStyle w:val="normaltextrun"/>
                <w:rFonts w:eastAsiaTheme="majorEastAsia" w:cs="Calibri"/>
                <w:b w:val="0"/>
                <w:bCs w:val="0"/>
                <w:szCs w:val="22"/>
              </w:rPr>
              <w:t>2008)</w:t>
            </w:r>
          </w:p>
          <w:p w14:paraId="016B6C85"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Taiwan</w:t>
            </w:r>
            <w:r w:rsidRPr="00AD4E65">
              <w:rPr>
                <w:rStyle w:val="eop"/>
                <w:rFonts w:eastAsia="MS Mincho" w:cs="Calibri"/>
                <w:b w:val="0"/>
                <w:bCs w:val="0"/>
                <w:szCs w:val="22"/>
              </w:rPr>
              <w:t xml:space="preserve"> </w:t>
            </w:r>
          </w:p>
          <w:p w14:paraId="4E1F24FF" w14:textId="275EA00B" w:rsidR="00827282" w:rsidRPr="00393535" w:rsidRDefault="00D66054" w:rsidP="00C33C90">
            <w:pPr>
              <w:pStyle w:val="LTU-Body0pt"/>
              <w:rPr>
                <w:rStyle w:val="normaltextrun"/>
                <w:rFonts w:cs="Calibri"/>
                <w:b w:val="0"/>
                <w:szCs w:val="22"/>
              </w:rPr>
            </w:pPr>
            <w:r w:rsidRPr="00AD4E65">
              <w:rPr>
                <w:rStyle w:val="normaltextrun"/>
                <w:rFonts w:eastAsiaTheme="majorEastAsia" w:cs="Calibri"/>
                <w:b w:val="0"/>
                <w:szCs w:val="22"/>
              </w:rPr>
              <w:t>Glycaemic</w:t>
            </w:r>
            <w:r w:rsidR="00827282" w:rsidRPr="00AD4E65">
              <w:rPr>
                <w:rStyle w:val="normaltextrun"/>
                <w:rFonts w:eastAsiaTheme="majorEastAsia" w:cs="Calibri"/>
                <w:b w:val="0"/>
                <w:szCs w:val="22"/>
              </w:rPr>
              <w:t xml:space="preserve"> control</w:t>
            </w:r>
          </w:p>
        </w:tc>
        <w:tc>
          <w:tcPr>
            <w:tcW w:w="1134" w:type="dxa"/>
            <w:tcBorders>
              <w:top w:val="none" w:sz="0" w:space="0" w:color="auto"/>
              <w:bottom w:val="none" w:sz="0" w:space="0" w:color="auto"/>
            </w:tcBorders>
          </w:tcPr>
          <w:p w14:paraId="1BDB2890"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bdr w:val="none" w:sz="0" w:space="0" w:color="auto" w:frame="1"/>
              </w:rPr>
            </w:pPr>
            <w:r w:rsidRPr="00AD4E65">
              <w:rPr>
                <w:rStyle w:val="normaltextrun"/>
                <w:rFonts w:eastAsiaTheme="majorEastAsia" w:cs="Calibri"/>
                <w:szCs w:val="22"/>
                <w:bdr w:val="none" w:sz="0" w:space="0" w:color="auto" w:frame="1"/>
              </w:rPr>
              <w:t>RCT</w:t>
            </w:r>
          </w:p>
        </w:tc>
        <w:tc>
          <w:tcPr>
            <w:tcW w:w="3639" w:type="dxa"/>
            <w:tcBorders>
              <w:top w:val="none" w:sz="0" w:space="0" w:color="auto"/>
              <w:bottom w:val="none" w:sz="0" w:space="0" w:color="auto"/>
            </w:tcBorders>
          </w:tcPr>
          <w:p w14:paraId="41AFD6E8"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bdr w:val="none" w:sz="0" w:space="0" w:color="auto" w:frame="1"/>
              </w:rPr>
            </w:pPr>
            <w:r w:rsidRPr="00AD4E65">
              <w:rPr>
                <w:rStyle w:val="normaltextrun"/>
                <w:rFonts w:eastAsiaTheme="majorEastAsia" w:cs="Calibri"/>
                <w:szCs w:val="22"/>
                <w:bdr w:val="none" w:sz="0" w:space="0" w:color="auto" w:frame="1"/>
              </w:rPr>
              <w:t>Eligible participants were aged 50 to 70 years, had type 2 DM, and were treated with oral antidiabetic drugs.</w:t>
            </w:r>
          </w:p>
          <w:p w14:paraId="11D45DC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eastAsiaTheme="majorEastAsia" w:cs="Calibri"/>
                <w:szCs w:val="22"/>
              </w:rPr>
              <w:t xml:space="preserve">Age: </w:t>
            </w:r>
          </w:p>
          <w:p w14:paraId="1B1E201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eastAsiaTheme="majorEastAsia" w:cs="Calibri"/>
                <w:szCs w:val="22"/>
              </w:rPr>
              <w:t>Program 1</w:t>
            </w:r>
            <w:r w:rsidRPr="00AD4E65">
              <w:rPr>
                <w:rStyle w:val="eop"/>
                <w:rFonts w:eastAsia="MS Mincho" w:cs="Calibri"/>
                <w:szCs w:val="22"/>
              </w:rPr>
              <w:t xml:space="preserve"> </w:t>
            </w:r>
            <w:r w:rsidRPr="00AD4E65">
              <w:rPr>
                <w:rStyle w:val="normaltextrun"/>
                <w:rFonts w:eastAsiaTheme="majorEastAsia" w:cs="Calibri"/>
                <w:szCs w:val="22"/>
              </w:rPr>
              <w:t>62.0 ±10.1 years.</w:t>
            </w:r>
            <w:r w:rsidRPr="00AD4E65">
              <w:rPr>
                <w:rStyle w:val="eop"/>
                <w:rFonts w:eastAsia="MS Mincho" w:cs="Calibri"/>
                <w:szCs w:val="22"/>
              </w:rPr>
              <w:t xml:space="preserve"> </w:t>
            </w:r>
          </w:p>
          <w:p w14:paraId="6DC1DDCE"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eop"/>
                <w:rFonts w:eastAsia="MS Mincho" w:cs="Calibri"/>
                <w:szCs w:val="22"/>
              </w:rPr>
            </w:pPr>
            <w:r w:rsidRPr="00AD4E65">
              <w:rPr>
                <w:rStyle w:val="normaltextrun"/>
                <w:rFonts w:eastAsiaTheme="majorEastAsia" w:cs="Calibri"/>
                <w:szCs w:val="22"/>
              </w:rPr>
              <w:t>Program 2: 63.6 ±8.0 years.</w:t>
            </w:r>
            <w:r w:rsidRPr="00AD4E65">
              <w:rPr>
                <w:rStyle w:val="eop"/>
                <w:rFonts w:eastAsia="MS Mincho" w:cs="Calibri"/>
                <w:szCs w:val="22"/>
              </w:rPr>
              <w:t xml:space="preserve"> </w:t>
            </w:r>
          </w:p>
          <w:p w14:paraId="416724AB" w14:textId="640287CC"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rPr>
            </w:pPr>
            <w:r w:rsidRPr="00AD4E65">
              <w:rPr>
                <w:rStyle w:val="eop"/>
                <w:rFonts w:eastAsia="MS Mincho" w:cs="Calibri"/>
                <w:szCs w:val="22"/>
              </w:rPr>
              <w:t>Sex: 100% me</w:t>
            </w:r>
            <w:r w:rsidR="00D66054" w:rsidRPr="00AD4E65">
              <w:rPr>
                <w:rStyle w:val="eop"/>
                <w:rFonts w:eastAsia="MS Mincho" w:cs="Calibri"/>
                <w:szCs w:val="22"/>
              </w:rPr>
              <w:t>n</w:t>
            </w:r>
            <w:r w:rsidRPr="00AD4E65">
              <w:rPr>
                <w:rStyle w:val="eop"/>
                <w:rFonts w:eastAsia="MS Mincho" w:cs="Calibri"/>
                <w:szCs w:val="22"/>
              </w:rPr>
              <w:t xml:space="preserve"> in both groups</w:t>
            </w:r>
          </w:p>
        </w:tc>
        <w:tc>
          <w:tcPr>
            <w:tcW w:w="3639" w:type="dxa"/>
            <w:tcBorders>
              <w:top w:val="none" w:sz="0" w:space="0" w:color="auto"/>
              <w:bottom w:val="none" w:sz="0" w:space="0" w:color="auto"/>
            </w:tcBorders>
          </w:tcPr>
          <w:p w14:paraId="2CF67F47" w14:textId="046E3BFB"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eastAsiaTheme="majorEastAsia" w:cs="Calibri"/>
                <w:szCs w:val="22"/>
              </w:rPr>
              <w:t>Program 1 (receipt of regular diabetes education between October 20 and November 25, 2004, and then every 3</w:t>
            </w:r>
            <w:r w:rsidR="00D66054" w:rsidRPr="00AD4E65">
              <w:rPr>
                <w:rStyle w:val="normaltextrun"/>
                <w:rFonts w:eastAsiaTheme="majorEastAsia" w:cs="Calibri"/>
                <w:szCs w:val="22"/>
              </w:rPr>
              <w:t>–</w:t>
            </w:r>
            <w:r w:rsidRPr="00AD4E65">
              <w:rPr>
                <w:rStyle w:val="normaltextrun"/>
                <w:rFonts w:eastAsiaTheme="majorEastAsia" w:cs="Calibri"/>
                <w:szCs w:val="22"/>
              </w:rPr>
              <w:t>4 months): 52 patients.</w:t>
            </w:r>
            <w:r w:rsidRPr="00AD4E65">
              <w:rPr>
                <w:rStyle w:val="eop"/>
                <w:rFonts w:eastAsia="MS Mincho" w:cs="Calibri"/>
                <w:szCs w:val="22"/>
              </w:rPr>
              <w:t xml:space="preserve"> </w:t>
            </w:r>
          </w:p>
          <w:p w14:paraId="077D8164"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rPr>
            </w:pPr>
            <w:r w:rsidRPr="00AD4E65">
              <w:rPr>
                <w:rStyle w:val="normaltextrun"/>
                <w:rFonts w:eastAsiaTheme="majorEastAsia" w:cs="Calibri"/>
                <w:szCs w:val="22"/>
              </w:rPr>
              <w:t>Program 2 (receipt of a special reminder pamphlet during the holidays): 50 patients.</w:t>
            </w:r>
            <w:r w:rsidRPr="00AD4E65">
              <w:rPr>
                <w:rStyle w:val="eop"/>
                <w:rFonts w:eastAsia="MS Mincho" w:cs="Calibri"/>
                <w:szCs w:val="22"/>
              </w:rPr>
              <w:t xml:space="preserve"> </w:t>
            </w:r>
          </w:p>
        </w:tc>
        <w:tc>
          <w:tcPr>
            <w:tcW w:w="3640" w:type="dxa"/>
            <w:tcBorders>
              <w:top w:val="none" w:sz="0" w:space="0" w:color="auto"/>
              <w:bottom w:val="none" w:sz="0" w:space="0" w:color="auto"/>
            </w:tcBorders>
          </w:tcPr>
          <w:p w14:paraId="74D98E73" w14:textId="1E0FF093"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The primary outcome: </w:t>
            </w:r>
            <w:r w:rsidR="00D66054" w:rsidRPr="00AD4E65">
              <w:rPr>
                <w:rFonts w:eastAsia="Times New Roman" w:cs="Calibri"/>
                <w:szCs w:val="22"/>
              </w:rPr>
              <w:t>glycaemic</w:t>
            </w:r>
            <w:r w:rsidRPr="00AD4E65">
              <w:rPr>
                <w:rFonts w:eastAsia="Times New Roman" w:cs="Calibri"/>
                <w:szCs w:val="22"/>
              </w:rPr>
              <w:t xml:space="preserve"> control during the winter holidays. </w:t>
            </w:r>
          </w:p>
          <w:p w14:paraId="593AC9A9"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Secondary analyses: changes in blood pressure, body weight, and lipid profiles. </w:t>
            </w:r>
          </w:p>
          <w:p w14:paraId="12C6D016" w14:textId="6A6EDE0E" w:rsidR="00827282" w:rsidRPr="007F72BE"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imes New Roman" w:cs="Calibri"/>
                <w:szCs w:val="22"/>
              </w:rPr>
            </w:pPr>
            <w:r w:rsidRPr="00AD4E65">
              <w:rPr>
                <w:rFonts w:eastAsia="Times New Roman" w:cs="Calibri"/>
                <w:szCs w:val="22"/>
              </w:rPr>
              <w:t>Blood sampl</w:t>
            </w:r>
            <w:r w:rsidR="007F72BE">
              <w:rPr>
                <w:rFonts w:eastAsia="Times New Roman" w:cs="Calibri"/>
                <w:szCs w:val="22"/>
              </w:rPr>
              <w:t xml:space="preserve">es obtained on 4 occasions at 4-to-6-week intervals. </w:t>
            </w:r>
          </w:p>
        </w:tc>
      </w:tr>
      <w:tr w:rsidR="00F81743" w:rsidRPr="00AD4E65" w14:paraId="6A95289C" w14:textId="77777777" w:rsidTr="0059336F">
        <w:tc>
          <w:tcPr>
            <w:cnfStyle w:val="001000000000" w:firstRow="0" w:lastRow="0" w:firstColumn="1" w:lastColumn="0" w:oddVBand="0" w:evenVBand="0" w:oddHBand="0" w:evenHBand="0" w:firstRowFirstColumn="0" w:firstRowLastColumn="0" w:lastRowFirstColumn="0" w:lastRowLastColumn="0"/>
            <w:tcW w:w="14032" w:type="dxa"/>
            <w:gridSpan w:val="5"/>
            <w:tcBorders>
              <w:right w:val="none" w:sz="0" w:space="0" w:color="auto"/>
            </w:tcBorders>
          </w:tcPr>
          <w:p w14:paraId="08F857A9" w14:textId="114BF772" w:rsidR="00F81743" w:rsidRPr="00AD4E65" w:rsidRDefault="00F81743" w:rsidP="00F81743">
            <w:pPr>
              <w:pStyle w:val="LTU-Body0pt"/>
              <w:rPr>
                <w:rFonts w:cs="Calibri"/>
                <w:b w:val="0"/>
                <w:szCs w:val="22"/>
              </w:rPr>
            </w:pPr>
            <w:r w:rsidRPr="00AD4E65">
              <w:rPr>
                <w:rStyle w:val="normaltextrun"/>
                <w:rFonts w:eastAsiaTheme="majorEastAsia" w:cs="Calibri"/>
                <w:b w:val="0"/>
                <w:szCs w:val="22"/>
              </w:rPr>
              <w:t>Findings: Patients with type 2 DM who received holiday-specific educational pamphlets had better</w:t>
            </w:r>
            <w:r w:rsidRPr="00AD4E65">
              <w:rPr>
                <w:rStyle w:val="eop"/>
                <w:rFonts w:eastAsia="MS Mincho" w:cs="Calibri"/>
                <w:b w:val="0"/>
                <w:szCs w:val="22"/>
              </w:rPr>
              <w:t xml:space="preserve"> </w:t>
            </w:r>
            <w:r w:rsidR="00D66054" w:rsidRPr="00AD4E65">
              <w:rPr>
                <w:rStyle w:val="normaltextrun"/>
                <w:rFonts w:eastAsiaTheme="majorEastAsia" w:cs="Calibri"/>
                <w:b w:val="0"/>
                <w:szCs w:val="22"/>
              </w:rPr>
              <w:t>glycaemic</w:t>
            </w:r>
            <w:r w:rsidRPr="00AD4E65">
              <w:rPr>
                <w:rStyle w:val="normaltextrun"/>
                <w:rFonts w:eastAsiaTheme="majorEastAsia" w:cs="Calibri"/>
                <w:b w:val="0"/>
                <w:szCs w:val="22"/>
              </w:rPr>
              <w:t xml:space="preserve"> control during the Chinese New Year holidays than those who received diabetic managed care.</w:t>
            </w:r>
            <w:r w:rsidRPr="00AD4E65">
              <w:rPr>
                <w:rStyle w:val="eop"/>
                <w:rFonts w:eastAsia="MS Mincho" w:cs="Calibri"/>
                <w:b w:val="0"/>
                <w:szCs w:val="22"/>
              </w:rPr>
              <w:t xml:space="preserve"> </w:t>
            </w:r>
          </w:p>
          <w:p w14:paraId="3A47ABC3" w14:textId="77777777" w:rsidR="00F81743" w:rsidRPr="00AD4E65" w:rsidRDefault="00F81743" w:rsidP="00F81743">
            <w:pPr>
              <w:pStyle w:val="LTU-Body0pt"/>
              <w:rPr>
                <w:rStyle w:val="normaltextrun"/>
                <w:rFonts w:eastAsiaTheme="majorEastAsia" w:cs="Calibri"/>
                <w:b w:val="0"/>
                <w:szCs w:val="22"/>
              </w:rPr>
            </w:pPr>
            <w:r w:rsidRPr="00AD4E65">
              <w:rPr>
                <w:rStyle w:val="normaltextrun"/>
                <w:rFonts w:eastAsiaTheme="majorEastAsia" w:cs="Calibri"/>
                <w:b w:val="0"/>
                <w:szCs w:val="22"/>
              </w:rPr>
              <w:t>Recommendation: Holiday reminder pamphlets</w:t>
            </w:r>
            <w:r w:rsidRPr="00AD4E65">
              <w:rPr>
                <w:rStyle w:val="eop"/>
                <w:rFonts w:eastAsia="MS Mincho" w:cs="Calibri"/>
                <w:b w:val="0"/>
                <w:szCs w:val="22"/>
              </w:rPr>
              <w:t xml:space="preserve"> </w:t>
            </w:r>
            <w:r w:rsidRPr="00AD4E65">
              <w:rPr>
                <w:rStyle w:val="normaltextrun"/>
                <w:rFonts w:eastAsiaTheme="majorEastAsia" w:cs="Calibri"/>
                <w:b w:val="0"/>
                <w:szCs w:val="22"/>
              </w:rPr>
              <w:t>be included in general</w:t>
            </w:r>
            <w:r w:rsidRPr="00AD4E65">
              <w:rPr>
                <w:rStyle w:val="eop"/>
                <w:rFonts w:eastAsia="MS Mincho" w:cs="Calibri"/>
                <w:b w:val="0"/>
                <w:szCs w:val="22"/>
              </w:rPr>
              <w:t xml:space="preserve"> </w:t>
            </w:r>
            <w:r w:rsidRPr="00AD4E65">
              <w:rPr>
                <w:rStyle w:val="normaltextrun"/>
                <w:rFonts w:eastAsiaTheme="majorEastAsia" w:cs="Calibri"/>
                <w:b w:val="0"/>
                <w:szCs w:val="22"/>
              </w:rPr>
              <w:t>diabetes education before some special</w:t>
            </w:r>
            <w:r w:rsidRPr="00AD4E65">
              <w:rPr>
                <w:rStyle w:val="eop"/>
                <w:rFonts w:eastAsia="MS Mincho" w:cs="Calibri"/>
                <w:b w:val="0"/>
                <w:szCs w:val="22"/>
              </w:rPr>
              <w:t xml:space="preserve"> </w:t>
            </w:r>
            <w:r w:rsidRPr="00AD4E65">
              <w:rPr>
                <w:rStyle w:val="normaltextrun"/>
                <w:rFonts w:eastAsiaTheme="majorEastAsia" w:cs="Calibri"/>
                <w:b w:val="0"/>
                <w:szCs w:val="22"/>
              </w:rPr>
              <w:t>events.</w:t>
            </w:r>
          </w:p>
        </w:tc>
      </w:tr>
      <w:tr w:rsidR="00827282" w:rsidRPr="00AD4E65" w14:paraId="071F31BB" w14:textId="77777777" w:rsidTr="00593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7743E187" w14:textId="77777777" w:rsidR="00827282" w:rsidRPr="00AD4E65" w:rsidRDefault="00827282" w:rsidP="00C33C90">
            <w:pPr>
              <w:pStyle w:val="LTU-Body0pt"/>
              <w:rPr>
                <w:rFonts w:cs="Calibri"/>
                <w:b w:val="0"/>
                <w:szCs w:val="22"/>
              </w:rPr>
            </w:pPr>
            <w:r w:rsidRPr="00AD4E65">
              <w:rPr>
                <w:rFonts w:cs="Calibri"/>
                <w:b w:val="0"/>
                <w:szCs w:val="22"/>
              </w:rPr>
              <w:t>Dubbert et al. (2008)</w:t>
            </w:r>
          </w:p>
          <w:p w14:paraId="022FF7BA" w14:textId="77777777" w:rsidR="00827282" w:rsidRPr="00AD4E65" w:rsidRDefault="00827282" w:rsidP="00C33C90">
            <w:pPr>
              <w:pStyle w:val="LTU-Body0pt"/>
              <w:rPr>
                <w:rFonts w:cs="Calibri"/>
                <w:b w:val="0"/>
                <w:szCs w:val="22"/>
              </w:rPr>
            </w:pPr>
            <w:r w:rsidRPr="00AD4E65">
              <w:rPr>
                <w:rFonts w:cs="Calibri"/>
                <w:b w:val="0"/>
                <w:szCs w:val="22"/>
              </w:rPr>
              <w:t>US</w:t>
            </w:r>
          </w:p>
          <w:p w14:paraId="053F3B78" w14:textId="77777777" w:rsidR="00827282" w:rsidRPr="00AD4E65" w:rsidRDefault="00827282" w:rsidP="00C33C90">
            <w:pPr>
              <w:pStyle w:val="LTU-Body0pt"/>
              <w:rPr>
                <w:rFonts w:cs="Calibri"/>
                <w:b w:val="0"/>
                <w:szCs w:val="22"/>
              </w:rPr>
            </w:pPr>
            <w:r w:rsidRPr="00AD4E65">
              <w:rPr>
                <w:rFonts w:cs="Calibri"/>
                <w:b w:val="0"/>
                <w:szCs w:val="22"/>
              </w:rPr>
              <w:t>Physical activity</w:t>
            </w:r>
          </w:p>
          <w:p w14:paraId="65D9141B" w14:textId="77777777" w:rsidR="00827282" w:rsidRPr="00AD4E65" w:rsidRDefault="00827282" w:rsidP="00C33C90">
            <w:pPr>
              <w:pStyle w:val="LTU-Body0pt"/>
              <w:rPr>
                <w:rFonts w:cs="Calibri"/>
                <w:b w:val="0"/>
                <w:szCs w:val="22"/>
              </w:rPr>
            </w:pPr>
          </w:p>
        </w:tc>
        <w:tc>
          <w:tcPr>
            <w:tcW w:w="1134" w:type="dxa"/>
            <w:tcBorders>
              <w:top w:val="none" w:sz="0" w:space="0" w:color="auto"/>
              <w:bottom w:val="none" w:sz="0" w:space="0" w:color="auto"/>
            </w:tcBorders>
          </w:tcPr>
          <w:p w14:paraId="53E5326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with 10-month follow-up</w:t>
            </w:r>
          </w:p>
        </w:tc>
        <w:tc>
          <w:tcPr>
            <w:tcW w:w="3639" w:type="dxa"/>
            <w:tcBorders>
              <w:top w:val="none" w:sz="0" w:space="0" w:color="auto"/>
              <w:bottom w:val="none" w:sz="0" w:space="0" w:color="auto"/>
            </w:tcBorders>
          </w:tcPr>
          <w:p w14:paraId="1ACB8BD6" w14:textId="359C57E4"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eop"/>
                <w:rFonts w:cs="Calibri"/>
                <w:szCs w:val="22"/>
                <w:shd w:val="clear" w:color="auto" w:fill="FFFFFF"/>
              </w:rPr>
            </w:pPr>
            <w:r w:rsidRPr="00AD4E65">
              <w:rPr>
                <w:rFonts w:cs="Calibri"/>
                <w:szCs w:val="22"/>
              </w:rPr>
              <w:t xml:space="preserve">Older primary care patients, </w:t>
            </w:r>
            <w:r w:rsidRPr="00AD4E65">
              <w:rPr>
                <w:rStyle w:val="normaltextrun"/>
                <w:rFonts w:cs="Calibri"/>
                <w:szCs w:val="22"/>
                <w:shd w:val="clear" w:color="auto" w:fill="FFFFFF"/>
              </w:rPr>
              <w:t>60</w:t>
            </w:r>
            <w:r w:rsidR="00D66054" w:rsidRPr="00AD4E65">
              <w:rPr>
                <w:rStyle w:val="normaltextrun"/>
                <w:rFonts w:eastAsiaTheme="majorEastAsia" w:cs="Calibri"/>
                <w:szCs w:val="22"/>
              </w:rPr>
              <w:t>–</w:t>
            </w:r>
            <w:r w:rsidRPr="00AD4E65">
              <w:rPr>
                <w:rStyle w:val="normaltextrun"/>
                <w:rFonts w:cs="Calibri"/>
                <w:szCs w:val="22"/>
                <w:shd w:val="clear" w:color="auto" w:fill="FFFFFF"/>
              </w:rPr>
              <w:t>85 years</w:t>
            </w:r>
            <w:r w:rsidRPr="00AD4E65">
              <w:rPr>
                <w:rStyle w:val="eop"/>
                <w:rFonts w:cs="Calibri"/>
                <w:szCs w:val="22"/>
                <w:shd w:val="clear" w:color="auto" w:fill="FFFFFF"/>
              </w:rPr>
              <w:t xml:space="preserve"> </w:t>
            </w:r>
          </w:p>
          <w:p w14:paraId="0DC0523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EXEC group: N = 101: Age: completers, 72.6 (6.0), non-completers, 72.7 (4.0)</w:t>
            </w:r>
          </w:p>
          <w:p w14:paraId="261F71D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EDUC group: N = 99, Age: completers, 71.7 (5.6), non-completers, 72.1 (4.9)</w:t>
            </w:r>
          </w:p>
        </w:tc>
        <w:tc>
          <w:tcPr>
            <w:tcW w:w="3639" w:type="dxa"/>
            <w:tcBorders>
              <w:top w:val="none" w:sz="0" w:space="0" w:color="auto"/>
              <w:bottom w:val="none" w:sz="0" w:space="0" w:color="auto"/>
            </w:tcBorders>
          </w:tcPr>
          <w:p w14:paraId="1F5ECE66" w14:textId="1671E688" w:rsidR="00827282" w:rsidRPr="00AD4E65" w:rsidRDefault="00D66054"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bdr w:val="none" w:sz="0" w:space="0" w:color="auto" w:frame="1"/>
              </w:rPr>
            </w:pPr>
            <w:r w:rsidRPr="00AD4E65">
              <w:rPr>
                <w:rStyle w:val="normaltextrun"/>
                <w:rFonts w:eastAsiaTheme="majorEastAsia" w:cs="Calibri"/>
                <w:szCs w:val="22"/>
                <w:bdr w:val="none" w:sz="0" w:space="0" w:color="auto" w:frame="1"/>
              </w:rPr>
              <w:t>Counselling</w:t>
            </w:r>
            <w:r w:rsidR="007F72BE">
              <w:rPr>
                <w:rStyle w:val="normaltextrun"/>
                <w:rFonts w:eastAsiaTheme="majorEastAsia" w:cs="Calibri"/>
                <w:szCs w:val="22"/>
                <w:bdr w:val="none" w:sz="0" w:space="0" w:color="auto" w:frame="1"/>
              </w:rPr>
              <w:t xml:space="preserve"> for h</w:t>
            </w:r>
            <w:r w:rsidR="00827282" w:rsidRPr="00AD4E65">
              <w:rPr>
                <w:rStyle w:val="normaltextrun"/>
                <w:rFonts w:eastAsiaTheme="majorEastAsia" w:cs="Calibri"/>
                <w:szCs w:val="22"/>
                <w:bdr w:val="none" w:sz="0" w:space="0" w:color="auto" w:frame="1"/>
              </w:rPr>
              <w:t>ome-</w:t>
            </w:r>
            <w:r w:rsidRPr="00AD4E65">
              <w:rPr>
                <w:rStyle w:val="normaltextrun"/>
                <w:rFonts w:eastAsiaTheme="majorEastAsia" w:cs="Calibri"/>
                <w:szCs w:val="22"/>
                <w:bdr w:val="none" w:sz="0" w:space="0" w:color="auto" w:frame="1"/>
              </w:rPr>
              <w:t>b</w:t>
            </w:r>
            <w:r w:rsidR="00827282" w:rsidRPr="00AD4E65">
              <w:rPr>
                <w:rStyle w:val="normaltextrun"/>
                <w:rFonts w:eastAsiaTheme="majorEastAsia" w:cs="Calibri"/>
                <w:szCs w:val="22"/>
                <w:bdr w:val="none" w:sz="0" w:space="0" w:color="auto" w:frame="1"/>
              </w:rPr>
              <w:t xml:space="preserve">ased </w:t>
            </w:r>
            <w:r w:rsidRPr="00AD4E65">
              <w:rPr>
                <w:rStyle w:val="normaltextrun"/>
                <w:rFonts w:eastAsiaTheme="majorEastAsia" w:cs="Calibri"/>
                <w:szCs w:val="22"/>
                <w:bdr w:val="none" w:sz="0" w:space="0" w:color="auto" w:frame="1"/>
              </w:rPr>
              <w:t>w</w:t>
            </w:r>
            <w:r w:rsidR="00827282" w:rsidRPr="00AD4E65">
              <w:rPr>
                <w:rStyle w:val="normaltextrun"/>
                <w:rFonts w:eastAsiaTheme="majorEastAsia" w:cs="Calibri"/>
                <w:szCs w:val="22"/>
                <w:bdr w:val="none" w:sz="0" w:space="0" w:color="auto" w:frame="1"/>
              </w:rPr>
              <w:t xml:space="preserve">alking and </w:t>
            </w:r>
            <w:r w:rsidRPr="00AD4E65">
              <w:rPr>
                <w:rStyle w:val="normaltextrun"/>
                <w:rFonts w:eastAsiaTheme="majorEastAsia" w:cs="Calibri"/>
                <w:szCs w:val="22"/>
                <w:bdr w:val="none" w:sz="0" w:space="0" w:color="auto" w:frame="1"/>
              </w:rPr>
              <w:t>s</w:t>
            </w:r>
            <w:r w:rsidR="00827282" w:rsidRPr="00AD4E65">
              <w:rPr>
                <w:rStyle w:val="normaltextrun"/>
                <w:rFonts w:eastAsiaTheme="majorEastAsia" w:cs="Calibri"/>
                <w:szCs w:val="22"/>
                <w:bdr w:val="none" w:sz="0" w:space="0" w:color="auto" w:frame="1"/>
              </w:rPr>
              <w:t xml:space="preserve">trength </w:t>
            </w:r>
            <w:r w:rsidRPr="00AD4E65">
              <w:rPr>
                <w:rStyle w:val="normaltextrun"/>
                <w:rFonts w:eastAsiaTheme="majorEastAsia" w:cs="Calibri"/>
                <w:szCs w:val="22"/>
                <w:bdr w:val="none" w:sz="0" w:space="0" w:color="auto" w:frame="1"/>
              </w:rPr>
              <w:t>e</w:t>
            </w:r>
            <w:r w:rsidR="00827282" w:rsidRPr="00AD4E65">
              <w:rPr>
                <w:rStyle w:val="normaltextrun"/>
                <w:rFonts w:eastAsiaTheme="majorEastAsia" w:cs="Calibri"/>
                <w:szCs w:val="22"/>
                <w:bdr w:val="none" w:sz="0" w:space="0" w:color="auto" w:frame="1"/>
              </w:rPr>
              <w:t>xercise</w:t>
            </w:r>
          </w:p>
          <w:p w14:paraId="1320E69D" w14:textId="2BF21E9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EXC – </w:t>
            </w:r>
            <w:r w:rsidR="00D66054" w:rsidRPr="00AD4E65">
              <w:rPr>
                <w:rFonts w:eastAsia="Times New Roman" w:cs="Calibri"/>
                <w:szCs w:val="22"/>
              </w:rPr>
              <w:t>counselling</w:t>
            </w:r>
            <w:r w:rsidRPr="00AD4E65">
              <w:rPr>
                <w:rFonts w:eastAsia="Times New Roman" w:cs="Calibri"/>
                <w:szCs w:val="22"/>
              </w:rPr>
              <w:t xml:space="preserve"> for homebased walking plus strength exercise targeting functional limitations – 83% retention </w:t>
            </w:r>
          </w:p>
          <w:p w14:paraId="703BDA6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EDUC (Control) – Discussion of their choice of health education topics -97% retention </w:t>
            </w:r>
          </w:p>
        </w:tc>
        <w:tc>
          <w:tcPr>
            <w:tcW w:w="3640" w:type="dxa"/>
            <w:tcBorders>
              <w:top w:val="none" w:sz="0" w:space="0" w:color="auto"/>
              <w:bottom w:val="none" w:sz="0" w:space="0" w:color="auto"/>
            </w:tcBorders>
          </w:tcPr>
          <w:p w14:paraId="43371C5A" w14:textId="5B120D1D"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bdr w:val="none" w:sz="0" w:space="0" w:color="auto" w:frame="1"/>
              </w:rPr>
            </w:pPr>
            <w:r w:rsidRPr="00AD4E65">
              <w:rPr>
                <w:rStyle w:val="normaltextrun"/>
                <w:rFonts w:cs="Calibri"/>
                <w:szCs w:val="22"/>
                <w:bdr w:val="none" w:sz="0" w:space="0" w:color="auto" w:frame="1"/>
              </w:rPr>
              <w:t>Baseline, 5 months, and 10 months after randomi</w:t>
            </w:r>
            <w:r w:rsidR="00D66054" w:rsidRPr="00AD4E65">
              <w:rPr>
                <w:rStyle w:val="normaltextrun"/>
                <w:rFonts w:cs="Calibri"/>
                <w:szCs w:val="22"/>
                <w:bdr w:val="none" w:sz="0" w:space="0" w:color="auto" w:frame="1"/>
              </w:rPr>
              <w:t>s</w:t>
            </w:r>
            <w:r w:rsidRPr="00AD4E65">
              <w:rPr>
                <w:rStyle w:val="normaltextrun"/>
                <w:rFonts w:cs="Calibri"/>
                <w:szCs w:val="22"/>
                <w:bdr w:val="none" w:sz="0" w:space="0" w:color="auto" w:frame="1"/>
              </w:rPr>
              <w:t>ation</w:t>
            </w:r>
          </w:p>
          <w:p w14:paraId="34478EAC" w14:textId="53999CB7" w:rsidR="00827282" w:rsidRPr="00AD4E65" w:rsidRDefault="00D66054"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eastAsiaTheme="majorEastAsia" w:cs="Calibri"/>
                <w:szCs w:val="22"/>
              </w:rPr>
              <w:t>E</w:t>
            </w:r>
            <w:r w:rsidR="00827282" w:rsidRPr="00AD4E65">
              <w:rPr>
                <w:rStyle w:val="normaltextrun"/>
                <w:rFonts w:eastAsiaTheme="majorEastAsia" w:cs="Calibri"/>
                <w:szCs w:val="22"/>
              </w:rPr>
              <w:t>xercise on monthly calendars</w:t>
            </w:r>
          </w:p>
          <w:p w14:paraId="38393E7E"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SF-36</w:t>
            </w:r>
          </w:p>
        </w:tc>
      </w:tr>
      <w:tr w:rsidR="00F81743" w:rsidRPr="00AD4E65" w14:paraId="6A81972F" w14:textId="77777777" w:rsidTr="0059336F">
        <w:tc>
          <w:tcPr>
            <w:cnfStyle w:val="001000000000" w:firstRow="0" w:lastRow="0" w:firstColumn="1" w:lastColumn="0" w:oddVBand="0" w:evenVBand="0" w:oddHBand="0" w:evenHBand="0" w:firstRowFirstColumn="0" w:firstRowLastColumn="0" w:lastRowFirstColumn="0" w:lastRowLastColumn="0"/>
            <w:tcW w:w="14032" w:type="dxa"/>
            <w:gridSpan w:val="5"/>
            <w:tcBorders>
              <w:right w:val="none" w:sz="0" w:space="0" w:color="auto"/>
            </w:tcBorders>
          </w:tcPr>
          <w:p w14:paraId="52C39120" w14:textId="5BD77EE0" w:rsidR="00F81743" w:rsidRPr="00AD4E65" w:rsidRDefault="00F81743" w:rsidP="00F81743">
            <w:pPr>
              <w:pStyle w:val="LTU-Body0pt"/>
              <w:rPr>
                <w:rFonts w:cs="Calibri"/>
                <w:b w:val="0"/>
                <w:szCs w:val="22"/>
              </w:rPr>
            </w:pPr>
            <w:r w:rsidRPr="00AD4E65">
              <w:rPr>
                <w:rStyle w:val="normaltextrun"/>
                <w:rFonts w:eastAsiaTheme="majorEastAsia" w:cs="Calibri"/>
                <w:b w:val="0"/>
                <w:szCs w:val="22"/>
              </w:rPr>
              <w:t xml:space="preserve">Findings: 14 EDUC </w:t>
            </w:r>
            <w:r w:rsidRPr="00AD4E65">
              <w:rPr>
                <w:rStyle w:val="spellingerror"/>
                <w:rFonts w:eastAsiaTheme="majorEastAsia" w:cs="Calibri"/>
                <w:b w:val="0"/>
                <w:szCs w:val="22"/>
              </w:rPr>
              <w:t>participants</w:t>
            </w:r>
            <w:r w:rsidRPr="00AD4E65">
              <w:rPr>
                <w:rStyle w:val="normaltextrun"/>
                <w:rFonts w:eastAsiaTheme="majorEastAsia" w:cs="Calibri"/>
                <w:b w:val="0"/>
                <w:szCs w:val="22"/>
              </w:rPr>
              <w:t xml:space="preserve"> reported falls or injuries</w:t>
            </w:r>
            <w:r w:rsidR="00D66054" w:rsidRPr="00AD4E65">
              <w:rPr>
                <w:rStyle w:val="normaltextrun"/>
                <w:rFonts w:eastAsiaTheme="majorEastAsia" w:cs="Calibri"/>
                <w:b w:val="0"/>
                <w:szCs w:val="22"/>
              </w:rPr>
              <w:t>.</w:t>
            </w:r>
            <w:r w:rsidRPr="00AD4E65">
              <w:rPr>
                <w:rStyle w:val="eop"/>
                <w:rFonts w:eastAsia="MS Mincho" w:cs="Calibri"/>
                <w:b w:val="0"/>
                <w:szCs w:val="22"/>
              </w:rPr>
              <w:t xml:space="preserve"> </w:t>
            </w:r>
          </w:p>
          <w:p w14:paraId="33A34953" w14:textId="752B4C1C" w:rsidR="00F81743" w:rsidRPr="00AD4E65" w:rsidRDefault="00F81743" w:rsidP="00F81743">
            <w:pPr>
              <w:pStyle w:val="LTU-Body0pt"/>
              <w:rPr>
                <w:rFonts w:cs="Calibri"/>
                <w:b w:val="0"/>
                <w:szCs w:val="22"/>
              </w:rPr>
            </w:pPr>
            <w:r w:rsidRPr="00AD4E65">
              <w:rPr>
                <w:rStyle w:val="normaltextrun"/>
                <w:rFonts w:eastAsiaTheme="majorEastAsia" w:cs="Calibri"/>
                <w:b w:val="0"/>
                <w:szCs w:val="22"/>
              </w:rPr>
              <w:t>4 EXC participants reported falls or injuries</w:t>
            </w:r>
            <w:r w:rsidR="00D66054" w:rsidRPr="00AD4E65">
              <w:rPr>
                <w:rStyle w:val="normaltextrun"/>
                <w:rFonts w:eastAsiaTheme="majorEastAsia" w:cs="Calibri"/>
                <w:b w:val="0"/>
                <w:szCs w:val="22"/>
              </w:rPr>
              <w:t>.</w:t>
            </w:r>
            <w:r w:rsidRPr="00AD4E65">
              <w:rPr>
                <w:rStyle w:val="eop"/>
                <w:rFonts w:eastAsia="MS Mincho" w:cs="Calibri"/>
                <w:b w:val="0"/>
                <w:szCs w:val="22"/>
              </w:rPr>
              <w:t xml:space="preserve"> </w:t>
            </w:r>
          </w:p>
          <w:p w14:paraId="1A40C0AF" w14:textId="176DB6E7" w:rsidR="00F81743" w:rsidRPr="00AD4E65" w:rsidRDefault="00393535" w:rsidP="00F81743">
            <w:pPr>
              <w:pStyle w:val="LTU-Body0pt"/>
              <w:rPr>
                <w:rFonts w:cs="Calibri"/>
                <w:b w:val="0"/>
                <w:szCs w:val="22"/>
              </w:rPr>
            </w:pPr>
            <w:r>
              <w:rPr>
                <w:rStyle w:val="normaltextrun"/>
                <w:rFonts w:eastAsiaTheme="majorEastAsia" w:cs="Calibri"/>
                <w:b w:val="0"/>
                <w:szCs w:val="22"/>
              </w:rPr>
              <w:t xml:space="preserve">Author comment: </w:t>
            </w:r>
            <w:r w:rsidR="00F81743" w:rsidRPr="00AD4E65">
              <w:rPr>
                <w:rStyle w:val="normaltextrun"/>
                <w:rFonts w:eastAsiaTheme="majorEastAsia" w:cs="Calibri"/>
                <w:b w:val="0"/>
                <w:szCs w:val="22"/>
              </w:rPr>
              <w:t>Our findings indicate that older male</w:t>
            </w:r>
            <w:r w:rsidR="00F81743" w:rsidRPr="00AD4E65">
              <w:rPr>
                <w:rStyle w:val="eop"/>
                <w:rFonts w:eastAsia="MS Mincho" w:cs="Calibri"/>
                <w:b w:val="0"/>
                <w:szCs w:val="22"/>
              </w:rPr>
              <w:t xml:space="preserve"> </w:t>
            </w:r>
            <w:r w:rsidR="00F81743" w:rsidRPr="00AD4E65">
              <w:rPr>
                <w:rStyle w:val="normaltextrun"/>
                <w:rFonts w:eastAsiaTheme="majorEastAsia" w:cs="Calibri"/>
                <w:b w:val="0"/>
                <w:szCs w:val="22"/>
              </w:rPr>
              <w:t>veterans are receptive to exercise interventions based in primary care. Although 25% of the recruited sample was not interested in participating, our randomi</w:t>
            </w:r>
            <w:r w:rsidR="00D66054" w:rsidRPr="00AD4E65">
              <w:rPr>
                <w:rStyle w:val="normaltextrun"/>
                <w:rFonts w:eastAsiaTheme="majorEastAsia" w:cs="Calibri"/>
                <w:b w:val="0"/>
                <w:szCs w:val="22"/>
              </w:rPr>
              <w:t>s</w:t>
            </w:r>
            <w:r w:rsidR="00F81743" w:rsidRPr="00AD4E65">
              <w:rPr>
                <w:rStyle w:val="normaltextrun"/>
                <w:rFonts w:eastAsiaTheme="majorEastAsia" w:cs="Calibri"/>
                <w:b w:val="0"/>
                <w:szCs w:val="22"/>
              </w:rPr>
              <w:t>ation rate of close to 40% is higher than that typically observed in</w:t>
            </w:r>
            <w:r w:rsidR="00F81743" w:rsidRPr="00AD4E65">
              <w:rPr>
                <w:rStyle w:val="eop"/>
                <w:rFonts w:eastAsia="MS Mincho" w:cs="Calibri"/>
                <w:b w:val="0"/>
                <w:szCs w:val="22"/>
              </w:rPr>
              <w:t xml:space="preserve"> </w:t>
            </w:r>
            <w:r w:rsidR="00F81743" w:rsidRPr="00AD4E65">
              <w:rPr>
                <w:rStyle w:val="normaltextrun"/>
                <w:rFonts w:eastAsiaTheme="majorEastAsia" w:cs="Calibri"/>
                <w:b w:val="0"/>
                <w:szCs w:val="22"/>
              </w:rPr>
              <w:t>these types of interventions.</w:t>
            </w:r>
            <w:r w:rsidR="00F81743" w:rsidRPr="00AD4E65">
              <w:rPr>
                <w:rStyle w:val="eop"/>
                <w:rFonts w:eastAsia="MS Mincho" w:cs="Calibri"/>
                <w:b w:val="0"/>
                <w:szCs w:val="22"/>
              </w:rPr>
              <w:t xml:space="preserve"> </w:t>
            </w:r>
          </w:p>
          <w:p w14:paraId="412CB0A6" w14:textId="7F2CFAC3" w:rsidR="00F81743" w:rsidRPr="00AD4E65" w:rsidRDefault="00D66054" w:rsidP="00F81743">
            <w:pPr>
              <w:pStyle w:val="LTU-Body0pt"/>
              <w:rPr>
                <w:rStyle w:val="normaltextrun"/>
                <w:rFonts w:eastAsiaTheme="majorEastAsia" w:cs="Calibri"/>
                <w:b w:val="0"/>
                <w:szCs w:val="22"/>
              </w:rPr>
            </w:pPr>
            <w:r w:rsidRPr="00AD4E65">
              <w:rPr>
                <w:rStyle w:val="spellingerror"/>
                <w:rFonts w:eastAsiaTheme="majorEastAsia" w:cs="Calibri"/>
                <w:b w:val="0"/>
                <w:szCs w:val="22"/>
              </w:rPr>
              <w:lastRenderedPageBreak/>
              <w:t>Counselling</w:t>
            </w:r>
            <w:r w:rsidR="00F81743" w:rsidRPr="00AD4E65">
              <w:rPr>
                <w:rStyle w:val="normaltextrun"/>
                <w:rFonts w:eastAsiaTheme="majorEastAsia" w:cs="Calibri"/>
                <w:b w:val="0"/>
                <w:szCs w:val="22"/>
              </w:rPr>
              <w:t xml:space="preserve"> in the EXC group produced greater increases in weekly frequency and minutes of walking</w:t>
            </w:r>
            <w:r w:rsidR="00F81743" w:rsidRPr="00AD4E65">
              <w:rPr>
                <w:rStyle w:val="eop"/>
                <w:rFonts w:eastAsia="MS Mincho" w:cs="Calibri"/>
                <w:b w:val="0"/>
                <w:szCs w:val="22"/>
              </w:rPr>
              <w:t xml:space="preserve"> </w:t>
            </w:r>
            <w:r w:rsidR="00F81743" w:rsidRPr="00AD4E65">
              <w:rPr>
                <w:rStyle w:val="normaltextrun"/>
                <w:rFonts w:eastAsiaTheme="majorEastAsia" w:cs="Calibri"/>
                <w:b w:val="0"/>
                <w:szCs w:val="22"/>
              </w:rPr>
              <w:t>and strength exercises and more frequent physical</w:t>
            </w:r>
            <w:r w:rsidR="00F81743" w:rsidRPr="00AD4E65">
              <w:rPr>
                <w:rStyle w:val="eop"/>
                <w:rFonts w:eastAsia="MS Mincho" w:cs="Calibri"/>
                <w:b w:val="0"/>
                <w:szCs w:val="22"/>
              </w:rPr>
              <w:t xml:space="preserve"> </w:t>
            </w:r>
            <w:r w:rsidR="00F81743" w:rsidRPr="00AD4E65">
              <w:rPr>
                <w:rStyle w:val="normaltextrun"/>
                <w:rFonts w:eastAsiaTheme="majorEastAsia" w:cs="Calibri"/>
                <w:b w:val="0"/>
                <w:szCs w:val="22"/>
              </w:rPr>
              <w:t>activity</w:t>
            </w:r>
            <w:r w:rsidR="00F81743" w:rsidRPr="00AD4E65">
              <w:rPr>
                <w:rStyle w:val="eop"/>
                <w:rFonts w:eastAsia="MS Mincho" w:cs="Calibri"/>
                <w:b w:val="0"/>
                <w:szCs w:val="22"/>
              </w:rPr>
              <w:t>.</w:t>
            </w:r>
          </w:p>
        </w:tc>
      </w:tr>
      <w:tr w:rsidR="00827282" w:rsidRPr="00AD4E65" w14:paraId="2A51C1C9" w14:textId="77777777" w:rsidTr="00593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0891DFD6" w14:textId="77777777" w:rsidR="00827282" w:rsidRPr="00AD4E65" w:rsidRDefault="00827282" w:rsidP="00C33C90">
            <w:pPr>
              <w:pStyle w:val="LTU-Body0pt"/>
              <w:rPr>
                <w:rFonts w:eastAsiaTheme="minorEastAsia" w:cs="Calibri"/>
                <w:b w:val="0"/>
                <w:szCs w:val="22"/>
              </w:rPr>
            </w:pPr>
            <w:r w:rsidRPr="00AD4E65">
              <w:rPr>
                <w:rFonts w:cs="Calibri"/>
                <w:b w:val="0"/>
                <w:szCs w:val="22"/>
              </w:rPr>
              <w:lastRenderedPageBreak/>
              <w:t>Fabacher et al. (1994)</w:t>
            </w:r>
          </w:p>
          <w:p w14:paraId="5F44CE96" w14:textId="77777777" w:rsidR="00827282" w:rsidRPr="00AD4E65" w:rsidRDefault="00827282" w:rsidP="00C33C90">
            <w:pPr>
              <w:pStyle w:val="LTU-Body0pt"/>
              <w:rPr>
                <w:rFonts w:cs="Calibri"/>
                <w:b w:val="0"/>
                <w:szCs w:val="22"/>
              </w:rPr>
            </w:pPr>
            <w:r w:rsidRPr="00AD4E65">
              <w:rPr>
                <w:rFonts w:cs="Calibri"/>
                <w:b w:val="0"/>
                <w:szCs w:val="22"/>
              </w:rPr>
              <w:t>US</w:t>
            </w:r>
          </w:p>
          <w:p w14:paraId="6DB63305" w14:textId="77777777" w:rsidR="00827282" w:rsidRPr="00AD4E65" w:rsidRDefault="00827282" w:rsidP="00C33C90">
            <w:pPr>
              <w:pStyle w:val="LTU-Body0pt"/>
              <w:rPr>
                <w:rFonts w:cs="Calibri"/>
                <w:b w:val="0"/>
                <w:szCs w:val="22"/>
              </w:rPr>
            </w:pPr>
            <w:r w:rsidRPr="00AD4E65">
              <w:rPr>
                <w:rFonts w:cs="Calibri"/>
                <w:b w:val="0"/>
                <w:szCs w:val="22"/>
              </w:rPr>
              <w:t>Immunisation, functional status</w:t>
            </w:r>
          </w:p>
          <w:p w14:paraId="01D0418E" w14:textId="77777777" w:rsidR="00827282" w:rsidRPr="00AD4E65" w:rsidRDefault="00827282" w:rsidP="00C33C90">
            <w:pPr>
              <w:pStyle w:val="LTU-Body0pt"/>
              <w:rPr>
                <w:rFonts w:cs="Calibri"/>
                <w:b w:val="0"/>
                <w:szCs w:val="22"/>
              </w:rPr>
            </w:pPr>
          </w:p>
        </w:tc>
        <w:tc>
          <w:tcPr>
            <w:tcW w:w="1134" w:type="dxa"/>
            <w:tcBorders>
              <w:top w:val="none" w:sz="0" w:space="0" w:color="auto"/>
              <w:bottom w:val="none" w:sz="0" w:space="0" w:color="auto"/>
            </w:tcBorders>
          </w:tcPr>
          <w:p w14:paraId="2D6F8615" w14:textId="19380FCA" w:rsidR="00827282" w:rsidRPr="00AD4E65" w:rsidRDefault="007F72BE"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RCT, 1-</w:t>
            </w:r>
            <w:r w:rsidR="00827282" w:rsidRPr="00AD4E65">
              <w:rPr>
                <w:rFonts w:cs="Calibri"/>
                <w:szCs w:val="22"/>
              </w:rPr>
              <w:t>year inter-vention period</w:t>
            </w:r>
          </w:p>
        </w:tc>
        <w:tc>
          <w:tcPr>
            <w:tcW w:w="3639" w:type="dxa"/>
            <w:tcBorders>
              <w:top w:val="none" w:sz="0" w:space="0" w:color="auto"/>
              <w:bottom w:val="none" w:sz="0" w:space="0" w:color="auto"/>
            </w:tcBorders>
          </w:tcPr>
          <w:p w14:paraId="2A778E8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Community-living veterans 70 years and older not currently receiving health care at the Sepulveda VA Medical Centre</w:t>
            </w:r>
          </w:p>
          <w:p w14:paraId="47A392AE" w14:textId="361DB0AA" w:rsidR="00827282" w:rsidRPr="00AD4E65" w:rsidRDefault="00D66054"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Mean a</w:t>
            </w:r>
            <w:r w:rsidR="00827282" w:rsidRPr="00AD4E65">
              <w:rPr>
                <w:rFonts w:cs="Calibri"/>
                <w:szCs w:val="22"/>
              </w:rPr>
              <w:t>ge: 73 years</w:t>
            </w:r>
          </w:p>
          <w:p w14:paraId="693EFB8B" w14:textId="7B8C56F5"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Sex: 98%</w:t>
            </w:r>
            <w:r w:rsidR="00D66054" w:rsidRPr="00AD4E65">
              <w:rPr>
                <w:rFonts w:cs="Calibri"/>
                <w:szCs w:val="22"/>
              </w:rPr>
              <w:t xml:space="preserve"> men</w:t>
            </w:r>
          </w:p>
          <w:p w14:paraId="3044F7A3" w14:textId="5ECCCB51"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Intervention N = 131, Age: 73.5 [SD 4.3], Sex: 97.7%</w:t>
            </w:r>
            <w:r w:rsidR="00D66054" w:rsidRPr="00AD4E65">
              <w:rPr>
                <w:rFonts w:cs="Calibri"/>
                <w:szCs w:val="22"/>
              </w:rPr>
              <w:t xml:space="preserve"> men</w:t>
            </w:r>
          </w:p>
          <w:p w14:paraId="60DCF085" w14:textId="433BFA48"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Control N = 123, Age: 71.8 [SD 7.0], Sex: 97.6%</w:t>
            </w:r>
            <w:r w:rsidR="00D66054" w:rsidRPr="00AD4E65">
              <w:rPr>
                <w:rFonts w:cs="Calibri"/>
                <w:szCs w:val="22"/>
              </w:rPr>
              <w:t xml:space="preserve"> men</w:t>
            </w:r>
          </w:p>
        </w:tc>
        <w:tc>
          <w:tcPr>
            <w:tcW w:w="3639" w:type="dxa"/>
            <w:tcBorders>
              <w:top w:val="none" w:sz="0" w:space="0" w:color="auto"/>
              <w:bottom w:val="none" w:sz="0" w:space="0" w:color="auto"/>
            </w:tcBorders>
          </w:tcPr>
          <w:p w14:paraId="1704030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In-home preventative assessment program</w:t>
            </w:r>
          </w:p>
        </w:tc>
        <w:tc>
          <w:tcPr>
            <w:tcW w:w="3640" w:type="dxa"/>
            <w:tcBorders>
              <w:top w:val="none" w:sz="0" w:space="0" w:color="auto"/>
              <w:bottom w:val="none" w:sz="0" w:space="0" w:color="auto"/>
            </w:tcBorders>
          </w:tcPr>
          <w:p w14:paraId="39E1E66D" w14:textId="36D572AB"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Outcome comparisons between the two groups included: mortality, medication usage, functional status, immuni</w:t>
            </w:r>
            <w:r w:rsidR="00D66054" w:rsidRPr="00AD4E65">
              <w:rPr>
                <w:rFonts w:cs="Calibri"/>
                <w:szCs w:val="22"/>
              </w:rPr>
              <w:t>s</w:t>
            </w:r>
            <w:r w:rsidRPr="00AD4E65">
              <w:rPr>
                <w:rFonts w:cs="Calibri"/>
                <w:szCs w:val="22"/>
              </w:rPr>
              <w:t>ation rates, and nursing home and hospital utili</w:t>
            </w:r>
            <w:r w:rsidR="00D66054" w:rsidRPr="00AD4E65">
              <w:rPr>
                <w:rFonts w:cs="Calibri"/>
                <w:szCs w:val="22"/>
              </w:rPr>
              <w:t>s</w:t>
            </w:r>
            <w:r w:rsidR="00393535">
              <w:rPr>
                <w:rFonts w:cs="Calibri"/>
                <w:szCs w:val="22"/>
              </w:rPr>
              <w:t>ation</w:t>
            </w:r>
          </w:p>
        </w:tc>
      </w:tr>
      <w:tr w:rsidR="00F81743" w:rsidRPr="00AD4E65" w14:paraId="2B777E02" w14:textId="77777777" w:rsidTr="0059336F">
        <w:tc>
          <w:tcPr>
            <w:cnfStyle w:val="001000000000" w:firstRow="0" w:lastRow="0" w:firstColumn="1" w:lastColumn="0" w:oddVBand="0" w:evenVBand="0" w:oddHBand="0" w:evenHBand="0" w:firstRowFirstColumn="0" w:firstRowLastColumn="0" w:lastRowFirstColumn="0" w:lastRowLastColumn="0"/>
            <w:tcW w:w="14032" w:type="dxa"/>
            <w:gridSpan w:val="5"/>
            <w:tcBorders>
              <w:right w:val="none" w:sz="0" w:space="0" w:color="auto"/>
            </w:tcBorders>
          </w:tcPr>
          <w:p w14:paraId="1D83FBDC" w14:textId="77777777" w:rsidR="00F81743" w:rsidRPr="00AD4E65" w:rsidRDefault="00F81743" w:rsidP="00F81743">
            <w:pPr>
              <w:pStyle w:val="LTU-Body0pt"/>
              <w:rPr>
                <w:rFonts w:eastAsiaTheme="minorEastAsia" w:cs="Calibri"/>
                <w:b w:val="0"/>
                <w:szCs w:val="22"/>
              </w:rPr>
            </w:pPr>
            <w:r w:rsidRPr="00AD4E65">
              <w:rPr>
                <w:rFonts w:cs="Calibri"/>
                <w:b w:val="0"/>
                <w:szCs w:val="22"/>
              </w:rPr>
              <w:t>Findings: On average, four new or sub-optimally treated problems were identified for intervention subjects.</w:t>
            </w:r>
          </w:p>
          <w:p w14:paraId="6B61F778" w14:textId="03D5ADDF" w:rsidR="00F81743" w:rsidRPr="00AD4E65" w:rsidRDefault="00F81743" w:rsidP="00F81743">
            <w:pPr>
              <w:pStyle w:val="LTU-Body0pt"/>
              <w:rPr>
                <w:rFonts w:cs="Calibri"/>
                <w:b w:val="0"/>
                <w:szCs w:val="22"/>
              </w:rPr>
            </w:pPr>
            <w:r w:rsidRPr="00AD4E65">
              <w:rPr>
                <w:rFonts w:cs="Calibri"/>
                <w:b w:val="0"/>
                <w:szCs w:val="22"/>
              </w:rPr>
              <w:t>At 12-month follow-up, intervention subjects had significantly increased their immuni</w:t>
            </w:r>
            <w:r w:rsidR="00D66054" w:rsidRPr="00AD4E65">
              <w:rPr>
                <w:rFonts w:cs="Calibri"/>
                <w:b w:val="0"/>
                <w:szCs w:val="22"/>
              </w:rPr>
              <w:t>s</w:t>
            </w:r>
            <w:r w:rsidRPr="00AD4E65">
              <w:rPr>
                <w:rFonts w:cs="Calibri"/>
                <w:b w:val="0"/>
                <w:szCs w:val="22"/>
              </w:rPr>
              <w:t>ation rates (P&lt;0.001) and had a significantly increased likelihood of having a primary care physician (</w:t>
            </w:r>
            <w:r w:rsidR="00393535">
              <w:rPr>
                <w:rFonts w:cs="Calibri"/>
                <w:b w:val="0"/>
                <w:szCs w:val="22"/>
              </w:rPr>
              <w:t xml:space="preserve">p </w:t>
            </w:r>
            <w:r w:rsidRPr="00AD4E65">
              <w:rPr>
                <w:rFonts w:cs="Calibri"/>
                <w:b w:val="0"/>
                <w:szCs w:val="22"/>
              </w:rPr>
              <w:t>&lt;</w:t>
            </w:r>
            <w:r w:rsidR="00393535">
              <w:rPr>
                <w:rFonts w:cs="Calibri"/>
                <w:b w:val="0"/>
                <w:szCs w:val="22"/>
              </w:rPr>
              <w:t xml:space="preserve"> </w:t>
            </w:r>
            <w:r w:rsidRPr="00AD4E65">
              <w:rPr>
                <w:rFonts w:cs="Calibri"/>
                <w:b w:val="0"/>
                <w:szCs w:val="22"/>
              </w:rPr>
              <w:t>0.05)</w:t>
            </w:r>
            <w:r w:rsidR="00393535">
              <w:rPr>
                <w:rFonts w:cs="Calibri"/>
                <w:b w:val="0"/>
                <w:szCs w:val="22"/>
              </w:rPr>
              <w:t>.</w:t>
            </w:r>
          </w:p>
          <w:p w14:paraId="285F9A8D" w14:textId="0F149365" w:rsidR="00F81743" w:rsidRPr="00AD4E65" w:rsidRDefault="00F81743" w:rsidP="00F81743">
            <w:pPr>
              <w:pStyle w:val="LTU-Body0pt"/>
              <w:rPr>
                <w:rFonts w:cs="Calibri"/>
                <w:b w:val="0"/>
                <w:szCs w:val="22"/>
              </w:rPr>
            </w:pPr>
            <w:r w:rsidRPr="00AD4E65">
              <w:rPr>
                <w:rFonts w:cs="Calibri"/>
                <w:b w:val="0"/>
                <w:szCs w:val="22"/>
              </w:rPr>
              <w:t>12-month functional status (IADL) scores were significantly higher for intervention subjects than for controls; intervention subjects maintained their functional status, while controls experienced significant decline during the follow-up year (</w:t>
            </w:r>
            <w:r w:rsidR="00393535">
              <w:rPr>
                <w:rFonts w:cs="Calibri"/>
                <w:b w:val="0"/>
                <w:szCs w:val="22"/>
              </w:rPr>
              <w:t xml:space="preserve">p </w:t>
            </w:r>
            <w:r w:rsidRPr="00AD4E65">
              <w:rPr>
                <w:rFonts w:cs="Calibri"/>
                <w:b w:val="0"/>
                <w:szCs w:val="22"/>
              </w:rPr>
              <w:t>&lt;</w:t>
            </w:r>
            <w:r w:rsidR="00393535">
              <w:rPr>
                <w:rFonts w:cs="Calibri"/>
                <w:b w:val="0"/>
                <w:szCs w:val="22"/>
              </w:rPr>
              <w:t xml:space="preserve"> </w:t>
            </w:r>
            <w:r w:rsidRPr="00AD4E65">
              <w:rPr>
                <w:rFonts w:cs="Calibri"/>
                <w:b w:val="0"/>
                <w:szCs w:val="22"/>
              </w:rPr>
              <w:t>0.05)</w:t>
            </w:r>
            <w:r w:rsidR="00393535">
              <w:rPr>
                <w:rFonts w:cs="Calibri"/>
                <w:b w:val="0"/>
                <w:szCs w:val="22"/>
              </w:rPr>
              <w:t>.</w:t>
            </w:r>
          </w:p>
          <w:p w14:paraId="76B8D2AF" w14:textId="68D2E893" w:rsidR="00F81743" w:rsidRPr="00AD4E65" w:rsidRDefault="00F81743" w:rsidP="00F81743">
            <w:pPr>
              <w:pStyle w:val="LTU-Body0pt"/>
              <w:rPr>
                <w:rFonts w:cs="Calibri"/>
                <w:b w:val="0"/>
                <w:szCs w:val="22"/>
              </w:rPr>
            </w:pPr>
            <w:r w:rsidRPr="00AD4E65">
              <w:rPr>
                <w:rFonts w:cs="Calibri"/>
                <w:b w:val="0"/>
                <w:szCs w:val="22"/>
              </w:rPr>
              <w:t>Non-prescription drug use increased significantly among controls, but not among intervention subjects (</w:t>
            </w:r>
            <w:r w:rsidR="00393535">
              <w:rPr>
                <w:rFonts w:cs="Calibri"/>
                <w:b w:val="0"/>
                <w:szCs w:val="22"/>
              </w:rPr>
              <w:t xml:space="preserve">p </w:t>
            </w:r>
            <w:r w:rsidRPr="00AD4E65">
              <w:rPr>
                <w:rFonts w:cs="Calibri"/>
                <w:b w:val="0"/>
                <w:szCs w:val="22"/>
              </w:rPr>
              <w:t>&lt;</w:t>
            </w:r>
            <w:r w:rsidR="00393535">
              <w:rPr>
                <w:rFonts w:cs="Calibri"/>
                <w:b w:val="0"/>
                <w:szCs w:val="22"/>
              </w:rPr>
              <w:t xml:space="preserve"> </w:t>
            </w:r>
            <w:r w:rsidRPr="00AD4E65">
              <w:rPr>
                <w:rFonts w:cs="Calibri"/>
                <w:b w:val="0"/>
                <w:szCs w:val="22"/>
              </w:rPr>
              <w:t>0.05)</w:t>
            </w:r>
            <w:r w:rsidR="00393535">
              <w:rPr>
                <w:rFonts w:cs="Calibri"/>
                <w:b w:val="0"/>
                <w:szCs w:val="22"/>
              </w:rPr>
              <w:t>.</w:t>
            </w:r>
          </w:p>
        </w:tc>
      </w:tr>
      <w:tr w:rsidR="00827282" w:rsidRPr="00AD4E65" w14:paraId="12516995" w14:textId="77777777" w:rsidTr="00593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2229E513" w14:textId="77777777" w:rsidR="00827282" w:rsidRPr="00AD4E65" w:rsidRDefault="00827282" w:rsidP="00C33C90">
            <w:pPr>
              <w:pStyle w:val="LTU-Body0pt"/>
              <w:rPr>
                <w:rFonts w:cs="Calibri"/>
                <w:b w:val="0"/>
                <w:szCs w:val="22"/>
              </w:rPr>
            </w:pPr>
            <w:r w:rsidRPr="00AD4E65">
              <w:rPr>
                <w:rFonts w:cs="Calibri"/>
                <w:b w:val="0"/>
                <w:szCs w:val="22"/>
              </w:rPr>
              <w:t>Fried et al. (2017)</w:t>
            </w:r>
          </w:p>
          <w:p w14:paraId="3C45D548" w14:textId="77777777" w:rsidR="00827282" w:rsidRPr="00AD4E65" w:rsidRDefault="00827282" w:rsidP="00C33C90">
            <w:pPr>
              <w:pStyle w:val="LTU-Body0pt"/>
              <w:rPr>
                <w:rFonts w:cs="Calibri"/>
                <w:b w:val="0"/>
                <w:szCs w:val="22"/>
              </w:rPr>
            </w:pPr>
            <w:r w:rsidRPr="00AD4E65">
              <w:rPr>
                <w:rFonts w:cs="Calibri"/>
                <w:b w:val="0"/>
                <w:szCs w:val="22"/>
              </w:rPr>
              <w:t>US</w:t>
            </w:r>
          </w:p>
          <w:p w14:paraId="5E13FAA7" w14:textId="77777777" w:rsidR="00827282" w:rsidRPr="00AD4E65" w:rsidRDefault="00827282" w:rsidP="00C33C90">
            <w:pPr>
              <w:pStyle w:val="LTU-Body0pt"/>
              <w:rPr>
                <w:rFonts w:cs="Calibri"/>
                <w:b w:val="0"/>
                <w:szCs w:val="22"/>
              </w:rPr>
            </w:pPr>
            <w:r w:rsidRPr="00AD4E65">
              <w:rPr>
                <w:rFonts w:cs="Calibri"/>
                <w:b w:val="0"/>
                <w:szCs w:val="22"/>
              </w:rPr>
              <w:t>Medication compliance</w:t>
            </w:r>
          </w:p>
          <w:p w14:paraId="3F83CE28" w14:textId="77777777" w:rsidR="00827282" w:rsidRPr="00AD4E65" w:rsidRDefault="00827282" w:rsidP="00C33C90">
            <w:pPr>
              <w:pStyle w:val="LTU-Body0pt"/>
              <w:rPr>
                <w:rFonts w:cs="Calibri"/>
                <w:b w:val="0"/>
                <w:szCs w:val="22"/>
              </w:rPr>
            </w:pPr>
            <w:r w:rsidRPr="00AD4E65">
              <w:rPr>
                <w:rFonts w:cs="Calibri"/>
                <w:b w:val="0"/>
                <w:szCs w:val="22"/>
              </w:rPr>
              <w:t>Quality of care</w:t>
            </w:r>
          </w:p>
        </w:tc>
        <w:tc>
          <w:tcPr>
            <w:tcW w:w="1134" w:type="dxa"/>
            <w:tcBorders>
              <w:top w:val="none" w:sz="0" w:space="0" w:color="auto"/>
              <w:bottom w:val="none" w:sz="0" w:space="0" w:color="auto"/>
            </w:tcBorders>
          </w:tcPr>
          <w:p w14:paraId="3E88A72D"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w:t>
            </w:r>
          </w:p>
        </w:tc>
        <w:tc>
          <w:tcPr>
            <w:tcW w:w="3639" w:type="dxa"/>
            <w:tcBorders>
              <w:top w:val="none" w:sz="0" w:space="0" w:color="auto"/>
              <w:bottom w:val="none" w:sz="0" w:space="0" w:color="auto"/>
            </w:tcBorders>
          </w:tcPr>
          <w:p w14:paraId="1B82509A"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Veterans aged 65 and older prescribed seven or more medications </w:t>
            </w:r>
          </w:p>
          <w:p w14:paraId="715AE2F5" w14:textId="35D0E74D"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TRIM group: N = 64, Age: 70</w:t>
            </w:r>
            <w:r w:rsidR="00D66054" w:rsidRPr="00AD4E65">
              <w:rPr>
                <w:rFonts w:cs="Calibri"/>
                <w:szCs w:val="22"/>
              </w:rPr>
              <w:t>–</w:t>
            </w:r>
            <w:r w:rsidRPr="00AD4E65">
              <w:rPr>
                <w:rFonts w:cs="Calibri"/>
                <w:szCs w:val="22"/>
              </w:rPr>
              <w:t>79 48.4%, Sex: 99%</w:t>
            </w:r>
            <w:r w:rsidR="00D66054" w:rsidRPr="00AD4E65">
              <w:rPr>
                <w:rFonts w:cs="Calibri"/>
                <w:szCs w:val="22"/>
              </w:rPr>
              <w:t xml:space="preserve"> men</w:t>
            </w:r>
          </w:p>
          <w:p w14:paraId="46C1C7FD" w14:textId="7FDDE5BE"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Usual care group: N = 64, Age: 70</w:t>
            </w:r>
            <w:r w:rsidR="00D66054" w:rsidRPr="00AD4E65">
              <w:rPr>
                <w:rFonts w:cs="Calibri"/>
                <w:szCs w:val="22"/>
              </w:rPr>
              <w:t>–</w:t>
            </w:r>
            <w:r w:rsidRPr="00AD4E65">
              <w:rPr>
                <w:rFonts w:cs="Calibri"/>
                <w:szCs w:val="22"/>
              </w:rPr>
              <w:t>79 40.6%, Sex: 99%</w:t>
            </w:r>
            <w:r w:rsidR="00D66054" w:rsidRPr="00AD4E65">
              <w:rPr>
                <w:rFonts w:cs="Calibri"/>
                <w:szCs w:val="22"/>
              </w:rPr>
              <w:t xml:space="preserve"> men</w:t>
            </w:r>
          </w:p>
        </w:tc>
        <w:tc>
          <w:tcPr>
            <w:tcW w:w="3639" w:type="dxa"/>
            <w:tcBorders>
              <w:top w:val="none" w:sz="0" w:space="0" w:color="auto"/>
              <w:bottom w:val="none" w:sz="0" w:space="0" w:color="auto"/>
            </w:tcBorders>
          </w:tcPr>
          <w:p w14:paraId="13221FD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Tool to Reduce Inappropriate Medications (TRIM), a web tool linking an electronic health record (HER) to a clinical decision support system</w:t>
            </w:r>
          </w:p>
        </w:tc>
        <w:tc>
          <w:tcPr>
            <w:tcW w:w="3640" w:type="dxa"/>
            <w:tcBorders>
              <w:top w:val="none" w:sz="0" w:space="0" w:color="auto"/>
              <w:bottom w:val="none" w:sz="0" w:space="0" w:color="auto"/>
            </w:tcBorders>
          </w:tcPr>
          <w:p w14:paraId="1F2C0FF0"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Medications and chronic conditions</w:t>
            </w:r>
          </w:p>
          <w:p w14:paraId="786C30B1"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Beers Screening tool</w:t>
            </w:r>
          </w:p>
          <w:p w14:paraId="6994F394"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Patient Assessment of Care for Chronic Conditions (PACIC) </w:t>
            </w:r>
          </w:p>
        </w:tc>
      </w:tr>
      <w:tr w:rsidR="00F81743" w:rsidRPr="00AD4E65" w14:paraId="683EA59F" w14:textId="77777777" w:rsidTr="0059336F">
        <w:tc>
          <w:tcPr>
            <w:cnfStyle w:val="001000000000" w:firstRow="0" w:lastRow="0" w:firstColumn="1" w:lastColumn="0" w:oddVBand="0" w:evenVBand="0" w:oddHBand="0" w:evenHBand="0" w:firstRowFirstColumn="0" w:firstRowLastColumn="0" w:lastRowFirstColumn="0" w:lastRowLastColumn="0"/>
            <w:tcW w:w="14032" w:type="dxa"/>
            <w:gridSpan w:val="5"/>
            <w:tcBorders>
              <w:right w:val="none" w:sz="0" w:space="0" w:color="auto"/>
            </w:tcBorders>
          </w:tcPr>
          <w:p w14:paraId="584C336C" w14:textId="11072D22" w:rsidR="00F81743" w:rsidRPr="00AD4E65" w:rsidRDefault="00F81743" w:rsidP="00F81743">
            <w:pPr>
              <w:pStyle w:val="LTU-Body0pt"/>
              <w:rPr>
                <w:rFonts w:cs="Calibri"/>
                <w:b w:val="0"/>
                <w:szCs w:val="22"/>
              </w:rPr>
            </w:pPr>
            <w:r w:rsidRPr="00AD4E65">
              <w:rPr>
                <w:rFonts w:cs="Calibri"/>
                <w:b w:val="0"/>
                <w:szCs w:val="22"/>
              </w:rPr>
              <w:t>Findings: Adjusting for covariates and clustering of patients with clinicians, TRIM was associated with significantly more-active patient communication among patients and clinicians</w:t>
            </w:r>
            <w:r w:rsidR="00393535">
              <w:rPr>
                <w:rFonts w:cs="Calibri"/>
                <w:b w:val="0"/>
                <w:szCs w:val="22"/>
              </w:rPr>
              <w:t>.</w:t>
            </w:r>
          </w:p>
          <w:p w14:paraId="7E5D9C35" w14:textId="77CC4912" w:rsidR="00F81743" w:rsidRPr="00AD4E65" w:rsidRDefault="00F81743" w:rsidP="00F81743">
            <w:pPr>
              <w:pStyle w:val="LTU-Body0pt"/>
              <w:rPr>
                <w:rFonts w:cs="Calibri"/>
                <w:b w:val="0"/>
                <w:szCs w:val="22"/>
              </w:rPr>
            </w:pPr>
            <w:r w:rsidRPr="00AD4E65">
              <w:rPr>
                <w:rFonts w:cs="Calibri"/>
                <w:b w:val="0"/>
                <w:szCs w:val="22"/>
              </w:rPr>
              <w:t>TRIM was significantly associated with correction of medication discrepancies but had no effect on number of medications or reduction in PIMS</w:t>
            </w:r>
            <w:r w:rsidR="00393535">
              <w:rPr>
                <w:rFonts w:cs="Calibri"/>
                <w:b w:val="0"/>
                <w:szCs w:val="22"/>
              </w:rPr>
              <w:t>.</w:t>
            </w:r>
          </w:p>
        </w:tc>
      </w:tr>
      <w:tr w:rsidR="00827282" w:rsidRPr="00AD4E65" w14:paraId="039F0672" w14:textId="77777777" w:rsidTr="00593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4664B514" w14:textId="77777777" w:rsidR="00827282" w:rsidRPr="00AD4E65" w:rsidRDefault="00827282" w:rsidP="00C33C90">
            <w:pPr>
              <w:pStyle w:val="LTU-Body0pt"/>
              <w:rPr>
                <w:rFonts w:eastAsiaTheme="minorEastAsia" w:cs="Calibri"/>
                <w:b w:val="0"/>
                <w:szCs w:val="22"/>
              </w:rPr>
            </w:pPr>
            <w:r w:rsidRPr="00AD4E65">
              <w:rPr>
                <w:rFonts w:cs="Calibri"/>
                <w:b w:val="0"/>
                <w:szCs w:val="22"/>
              </w:rPr>
              <w:lastRenderedPageBreak/>
              <w:t>Fung et al. (2016)</w:t>
            </w:r>
          </w:p>
          <w:p w14:paraId="2083A4D2" w14:textId="77777777" w:rsidR="00827282" w:rsidRPr="00AD4E65" w:rsidRDefault="00827282" w:rsidP="00C33C90">
            <w:pPr>
              <w:pStyle w:val="LTU-Body0pt"/>
              <w:rPr>
                <w:rFonts w:cs="Calibri"/>
                <w:b w:val="0"/>
                <w:szCs w:val="22"/>
              </w:rPr>
            </w:pPr>
            <w:r w:rsidRPr="00AD4E65">
              <w:rPr>
                <w:rFonts w:cs="Calibri"/>
                <w:b w:val="0"/>
                <w:szCs w:val="22"/>
              </w:rPr>
              <w:t>US</w:t>
            </w:r>
          </w:p>
          <w:p w14:paraId="7556DCFC" w14:textId="77777777" w:rsidR="00827282" w:rsidRPr="00AD4E65" w:rsidRDefault="00827282" w:rsidP="00C33C90">
            <w:pPr>
              <w:pStyle w:val="LTU-Body0pt"/>
              <w:rPr>
                <w:rFonts w:cs="Calibri"/>
                <w:b w:val="0"/>
                <w:szCs w:val="22"/>
              </w:rPr>
            </w:pPr>
            <w:r w:rsidRPr="00AD4E65">
              <w:rPr>
                <w:rFonts w:cs="Calibri"/>
                <w:b w:val="0"/>
                <w:szCs w:val="22"/>
              </w:rPr>
              <w:t>Sleep</w:t>
            </w:r>
          </w:p>
        </w:tc>
        <w:tc>
          <w:tcPr>
            <w:tcW w:w="1134" w:type="dxa"/>
            <w:tcBorders>
              <w:top w:val="none" w:sz="0" w:space="0" w:color="auto"/>
              <w:bottom w:val="none" w:sz="0" w:space="0" w:color="auto"/>
            </w:tcBorders>
          </w:tcPr>
          <w:p w14:paraId="2068A171"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with 12-month follow-up</w:t>
            </w:r>
          </w:p>
        </w:tc>
        <w:tc>
          <w:tcPr>
            <w:tcW w:w="3639" w:type="dxa"/>
            <w:tcBorders>
              <w:top w:val="none" w:sz="0" w:space="0" w:color="auto"/>
              <w:bottom w:val="none" w:sz="0" w:space="0" w:color="auto"/>
            </w:tcBorders>
          </w:tcPr>
          <w:p w14:paraId="6906231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60 years or older, presence of a chronic insomnia disorder, no known history of sleep apnoea</w:t>
            </w:r>
          </w:p>
          <w:p w14:paraId="29BCBE77" w14:textId="77777777" w:rsidR="0039353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No SDB group: N = 39, Age: 72 [SD 7.7], Sex: 97.4%</w:t>
            </w:r>
            <w:r w:rsidR="00D66054" w:rsidRPr="00AD4E65">
              <w:rPr>
                <w:rFonts w:cs="Calibri"/>
                <w:szCs w:val="22"/>
              </w:rPr>
              <w:t xml:space="preserve"> men</w:t>
            </w:r>
            <w:r w:rsidRPr="00AD4E65">
              <w:rPr>
                <w:rFonts w:cs="Calibri"/>
                <w:szCs w:val="22"/>
              </w:rPr>
              <w:t xml:space="preserve">; </w:t>
            </w:r>
          </w:p>
          <w:p w14:paraId="26D6D3A0" w14:textId="51FE7434"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Mild SDB group: N = 95, Age: 71.9 [SD 7.9], Sex: 96.8%</w:t>
            </w:r>
            <w:r w:rsidR="00D66054" w:rsidRPr="00AD4E65">
              <w:rPr>
                <w:rFonts w:cs="Calibri"/>
                <w:szCs w:val="22"/>
              </w:rPr>
              <w:t xml:space="preserve"> men.</w:t>
            </w:r>
          </w:p>
        </w:tc>
        <w:tc>
          <w:tcPr>
            <w:tcW w:w="3639" w:type="dxa"/>
            <w:tcBorders>
              <w:top w:val="none" w:sz="0" w:space="0" w:color="auto"/>
              <w:bottom w:val="none" w:sz="0" w:space="0" w:color="auto"/>
            </w:tcBorders>
          </w:tcPr>
          <w:p w14:paraId="1A815AF9"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Individual cognitive behavioural therapy for insomnia (CBTI)</w:t>
            </w:r>
          </w:p>
          <w:p w14:paraId="6F8BBE9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Group CBTI</w:t>
            </w:r>
          </w:p>
          <w:p w14:paraId="7010D3FE" w14:textId="645728DE" w:rsidR="00827282" w:rsidRPr="00AD4E65" w:rsidRDefault="00393535"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Sleep education control</w:t>
            </w:r>
          </w:p>
        </w:tc>
        <w:tc>
          <w:tcPr>
            <w:tcW w:w="3640" w:type="dxa"/>
            <w:tcBorders>
              <w:top w:val="none" w:sz="0" w:space="0" w:color="auto"/>
              <w:bottom w:val="none" w:sz="0" w:space="0" w:color="auto"/>
            </w:tcBorders>
          </w:tcPr>
          <w:p w14:paraId="50A19888" w14:textId="273BF82F"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Pittsburgh Sleep Quality Index</w:t>
            </w:r>
            <w:r w:rsidR="00393535" w:rsidRPr="00AD4E65">
              <w:rPr>
                <w:rFonts w:cs="Calibri"/>
                <w:szCs w:val="22"/>
              </w:rPr>
              <w:t xml:space="preserve"> </w:t>
            </w:r>
            <w:r w:rsidR="00393535">
              <w:rPr>
                <w:rFonts w:cs="Calibri"/>
                <w:szCs w:val="22"/>
              </w:rPr>
              <w:t>(</w:t>
            </w:r>
            <w:r w:rsidR="00393535" w:rsidRPr="00AD4E65">
              <w:rPr>
                <w:rFonts w:cs="Calibri"/>
                <w:szCs w:val="22"/>
              </w:rPr>
              <w:t>PSQI</w:t>
            </w:r>
            <w:r w:rsidR="00393535">
              <w:rPr>
                <w:rFonts w:cs="Calibri"/>
                <w:szCs w:val="22"/>
              </w:rPr>
              <w:t>)</w:t>
            </w:r>
          </w:p>
          <w:p w14:paraId="62656A8D" w14:textId="46EC1E2E"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In-home sleep study</w:t>
            </w:r>
          </w:p>
          <w:p w14:paraId="67B5988F" w14:textId="1302529B" w:rsidR="00827282" w:rsidRPr="00AD4E65" w:rsidRDefault="00D66054"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w:t>
            </w:r>
            <w:r w:rsidR="00827282" w:rsidRPr="00AD4E65">
              <w:rPr>
                <w:rFonts w:cs="Calibri"/>
                <w:szCs w:val="22"/>
              </w:rPr>
              <w:t>leep diaries</w:t>
            </w:r>
          </w:p>
          <w:p w14:paraId="3CAA9106" w14:textId="032CD672" w:rsidR="00827282" w:rsidRPr="00AD4E65" w:rsidRDefault="00D66054"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w:t>
            </w:r>
            <w:r w:rsidR="00827282" w:rsidRPr="00AD4E65">
              <w:rPr>
                <w:rFonts w:cs="Calibri"/>
                <w:szCs w:val="22"/>
              </w:rPr>
              <w:t>ctigraphy</w:t>
            </w:r>
          </w:p>
          <w:p w14:paraId="35042754" w14:textId="03E00DD9"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Insomnia Severity Index</w:t>
            </w:r>
          </w:p>
          <w:p w14:paraId="7B659941" w14:textId="53F0DE49"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Epworth Sleepiness Scale</w:t>
            </w:r>
          </w:p>
          <w:p w14:paraId="03B5475B" w14:textId="79E856AC"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PHQ-9</w:t>
            </w:r>
          </w:p>
          <w:p w14:paraId="5C7F2188" w14:textId="0435589C" w:rsidR="00827282" w:rsidRPr="00AD4E65" w:rsidRDefault="00D66054"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W</w:t>
            </w:r>
            <w:r w:rsidR="00827282" w:rsidRPr="00AD4E65">
              <w:rPr>
                <w:rFonts w:cs="Calibri"/>
                <w:szCs w:val="22"/>
              </w:rPr>
              <w:t>eight</w:t>
            </w:r>
          </w:p>
          <w:p w14:paraId="14365672" w14:textId="4FA7F9FA" w:rsidR="00827282" w:rsidRPr="00AD4E65" w:rsidRDefault="00D66054"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w:t>
            </w:r>
            <w:r w:rsidR="00827282" w:rsidRPr="00AD4E65">
              <w:rPr>
                <w:rFonts w:cs="Calibri"/>
                <w:szCs w:val="22"/>
              </w:rPr>
              <w:t>ain measure</w:t>
            </w:r>
          </w:p>
        </w:tc>
      </w:tr>
      <w:tr w:rsidR="00F81743" w:rsidRPr="00AD4E65" w14:paraId="6FCC9CD6" w14:textId="77777777" w:rsidTr="0059336F">
        <w:tc>
          <w:tcPr>
            <w:cnfStyle w:val="001000000000" w:firstRow="0" w:lastRow="0" w:firstColumn="1" w:lastColumn="0" w:oddVBand="0" w:evenVBand="0" w:oddHBand="0" w:evenHBand="0" w:firstRowFirstColumn="0" w:firstRowLastColumn="0" w:lastRowFirstColumn="0" w:lastRowLastColumn="0"/>
            <w:tcW w:w="14032" w:type="dxa"/>
            <w:gridSpan w:val="5"/>
            <w:tcBorders>
              <w:right w:val="none" w:sz="0" w:space="0" w:color="auto"/>
            </w:tcBorders>
          </w:tcPr>
          <w:p w14:paraId="06C6EB48" w14:textId="50D4CED3" w:rsidR="00F81743" w:rsidRPr="00AD4E65" w:rsidRDefault="00F81743" w:rsidP="00F81743">
            <w:pPr>
              <w:pStyle w:val="LTU-Body0pt"/>
              <w:rPr>
                <w:rFonts w:eastAsia="Times New Roman" w:cs="Calibri"/>
                <w:b w:val="0"/>
                <w:szCs w:val="22"/>
              </w:rPr>
            </w:pPr>
            <w:r w:rsidRPr="00AD4E65">
              <w:rPr>
                <w:rFonts w:eastAsia="Times New Roman" w:cs="Calibri"/>
                <w:b w:val="0"/>
                <w:szCs w:val="22"/>
              </w:rPr>
              <w:t>Findings: Compared with participants with mild SDB who received sleep education, participants with mild SDB who received CBTI had significant improvements in SOL (p= .0078) and PSQI total score (p</w:t>
            </w:r>
            <w:r w:rsidR="00393535">
              <w:rPr>
                <w:rFonts w:eastAsia="Times New Roman" w:cs="Calibri"/>
                <w:b w:val="0"/>
                <w:szCs w:val="22"/>
              </w:rPr>
              <w:t xml:space="preserve"> </w:t>
            </w:r>
            <w:r w:rsidRPr="00AD4E65">
              <w:rPr>
                <w:rFonts w:eastAsia="Times New Roman" w:cs="Calibri"/>
                <w:b w:val="0"/>
                <w:szCs w:val="22"/>
              </w:rPr>
              <w:t>= .002), but they did not have significant improvements in WASO (p</w:t>
            </w:r>
            <w:r w:rsidR="00393535">
              <w:rPr>
                <w:rFonts w:eastAsia="Times New Roman" w:cs="Calibri"/>
                <w:b w:val="0"/>
                <w:szCs w:val="22"/>
              </w:rPr>
              <w:t xml:space="preserve"> </w:t>
            </w:r>
            <w:r w:rsidRPr="00AD4E65">
              <w:rPr>
                <w:rFonts w:eastAsia="Times New Roman" w:cs="Calibri"/>
                <w:b w:val="0"/>
                <w:szCs w:val="22"/>
              </w:rPr>
              <w:t>=</w:t>
            </w:r>
            <w:r w:rsidR="00393535">
              <w:rPr>
                <w:rFonts w:eastAsia="Times New Roman" w:cs="Calibri"/>
                <w:b w:val="0"/>
                <w:szCs w:val="22"/>
              </w:rPr>
              <w:t xml:space="preserve"> </w:t>
            </w:r>
            <w:r w:rsidRPr="00AD4E65">
              <w:rPr>
                <w:rFonts w:eastAsia="Times New Roman" w:cs="Calibri"/>
                <w:b w:val="0"/>
                <w:szCs w:val="22"/>
              </w:rPr>
              <w:t>.1), TWT (p</w:t>
            </w:r>
            <w:r w:rsidR="00393535">
              <w:rPr>
                <w:rFonts w:eastAsia="Times New Roman" w:cs="Calibri"/>
                <w:b w:val="0"/>
                <w:szCs w:val="22"/>
              </w:rPr>
              <w:t xml:space="preserve"> </w:t>
            </w:r>
            <w:r w:rsidRPr="00AD4E65">
              <w:rPr>
                <w:rFonts w:eastAsia="Times New Roman" w:cs="Calibri"/>
                <w:b w:val="0"/>
                <w:szCs w:val="22"/>
              </w:rPr>
              <w:t>= .02), diary-measured SE (p= .01), or actigraphically measured SE (p</w:t>
            </w:r>
            <w:r w:rsidR="00393535">
              <w:rPr>
                <w:rFonts w:eastAsia="Times New Roman" w:cs="Calibri"/>
                <w:b w:val="0"/>
                <w:szCs w:val="22"/>
              </w:rPr>
              <w:t xml:space="preserve"> </w:t>
            </w:r>
            <w:r w:rsidRPr="00AD4E65">
              <w:rPr>
                <w:rFonts w:eastAsia="Times New Roman" w:cs="Calibri"/>
                <w:b w:val="0"/>
                <w:szCs w:val="22"/>
              </w:rPr>
              <w:t xml:space="preserve">= .7). </w:t>
            </w:r>
          </w:p>
          <w:p w14:paraId="183CCE8C" w14:textId="2B831BF5" w:rsidR="00F81743" w:rsidRPr="00AD4E65" w:rsidRDefault="00F81743" w:rsidP="00F81743">
            <w:pPr>
              <w:pStyle w:val="LTU-Body0pt"/>
              <w:rPr>
                <w:rFonts w:eastAsia="Times New Roman" w:cs="Calibri"/>
                <w:b w:val="0"/>
                <w:szCs w:val="22"/>
              </w:rPr>
            </w:pPr>
            <w:r w:rsidRPr="00AD4E65">
              <w:rPr>
                <w:rFonts w:cs="Calibri"/>
                <w:b w:val="0"/>
                <w:szCs w:val="22"/>
              </w:rPr>
              <w:t>CBTI improves sleep in older veterans with insomnia and untreated mild sleep-disordered breathing (SDB)</w:t>
            </w:r>
            <w:r w:rsidR="000B0A60" w:rsidRPr="00AD4E65">
              <w:rPr>
                <w:rFonts w:cs="Calibri"/>
                <w:b w:val="0"/>
                <w:szCs w:val="22"/>
              </w:rPr>
              <w:t>.</w:t>
            </w:r>
          </w:p>
        </w:tc>
      </w:tr>
      <w:tr w:rsidR="00827282" w:rsidRPr="00AD4E65" w14:paraId="5D928A88" w14:textId="77777777" w:rsidTr="00593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17A99EA1" w14:textId="77777777" w:rsidR="00827282" w:rsidRPr="00AD4E65" w:rsidRDefault="00827282" w:rsidP="00C33C90">
            <w:pPr>
              <w:pStyle w:val="LTU-Body0pt"/>
              <w:rPr>
                <w:rFonts w:cs="Calibri"/>
                <w:b w:val="0"/>
                <w:szCs w:val="22"/>
              </w:rPr>
            </w:pPr>
            <w:r w:rsidRPr="00AD4E65">
              <w:rPr>
                <w:rFonts w:cs="Calibri"/>
                <w:b w:val="0"/>
                <w:szCs w:val="22"/>
              </w:rPr>
              <w:t>Huffman et al. (2010)</w:t>
            </w:r>
          </w:p>
          <w:p w14:paraId="613734B8" w14:textId="77777777" w:rsidR="00827282" w:rsidRPr="00AD4E65" w:rsidRDefault="00827282" w:rsidP="00C33C90">
            <w:pPr>
              <w:pStyle w:val="LTU-Body0pt"/>
              <w:rPr>
                <w:rFonts w:cs="Calibri"/>
                <w:b w:val="0"/>
                <w:szCs w:val="22"/>
              </w:rPr>
            </w:pPr>
            <w:r w:rsidRPr="00AD4E65">
              <w:rPr>
                <w:rFonts w:cs="Calibri"/>
                <w:b w:val="0"/>
                <w:szCs w:val="22"/>
              </w:rPr>
              <w:t>US</w:t>
            </w:r>
          </w:p>
          <w:p w14:paraId="1DEE5375" w14:textId="77777777" w:rsidR="00827282" w:rsidRPr="00AD4E65" w:rsidRDefault="00827282" w:rsidP="00C33C90">
            <w:pPr>
              <w:pStyle w:val="LTU-Body0pt"/>
              <w:rPr>
                <w:rFonts w:cs="Calibri"/>
                <w:b w:val="0"/>
                <w:szCs w:val="22"/>
              </w:rPr>
            </w:pPr>
            <w:r w:rsidRPr="00AD4E65">
              <w:rPr>
                <w:rFonts w:cs="Calibri"/>
                <w:b w:val="0"/>
                <w:szCs w:val="22"/>
              </w:rPr>
              <w:t>Physical activity</w:t>
            </w:r>
          </w:p>
        </w:tc>
        <w:tc>
          <w:tcPr>
            <w:tcW w:w="1134" w:type="dxa"/>
            <w:tcBorders>
              <w:top w:val="none" w:sz="0" w:space="0" w:color="auto"/>
              <w:bottom w:val="none" w:sz="0" w:space="0" w:color="auto"/>
            </w:tcBorders>
          </w:tcPr>
          <w:p w14:paraId="5B047676" w14:textId="75AF180C"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RCT with </w:t>
            </w:r>
            <w:r w:rsidR="00F92784" w:rsidRPr="00AD4E65">
              <w:rPr>
                <w:rFonts w:cs="Calibri"/>
                <w:szCs w:val="22"/>
              </w:rPr>
              <w:t>12-month</w:t>
            </w:r>
            <w:r w:rsidRPr="00AD4E65">
              <w:rPr>
                <w:rFonts w:cs="Calibri"/>
                <w:szCs w:val="22"/>
              </w:rPr>
              <w:t xml:space="preserve"> follow-up</w:t>
            </w:r>
          </w:p>
        </w:tc>
        <w:tc>
          <w:tcPr>
            <w:tcW w:w="3639" w:type="dxa"/>
            <w:tcBorders>
              <w:top w:val="none" w:sz="0" w:space="0" w:color="auto"/>
              <w:bottom w:val="none" w:sz="0" w:space="0" w:color="auto"/>
            </w:tcBorders>
          </w:tcPr>
          <w:p w14:paraId="5541673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enrolled in the LIFE (Learning to Improve Fitness and Function in Elders) Study</w:t>
            </w:r>
          </w:p>
          <w:p w14:paraId="49221E85" w14:textId="6EE0B185" w:rsidR="00827282" w:rsidRPr="00AD4E65" w:rsidRDefault="000B0A60"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Mean a</w:t>
            </w:r>
            <w:r w:rsidR="00827282" w:rsidRPr="00AD4E65">
              <w:rPr>
                <w:rFonts w:cs="Calibri"/>
                <w:szCs w:val="22"/>
              </w:rPr>
              <w:t>ge</w:t>
            </w:r>
            <w:r w:rsidRPr="00AD4E65">
              <w:rPr>
                <w:rFonts w:cs="Calibri"/>
                <w:szCs w:val="22"/>
              </w:rPr>
              <w:t>s</w:t>
            </w:r>
            <w:r w:rsidR="00827282" w:rsidRPr="00AD4E65">
              <w:rPr>
                <w:rFonts w:cs="Calibri"/>
                <w:szCs w:val="22"/>
              </w:rPr>
              <w:t>:</w:t>
            </w:r>
          </w:p>
          <w:p w14:paraId="3CF9B739" w14:textId="73E849C0"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No arthritis: 77.7</w:t>
            </w:r>
          </w:p>
          <w:p w14:paraId="52F6D68E" w14:textId="388EB65B"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Arthritis: 77.7</w:t>
            </w:r>
          </w:p>
          <w:p w14:paraId="6291DF0C" w14:textId="1317CB32"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Arthritis and diabetes: 77.3</w:t>
            </w:r>
          </w:p>
        </w:tc>
        <w:tc>
          <w:tcPr>
            <w:tcW w:w="3639" w:type="dxa"/>
            <w:tcBorders>
              <w:top w:val="none" w:sz="0" w:space="0" w:color="auto"/>
              <w:bottom w:val="none" w:sz="0" w:space="0" w:color="auto"/>
            </w:tcBorders>
          </w:tcPr>
          <w:p w14:paraId="1126CAE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Home-based physical activity counselling intervention vs. usual care.</w:t>
            </w:r>
          </w:p>
          <w:p w14:paraId="18436101" w14:textId="231E0C3E"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The PA program was based on social cognitive theoretical models</w:t>
            </w:r>
            <w:r w:rsidR="000B0A60" w:rsidRPr="00AD4E65">
              <w:rPr>
                <w:rFonts w:cs="Calibri"/>
                <w:szCs w:val="22"/>
              </w:rPr>
              <w:t>.</w:t>
            </w:r>
          </w:p>
        </w:tc>
        <w:tc>
          <w:tcPr>
            <w:tcW w:w="3640" w:type="dxa"/>
            <w:tcBorders>
              <w:top w:val="none" w:sz="0" w:space="0" w:color="auto"/>
              <w:bottom w:val="none" w:sz="0" w:space="0" w:color="auto"/>
            </w:tcBorders>
          </w:tcPr>
          <w:p w14:paraId="054C5CD8" w14:textId="6C448D56"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Community Health Activities Model Program for senio</w:t>
            </w:r>
            <w:r w:rsidR="00393535">
              <w:rPr>
                <w:rFonts w:cs="Calibri"/>
                <w:szCs w:val="22"/>
              </w:rPr>
              <w:t>rs (CHAMPS) [measures exercise]</w:t>
            </w:r>
          </w:p>
        </w:tc>
      </w:tr>
      <w:tr w:rsidR="00F81743" w:rsidRPr="00AD4E65" w14:paraId="6CF96364" w14:textId="77777777" w:rsidTr="0059336F">
        <w:tc>
          <w:tcPr>
            <w:cnfStyle w:val="001000000000" w:firstRow="0" w:lastRow="0" w:firstColumn="1" w:lastColumn="0" w:oddVBand="0" w:evenVBand="0" w:oddHBand="0" w:evenHBand="0" w:firstRowFirstColumn="0" w:firstRowLastColumn="0" w:lastRowFirstColumn="0" w:lastRowLastColumn="0"/>
            <w:tcW w:w="14032" w:type="dxa"/>
            <w:gridSpan w:val="5"/>
            <w:tcBorders>
              <w:right w:val="none" w:sz="0" w:space="0" w:color="auto"/>
            </w:tcBorders>
          </w:tcPr>
          <w:p w14:paraId="59D968DC" w14:textId="77777777" w:rsidR="00F81743" w:rsidRPr="00AD4E65" w:rsidRDefault="00F81743" w:rsidP="00F81743">
            <w:pPr>
              <w:pStyle w:val="LTU-Body0pt"/>
              <w:rPr>
                <w:rFonts w:cs="Calibri"/>
                <w:b w:val="0"/>
                <w:szCs w:val="22"/>
              </w:rPr>
            </w:pPr>
            <w:r w:rsidRPr="00AD4E65">
              <w:rPr>
                <w:rFonts w:cs="Calibri"/>
                <w:b w:val="0"/>
                <w:szCs w:val="22"/>
              </w:rPr>
              <w:t xml:space="preserve">Findings: Recipients of PA counselling increased minutes of PA per week independent of disease status (treatment arm by time interaction p &lt; 0.05 for both; endurance training time p = 0.0006 and strength training time p &lt; 0.0001). </w:t>
            </w:r>
          </w:p>
          <w:p w14:paraId="04989784" w14:textId="77777777" w:rsidR="00F81743" w:rsidRPr="00AD4E65" w:rsidRDefault="00F81743" w:rsidP="00F81743">
            <w:pPr>
              <w:pStyle w:val="LTU-Body0pt"/>
              <w:rPr>
                <w:rFonts w:cs="Calibri"/>
                <w:b w:val="0"/>
                <w:szCs w:val="22"/>
              </w:rPr>
            </w:pPr>
            <w:r w:rsidRPr="00AD4E65">
              <w:rPr>
                <w:rFonts w:cs="Calibri"/>
                <w:b w:val="0"/>
                <w:szCs w:val="22"/>
              </w:rPr>
              <w:t>Conclusions: A home-based PA intervention was effective in increasing minutes of weekly moderate intensity endurance and strength training PA in older veterans, even among those with arthritis or arthritis plus diabetes.</w:t>
            </w:r>
          </w:p>
        </w:tc>
      </w:tr>
      <w:tr w:rsidR="00827282" w:rsidRPr="00AD4E65" w14:paraId="043B72FC" w14:textId="77777777" w:rsidTr="00593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3666D543" w14:textId="77777777" w:rsidR="00827282" w:rsidRPr="00AD4E65" w:rsidRDefault="00827282" w:rsidP="00C33C90">
            <w:pPr>
              <w:pStyle w:val="LTU-Body0pt"/>
              <w:rPr>
                <w:rFonts w:eastAsia="Times New Roman" w:cs="Calibri"/>
                <w:b w:val="0"/>
                <w:szCs w:val="22"/>
              </w:rPr>
            </w:pPr>
            <w:r w:rsidRPr="00AD4E65">
              <w:rPr>
                <w:rFonts w:eastAsia="Times New Roman" w:cs="Calibri"/>
                <w:b w:val="0"/>
                <w:szCs w:val="22"/>
              </w:rPr>
              <w:t>Ouslander et al. (2005)</w:t>
            </w:r>
          </w:p>
          <w:p w14:paraId="22102E67" w14:textId="77777777" w:rsidR="00827282" w:rsidRPr="00AD4E65" w:rsidRDefault="00827282" w:rsidP="00C33C90">
            <w:pPr>
              <w:pStyle w:val="LTU-Body0pt"/>
              <w:rPr>
                <w:rFonts w:eastAsia="Times New Roman" w:cs="Calibri"/>
                <w:b w:val="0"/>
                <w:szCs w:val="22"/>
              </w:rPr>
            </w:pPr>
            <w:r w:rsidRPr="00AD4E65">
              <w:rPr>
                <w:rFonts w:eastAsia="Times New Roman" w:cs="Calibri"/>
                <w:b w:val="0"/>
                <w:szCs w:val="22"/>
              </w:rPr>
              <w:t>US</w:t>
            </w:r>
          </w:p>
          <w:p w14:paraId="61D0EEB2" w14:textId="77777777" w:rsidR="00827282" w:rsidRPr="00AD4E65" w:rsidRDefault="00827282" w:rsidP="00C33C90">
            <w:pPr>
              <w:pStyle w:val="LTU-Body0pt"/>
              <w:rPr>
                <w:rFonts w:eastAsia="Times New Roman" w:cs="Calibri"/>
                <w:b w:val="0"/>
                <w:szCs w:val="22"/>
              </w:rPr>
            </w:pPr>
            <w:r w:rsidRPr="00AD4E65">
              <w:rPr>
                <w:rFonts w:eastAsia="Times New Roman" w:cs="Calibri"/>
                <w:b w:val="0"/>
                <w:szCs w:val="22"/>
              </w:rPr>
              <w:t>Continence</w:t>
            </w:r>
          </w:p>
        </w:tc>
        <w:tc>
          <w:tcPr>
            <w:tcW w:w="1134" w:type="dxa"/>
            <w:tcBorders>
              <w:top w:val="none" w:sz="0" w:space="0" w:color="auto"/>
              <w:bottom w:val="none" w:sz="0" w:space="0" w:color="auto"/>
            </w:tcBorders>
          </w:tcPr>
          <w:p w14:paraId="2762153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with crossover design</w:t>
            </w:r>
          </w:p>
        </w:tc>
        <w:tc>
          <w:tcPr>
            <w:tcW w:w="3639" w:type="dxa"/>
            <w:tcBorders>
              <w:top w:val="none" w:sz="0" w:space="0" w:color="auto"/>
              <w:bottom w:val="none" w:sz="0" w:space="0" w:color="auto"/>
            </w:tcBorders>
          </w:tcPr>
          <w:p w14:paraId="78D547D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Patients in Veterans Administration (VA) nursing homes</w:t>
            </w:r>
          </w:p>
          <w:p w14:paraId="29328B14" w14:textId="7A186A70" w:rsidR="00827282" w:rsidRPr="00AD4E65" w:rsidRDefault="000B0A60"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Mean a</w:t>
            </w:r>
            <w:r w:rsidR="00827282" w:rsidRPr="00AD4E65">
              <w:rPr>
                <w:rFonts w:cs="Calibri"/>
                <w:szCs w:val="22"/>
              </w:rPr>
              <w:t>ge</w:t>
            </w:r>
            <w:r w:rsidRPr="00AD4E65">
              <w:rPr>
                <w:rFonts w:cs="Calibri"/>
                <w:szCs w:val="22"/>
              </w:rPr>
              <w:t>:</w:t>
            </w:r>
            <w:r w:rsidR="00827282" w:rsidRPr="00AD4E65">
              <w:rPr>
                <w:rFonts w:cs="Calibri"/>
                <w:szCs w:val="22"/>
              </w:rPr>
              <w:t xml:space="preserve"> 78.3 [6.7], range 61–94, </w:t>
            </w:r>
            <w:r w:rsidRPr="00AD4E65">
              <w:rPr>
                <w:rFonts w:cs="Calibri"/>
                <w:szCs w:val="22"/>
              </w:rPr>
              <w:t>Sex:</w:t>
            </w:r>
            <w:r w:rsidR="00827282" w:rsidRPr="00AD4E65">
              <w:rPr>
                <w:rFonts w:cs="Calibri"/>
                <w:szCs w:val="22"/>
              </w:rPr>
              <w:t xml:space="preserve"> 92%</w:t>
            </w:r>
            <w:r w:rsidRPr="00AD4E65">
              <w:rPr>
                <w:rFonts w:cs="Calibri"/>
                <w:szCs w:val="22"/>
              </w:rPr>
              <w:t xml:space="preserve"> men</w:t>
            </w:r>
          </w:p>
        </w:tc>
        <w:tc>
          <w:tcPr>
            <w:tcW w:w="3639" w:type="dxa"/>
            <w:tcBorders>
              <w:top w:val="none" w:sz="0" w:space="0" w:color="auto"/>
              <w:bottom w:val="none" w:sz="0" w:space="0" w:color="auto"/>
            </w:tcBorders>
          </w:tcPr>
          <w:p w14:paraId="130E551C" w14:textId="3C76D1F1"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FIT intervention, which included prompted voiding combined with individuali</w:t>
            </w:r>
            <w:r w:rsidR="000B0A60" w:rsidRPr="00AD4E65">
              <w:rPr>
                <w:rFonts w:cs="Calibri"/>
                <w:szCs w:val="22"/>
              </w:rPr>
              <w:t>s</w:t>
            </w:r>
            <w:r w:rsidRPr="00AD4E65">
              <w:rPr>
                <w:rFonts w:cs="Calibri"/>
                <w:szCs w:val="22"/>
              </w:rPr>
              <w:t>ed, functionally oriented endurance and strength training exercises offered four times per day, 5 days per week, for 8 weeks</w:t>
            </w:r>
            <w:r w:rsidR="000B0A60" w:rsidRPr="00AD4E65">
              <w:rPr>
                <w:rFonts w:cs="Calibri"/>
                <w:szCs w:val="22"/>
              </w:rPr>
              <w:t>.</w:t>
            </w:r>
          </w:p>
        </w:tc>
        <w:tc>
          <w:tcPr>
            <w:tcW w:w="3640" w:type="dxa"/>
            <w:tcBorders>
              <w:top w:val="none" w:sz="0" w:space="0" w:color="auto"/>
              <w:bottom w:val="none" w:sz="0" w:space="0" w:color="auto"/>
            </w:tcBorders>
          </w:tcPr>
          <w:p w14:paraId="27E3DAA8"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eastAsiaTheme="minorEastAsia" w:cs="Calibri"/>
                <w:szCs w:val="22"/>
              </w:rPr>
              <w:t>Tests of strength, balance, endurance, and continence</w:t>
            </w:r>
          </w:p>
          <w:p w14:paraId="489E8404" w14:textId="7DAE17BA" w:rsidR="00827282" w:rsidRPr="00AD4E65" w:rsidRDefault="00393535"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Costs of intervention</w:t>
            </w:r>
          </w:p>
        </w:tc>
      </w:tr>
      <w:tr w:rsidR="00910181" w:rsidRPr="00AD4E65" w14:paraId="7D5AB7C5" w14:textId="77777777" w:rsidTr="0059336F">
        <w:tc>
          <w:tcPr>
            <w:cnfStyle w:val="001000000000" w:firstRow="0" w:lastRow="0" w:firstColumn="1" w:lastColumn="0" w:oddVBand="0" w:evenVBand="0" w:oddHBand="0" w:evenHBand="0" w:firstRowFirstColumn="0" w:firstRowLastColumn="0" w:lastRowFirstColumn="0" w:lastRowLastColumn="0"/>
            <w:tcW w:w="14032" w:type="dxa"/>
            <w:gridSpan w:val="5"/>
            <w:tcBorders>
              <w:right w:val="none" w:sz="0" w:space="0" w:color="auto"/>
            </w:tcBorders>
          </w:tcPr>
          <w:p w14:paraId="77B6E5BD" w14:textId="13F2A100" w:rsidR="00910181" w:rsidRPr="00AD4E65" w:rsidRDefault="00910181" w:rsidP="00910181">
            <w:pPr>
              <w:pStyle w:val="LTU-Body0pt"/>
              <w:rPr>
                <w:rFonts w:cs="Calibri"/>
                <w:b w:val="0"/>
                <w:szCs w:val="22"/>
              </w:rPr>
            </w:pPr>
            <w:r w:rsidRPr="00AD4E65">
              <w:rPr>
                <w:rFonts w:cs="Calibri"/>
                <w:b w:val="0"/>
                <w:szCs w:val="22"/>
              </w:rPr>
              <w:lastRenderedPageBreak/>
              <w:t xml:space="preserve">Findings: Adherence to FIT was in general high but variable. Participants completed prompted voiding plus at least one exercise in 75% of the FIT rounds offered. Of the 60 participants who completed the protocol and who could answer simple questions, 75% indicated they enjoyed FIT, but 62% indicated that the exercise was too frequent, and 28% indicated they were offered opportunities to toilet too often. Based on timed observations, the costs of FIT are about four times as high as usual continence care. </w:t>
            </w:r>
          </w:p>
          <w:p w14:paraId="3E988CB4" w14:textId="77777777" w:rsidR="00910181" w:rsidRPr="00AD4E65" w:rsidRDefault="00910181" w:rsidP="00910181">
            <w:pPr>
              <w:pStyle w:val="LTU-Body0pt"/>
              <w:rPr>
                <w:rFonts w:cs="Calibri"/>
                <w:b w:val="0"/>
                <w:szCs w:val="22"/>
              </w:rPr>
            </w:pPr>
            <w:r w:rsidRPr="00AD4E65">
              <w:rPr>
                <w:rFonts w:cs="Calibri"/>
                <w:b w:val="0"/>
                <w:szCs w:val="22"/>
              </w:rPr>
              <w:t>FIT is applicable to a substantial number of patients in VA nursing homes.</w:t>
            </w:r>
          </w:p>
        </w:tc>
      </w:tr>
      <w:tr w:rsidR="00827282" w:rsidRPr="00AD4E65" w14:paraId="67ED2E73" w14:textId="77777777" w:rsidTr="00593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1C48ED5D" w14:textId="77777777" w:rsidR="00827282" w:rsidRPr="00AD4E65" w:rsidRDefault="00827282" w:rsidP="00C33C90">
            <w:pPr>
              <w:pStyle w:val="LTU-Body0pt"/>
              <w:rPr>
                <w:rFonts w:cs="Calibri"/>
                <w:b w:val="0"/>
                <w:szCs w:val="22"/>
              </w:rPr>
            </w:pPr>
            <w:r w:rsidRPr="00AD4E65">
              <w:rPr>
                <w:rFonts w:cs="Calibri"/>
                <w:b w:val="0"/>
                <w:szCs w:val="22"/>
              </w:rPr>
              <w:t>Weinstock et al. (2012)</w:t>
            </w:r>
          </w:p>
          <w:p w14:paraId="34C6D8BC" w14:textId="77777777" w:rsidR="00827282" w:rsidRPr="00AD4E65" w:rsidRDefault="00827282" w:rsidP="00C33C90">
            <w:pPr>
              <w:pStyle w:val="LTU-Body0pt"/>
              <w:rPr>
                <w:rFonts w:eastAsia="Times New Roman" w:cs="Calibri"/>
                <w:b w:val="0"/>
                <w:szCs w:val="22"/>
              </w:rPr>
            </w:pPr>
            <w:r w:rsidRPr="00AD4E65">
              <w:rPr>
                <w:rFonts w:eastAsia="Times New Roman" w:cs="Calibri"/>
                <w:b w:val="0"/>
                <w:szCs w:val="22"/>
              </w:rPr>
              <w:t>US</w:t>
            </w:r>
          </w:p>
          <w:p w14:paraId="4B7576DE" w14:textId="77777777" w:rsidR="00827282" w:rsidRPr="00AD4E65" w:rsidRDefault="00827282" w:rsidP="00C33C90">
            <w:pPr>
              <w:pStyle w:val="LTU-Body0pt"/>
              <w:rPr>
                <w:rFonts w:eastAsia="Times New Roman" w:cs="Calibri"/>
                <w:b w:val="0"/>
                <w:szCs w:val="22"/>
              </w:rPr>
            </w:pPr>
            <w:r w:rsidRPr="00AD4E65">
              <w:rPr>
                <w:rFonts w:eastAsia="Times New Roman" w:cs="Calibri"/>
                <w:b w:val="0"/>
                <w:szCs w:val="22"/>
              </w:rPr>
              <w:t>Physical wellbeing (skin cancer)</w:t>
            </w:r>
          </w:p>
        </w:tc>
        <w:tc>
          <w:tcPr>
            <w:tcW w:w="1134" w:type="dxa"/>
            <w:tcBorders>
              <w:top w:val="none" w:sz="0" w:space="0" w:color="auto"/>
              <w:bottom w:val="none" w:sz="0" w:space="0" w:color="auto"/>
            </w:tcBorders>
          </w:tcPr>
          <w:p w14:paraId="745E02EE" w14:textId="47FE4CE9"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with follow-up 1.5</w:t>
            </w:r>
            <w:r w:rsidR="000B0A60" w:rsidRPr="00AD4E65">
              <w:rPr>
                <w:rFonts w:cs="Calibri"/>
                <w:szCs w:val="22"/>
              </w:rPr>
              <w:t>–</w:t>
            </w:r>
            <w:r w:rsidRPr="00AD4E65">
              <w:rPr>
                <w:rFonts w:cs="Calibri"/>
                <w:szCs w:val="22"/>
              </w:rPr>
              <w:t>5.5 years</w:t>
            </w:r>
          </w:p>
        </w:tc>
        <w:tc>
          <w:tcPr>
            <w:tcW w:w="3639" w:type="dxa"/>
            <w:tcBorders>
              <w:top w:val="none" w:sz="0" w:space="0" w:color="auto"/>
              <w:bottom w:val="none" w:sz="0" w:space="0" w:color="auto"/>
            </w:tcBorders>
          </w:tcPr>
          <w:p w14:paraId="55A34DF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VA patients with evidence of BCC (Basal and squamous cell carcinoma of the skin)</w:t>
            </w:r>
          </w:p>
          <w:p w14:paraId="74F2A69D" w14:textId="142D9AD8"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Age: IG: 45% 70</w:t>
            </w:r>
            <w:r w:rsidR="000B0A60" w:rsidRPr="00AD4E65">
              <w:rPr>
                <w:rFonts w:cs="Calibri"/>
                <w:szCs w:val="22"/>
              </w:rPr>
              <w:t>–</w:t>
            </w:r>
            <w:r w:rsidRPr="00AD4E65">
              <w:rPr>
                <w:rFonts w:cs="Calibri"/>
                <w:szCs w:val="22"/>
              </w:rPr>
              <w:t xml:space="preserve">79 </w:t>
            </w:r>
            <w:r w:rsidR="00E421CF" w:rsidRPr="00AD4E65">
              <w:rPr>
                <w:rFonts w:cs="Calibri"/>
                <w:szCs w:val="22"/>
              </w:rPr>
              <w:t>years</w:t>
            </w:r>
            <w:r w:rsidRPr="00AD4E65">
              <w:rPr>
                <w:rFonts w:cs="Calibri"/>
                <w:szCs w:val="22"/>
              </w:rPr>
              <w:t xml:space="preserve"> CG: 44% 70</w:t>
            </w:r>
            <w:r w:rsidR="000B0A60" w:rsidRPr="00AD4E65">
              <w:rPr>
                <w:rFonts w:cs="Calibri"/>
                <w:szCs w:val="22"/>
              </w:rPr>
              <w:t>–</w:t>
            </w:r>
            <w:r w:rsidRPr="00AD4E65">
              <w:rPr>
                <w:rFonts w:cs="Calibri"/>
                <w:szCs w:val="22"/>
              </w:rPr>
              <w:t>79 years</w:t>
            </w:r>
          </w:p>
        </w:tc>
        <w:tc>
          <w:tcPr>
            <w:tcW w:w="3639" w:type="dxa"/>
            <w:tcBorders>
              <w:top w:val="none" w:sz="0" w:space="0" w:color="auto"/>
              <w:bottom w:val="none" w:sz="0" w:space="0" w:color="auto"/>
            </w:tcBorders>
          </w:tcPr>
          <w:p w14:paraId="1BEEC37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Tretinoin cream vs. placebo</w:t>
            </w:r>
          </w:p>
          <w:p w14:paraId="31CE15A2" w14:textId="5E128C99"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IG were provided tretinoin cream while CG were provided matching vehicle cream for 1.5</w:t>
            </w:r>
            <w:r w:rsidR="000B0A60" w:rsidRPr="00AD4E65">
              <w:rPr>
                <w:rFonts w:cs="Calibri"/>
                <w:szCs w:val="22"/>
              </w:rPr>
              <w:t>–</w:t>
            </w:r>
            <w:r w:rsidRPr="00AD4E65">
              <w:rPr>
                <w:rFonts w:cs="Calibri"/>
                <w:szCs w:val="22"/>
              </w:rPr>
              <w:t>5.5 years</w:t>
            </w:r>
          </w:p>
        </w:tc>
        <w:tc>
          <w:tcPr>
            <w:tcW w:w="3640" w:type="dxa"/>
            <w:tcBorders>
              <w:top w:val="none" w:sz="0" w:space="0" w:color="auto"/>
              <w:bottom w:val="none" w:sz="0" w:space="0" w:color="auto"/>
            </w:tcBorders>
          </w:tcPr>
          <w:p w14:paraId="4A20BA6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Time points measured: 2 years and 5 years</w:t>
            </w:r>
          </w:p>
          <w:p w14:paraId="649CA184" w14:textId="6E8C09C2"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Primary outcome: Time to diagnosis of first BCC on face and ears</w:t>
            </w:r>
            <w:r w:rsidR="00393535">
              <w:rPr>
                <w:rFonts w:cs="Calibri"/>
                <w:szCs w:val="22"/>
              </w:rPr>
              <w:t xml:space="preserve"> and first SCC on face and ears</w:t>
            </w:r>
          </w:p>
        </w:tc>
      </w:tr>
      <w:tr w:rsidR="00910181" w:rsidRPr="00AD4E65" w14:paraId="347BE7F2" w14:textId="77777777" w:rsidTr="0059336F">
        <w:tc>
          <w:tcPr>
            <w:cnfStyle w:val="001000000000" w:firstRow="0" w:lastRow="0" w:firstColumn="1" w:lastColumn="0" w:oddVBand="0" w:evenVBand="0" w:oddHBand="0" w:evenHBand="0" w:firstRowFirstColumn="0" w:firstRowLastColumn="0" w:lastRowFirstColumn="0" w:lastRowLastColumn="0"/>
            <w:tcW w:w="14032" w:type="dxa"/>
            <w:gridSpan w:val="5"/>
            <w:tcBorders>
              <w:right w:val="none" w:sz="0" w:space="0" w:color="auto"/>
            </w:tcBorders>
          </w:tcPr>
          <w:p w14:paraId="111BE864" w14:textId="77777777" w:rsidR="00910181" w:rsidRPr="00AD4E65" w:rsidRDefault="00910181" w:rsidP="00910181">
            <w:pPr>
              <w:pStyle w:val="LTU-Body0pt"/>
              <w:rPr>
                <w:rFonts w:cs="Calibri"/>
                <w:b w:val="0"/>
                <w:szCs w:val="22"/>
              </w:rPr>
            </w:pPr>
            <w:r w:rsidRPr="00AD4E65">
              <w:rPr>
                <w:rFonts w:cs="Calibri"/>
                <w:b w:val="0"/>
                <w:szCs w:val="22"/>
              </w:rPr>
              <w:t xml:space="preserve">Findings: No difference between groups. </w:t>
            </w:r>
          </w:p>
          <w:p w14:paraId="76AF0C68" w14:textId="0A550BBF" w:rsidR="00910181" w:rsidRPr="00AD4E65" w:rsidRDefault="00910181" w:rsidP="00910181">
            <w:pPr>
              <w:pStyle w:val="LTU-Body0pt"/>
              <w:rPr>
                <w:rFonts w:cs="Calibri"/>
                <w:b w:val="0"/>
                <w:szCs w:val="22"/>
              </w:rPr>
            </w:pPr>
            <w:r w:rsidRPr="00AD4E65">
              <w:rPr>
                <w:rFonts w:cs="Calibri"/>
                <w:b w:val="0"/>
                <w:szCs w:val="22"/>
              </w:rPr>
              <w:t xml:space="preserve">Worse symptoms in IG at </w:t>
            </w:r>
            <w:r w:rsidR="00F92784" w:rsidRPr="00AD4E65">
              <w:rPr>
                <w:rFonts w:cs="Calibri"/>
                <w:b w:val="0"/>
                <w:szCs w:val="22"/>
              </w:rPr>
              <w:t>12-month</w:t>
            </w:r>
            <w:r w:rsidRPr="00AD4E65">
              <w:rPr>
                <w:rFonts w:cs="Calibri"/>
                <w:b w:val="0"/>
                <w:szCs w:val="22"/>
              </w:rPr>
              <w:t>s after randomi</w:t>
            </w:r>
            <w:r w:rsidR="000B0A60" w:rsidRPr="00AD4E65">
              <w:rPr>
                <w:rFonts w:cs="Calibri"/>
                <w:b w:val="0"/>
                <w:szCs w:val="22"/>
              </w:rPr>
              <w:t>s</w:t>
            </w:r>
            <w:r w:rsidRPr="00AD4E65">
              <w:rPr>
                <w:rFonts w:cs="Calibri"/>
                <w:b w:val="0"/>
                <w:szCs w:val="22"/>
              </w:rPr>
              <w:t>ation</w:t>
            </w:r>
          </w:p>
        </w:tc>
      </w:tr>
      <w:tr w:rsidR="00827282" w:rsidRPr="00AD4E65" w14:paraId="0FA896E9" w14:textId="77777777" w:rsidTr="00593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107DF3A0"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Wootton et al.</w:t>
            </w:r>
            <w:r w:rsidRPr="00AD4E65">
              <w:rPr>
                <w:rStyle w:val="eop"/>
                <w:rFonts w:eastAsiaTheme="majorEastAsia" w:cs="Calibri"/>
                <w:b w:val="0"/>
                <w:bCs w:val="0"/>
                <w:szCs w:val="22"/>
              </w:rPr>
              <w:t xml:space="preserve"> (</w:t>
            </w:r>
            <w:r w:rsidRPr="00AD4E65">
              <w:rPr>
                <w:rStyle w:val="normaltextrun"/>
                <w:rFonts w:eastAsiaTheme="majorEastAsia" w:cs="Calibri"/>
                <w:b w:val="0"/>
                <w:bCs w:val="0"/>
                <w:szCs w:val="22"/>
              </w:rPr>
              <w:t>2009</w:t>
            </w:r>
            <w:r w:rsidRPr="00AD4E65">
              <w:rPr>
                <w:rStyle w:val="eop"/>
                <w:rFonts w:eastAsiaTheme="majorEastAsia" w:cs="Calibri"/>
                <w:b w:val="0"/>
                <w:bCs w:val="0"/>
                <w:szCs w:val="22"/>
              </w:rPr>
              <w:t>)</w:t>
            </w:r>
          </w:p>
          <w:p w14:paraId="4AF80A41"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Australia</w:t>
            </w:r>
            <w:r w:rsidRPr="00AD4E65">
              <w:rPr>
                <w:rStyle w:val="eop"/>
                <w:rFonts w:eastAsiaTheme="majorEastAsia" w:cs="Calibri"/>
                <w:b w:val="0"/>
                <w:bCs w:val="0"/>
                <w:szCs w:val="22"/>
              </w:rPr>
              <w:t xml:space="preserve"> </w:t>
            </w:r>
          </w:p>
          <w:p w14:paraId="28AE443E" w14:textId="77777777" w:rsidR="00827282" w:rsidRPr="00AD4E65" w:rsidRDefault="00827282" w:rsidP="00C33C90">
            <w:pPr>
              <w:pStyle w:val="LTU-Body0pt"/>
              <w:rPr>
                <w:rStyle w:val="spellingerror"/>
                <w:rFonts w:eastAsiaTheme="majorEastAsia" w:cs="Calibri"/>
                <w:b w:val="0"/>
                <w:bCs w:val="0"/>
                <w:szCs w:val="22"/>
              </w:rPr>
            </w:pPr>
            <w:r w:rsidRPr="00AD4E65">
              <w:rPr>
                <w:rStyle w:val="normaltextrun"/>
                <w:rFonts w:eastAsiaTheme="majorEastAsia" w:cs="Calibri"/>
                <w:b w:val="0"/>
                <w:bCs w:val="0"/>
                <w:szCs w:val="22"/>
              </w:rPr>
              <w:t>Physical wellbeing</w:t>
            </w:r>
          </w:p>
        </w:tc>
        <w:tc>
          <w:tcPr>
            <w:tcW w:w="1134" w:type="dxa"/>
            <w:tcBorders>
              <w:top w:val="none" w:sz="0" w:space="0" w:color="auto"/>
              <w:bottom w:val="none" w:sz="0" w:space="0" w:color="auto"/>
            </w:tcBorders>
          </w:tcPr>
          <w:p w14:paraId="407CD631"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bdr w:val="none" w:sz="0" w:space="0" w:color="auto" w:frame="1"/>
              </w:rPr>
            </w:pPr>
            <w:r w:rsidRPr="00AD4E65">
              <w:rPr>
                <w:rStyle w:val="normaltextrun"/>
                <w:rFonts w:cs="Calibri"/>
                <w:szCs w:val="22"/>
                <w:bdr w:val="none" w:sz="0" w:space="0" w:color="auto" w:frame="1"/>
              </w:rPr>
              <w:t>RCT with 12-month follow-up</w:t>
            </w:r>
          </w:p>
        </w:tc>
        <w:tc>
          <w:tcPr>
            <w:tcW w:w="3639" w:type="dxa"/>
            <w:tcBorders>
              <w:top w:val="none" w:sz="0" w:space="0" w:color="auto"/>
              <w:bottom w:val="none" w:sz="0" w:space="0" w:color="auto"/>
            </w:tcBorders>
          </w:tcPr>
          <w:p w14:paraId="1031DD3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bdr w:val="none" w:sz="0" w:space="0" w:color="auto" w:frame="1"/>
              </w:rPr>
            </w:pPr>
            <w:r w:rsidRPr="00AD4E65">
              <w:rPr>
                <w:rStyle w:val="normaltextrun"/>
                <w:rFonts w:cs="Calibri"/>
                <w:szCs w:val="22"/>
                <w:bdr w:val="none" w:sz="0" w:space="0" w:color="auto" w:frame="1"/>
              </w:rPr>
              <w:t>Congestive heart failure</w:t>
            </w:r>
          </w:p>
          <w:p w14:paraId="64001810" w14:textId="35980CC4"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shd w:val="clear" w:color="auto" w:fill="FFFFFF"/>
              </w:rPr>
            </w:pPr>
            <w:r w:rsidRPr="00AD4E65">
              <w:rPr>
                <w:rStyle w:val="normaltextrun"/>
                <w:rFonts w:cs="Calibri"/>
                <w:szCs w:val="22"/>
                <w:shd w:val="clear" w:color="auto" w:fill="FFFFFF"/>
              </w:rPr>
              <w:t>Veterans and war widow/</w:t>
            </w:r>
            <w:r w:rsidRPr="00AD4E65">
              <w:rPr>
                <w:rStyle w:val="spellingerror"/>
                <w:rFonts w:cs="Calibri"/>
                <w:szCs w:val="22"/>
                <w:shd w:val="clear" w:color="auto" w:fill="FFFFFF"/>
              </w:rPr>
              <w:t>ers</w:t>
            </w:r>
            <w:r w:rsidRPr="00AD4E65">
              <w:rPr>
                <w:rStyle w:val="normaltextrun"/>
                <w:rFonts w:cs="Calibri"/>
                <w:szCs w:val="22"/>
                <w:shd w:val="clear" w:color="auto" w:fill="FFFFFF"/>
              </w:rPr>
              <w:t xml:space="preserve"> aged 70</w:t>
            </w:r>
            <w:r w:rsidR="000B0A60" w:rsidRPr="00AD4E65">
              <w:rPr>
                <w:rFonts w:cs="Calibri"/>
                <w:szCs w:val="22"/>
              </w:rPr>
              <w:t>–</w:t>
            </w:r>
            <w:r w:rsidRPr="00AD4E65">
              <w:rPr>
                <w:rStyle w:val="normaltextrun"/>
                <w:rFonts w:cs="Calibri"/>
                <w:szCs w:val="22"/>
                <w:shd w:val="clear" w:color="auto" w:fill="FFFFFF"/>
              </w:rPr>
              <w:t xml:space="preserve">89 </w:t>
            </w:r>
          </w:p>
          <w:p w14:paraId="72A80789" w14:textId="0305A7F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eop"/>
                <w:rFonts w:eastAsiaTheme="majorEastAsia" w:cs="Calibri"/>
                <w:szCs w:val="22"/>
              </w:rPr>
            </w:pPr>
            <w:r w:rsidRPr="00AD4E65">
              <w:rPr>
                <w:rStyle w:val="normaltextrun"/>
                <w:rFonts w:cs="Calibri"/>
                <w:szCs w:val="22"/>
                <w:shd w:val="clear" w:color="auto" w:fill="FFFFFF"/>
              </w:rPr>
              <w:t xml:space="preserve">Intervention: </w:t>
            </w:r>
            <w:r w:rsidRPr="00AD4E65">
              <w:rPr>
                <w:rStyle w:val="normaltextrun"/>
                <w:rFonts w:eastAsiaTheme="majorEastAsia" w:cs="Calibri"/>
                <w:szCs w:val="22"/>
              </w:rPr>
              <w:t>N = 214</w:t>
            </w:r>
            <w:r w:rsidRPr="00AD4E65">
              <w:rPr>
                <w:rStyle w:val="eop"/>
                <w:rFonts w:eastAsiaTheme="majorEastAsia" w:cs="Calibri"/>
                <w:szCs w:val="22"/>
              </w:rPr>
              <w:t xml:space="preserve"> (155 at follow-up), </w:t>
            </w:r>
            <w:r w:rsidR="000B0A60" w:rsidRPr="00AD4E65">
              <w:rPr>
                <w:rStyle w:val="eop"/>
                <w:rFonts w:eastAsiaTheme="majorEastAsia" w:cs="Calibri"/>
                <w:szCs w:val="22"/>
              </w:rPr>
              <w:t xml:space="preserve">Mean age: 82, Sex: </w:t>
            </w:r>
            <w:r w:rsidRPr="00AD4E65">
              <w:rPr>
                <w:rStyle w:val="eop"/>
                <w:rFonts w:eastAsiaTheme="majorEastAsia" w:cs="Calibri"/>
                <w:szCs w:val="22"/>
              </w:rPr>
              <w:t>72% men</w:t>
            </w:r>
          </w:p>
          <w:p w14:paraId="3335F7ED" w14:textId="161C748E"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shd w:val="clear" w:color="auto" w:fill="FFFFFF"/>
              </w:rPr>
            </w:pPr>
            <w:r w:rsidRPr="00AD4E65">
              <w:rPr>
                <w:rStyle w:val="eop"/>
                <w:rFonts w:eastAsiaTheme="majorEastAsia" w:cs="Calibri"/>
                <w:szCs w:val="22"/>
              </w:rPr>
              <w:t xml:space="preserve">Control: </w:t>
            </w:r>
            <w:r w:rsidRPr="00AD4E65">
              <w:rPr>
                <w:rFonts w:cs="Calibri"/>
                <w:szCs w:val="22"/>
              </w:rPr>
              <w:t xml:space="preserve">N = 195 (133 at follow-up), </w:t>
            </w:r>
            <w:r w:rsidR="000B0A60" w:rsidRPr="00AD4E65">
              <w:rPr>
                <w:rFonts w:cs="Calibri"/>
                <w:szCs w:val="22"/>
              </w:rPr>
              <w:t xml:space="preserve">Mean age: 83, Sex: </w:t>
            </w:r>
            <w:r w:rsidRPr="00AD4E65">
              <w:rPr>
                <w:rFonts w:cs="Calibri"/>
                <w:szCs w:val="22"/>
              </w:rPr>
              <w:t>65% men</w:t>
            </w:r>
          </w:p>
        </w:tc>
        <w:tc>
          <w:tcPr>
            <w:tcW w:w="3639" w:type="dxa"/>
            <w:tcBorders>
              <w:top w:val="none" w:sz="0" w:space="0" w:color="auto"/>
              <w:bottom w:val="none" w:sz="0" w:space="0" w:color="auto"/>
            </w:tcBorders>
          </w:tcPr>
          <w:p w14:paraId="7ACCB496" w14:textId="32BC997C"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rPr>
            </w:pPr>
            <w:r w:rsidRPr="00AD4E65">
              <w:rPr>
                <w:rStyle w:val="normaltextrun"/>
                <w:rFonts w:eastAsiaTheme="majorEastAsia" w:cs="Calibri"/>
                <w:szCs w:val="22"/>
                <w:bdr w:val="none" w:sz="0" w:space="0" w:color="auto" w:frame="1"/>
              </w:rPr>
              <w:t>Telephone-supported care coordination</w:t>
            </w:r>
            <w:r w:rsidR="000B0A60" w:rsidRPr="00AD4E65">
              <w:rPr>
                <w:rStyle w:val="normaltextrun"/>
                <w:rFonts w:eastAsiaTheme="majorEastAsia" w:cs="Calibri"/>
                <w:szCs w:val="22"/>
              </w:rPr>
              <w:t xml:space="preserve"> v</w:t>
            </w:r>
            <w:r w:rsidRPr="00AD4E65">
              <w:rPr>
                <w:rStyle w:val="normaltextrun"/>
                <w:rFonts w:eastAsiaTheme="majorEastAsia" w:cs="Calibri"/>
                <w:szCs w:val="22"/>
              </w:rPr>
              <w:t>s. usual care</w:t>
            </w:r>
          </w:p>
        </w:tc>
        <w:tc>
          <w:tcPr>
            <w:tcW w:w="3640" w:type="dxa"/>
            <w:tcBorders>
              <w:top w:val="none" w:sz="0" w:space="0" w:color="auto"/>
              <w:bottom w:val="none" w:sz="0" w:space="0" w:color="auto"/>
            </w:tcBorders>
          </w:tcPr>
          <w:p w14:paraId="1A38DD0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shd w:val="clear" w:color="auto" w:fill="FFFFFF"/>
              </w:rPr>
            </w:pPr>
            <w:r w:rsidRPr="00AD4E65">
              <w:rPr>
                <w:rStyle w:val="normaltextrun"/>
                <w:rFonts w:cs="Calibri"/>
                <w:szCs w:val="22"/>
                <w:shd w:val="clear" w:color="auto" w:fill="FFFFFF"/>
              </w:rPr>
              <w:t>Costs of care</w:t>
            </w:r>
          </w:p>
          <w:p w14:paraId="1284E742" w14:textId="491F4225"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bCs/>
                <w:szCs w:val="22"/>
              </w:rPr>
            </w:pPr>
            <w:r w:rsidRPr="00AD4E65">
              <w:rPr>
                <w:rStyle w:val="normaltextrun"/>
                <w:rFonts w:cs="Calibri"/>
                <w:szCs w:val="22"/>
                <w:shd w:val="clear" w:color="auto" w:fill="FFFFFF"/>
              </w:rPr>
              <w:t xml:space="preserve">SF-12 and EQ-5D measurements at baseline and </w:t>
            </w:r>
            <w:r w:rsidR="00F92784" w:rsidRPr="00AD4E65">
              <w:rPr>
                <w:rStyle w:val="normaltextrun"/>
                <w:rFonts w:cs="Calibri"/>
                <w:szCs w:val="22"/>
                <w:shd w:val="clear" w:color="auto" w:fill="FFFFFF"/>
              </w:rPr>
              <w:t>12-month</w:t>
            </w:r>
            <w:r w:rsidRPr="00AD4E65">
              <w:rPr>
                <w:rStyle w:val="normaltextrun"/>
                <w:rFonts w:cs="Calibri"/>
                <w:szCs w:val="22"/>
                <w:shd w:val="clear" w:color="auto" w:fill="FFFFFF"/>
              </w:rPr>
              <w:t xml:space="preserve">s </w:t>
            </w:r>
          </w:p>
        </w:tc>
      </w:tr>
      <w:tr w:rsidR="00910181" w:rsidRPr="00AD4E65" w14:paraId="3B158A1B" w14:textId="77777777" w:rsidTr="0059336F">
        <w:tc>
          <w:tcPr>
            <w:cnfStyle w:val="001000000000" w:firstRow="0" w:lastRow="0" w:firstColumn="1" w:lastColumn="0" w:oddVBand="0" w:evenVBand="0" w:oddHBand="0" w:evenHBand="0" w:firstRowFirstColumn="0" w:firstRowLastColumn="0" w:lastRowFirstColumn="0" w:lastRowLastColumn="0"/>
            <w:tcW w:w="14032" w:type="dxa"/>
            <w:gridSpan w:val="5"/>
            <w:tcBorders>
              <w:right w:val="none" w:sz="0" w:space="0" w:color="auto"/>
            </w:tcBorders>
          </w:tcPr>
          <w:p w14:paraId="51B22A81" w14:textId="77777777" w:rsidR="00910181" w:rsidRPr="00AD4E65" w:rsidRDefault="00910181" w:rsidP="00C33C90">
            <w:pPr>
              <w:pStyle w:val="LTU-Body0pt"/>
              <w:rPr>
                <w:rStyle w:val="normaltextrun"/>
                <w:rFonts w:eastAsiaTheme="majorEastAsia" w:cs="Calibri"/>
                <w:b w:val="0"/>
                <w:bCs w:val="0"/>
                <w:szCs w:val="22"/>
                <w:bdr w:val="none" w:sz="0" w:space="0" w:color="auto" w:frame="1"/>
              </w:rPr>
            </w:pPr>
            <w:r w:rsidRPr="00AD4E65">
              <w:rPr>
                <w:rStyle w:val="normaltextrun"/>
                <w:rFonts w:eastAsiaTheme="majorEastAsia" w:cs="Calibri"/>
                <w:b w:val="0"/>
                <w:bCs w:val="0"/>
                <w:szCs w:val="22"/>
                <w:bdr w:val="none" w:sz="0" w:space="0" w:color="auto" w:frame="1"/>
              </w:rPr>
              <w:t>Findings: Intervention shown to be successful but not over and above usual care.</w:t>
            </w:r>
          </w:p>
        </w:tc>
      </w:tr>
      <w:tr w:rsidR="00827282" w:rsidRPr="00AD4E65" w14:paraId="3552CA36" w14:textId="77777777" w:rsidTr="005933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445FEF39"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Wootton et al.</w:t>
            </w:r>
            <w:r w:rsidRPr="00AD4E65">
              <w:rPr>
                <w:rStyle w:val="eop"/>
                <w:rFonts w:eastAsiaTheme="majorEastAsia" w:cs="Calibri"/>
                <w:b w:val="0"/>
                <w:bCs w:val="0"/>
                <w:szCs w:val="22"/>
              </w:rPr>
              <w:t xml:space="preserve"> (</w:t>
            </w:r>
            <w:r w:rsidRPr="00AD4E65">
              <w:rPr>
                <w:rStyle w:val="normaltextrun"/>
                <w:rFonts w:eastAsiaTheme="majorEastAsia" w:cs="Calibri"/>
                <w:b w:val="0"/>
                <w:bCs w:val="0"/>
                <w:szCs w:val="22"/>
              </w:rPr>
              <w:t>2010</w:t>
            </w:r>
            <w:r w:rsidRPr="00AD4E65">
              <w:rPr>
                <w:rStyle w:val="eop"/>
                <w:rFonts w:eastAsiaTheme="majorEastAsia" w:cs="Calibri"/>
                <w:b w:val="0"/>
                <w:bCs w:val="0"/>
                <w:szCs w:val="22"/>
              </w:rPr>
              <w:t>)</w:t>
            </w:r>
          </w:p>
          <w:p w14:paraId="2F692723"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Australia</w:t>
            </w:r>
            <w:r w:rsidRPr="00AD4E65">
              <w:rPr>
                <w:rStyle w:val="eop"/>
                <w:rFonts w:eastAsiaTheme="majorEastAsia" w:cs="Calibri"/>
                <w:b w:val="0"/>
                <w:bCs w:val="0"/>
                <w:szCs w:val="22"/>
              </w:rPr>
              <w:t xml:space="preserve"> </w:t>
            </w:r>
          </w:p>
          <w:p w14:paraId="700F43DA" w14:textId="77777777" w:rsidR="00827282" w:rsidRPr="00AD4E65" w:rsidRDefault="00827282" w:rsidP="00C33C90">
            <w:pPr>
              <w:pStyle w:val="LTU-Body0pt"/>
              <w:rPr>
                <w:rStyle w:val="spellingerror"/>
                <w:rFonts w:eastAsiaTheme="majorEastAsia" w:cs="Calibri"/>
                <w:b w:val="0"/>
                <w:bCs w:val="0"/>
                <w:szCs w:val="22"/>
              </w:rPr>
            </w:pPr>
            <w:r w:rsidRPr="00AD4E65">
              <w:rPr>
                <w:rStyle w:val="normaltextrun"/>
                <w:rFonts w:eastAsiaTheme="majorEastAsia" w:cs="Calibri"/>
                <w:b w:val="0"/>
                <w:bCs w:val="0"/>
                <w:szCs w:val="22"/>
              </w:rPr>
              <w:t>Physical wellbeing</w:t>
            </w:r>
          </w:p>
        </w:tc>
        <w:tc>
          <w:tcPr>
            <w:tcW w:w="1134" w:type="dxa"/>
            <w:tcBorders>
              <w:top w:val="none" w:sz="0" w:space="0" w:color="auto"/>
              <w:bottom w:val="none" w:sz="0" w:space="0" w:color="auto"/>
            </w:tcBorders>
          </w:tcPr>
          <w:p w14:paraId="14AAEFBE"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bdr w:val="none" w:sz="0" w:space="0" w:color="auto" w:frame="1"/>
              </w:rPr>
            </w:pPr>
            <w:r w:rsidRPr="00AD4E65">
              <w:rPr>
                <w:rStyle w:val="normaltextrun"/>
                <w:rFonts w:cs="Calibri"/>
                <w:szCs w:val="22"/>
                <w:bdr w:val="none" w:sz="0" w:space="0" w:color="auto" w:frame="1"/>
              </w:rPr>
              <w:t>RCT with 12-month follow-up</w:t>
            </w:r>
          </w:p>
        </w:tc>
        <w:tc>
          <w:tcPr>
            <w:tcW w:w="3639" w:type="dxa"/>
            <w:tcBorders>
              <w:top w:val="none" w:sz="0" w:space="0" w:color="auto"/>
              <w:bottom w:val="none" w:sz="0" w:space="0" w:color="auto"/>
            </w:tcBorders>
          </w:tcPr>
          <w:p w14:paraId="7CBC1513"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bdr w:val="none" w:sz="0" w:space="0" w:color="auto" w:frame="1"/>
              </w:rPr>
            </w:pPr>
            <w:r w:rsidRPr="00AD4E65">
              <w:rPr>
                <w:rStyle w:val="normaltextrun"/>
                <w:rFonts w:cs="Calibri"/>
                <w:szCs w:val="22"/>
                <w:bdr w:val="none" w:sz="0" w:space="0" w:color="auto" w:frame="1"/>
              </w:rPr>
              <w:t>Complex, chronic conditions</w:t>
            </w:r>
          </w:p>
          <w:p w14:paraId="56817DED" w14:textId="0132A60C"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eop"/>
                <w:rFonts w:eastAsiaTheme="majorEastAsia" w:cs="Calibri"/>
                <w:szCs w:val="22"/>
              </w:rPr>
            </w:pPr>
            <w:r w:rsidRPr="00AD4E65">
              <w:rPr>
                <w:rStyle w:val="normaltextrun"/>
                <w:rFonts w:cs="Calibri"/>
                <w:szCs w:val="22"/>
                <w:shd w:val="clear" w:color="auto" w:fill="FFFFFF"/>
              </w:rPr>
              <w:t xml:space="preserve">Intervention: </w:t>
            </w:r>
            <w:r w:rsidRPr="00AD4E65">
              <w:rPr>
                <w:rStyle w:val="normaltextrun"/>
                <w:rFonts w:eastAsiaTheme="majorEastAsia" w:cs="Calibri"/>
                <w:szCs w:val="22"/>
              </w:rPr>
              <w:t>N = 243</w:t>
            </w:r>
            <w:r w:rsidRPr="00AD4E65">
              <w:rPr>
                <w:rStyle w:val="eop"/>
                <w:rFonts w:eastAsiaTheme="majorEastAsia" w:cs="Calibri"/>
                <w:szCs w:val="22"/>
              </w:rPr>
              <w:t xml:space="preserve"> (213 at follow-up), </w:t>
            </w:r>
            <w:r w:rsidR="000B0A60" w:rsidRPr="00AD4E65">
              <w:rPr>
                <w:rStyle w:val="eop"/>
                <w:rFonts w:eastAsiaTheme="majorEastAsia" w:cs="Calibri"/>
                <w:szCs w:val="22"/>
              </w:rPr>
              <w:t xml:space="preserve">Mean age: 78.5, Sex: </w:t>
            </w:r>
            <w:r w:rsidRPr="00AD4E65">
              <w:rPr>
                <w:rStyle w:val="eop"/>
                <w:rFonts w:eastAsiaTheme="majorEastAsia" w:cs="Calibri"/>
                <w:szCs w:val="22"/>
              </w:rPr>
              <w:t>45% m</w:t>
            </w:r>
            <w:r w:rsidR="000B0A60" w:rsidRPr="00AD4E65">
              <w:rPr>
                <w:rStyle w:val="eop"/>
                <w:rFonts w:eastAsiaTheme="majorEastAsia" w:cs="Calibri"/>
                <w:szCs w:val="22"/>
              </w:rPr>
              <w:t>en</w:t>
            </w:r>
          </w:p>
          <w:p w14:paraId="40C8C909" w14:textId="4D6BBED3"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shd w:val="clear" w:color="auto" w:fill="FFFFFF"/>
              </w:rPr>
            </w:pPr>
            <w:r w:rsidRPr="00AD4E65">
              <w:rPr>
                <w:rStyle w:val="eop"/>
                <w:rFonts w:eastAsiaTheme="majorEastAsia" w:cs="Calibri"/>
                <w:szCs w:val="22"/>
              </w:rPr>
              <w:t xml:space="preserve">Control: </w:t>
            </w:r>
            <w:r w:rsidRPr="00AD4E65">
              <w:rPr>
                <w:rFonts w:cs="Calibri"/>
                <w:szCs w:val="22"/>
              </w:rPr>
              <w:t xml:space="preserve">N = 238 (208 at follow-up), </w:t>
            </w:r>
            <w:r w:rsidR="000B0A60" w:rsidRPr="00AD4E65">
              <w:rPr>
                <w:rFonts w:cs="Calibri"/>
                <w:szCs w:val="22"/>
              </w:rPr>
              <w:t xml:space="preserve">Mean age: 78.1, Sex: </w:t>
            </w:r>
            <w:r w:rsidRPr="00AD4E65">
              <w:rPr>
                <w:rFonts w:cs="Calibri"/>
                <w:szCs w:val="22"/>
              </w:rPr>
              <w:t>54% men</w:t>
            </w:r>
          </w:p>
        </w:tc>
        <w:tc>
          <w:tcPr>
            <w:tcW w:w="3639" w:type="dxa"/>
            <w:tcBorders>
              <w:top w:val="none" w:sz="0" w:space="0" w:color="auto"/>
              <w:bottom w:val="none" w:sz="0" w:space="0" w:color="auto"/>
            </w:tcBorders>
          </w:tcPr>
          <w:p w14:paraId="1B1B8441" w14:textId="485419DA"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eastAsiaTheme="majorEastAsia" w:cs="Calibri"/>
                <w:szCs w:val="22"/>
                <w:bdr w:val="none" w:sz="0" w:space="0" w:color="auto" w:frame="1"/>
              </w:rPr>
              <w:t>Telephone-supported care coordination</w:t>
            </w:r>
            <w:r w:rsidR="000B0A60" w:rsidRPr="00AD4E65">
              <w:rPr>
                <w:rStyle w:val="normaltextrun"/>
                <w:rFonts w:eastAsiaTheme="majorEastAsia" w:cs="Calibri"/>
                <w:szCs w:val="22"/>
              </w:rPr>
              <w:t xml:space="preserve"> v</w:t>
            </w:r>
            <w:r w:rsidRPr="00AD4E65">
              <w:rPr>
                <w:rStyle w:val="normaltextrun"/>
                <w:rFonts w:eastAsiaTheme="majorEastAsia" w:cs="Calibri"/>
                <w:szCs w:val="22"/>
              </w:rPr>
              <w:t>s. usual care</w:t>
            </w:r>
          </w:p>
          <w:p w14:paraId="09AD640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rPr>
            </w:pPr>
          </w:p>
        </w:tc>
        <w:tc>
          <w:tcPr>
            <w:tcW w:w="3640" w:type="dxa"/>
            <w:tcBorders>
              <w:top w:val="none" w:sz="0" w:space="0" w:color="auto"/>
              <w:bottom w:val="none" w:sz="0" w:space="0" w:color="auto"/>
            </w:tcBorders>
          </w:tcPr>
          <w:p w14:paraId="5BE3B6D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shd w:val="clear" w:color="auto" w:fill="FFFFFF"/>
              </w:rPr>
            </w:pPr>
            <w:r w:rsidRPr="00AD4E65">
              <w:rPr>
                <w:rStyle w:val="normaltextrun"/>
                <w:rFonts w:cs="Calibri"/>
                <w:szCs w:val="22"/>
                <w:shd w:val="clear" w:color="auto" w:fill="FFFFFF"/>
              </w:rPr>
              <w:t>Costs of care</w:t>
            </w:r>
          </w:p>
          <w:p w14:paraId="49EA1C76" w14:textId="6623292C"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bCs/>
                <w:szCs w:val="22"/>
              </w:rPr>
            </w:pPr>
            <w:r w:rsidRPr="00AD4E65">
              <w:rPr>
                <w:rStyle w:val="normaltextrun"/>
                <w:rFonts w:cs="Calibri"/>
                <w:szCs w:val="22"/>
                <w:shd w:val="clear" w:color="auto" w:fill="FFFFFF"/>
              </w:rPr>
              <w:t xml:space="preserve">SF-12 and EQ-5D measurements at baseline and </w:t>
            </w:r>
            <w:r w:rsidR="00F92784" w:rsidRPr="00AD4E65">
              <w:rPr>
                <w:rStyle w:val="normaltextrun"/>
                <w:rFonts w:cs="Calibri"/>
                <w:szCs w:val="22"/>
                <w:shd w:val="clear" w:color="auto" w:fill="FFFFFF"/>
              </w:rPr>
              <w:t>12-month</w:t>
            </w:r>
            <w:r w:rsidRPr="00AD4E65">
              <w:rPr>
                <w:rStyle w:val="normaltextrun"/>
                <w:rFonts w:cs="Calibri"/>
                <w:szCs w:val="22"/>
                <w:shd w:val="clear" w:color="auto" w:fill="FFFFFF"/>
              </w:rPr>
              <w:t xml:space="preserve">s </w:t>
            </w:r>
          </w:p>
        </w:tc>
      </w:tr>
      <w:tr w:rsidR="00910181" w:rsidRPr="00AD4E65" w14:paraId="4029C69C" w14:textId="77777777" w:rsidTr="0059336F">
        <w:tc>
          <w:tcPr>
            <w:cnfStyle w:val="001000000000" w:firstRow="0" w:lastRow="0" w:firstColumn="1" w:lastColumn="0" w:oddVBand="0" w:evenVBand="0" w:oddHBand="0" w:evenHBand="0" w:firstRowFirstColumn="0" w:firstRowLastColumn="0" w:lastRowFirstColumn="0" w:lastRowLastColumn="0"/>
            <w:tcW w:w="14032" w:type="dxa"/>
            <w:gridSpan w:val="5"/>
            <w:tcBorders>
              <w:right w:val="none" w:sz="0" w:space="0" w:color="auto"/>
            </w:tcBorders>
          </w:tcPr>
          <w:p w14:paraId="4424504F" w14:textId="06069AA5" w:rsidR="00910181" w:rsidRPr="00AD4E65" w:rsidRDefault="00910181" w:rsidP="00C33C90">
            <w:pPr>
              <w:pStyle w:val="LTU-Body0pt"/>
              <w:rPr>
                <w:rStyle w:val="normaltextrun"/>
                <w:rFonts w:eastAsiaTheme="majorEastAsia" w:cs="Calibri"/>
                <w:b w:val="0"/>
                <w:bCs w:val="0"/>
                <w:szCs w:val="22"/>
                <w:bdr w:val="none" w:sz="0" w:space="0" w:color="auto" w:frame="1"/>
              </w:rPr>
            </w:pPr>
            <w:r w:rsidRPr="00AD4E65">
              <w:rPr>
                <w:rStyle w:val="normaltextrun"/>
                <w:rFonts w:eastAsiaTheme="majorEastAsia" w:cs="Calibri"/>
                <w:b w:val="0"/>
                <w:bCs w:val="0"/>
                <w:szCs w:val="22"/>
                <w:bdr w:val="none" w:sz="0" w:space="0" w:color="auto" w:frame="1"/>
              </w:rPr>
              <w:t xml:space="preserve">Findings: Intervention shown to be successful but not over and above usual care. </w:t>
            </w:r>
          </w:p>
        </w:tc>
      </w:tr>
    </w:tbl>
    <w:p w14:paraId="1DB51555" w14:textId="77777777" w:rsidR="00B4795F" w:rsidRPr="00AD4E65" w:rsidRDefault="00B4795F" w:rsidP="00B4795F">
      <w:pPr>
        <w:pStyle w:val="LTU-Body0pt"/>
        <w:rPr>
          <w:rFonts w:cs="Calibri"/>
          <w:szCs w:val="22"/>
        </w:rPr>
      </w:pPr>
    </w:p>
    <w:p w14:paraId="47001C5E" w14:textId="77777777" w:rsidR="008D3A13" w:rsidRPr="00AD4E65" w:rsidRDefault="008D3A13">
      <w:pPr>
        <w:rPr>
          <w:rFonts w:eastAsiaTheme="majorEastAsia" w:cstheme="majorBidi"/>
          <w:b/>
          <w:sz w:val="28"/>
          <w:szCs w:val="26"/>
          <w:lang w:val="en-AU"/>
        </w:rPr>
      </w:pPr>
      <w:bookmarkStart w:id="31" w:name="_Toc512464851"/>
      <w:bookmarkStart w:id="32" w:name="_Toc514858282"/>
      <w:r w:rsidRPr="00AD4E65">
        <w:rPr>
          <w:lang w:val="en-AU"/>
        </w:rPr>
        <w:br w:type="page"/>
      </w:r>
    </w:p>
    <w:p w14:paraId="6A4D2EB8" w14:textId="77777777" w:rsidR="00B4795F" w:rsidRPr="00AD4E65" w:rsidRDefault="00B4795F" w:rsidP="00B4795F">
      <w:pPr>
        <w:pStyle w:val="Heading2"/>
      </w:pPr>
      <w:r w:rsidRPr="00AD4E65">
        <w:lastRenderedPageBreak/>
        <w:t>Interventions: Mixed groups</w:t>
      </w:r>
      <w:bookmarkEnd w:id="31"/>
      <w:bookmarkEnd w:id="32"/>
    </w:p>
    <w:tbl>
      <w:tblPr>
        <w:tblStyle w:val="ListTable3-Accent3"/>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118"/>
        <w:gridCol w:w="3643"/>
        <w:gridCol w:w="3644"/>
        <w:gridCol w:w="3644"/>
      </w:tblGrid>
      <w:tr w:rsidR="00827282" w:rsidRPr="00AD4E65" w14:paraId="69A7E610" w14:textId="77777777" w:rsidTr="00460032">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980" w:type="dxa"/>
            <w:tcBorders>
              <w:bottom w:val="none" w:sz="0" w:space="0" w:color="auto"/>
              <w:right w:val="none" w:sz="0" w:space="0" w:color="auto"/>
            </w:tcBorders>
            <w:shd w:val="clear" w:color="auto" w:fill="1F4E79" w:themeFill="accent1" w:themeFillShade="80"/>
          </w:tcPr>
          <w:p w14:paraId="2E062A40" w14:textId="77777777" w:rsidR="00827282" w:rsidRPr="00AD4E65" w:rsidRDefault="00827282" w:rsidP="00C33C90">
            <w:pPr>
              <w:pStyle w:val="LTU-Body0pt"/>
              <w:rPr>
                <w:rFonts w:cs="Calibri"/>
                <w:b w:val="0"/>
                <w:color w:val="FFFFFF" w:themeColor="background1"/>
                <w:szCs w:val="22"/>
              </w:rPr>
            </w:pPr>
            <w:r w:rsidRPr="00AD4E65">
              <w:rPr>
                <w:rFonts w:cs="Calibri"/>
                <w:b w:val="0"/>
                <w:color w:val="FFFFFF" w:themeColor="background1"/>
                <w:szCs w:val="22"/>
              </w:rPr>
              <w:t>Author (date)</w:t>
            </w:r>
          </w:p>
          <w:p w14:paraId="3D8FB82F" w14:textId="77777777" w:rsidR="00827282" w:rsidRPr="00AD4E65" w:rsidRDefault="00827282" w:rsidP="00C33C90">
            <w:pPr>
              <w:pStyle w:val="LTU-Body0pt"/>
              <w:rPr>
                <w:rFonts w:cs="Calibri"/>
                <w:b w:val="0"/>
                <w:color w:val="FFFFFF" w:themeColor="background1"/>
                <w:szCs w:val="22"/>
              </w:rPr>
            </w:pPr>
            <w:r w:rsidRPr="00AD4E65">
              <w:rPr>
                <w:rFonts w:cs="Calibri"/>
                <w:b w:val="0"/>
                <w:color w:val="FFFFFF" w:themeColor="background1"/>
                <w:szCs w:val="22"/>
              </w:rPr>
              <w:t>Country</w:t>
            </w:r>
          </w:p>
          <w:p w14:paraId="4D99C23C" w14:textId="77777777" w:rsidR="00827282" w:rsidRPr="00AD4E65" w:rsidRDefault="00827282" w:rsidP="00C33C90">
            <w:pPr>
              <w:pStyle w:val="LTU-Body0pt"/>
              <w:rPr>
                <w:rFonts w:cs="Calibri"/>
                <w:b w:val="0"/>
                <w:color w:val="FFFFFF" w:themeColor="background1"/>
                <w:szCs w:val="22"/>
              </w:rPr>
            </w:pPr>
            <w:r w:rsidRPr="00AD4E65">
              <w:rPr>
                <w:rFonts w:cs="Calibri"/>
                <w:b w:val="0"/>
                <w:color w:val="FFFFFF" w:themeColor="background1"/>
                <w:szCs w:val="22"/>
              </w:rPr>
              <w:t>Theme</w:t>
            </w:r>
          </w:p>
        </w:tc>
        <w:tc>
          <w:tcPr>
            <w:tcW w:w="1118" w:type="dxa"/>
            <w:shd w:val="clear" w:color="auto" w:fill="1F4E79" w:themeFill="accent1" w:themeFillShade="80"/>
          </w:tcPr>
          <w:p w14:paraId="1EBD4580" w14:textId="77777777" w:rsidR="00827282" w:rsidRPr="00AD4E65" w:rsidRDefault="00827282" w:rsidP="00C33C90">
            <w:pPr>
              <w:pStyle w:val="LTU-Body0pt"/>
              <w:cnfStyle w:val="100000000000" w:firstRow="1" w:lastRow="0" w:firstColumn="0" w:lastColumn="0" w:oddVBand="0" w:evenVBand="0" w:oddHBand="0" w:evenHBand="0" w:firstRowFirstColumn="0" w:firstRowLastColumn="0" w:lastRowFirstColumn="0" w:lastRowLastColumn="0"/>
              <w:rPr>
                <w:rFonts w:cs="Calibri"/>
                <w:b w:val="0"/>
                <w:color w:val="FFFFFF" w:themeColor="background1"/>
                <w:szCs w:val="22"/>
              </w:rPr>
            </w:pPr>
            <w:r w:rsidRPr="00AD4E65">
              <w:rPr>
                <w:rFonts w:cs="Calibri"/>
                <w:b w:val="0"/>
                <w:color w:val="FFFFFF" w:themeColor="background1"/>
                <w:szCs w:val="22"/>
              </w:rPr>
              <w:t>Design</w:t>
            </w:r>
          </w:p>
        </w:tc>
        <w:tc>
          <w:tcPr>
            <w:tcW w:w="3643" w:type="dxa"/>
            <w:shd w:val="clear" w:color="auto" w:fill="1F4E79" w:themeFill="accent1" w:themeFillShade="80"/>
          </w:tcPr>
          <w:p w14:paraId="5E2000D6" w14:textId="77777777" w:rsidR="00827282" w:rsidRPr="00AD4E65" w:rsidRDefault="00827282" w:rsidP="00C33C90">
            <w:pPr>
              <w:pStyle w:val="LTU-Body0pt"/>
              <w:cnfStyle w:val="100000000000" w:firstRow="1" w:lastRow="0" w:firstColumn="0" w:lastColumn="0" w:oddVBand="0" w:evenVBand="0" w:oddHBand="0" w:evenHBand="0" w:firstRowFirstColumn="0" w:firstRowLastColumn="0" w:lastRowFirstColumn="0" w:lastRowLastColumn="0"/>
              <w:rPr>
                <w:rFonts w:cs="Calibri"/>
                <w:b w:val="0"/>
                <w:color w:val="FFFFFF" w:themeColor="background1"/>
                <w:szCs w:val="22"/>
              </w:rPr>
            </w:pPr>
            <w:r w:rsidRPr="00AD4E65">
              <w:rPr>
                <w:rFonts w:cs="Calibri"/>
                <w:b w:val="0"/>
                <w:color w:val="FFFFFF" w:themeColor="background1"/>
                <w:szCs w:val="22"/>
              </w:rPr>
              <w:t>Sample / Condition</w:t>
            </w:r>
          </w:p>
        </w:tc>
        <w:tc>
          <w:tcPr>
            <w:tcW w:w="3644" w:type="dxa"/>
            <w:shd w:val="clear" w:color="auto" w:fill="1F4E79" w:themeFill="accent1" w:themeFillShade="80"/>
          </w:tcPr>
          <w:p w14:paraId="0CCCFA92" w14:textId="77777777" w:rsidR="00827282" w:rsidRPr="00AD4E65" w:rsidRDefault="00827282" w:rsidP="00C33C90">
            <w:pPr>
              <w:pStyle w:val="LTU-Body0pt"/>
              <w:cnfStyle w:val="100000000000" w:firstRow="1" w:lastRow="0" w:firstColumn="0" w:lastColumn="0" w:oddVBand="0" w:evenVBand="0" w:oddHBand="0" w:evenHBand="0" w:firstRowFirstColumn="0" w:firstRowLastColumn="0" w:lastRowFirstColumn="0" w:lastRowLastColumn="0"/>
              <w:rPr>
                <w:rFonts w:cs="Calibri"/>
                <w:b w:val="0"/>
                <w:color w:val="FFFFFF" w:themeColor="background1"/>
                <w:szCs w:val="22"/>
              </w:rPr>
            </w:pPr>
            <w:r w:rsidRPr="00AD4E65">
              <w:rPr>
                <w:rFonts w:cs="Calibri"/>
                <w:b w:val="0"/>
                <w:color w:val="FFFFFF" w:themeColor="background1"/>
                <w:szCs w:val="22"/>
              </w:rPr>
              <w:t>Intervention</w:t>
            </w:r>
          </w:p>
        </w:tc>
        <w:tc>
          <w:tcPr>
            <w:tcW w:w="3644" w:type="dxa"/>
            <w:shd w:val="clear" w:color="auto" w:fill="1F4E79" w:themeFill="accent1" w:themeFillShade="80"/>
          </w:tcPr>
          <w:p w14:paraId="2EB56AF0" w14:textId="77777777" w:rsidR="00827282" w:rsidRPr="00AD4E65" w:rsidRDefault="00827282" w:rsidP="00C33C90">
            <w:pPr>
              <w:pStyle w:val="LTU-Body0pt"/>
              <w:cnfStyle w:val="100000000000" w:firstRow="1" w:lastRow="0" w:firstColumn="0" w:lastColumn="0" w:oddVBand="0" w:evenVBand="0" w:oddHBand="0" w:evenHBand="0" w:firstRowFirstColumn="0" w:firstRowLastColumn="0" w:lastRowFirstColumn="0" w:lastRowLastColumn="0"/>
              <w:rPr>
                <w:rFonts w:cs="Calibri"/>
                <w:bCs w:val="0"/>
                <w:color w:val="FFFFFF" w:themeColor="background1"/>
                <w:szCs w:val="22"/>
              </w:rPr>
            </w:pPr>
            <w:r w:rsidRPr="00AD4E65">
              <w:rPr>
                <w:rFonts w:cs="Calibri"/>
                <w:b w:val="0"/>
                <w:color w:val="FFFFFF" w:themeColor="background1"/>
                <w:szCs w:val="22"/>
              </w:rPr>
              <w:t>Measures</w:t>
            </w:r>
          </w:p>
          <w:p w14:paraId="00D44000" w14:textId="77777777" w:rsidR="00827282" w:rsidRPr="00AD4E65" w:rsidRDefault="00827282" w:rsidP="00C33C90">
            <w:pPr>
              <w:pStyle w:val="LTU-Body0pt"/>
              <w:cnfStyle w:val="100000000000" w:firstRow="1" w:lastRow="0" w:firstColumn="0" w:lastColumn="0" w:oddVBand="0" w:evenVBand="0" w:oddHBand="0" w:evenHBand="0" w:firstRowFirstColumn="0" w:firstRowLastColumn="0" w:lastRowFirstColumn="0" w:lastRowLastColumn="0"/>
              <w:rPr>
                <w:rFonts w:cs="Calibri"/>
                <w:b w:val="0"/>
                <w:color w:val="FFFFFF" w:themeColor="background1"/>
                <w:szCs w:val="22"/>
              </w:rPr>
            </w:pPr>
          </w:p>
        </w:tc>
      </w:tr>
      <w:tr w:rsidR="00827282" w:rsidRPr="00AD4E65" w14:paraId="2A06D50F"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6931D824" w14:textId="77777777" w:rsidR="00827282" w:rsidRPr="00AD4E65" w:rsidRDefault="00827282" w:rsidP="00C33C90">
            <w:pPr>
              <w:pStyle w:val="LTU-Body0pt"/>
              <w:rPr>
                <w:rFonts w:eastAsiaTheme="minorEastAsia" w:cs="Calibri"/>
                <w:b w:val="0"/>
                <w:szCs w:val="22"/>
              </w:rPr>
            </w:pPr>
            <w:r w:rsidRPr="00AD4E65">
              <w:rPr>
                <w:rFonts w:cs="Calibri"/>
                <w:b w:val="0"/>
                <w:szCs w:val="22"/>
              </w:rPr>
              <w:t>Aburizik et al. (2013)</w:t>
            </w:r>
          </w:p>
          <w:p w14:paraId="383DCAB3" w14:textId="77777777" w:rsidR="00827282" w:rsidRPr="00AD4E65" w:rsidRDefault="00827282" w:rsidP="00C33C90">
            <w:pPr>
              <w:pStyle w:val="LTU-Body0pt"/>
              <w:rPr>
                <w:rFonts w:cs="Calibri"/>
                <w:b w:val="0"/>
                <w:szCs w:val="22"/>
              </w:rPr>
            </w:pPr>
            <w:r w:rsidRPr="00AD4E65">
              <w:rPr>
                <w:rFonts w:cs="Calibri"/>
                <w:b w:val="0"/>
                <w:szCs w:val="22"/>
              </w:rPr>
              <w:t>US</w:t>
            </w:r>
          </w:p>
          <w:p w14:paraId="359604E7" w14:textId="77777777" w:rsidR="00827282" w:rsidRPr="00AD4E65" w:rsidRDefault="00827282" w:rsidP="00C33C90">
            <w:pPr>
              <w:pStyle w:val="LTU-Body0pt"/>
              <w:rPr>
                <w:rFonts w:cs="Calibri"/>
                <w:b w:val="0"/>
                <w:szCs w:val="22"/>
              </w:rPr>
            </w:pPr>
            <w:r w:rsidRPr="00AD4E65">
              <w:rPr>
                <w:rFonts w:cs="Calibri"/>
                <w:b w:val="0"/>
                <w:szCs w:val="22"/>
              </w:rPr>
              <w:t>Pain</w:t>
            </w:r>
          </w:p>
          <w:p w14:paraId="5746DD85" w14:textId="77777777" w:rsidR="00827282" w:rsidRPr="00AD4E65" w:rsidRDefault="00827282" w:rsidP="00C33C90">
            <w:pPr>
              <w:pStyle w:val="LTU-Body0pt"/>
              <w:rPr>
                <w:rFonts w:cs="Calibri"/>
                <w:b w:val="0"/>
                <w:szCs w:val="22"/>
              </w:rPr>
            </w:pPr>
            <w:r w:rsidRPr="00AD4E65">
              <w:rPr>
                <w:rFonts w:cs="Calibri"/>
                <w:b w:val="0"/>
                <w:szCs w:val="22"/>
              </w:rPr>
              <w:t>Depression</w:t>
            </w:r>
          </w:p>
        </w:tc>
        <w:tc>
          <w:tcPr>
            <w:tcW w:w="1118" w:type="dxa"/>
            <w:tcBorders>
              <w:top w:val="none" w:sz="0" w:space="0" w:color="auto"/>
              <w:bottom w:val="none" w:sz="0" w:space="0" w:color="auto"/>
            </w:tcBorders>
          </w:tcPr>
          <w:p w14:paraId="54AD1BB8"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w:t>
            </w:r>
          </w:p>
        </w:tc>
        <w:tc>
          <w:tcPr>
            <w:tcW w:w="3643" w:type="dxa"/>
            <w:tcBorders>
              <w:top w:val="none" w:sz="0" w:space="0" w:color="auto"/>
              <w:bottom w:val="none" w:sz="0" w:space="0" w:color="auto"/>
            </w:tcBorders>
          </w:tcPr>
          <w:p w14:paraId="100D4AF9"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with documented diagnosis of uncontrolled hypertension or non-cancerous chronic pain</w:t>
            </w:r>
          </w:p>
          <w:p w14:paraId="6901DFDD" w14:textId="02BC0D60"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Combined: M</w:t>
            </w:r>
            <w:r w:rsidR="000B0A60" w:rsidRPr="00AD4E65">
              <w:rPr>
                <w:rFonts w:cs="Calibri"/>
                <w:szCs w:val="22"/>
              </w:rPr>
              <w:t>ean</w:t>
            </w:r>
            <w:r w:rsidRPr="00AD4E65">
              <w:rPr>
                <w:rFonts w:cs="Calibri"/>
                <w:szCs w:val="22"/>
              </w:rPr>
              <w:t xml:space="preserve"> age</w:t>
            </w:r>
            <w:r w:rsidR="000B0A60" w:rsidRPr="00AD4E65">
              <w:rPr>
                <w:rFonts w:cs="Calibri"/>
                <w:szCs w:val="22"/>
              </w:rPr>
              <w:t>:</w:t>
            </w:r>
            <w:r w:rsidRPr="00AD4E65">
              <w:rPr>
                <w:rFonts w:cs="Calibri"/>
                <w:szCs w:val="22"/>
              </w:rPr>
              <w:t xml:space="preserve"> 66.4 [SD 7.9], </w:t>
            </w:r>
            <w:r w:rsidR="000B0A60" w:rsidRPr="00AD4E65">
              <w:rPr>
                <w:rFonts w:cs="Calibri"/>
                <w:szCs w:val="22"/>
              </w:rPr>
              <w:t xml:space="preserve">Sex: </w:t>
            </w:r>
            <w:r w:rsidRPr="00AD4E65">
              <w:rPr>
                <w:rFonts w:cs="Calibri"/>
                <w:szCs w:val="22"/>
              </w:rPr>
              <w:t>100% m</w:t>
            </w:r>
            <w:r w:rsidR="000B0A60" w:rsidRPr="00AD4E65">
              <w:rPr>
                <w:rFonts w:cs="Calibri"/>
                <w:szCs w:val="22"/>
              </w:rPr>
              <w:t>en</w:t>
            </w:r>
          </w:p>
          <w:p w14:paraId="07F5FDFA" w14:textId="475FCE98"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Illness Management Only: M</w:t>
            </w:r>
            <w:r w:rsidR="000B0A60" w:rsidRPr="00AD4E65">
              <w:rPr>
                <w:rFonts w:cs="Calibri"/>
                <w:szCs w:val="22"/>
              </w:rPr>
              <w:t>ean</w:t>
            </w:r>
            <w:r w:rsidRPr="00AD4E65">
              <w:rPr>
                <w:rFonts w:cs="Calibri"/>
                <w:szCs w:val="22"/>
              </w:rPr>
              <w:t xml:space="preserve"> age</w:t>
            </w:r>
            <w:r w:rsidR="000B0A60" w:rsidRPr="00AD4E65">
              <w:rPr>
                <w:rFonts w:cs="Calibri"/>
                <w:szCs w:val="22"/>
              </w:rPr>
              <w:t>:</w:t>
            </w:r>
            <w:r w:rsidRPr="00AD4E65">
              <w:rPr>
                <w:rFonts w:cs="Calibri"/>
                <w:szCs w:val="22"/>
              </w:rPr>
              <w:t xml:space="preserve"> 62.7 [SD 9.1]</w:t>
            </w:r>
            <w:r w:rsidR="000B0A60" w:rsidRPr="00AD4E65">
              <w:rPr>
                <w:rFonts w:cs="Calibri"/>
                <w:szCs w:val="22"/>
              </w:rPr>
              <w:t>, Sex:</w:t>
            </w:r>
            <w:r w:rsidRPr="00AD4E65">
              <w:rPr>
                <w:rFonts w:cs="Calibri"/>
                <w:szCs w:val="22"/>
              </w:rPr>
              <w:t xml:space="preserve"> 90% m</w:t>
            </w:r>
            <w:r w:rsidR="000B0A60" w:rsidRPr="00AD4E65">
              <w:rPr>
                <w:rFonts w:cs="Calibri"/>
                <w:szCs w:val="22"/>
              </w:rPr>
              <w:t>en</w:t>
            </w:r>
          </w:p>
          <w:p w14:paraId="031D0763" w14:textId="3F63DA14"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Usual Care: M</w:t>
            </w:r>
            <w:r w:rsidR="000B0A60" w:rsidRPr="00AD4E65">
              <w:rPr>
                <w:rFonts w:cs="Calibri"/>
                <w:szCs w:val="22"/>
              </w:rPr>
              <w:t>ean</w:t>
            </w:r>
            <w:r w:rsidRPr="00AD4E65">
              <w:rPr>
                <w:rFonts w:cs="Calibri"/>
                <w:szCs w:val="22"/>
              </w:rPr>
              <w:t xml:space="preserve"> age</w:t>
            </w:r>
            <w:r w:rsidR="000B0A60" w:rsidRPr="00AD4E65">
              <w:rPr>
                <w:rFonts w:cs="Calibri"/>
                <w:szCs w:val="22"/>
              </w:rPr>
              <w:t>:</w:t>
            </w:r>
            <w:r w:rsidRPr="00AD4E65">
              <w:rPr>
                <w:rFonts w:cs="Calibri"/>
                <w:szCs w:val="22"/>
              </w:rPr>
              <w:t xml:space="preserve"> 64.1 [SD 10.5], </w:t>
            </w:r>
            <w:r w:rsidR="000B0A60" w:rsidRPr="00AD4E65">
              <w:rPr>
                <w:rFonts w:cs="Calibri"/>
                <w:szCs w:val="22"/>
              </w:rPr>
              <w:t xml:space="preserve">Sex: </w:t>
            </w:r>
            <w:r w:rsidRPr="00AD4E65">
              <w:rPr>
                <w:rFonts w:cs="Calibri"/>
                <w:szCs w:val="22"/>
              </w:rPr>
              <w:t>91% m</w:t>
            </w:r>
            <w:r w:rsidR="000B0A60" w:rsidRPr="00AD4E65">
              <w:rPr>
                <w:rFonts w:cs="Calibri"/>
                <w:szCs w:val="22"/>
              </w:rPr>
              <w:t>en</w:t>
            </w:r>
          </w:p>
        </w:tc>
        <w:tc>
          <w:tcPr>
            <w:tcW w:w="3644" w:type="dxa"/>
            <w:tcBorders>
              <w:top w:val="none" w:sz="0" w:space="0" w:color="auto"/>
              <w:bottom w:val="none" w:sz="0" w:space="0" w:color="auto"/>
            </w:tcBorders>
          </w:tcPr>
          <w:p w14:paraId="0BB110D9" w14:textId="5BFBDA82"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Usual care vs. </w:t>
            </w:r>
            <w:r w:rsidR="000B0A60" w:rsidRPr="00AD4E65">
              <w:rPr>
                <w:rFonts w:cs="Calibri"/>
                <w:szCs w:val="22"/>
              </w:rPr>
              <w:t>i</w:t>
            </w:r>
            <w:r w:rsidRPr="00AD4E65">
              <w:rPr>
                <w:rFonts w:cs="Calibri"/>
                <w:szCs w:val="22"/>
              </w:rPr>
              <w:t xml:space="preserve">llness management only vs. </w:t>
            </w:r>
            <w:r w:rsidR="000B0A60" w:rsidRPr="00AD4E65">
              <w:rPr>
                <w:rFonts w:cs="Calibri"/>
                <w:szCs w:val="22"/>
              </w:rPr>
              <w:t>c</w:t>
            </w:r>
            <w:r w:rsidRPr="00AD4E65">
              <w:rPr>
                <w:rFonts w:cs="Calibri"/>
                <w:szCs w:val="22"/>
              </w:rPr>
              <w:t xml:space="preserve">ombined </w:t>
            </w:r>
            <w:r w:rsidR="000B0A60" w:rsidRPr="00AD4E65">
              <w:rPr>
                <w:rFonts w:cs="Calibri"/>
                <w:szCs w:val="22"/>
              </w:rPr>
              <w:t>p</w:t>
            </w:r>
            <w:r w:rsidRPr="00AD4E65">
              <w:rPr>
                <w:rFonts w:cs="Calibri"/>
                <w:szCs w:val="22"/>
              </w:rPr>
              <w:t>sychotherapy and</w:t>
            </w:r>
            <w:r w:rsidR="000B0A60" w:rsidRPr="00AD4E65">
              <w:rPr>
                <w:rFonts w:cs="Calibri"/>
                <w:szCs w:val="22"/>
              </w:rPr>
              <w:t xml:space="preserve"> i</w:t>
            </w:r>
            <w:r w:rsidRPr="00AD4E65">
              <w:rPr>
                <w:rFonts w:cs="Calibri"/>
                <w:szCs w:val="22"/>
              </w:rPr>
              <w:t xml:space="preserve">llness management </w:t>
            </w:r>
          </w:p>
          <w:p w14:paraId="22E00AE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 multidimensional telehealth intervention designed to focus on access barriers to care </w:t>
            </w:r>
          </w:p>
        </w:tc>
        <w:tc>
          <w:tcPr>
            <w:tcW w:w="3644" w:type="dxa"/>
            <w:tcBorders>
              <w:top w:val="none" w:sz="0" w:space="0" w:color="auto"/>
              <w:bottom w:val="none" w:sz="0" w:space="0" w:color="auto"/>
            </w:tcBorders>
          </w:tcPr>
          <w:p w14:paraId="081042D8"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Beck Depression Inventory-II</w:t>
            </w:r>
          </w:p>
          <w:p w14:paraId="72E0FC6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Health related quality-of-life </w:t>
            </w:r>
          </w:p>
          <w:p w14:paraId="3C3F9F6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Medical Outcomes Study Medical Adherence Questionnaire</w:t>
            </w:r>
          </w:p>
          <w:p w14:paraId="6FD3C3AE"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Pain (Brief Pain Inventory)</w:t>
            </w:r>
          </w:p>
        </w:tc>
      </w:tr>
      <w:tr w:rsidR="00910181" w:rsidRPr="00AD4E65" w14:paraId="30BAA664"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63287B30" w14:textId="77777777" w:rsidR="00910181" w:rsidRPr="00AD4E65" w:rsidRDefault="00910181" w:rsidP="00910181">
            <w:pPr>
              <w:pStyle w:val="LTU-Body0pt"/>
              <w:rPr>
                <w:rFonts w:cs="Calibri"/>
                <w:b w:val="0"/>
                <w:szCs w:val="22"/>
              </w:rPr>
            </w:pPr>
            <w:r w:rsidRPr="00AD4E65">
              <w:rPr>
                <w:rFonts w:cs="Calibri"/>
                <w:b w:val="0"/>
                <w:szCs w:val="22"/>
              </w:rPr>
              <w:t>Findings: The combined intervention yielded a significant decline in depressive symptoms compared with usual care.</w:t>
            </w:r>
          </w:p>
          <w:p w14:paraId="230AB901" w14:textId="77777777" w:rsidR="00910181" w:rsidRPr="00AD4E65" w:rsidRDefault="00910181" w:rsidP="00910181">
            <w:pPr>
              <w:pStyle w:val="LTU-Body0pt"/>
              <w:rPr>
                <w:rFonts w:cs="Calibri"/>
                <w:b w:val="0"/>
                <w:szCs w:val="22"/>
              </w:rPr>
            </w:pPr>
            <w:r w:rsidRPr="00AD4E65">
              <w:rPr>
                <w:rFonts w:cs="Calibri"/>
                <w:b w:val="0"/>
                <w:szCs w:val="22"/>
              </w:rPr>
              <w:t>There was no time X group effect for pain management.</w:t>
            </w:r>
          </w:p>
          <w:p w14:paraId="6D6829A9" w14:textId="3C0E23E6" w:rsidR="00910181" w:rsidRPr="00AD4E65" w:rsidRDefault="00910181" w:rsidP="00910181">
            <w:pPr>
              <w:pStyle w:val="LTU-Body0pt"/>
              <w:rPr>
                <w:rFonts w:eastAsiaTheme="minorEastAsia" w:cs="Calibri"/>
                <w:b w:val="0"/>
                <w:szCs w:val="22"/>
              </w:rPr>
            </w:pPr>
            <w:r w:rsidRPr="00AD4E65">
              <w:rPr>
                <w:rFonts w:cs="Calibri"/>
                <w:b w:val="0"/>
                <w:szCs w:val="22"/>
              </w:rPr>
              <w:t xml:space="preserve">There was no significant difference between the </w:t>
            </w:r>
            <w:r w:rsidR="000B0A60" w:rsidRPr="00AD4E65">
              <w:rPr>
                <w:rFonts w:cs="Calibri"/>
                <w:b w:val="0"/>
                <w:szCs w:val="22"/>
              </w:rPr>
              <w:t>c</w:t>
            </w:r>
            <w:r w:rsidRPr="00AD4E65">
              <w:rPr>
                <w:rFonts w:cs="Calibri"/>
                <w:b w:val="0"/>
                <w:szCs w:val="22"/>
              </w:rPr>
              <w:t xml:space="preserve">ombined and </w:t>
            </w:r>
            <w:r w:rsidR="000B0A60" w:rsidRPr="00AD4E65">
              <w:rPr>
                <w:rFonts w:cs="Calibri"/>
                <w:b w:val="0"/>
                <w:szCs w:val="22"/>
              </w:rPr>
              <w:t>i</w:t>
            </w:r>
            <w:r w:rsidRPr="00AD4E65">
              <w:rPr>
                <w:rFonts w:cs="Calibri"/>
                <w:b w:val="0"/>
                <w:szCs w:val="22"/>
              </w:rPr>
              <w:t xml:space="preserve">llness </w:t>
            </w:r>
            <w:r w:rsidR="000B0A60" w:rsidRPr="00AD4E65">
              <w:rPr>
                <w:rFonts w:cs="Calibri"/>
                <w:b w:val="0"/>
                <w:szCs w:val="22"/>
              </w:rPr>
              <w:t>m</w:t>
            </w:r>
            <w:r w:rsidRPr="00AD4E65">
              <w:rPr>
                <w:rFonts w:cs="Calibri"/>
                <w:b w:val="0"/>
                <w:szCs w:val="22"/>
              </w:rPr>
              <w:t xml:space="preserve">anagement </w:t>
            </w:r>
            <w:r w:rsidR="000B0A60" w:rsidRPr="00AD4E65">
              <w:rPr>
                <w:rFonts w:cs="Calibri"/>
                <w:b w:val="0"/>
                <w:szCs w:val="22"/>
              </w:rPr>
              <w:t>o</w:t>
            </w:r>
            <w:r w:rsidRPr="00AD4E65">
              <w:rPr>
                <w:rFonts w:cs="Calibri"/>
                <w:b w:val="0"/>
                <w:szCs w:val="22"/>
              </w:rPr>
              <w:t>nly groups</w:t>
            </w:r>
            <w:r w:rsidR="00393535">
              <w:rPr>
                <w:rFonts w:cs="Calibri"/>
                <w:b w:val="0"/>
                <w:szCs w:val="22"/>
              </w:rPr>
              <w:t>.</w:t>
            </w:r>
          </w:p>
          <w:p w14:paraId="5013317A" w14:textId="2037EB55" w:rsidR="00910181" w:rsidRPr="00AD4E65" w:rsidRDefault="00393535" w:rsidP="00910181">
            <w:pPr>
              <w:pStyle w:val="LTU-Body0pt"/>
              <w:rPr>
                <w:rFonts w:cs="Calibri"/>
                <w:b w:val="0"/>
                <w:szCs w:val="22"/>
              </w:rPr>
            </w:pPr>
            <w:r>
              <w:rPr>
                <w:rFonts w:cs="Calibri"/>
                <w:b w:val="0"/>
                <w:szCs w:val="22"/>
              </w:rPr>
              <w:t>All three</w:t>
            </w:r>
            <w:r w:rsidR="00910181" w:rsidRPr="00AD4E65">
              <w:rPr>
                <w:rFonts w:cs="Calibri"/>
                <w:b w:val="0"/>
                <w:szCs w:val="22"/>
              </w:rPr>
              <w:t xml:space="preserve"> groups showed little change over the course of the 10-week trial on the measures of chronic disease self-management and health-related quality-of-life</w:t>
            </w:r>
            <w:r>
              <w:rPr>
                <w:rFonts w:cs="Calibri"/>
                <w:b w:val="0"/>
                <w:szCs w:val="22"/>
              </w:rPr>
              <w:t>.</w:t>
            </w:r>
          </w:p>
          <w:p w14:paraId="0B5E038B" w14:textId="3BF4157E" w:rsidR="00910181" w:rsidRPr="00AD4E65" w:rsidRDefault="00910181" w:rsidP="00910181">
            <w:pPr>
              <w:pStyle w:val="LTU-Body0pt"/>
              <w:rPr>
                <w:rFonts w:cs="Calibri"/>
                <w:b w:val="0"/>
                <w:szCs w:val="22"/>
              </w:rPr>
            </w:pPr>
            <w:r w:rsidRPr="00AD4E65">
              <w:rPr>
                <w:rFonts w:cs="Calibri"/>
                <w:b w:val="0"/>
                <w:szCs w:val="22"/>
              </w:rPr>
              <w:t xml:space="preserve">Neither the </w:t>
            </w:r>
            <w:r w:rsidR="000B0A60" w:rsidRPr="00AD4E65">
              <w:rPr>
                <w:rFonts w:cs="Calibri"/>
                <w:b w:val="0"/>
                <w:szCs w:val="22"/>
              </w:rPr>
              <w:t>c</w:t>
            </w:r>
            <w:r w:rsidRPr="00AD4E65">
              <w:rPr>
                <w:rFonts w:cs="Calibri"/>
                <w:b w:val="0"/>
                <w:szCs w:val="22"/>
              </w:rPr>
              <w:t xml:space="preserve">ombined nor the </w:t>
            </w:r>
            <w:r w:rsidR="000B0A60" w:rsidRPr="00AD4E65">
              <w:rPr>
                <w:rFonts w:cs="Calibri"/>
                <w:b w:val="0"/>
                <w:szCs w:val="22"/>
              </w:rPr>
              <w:t>i</w:t>
            </w:r>
            <w:r w:rsidRPr="00AD4E65">
              <w:rPr>
                <w:rFonts w:cs="Calibri"/>
                <w:b w:val="0"/>
                <w:szCs w:val="22"/>
              </w:rPr>
              <w:t xml:space="preserve">llness </w:t>
            </w:r>
            <w:r w:rsidR="000B0A60" w:rsidRPr="00AD4E65">
              <w:rPr>
                <w:rFonts w:cs="Calibri"/>
                <w:b w:val="0"/>
                <w:szCs w:val="22"/>
              </w:rPr>
              <w:t>m</w:t>
            </w:r>
            <w:r w:rsidRPr="00AD4E65">
              <w:rPr>
                <w:rFonts w:cs="Calibri"/>
                <w:b w:val="0"/>
                <w:szCs w:val="22"/>
              </w:rPr>
              <w:t xml:space="preserve">anagement </w:t>
            </w:r>
            <w:r w:rsidR="000B0A60" w:rsidRPr="00AD4E65">
              <w:rPr>
                <w:rFonts w:cs="Calibri"/>
                <w:b w:val="0"/>
                <w:szCs w:val="22"/>
              </w:rPr>
              <w:t>o</w:t>
            </w:r>
            <w:r w:rsidRPr="00AD4E65">
              <w:rPr>
                <w:rFonts w:cs="Calibri"/>
                <w:b w:val="0"/>
                <w:szCs w:val="22"/>
              </w:rPr>
              <w:t>nly was effective in improving chronic disease self-management outcomes</w:t>
            </w:r>
            <w:r w:rsidR="00393535">
              <w:rPr>
                <w:rFonts w:cs="Calibri"/>
                <w:b w:val="0"/>
                <w:szCs w:val="22"/>
              </w:rPr>
              <w:t>.</w:t>
            </w:r>
          </w:p>
        </w:tc>
      </w:tr>
      <w:tr w:rsidR="00827282" w:rsidRPr="00AD4E65" w14:paraId="2E3197BF"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038E1B54" w14:textId="77777777" w:rsidR="00827282" w:rsidRPr="00AD4E65" w:rsidRDefault="00827282" w:rsidP="00C33C90">
            <w:pPr>
              <w:pStyle w:val="LTU-Body0pt"/>
              <w:rPr>
                <w:rFonts w:eastAsiaTheme="minorEastAsia" w:cs="Calibri"/>
                <w:b w:val="0"/>
                <w:szCs w:val="22"/>
              </w:rPr>
            </w:pPr>
            <w:r w:rsidRPr="00AD4E65">
              <w:rPr>
                <w:rFonts w:cs="Calibri"/>
                <w:b w:val="0"/>
                <w:szCs w:val="22"/>
              </w:rPr>
              <w:t>Allen et al. (2016)</w:t>
            </w:r>
          </w:p>
          <w:p w14:paraId="7DBB268D" w14:textId="77777777" w:rsidR="00827282" w:rsidRPr="00AD4E65" w:rsidRDefault="00827282" w:rsidP="00C33C90">
            <w:pPr>
              <w:pStyle w:val="LTU-Body0pt"/>
              <w:rPr>
                <w:rFonts w:cs="Calibri"/>
                <w:b w:val="0"/>
                <w:szCs w:val="22"/>
              </w:rPr>
            </w:pPr>
            <w:r w:rsidRPr="00AD4E65">
              <w:rPr>
                <w:rFonts w:cs="Calibri"/>
                <w:b w:val="0"/>
                <w:szCs w:val="22"/>
              </w:rPr>
              <w:t>US</w:t>
            </w:r>
          </w:p>
          <w:p w14:paraId="0FC2E28A" w14:textId="77777777" w:rsidR="00827282" w:rsidRPr="00AD4E65" w:rsidRDefault="00827282" w:rsidP="00C33C90">
            <w:pPr>
              <w:pStyle w:val="LTU-Body0pt"/>
              <w:rPr>
                <w:rFonts w:cs="Calibri"/>
                <w:b w:val="0"/>
                <w:szCs w:val="22"/>
              </w:rPr>
            </w:pPr>
            <w:r w:rsidRPr="00AD4E65">
              <w:rPr>
                <w:rFonts w:cs="Calibri"/>
                <w:b w:val="0"/>
                <w:szCs w:val="22"/>
              </w:rPr>
              <w:t>Physical performance</w:t>
            </w:r>
          </w:p>
        </w:tc>
        <w:tc>
          <w:tcPr>
            <w:tcW w:w="1118" w:type="dxa"/>
            <w:tcBorders>
              <w:top w:val="none" w:sz="0" w:space="0" w:color="auto"/>
              <w:bottom w:val="none" w:sz="0" w:space="0" w:color="auto"/>
            </w:tcBorders>
          </w:tcPr>
          <w:p w14:paraId="4279909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with 24-week follow-up</w:t>
            </w:r>
          </w:p>
        </w:tc>
        <w:tc>
          <w:tcPr>
            <w:tcW w:w="3643" w:type="dxa"/>
            <w:tcBorders>
              <w:top w:val="none" w:sz="0" w:space="0" w:color="auto"/>
              <w:bottom w:val="none" w:sz="0" w:space="0" w:color="auto"/>
            </w:tcBorders>
          </w:tcPr>
          <w:p w14:paraId="4CACBD2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with knee osteoarthritis</w:t>
            </w:r>
          </w:p>
          <w:p w14:paraId="19E097BF" w14:textId="06BB7D2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Group physiotherapy: N = 159, </w:t>
            </w:r>
            <w:r w:rsidR="000B0A60" w:rsidRPr="00AD4E65">
              <w:rPr>
                <w:rFonts w:cs="Calibri"/>
                <w:szCs w:val="22"/>
              </w:rPr>
              <w:t>Mean a</w:t>
            </w:r>
            <w:r w:rsidRPr="00AD4E65">
              <w:rPr>
                <w:rFonts w:cs="Calibri"/>
                <w:szCs w:val="22"/>
              </w:rPr>
              <w:t>ge: 59.2 [SD 9.6], Sex: 88.7%</w:t>
            </w:r>
            <w:r w:rsidR="000B0A60" w:rsidRPr="00AD4E65">
              <w:rPr>
                <w:rFonts w:cs="Calibri"/>
                <w:szCs w:val="22"/>
              </w:rPr>
              <w:t xml:space="preserve"> men</w:t>
            </w:r>
          </w:p>
          <w:p w14:paraId="582A3E6C" w14:textId="4CE341C3"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Individual physiotherapy: N = 161, </w:t>
            </w:r>
            <w:r w:rsidR="000B0A60" w:rsidRPr="00AD4E65">
              <w:rPr>
                <w:rFonts w:cs="Calibri"/>
                <w:szCs w:val="22"/>
              </w:rPr>
              <w:t>Mean a</w:t>
            </w:r>
            <w:r w:rsidRPr="00AD4E65">
              <w:rPr>
                <w:rFonts w:cs="Calibri"/>
                <w:szCs w:val="22"/>
              </w:rPr>
              <w:t>ge: 60.8 [SD 10.0], Sex: 87.6%</w:t>
            </w:r>
            <w:r w:rsidR="000B0A60" w:rsidRPr="00AD4E65">
              <w:rPr>
                <w:rFonts w:cs="Calibri"/>
                <w:szCs w:val="22"/>
              </w:rPr>
              <w:t xml:space="preserve"> men</w:t>
            </w:r>
          </w:p>
        </w:tc>
        <w:tc>
          <w:tcPr>
            <w:tcW w:w="3644" w:type="dxa"/>
            <w:tcBorders>
              <w:top w:val="none" w:sz="0" w:space="0" w:color="auto"/>
              <w:bottom w:val="none" w:sz="0" w:space="0" w:color="auto"/>
            </w:tcBorders>
          </w:tcPr>
          <w:p w14:paraId="67A98C60"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Group versus individual physical therapy</w:t>
            </w:r>
          </w:p>
        </w:tc>
        <w:tc>
          <w:tcPr>
            <w:tcW w:w="3644" w:type="dxa"/>
            <w:tcBorders>
              <w:top w:val="none" w:sz="0" w:space="0" w:color="auto"/>
              <w:bottom w:val="none" w:sz="0" w:space="0" w:color="auto"/>
            </w:tcBorders>
          </w:tcPr>
          <w:p w14:paraId="6E7B223A"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 xml:space="preserve">Osteoarthritis Index (WOMAC) </w:t>
            </w:r>
          </w:p>
          <w:p w14:paraId="04DD05BB" w14:textId="6806FB39"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Short Physical Performance Battery (SPPB) </w:t>
            </w:r>
          </w:p>
        </w:tc>
      </w:tr>
      <w:tr w:rsidR="00910181" w:rsidRPr="00AD4E65" w14:paraId="1656B990"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3F9758CC" w14:textId="791A0131" w:rsidR="00910181" w:rsidRPr="00AD4E65" w:rsidRDefault="00910181" w:rsidP="00910181">
            <w:pPr>
              <w:pStyle w:val="LTU-Body0pt"/>
              <w:rPr>
                <w:rFonts w:cs="Calibri"/>
                <w:b w:val="0"/>
                <w:szCs w:val="22"/>
              </w:rPr>
            </w:pPr>
            <w:r w:rsidRPr="00AD4E65">
              <w:rPr>
                <w:rFonts w:cs="Calibri"/>
                <w:b w:val="0"/>
                <w:szCs w:val="22"/>
              </w:rPr>
              <w:t>Findings: No difference between groups on change in WOMAC scores-at 12 weeks or 24 weeks</w:t>
            </w:r>
            <w:r w:rsidR="000B0A60" w:rsidRPr="00AD4E65">
              <w:rPr>
                <w:rFonts w:cs="Calibri"/>
                <w:b w:val="0"/>
                <w:szCs w:val="22"/>
              </w:rPr>
              <w:t>.</w:t>
            </w:r>
          </w:p>
          <w:p w14:paraId="2C365EDB" w14:textId="75ACAEA2" w:rsidR="00910181" w:rsidRPr="00AD4E65" w:rsidRDefault="00910181" w:rsidP="00910181">
            <w:pPr>
              <w:pStyle w:val="LTU-Body0pt"/>
              <w:rPr>
                <w:rFonts w:cs="Calibri"/>
                <w:b w:val="0"/>
                <w:szCs w:val="22"/>
              </w:rPr>
            </w:pPr>
            <w:r w:rsidRPr="00AD4E65">
              <w:rPr>
                <w:rFonts w:cs="Calibri"/>
                <w:b w:val="0"/>
                <w:szCs w:val="22"/>
              </w:rPr>
              <w:t>No difference between groups on change in physical performance at 12 weeks</w:t>
            </w:r>
            <w:r w:rsidR="000B0A60" w:rsidRPr="00AD4E65">
              <w:rPr>
                <w:rFonts w:cs="Calibri"/>
                <w:b w:val="0"/>
                <w:szCs w:val="22"/>
              </w:rPr>
              <w:t>.</w:t>
            </w:r>
          </w:p>
          <w:p w14:paraId="3CE1BBBE" w14:textId="142B8726" w:rsidR="00910181" w:rsidRPr="00AD4E65" w:rsidRDefault="000B0A60" w:rsidP="00910181">
            <w:pPr>
              <w:pStyle w:val="LTU-Body0pt"/>
              <w:rPr>
                <w:rFonts w:cs="Calibri"/>
                <w:b w:val="0"/>
                <w:szCs w:val="22"/>
              </w:rPr>
            </w:pPr>
            <w:r w:rsidRPr="00AD4E65">
              <w:rPr>
                <w:rFonts w:cs="Calibri"/>
                <w:b w:val="0"/>
                <w:szCs w:val="22"/>
              </w:rPr>
              <w:t>G</w:t>
            </w:r>
            <w:r w:rsidR="00910181" w:rsidRPr="00AD4E65">
              <w:rPr>
                <w:rFonts w:cs="Calibri"/>
                <w:b w:val="0"/>
                <w:szCs w:val="22"/>
              </w:rPr>
              <w:t>roup physical therapy was not more effective than individual physical therapy for primary and secondary outcomes</w:t>
            </w:r>
            <w:r w:rsidRPr="00AD4E65">
              <w:rPr>
                <w:rFonts w:cs="Calibri"/>
                <w:b w:val="0"/>
                <w:szCs w:val="22"/>
              </w:rPr>
              <w:t>.</w:t>
            </w:r>
          </w:p>
          <w:p w14:paraId="3AEC4D1A" w14:textId="5A7EE446" w:rsidR="00910181" w:rsidRPr="00AD4E65" w:rsidRDefault="000B0A60" w:rsidP="00910181">
            <w:pPr>
              <w:pStyle w:val="LTU-Body0pt"/>
              <w:rPr>
                <w:rFonts w:cs="Calibri"/>
                <w:b w:val="0"/>
                <w:szCs w:val="22"/>
              </w:rPr>
            </w:pPr>
            <w:r w:rsidRPr="00AD4E65">
              <w:rPr>
                <w:rFonts w:cs="Calibri"/>
                <w:b w:val="0"/>
                <w:szCs w:val="22"/>
              </w:rPr>
              <w:t>E</w:t>
            </w:r>
            <w:r w:rsidR="00910181" w:rsidRPr="00AD4E65">
              <w:rPr>
                <w:rFonts w:cs="Calibri"/>
                <w:b w:val="0"/>
                <w:szCs w:val="22"/>
              </w:rPr>
              <w:t>ither group physical therapy or individual physical therapy may be a reasonable delivery model for health care systems to consider</w:t>
            </w:r>
            <w:r w:rsidRPr="00AD4E65">
              <w:rPr>
                <w:rFonts w:cs="Calibri"/>
                <w:b w:val="0"/>
                <w:szCs w:val="22"/>
              </w:rPr>
              <w:t>.</w:t>
            </w:r>
          </w:p>
        </w:tc>
      </w:tr>
      <w:tr w:rsidR="00827282" w:rsidRPr="00AD4E65" w14:paraId="012FDE84"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181977FF" w14:textId="77777777" w:rsidR="00827282" w:rsidRPr="00AD4E65" w:rsidRDefault="00827282" w:rsidP="00C33C90">
            <w:pPr>
              <w:pStyle w:val="LTU-Body0pt"/>
              <w:rPr>
                <w:rFonts w:eastAsiaTheme="minorEastAsia" w:cs="Calibri"/>
                <w:b w:val="0"/>
                <w:szCs w:val="22"/>
              </w:rPr>
            </w:pPr>
            <w:r w:rsidRPr="00AD4E65">
              <w:rPr>
                <w:rFonts w:cs="Calibri"/>
                <w:b w:val="0"/>
                <w:szCs w:val="22"/>
              </w:rPr>
              <w:lastRenderedPageBreak/>
              <w:t>Battersby et al. (1993)</w:t>
            </w:r>
          </w:p>
          <w:p w14:paraId="241D2B55" w14:textId="77777777" w:rsidR="00827282" w:rsidRPr="00AD4E65" w:rsidRDefault="00827282" w:rsidP="00C33C90">
            <w:pPr>
              <w:pStyle w:val="LTU-Body0pt"/>
              <w:rPr>
                <w:rFonts w:cs="Calibri"/>
                <w:b w:val="0"/>
                <w:szCs w:val="22"/>
              </w:rPr>
            </w:pPr>
            <w:r w:rsidRPr="00AD4E65">
              <w:rPr>
                <w:rFonts w:cs="Calibri"/>
                <w:b w:val="0"/>
                <w:szCs w:val="22"/>
              </w:rPr>
              <w:t>Australia</w:t>
            </w:r>
          </w:p>
          <w:p w14:paraId="0E14307A" w14:textId="77777777" w:rsidR="00827282" w:rsidRPr="00AD4E65" w:rsidRDefault="00827282" w:rsidP="00C33C90">
            <w:pPr>
              <w:pStyle w:val="LTU-Body0pt"/>
              <w:rPr>
                <w:rFonts w:cs="Calibri"/>
                <w:b w:val="0"/>
                <w:szCs w:val="22"/>
              </w:rPr>
            </w:pPr>
            <w:r w:rsidRPr="00AD4E65">
              <w:rPr>
                <w:rFonts w:cs="Calibri"/>
                <w:b w:val="0"/>
                <w:szCs w:val="22"/>
              </w:rPr>
              <w:t>Mental wellbeing</w:t>
            </w:r>
          </w:p>
        </w:tc>
        <w:tc>
          <w:tcPr>
            <w:tcW w:w="1118" w:type="dxa"/>
            <w:tcBorders>
              <w:top w:val="none" w:sz="0" w:space="0" w:color="auto"/>
              <w:bottom w:val="none" w:sz="0" w:space="0" w:color="auto"/>
            </w:tcBorders>
          </w:tcPr>
          <w:p w14:paraId="37946E9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w:t>
            </w:r>
          </w:p>
        </w:tc>
        <w:tc>
          <w:tcPr>
            <w:tcW w:w="3643" w:type="dxa"/>
            <w:tcBorders>
              <w:top w:val="none" w:sz="0" w:space="0" w:color="auto"/>
              <w:bottom w:val="none" w:sz="0" w:space="0" w:color="auto"/>
            </w:tcBorders>
          </w:tcPr>
          <w:p w14:paraId="54629DF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Psychiatric and non-psychiatric patients of a Veterans’ hospital and general hospital patients</w:t>
            </w:r>
          </w:p>
          <w:p w14:paraId="66541A00"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3 Groups:</w:t>
            </w:r>
          </w:p>
          <w:p w14:paraId="43764E16" w14:textId="66F91978"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1. Veteran psych</w:t>
            </w:r>
            <w:r w:rsidR="000B0A60" w:rsidRPr="00AD4E65">
              <w:rPr>
                <w:rFonts w:cs="Calibri"/>
                <w:szCs w:val="22"/>
              </w:rPr>
              <w:t>iatric</w:t>
            </w:r>
            <w:r w:rsidRPr="00AD4E65">
              <w:rPr>
                <w:rFonts w:cs="Calibri"/>
                <w:szCs w:val="22"/>
              </w:rPr>
              <w:t xml:space="preserve"> patients (n=81)</w:t>
            </w:r>
          </w:p>
          <w:p w14:paraId="2C9E84E6" w14:textId="53054208"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2. Veteran non-psych</w:t>
            </w:r>
            <w:r w:rsidR="000B0A60" w:rsidRPr="00AD4E65">
              <w:rPr>
                <w:rFonts w:cs="Calibri"/>
                <w:szCs w:val="22"/>
              </w:rPr>
              <w:t>iatric</w:t>
            </w:r>
            <w:r w:rsidRPr="00AD4E65">
              <w:rPr>
                <w:rFonts w:cs="Calibri"/>
                <w:szCs w:val="22"/>
              </w:rPr>
              <w:t xml:space="preserve"> out-patients (n=45)</w:t>
            </w:r>
          </w:p>
          <w:p w14:paraId="585D3C6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3. Civilian general hospital out-patients (n=50)</w:t>
            </w:r>
          </w:p>
          <w:p w14:paraId="0BE314E3" w14:textId="5F9C8FB0" w:rsidR="00827282" w:rsidRPr="00AD4E65" w:rsidRDefault="000B0A60"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Mean a</w:t>
            </w:r>
            <w:r w:rsidR="00827282" w:rsidRPr="00AD4E65">
              <w:rPr>
                <w:rFonts w:cs="Calibri"/>
                <w:szCs w:val="22"/>
              </w:rPr>
              <w:t>ge</w:t>
            </w:r>
            <w:r w:rsidRPr="00AD4E65">
              <w:rPr>
                <w:rFonts w:cs="Calibri"/>
                <w:szCs w:val="22"/>
              </w:rPr>
              <w:t>s</w:t>
            </w:r>
            <w:r w:rsidR="00827282" w:rsidRPr="00AD4E65">
              <w:rPr>
                <w:rFonts w:cs="Calibri"/>
                <w:szCs w:val="22"/>
              </w:rPr>
              <w:t>:</w:t>
            </w:r>
          </w:p>
          <w:p w14:paraId="21A4F74C" w14:textId="3A5A056A"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 psych</w:t>
            </w:r>
            <w:r w:rsidR="000B0A60" w:rsidRPr="00AD4E65">
              <w:rPr>
                <w:rFonts w:cs="Calibri"/>
                <w:szCs w:val="22"/>
              </w:rPr>
              <w:t>iatric</w:t>
            </w:r>
            <w:r w:rsidRPr="00AD4E65">
              <w:rPr>
                <w:rFonts w:cs="Calibri"/>
                <w:szCs w:val="22"/>
              </w:rPr>
              <w:t xml:space="preserve"> patients 64</w:t>
            </w:r>
          </w:p>
          <w:p w14:paraId="50AFE63D" w14:textId="03271EFD"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 non-psych</w:t>
            </w:r>
            <w:r w:rsidR="000B0A60" w:rsidRPr="00AD4E65">
              <w:rPr>
                <w:rFonts w:cs="Calibri"/>
                <w:szCs w:val="22"/>
              </w:rPr>
              <w:t>iatric</w:t>
            </w:r>
            <w:r w:rsidRPr="00AD4E65">
              <w:rPr>
                <w:rFonts w:cs="Calibri"/>
                <w:szCs w:val="22"/>
              </w:rPr>
              <w:t xml:space="preserve"> patient</w:t>
            </w:r>
            <w:r w:rsidR="000B0A60" w:rsidRPr="00AD4E65">
              <w:rPr>
                <w:rFonts w:cs="Calibri"/>
                <w:szCs w:val="22"/>
              </w:rPr>
              <w:t>s</w:t>
            </w:r>
            <w:r w:rsidRPr="00AD4E65">
              <w:rPr>
                <w:rFonts w:cs="Calibri"/>
                <w:szCs w:val="22"/>
              </w:rPr>
              <w:t xml:space="preserve"> 58</w:t>
            </w:r>
          </w:p>
        </w:tc>
        <w:tc>
          <w:tcPr>
            <w:tcW w:w="3644" w:type="dxa"/>
            <w:tcBorders>
              <w:top w:val="none" w:sz="0" w:space="0" w:color="auto"/>
              <w:bottom w:val="none" w:sz="0" w:space="0" w:color="auto"/>
            </w:tcBorders>
          </w:tcPr>
          <w:p w14:paraId="0720A4E1" w14:textId="6433953E"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Video (educational material)</w:t>
            </w:r>
          </w:p>
          <w:p w14:paraId="0A6202BD"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p>
        </w:tc>
        <w:tc>
          <w:tcPr>
            <w:tcW w:w="3644" w:type="dxa"/>
            <w:tcBorders>
              <w:top w:val="none" w:sz="0" w:space="0" w:color="auto"/>
              <w:bottom w:val="none" w:sz="0" w:space="0" w:color="auto"/>
            </w:tcBorders>
          </w:tcPr>
          <w:p w14:paraId="6D0FCC9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Attitudes to Electroconvulsive therapy</w:t>
            </w:r>
          </w:p>
          <w:p w14:paraId="1227FAE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Measure: Questionnaire</w:t>
            </w:r>
          </w:p>
          <w:p w14:paraId="22D1E93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1. Knowledge (cognition)</w:t>
            </w:r>
          </w:p>
          <w:p w14:paraId="69EC55F1"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2. Behavioural intent</w:t>
            </w:r>
          </w:p>
          <w:p w14:paraId="2AA9E78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3. Fear (affective)</w:t>
            </w:r>
          </w:p>
          <w:p w14:paraId="5323EBE0"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4. Specific fears</w:t>
            </w:r>
          </w:p>
          <w:p w14:paraId="241CD54E"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5. Source of knowledge</w:t>
            </w:r>
          </w:p>
        </w:tc>
      </w:tr>
      <w:tr w:rsidR="00910181" w:rsidRPr="00AD4E65" w14:paraId="35BD783A"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247824E1" w14:textId="77777777" w:rsidR="00910181" w:rsidRPr="00AD4E65" w:rsidRDefault="00910181" w:rsidP="00910181">
            <w:pPr>
              <w:pStyle w:val="LTU-Body0pt"/>
              <w:rPr>
                <w:rFonts w:eastAsiaTheme="minorEastAsia" w:cs="Calibri"/>
                <w:b w:val="0"/>
                <w:szCs w:val="22"/>
              </w:rPr>
            </w:pPr>
            <w:r w:rsidRPr="00AD4E65">
              <w:rPr>
                <w:rFonts w:cs="Calibri"/>
                <w:b w:val="0"/>
                <w:szCs w:val="22"/>
              </w:rPr>
              <w:t>Findings: Overall positive attitudes towards ECT were demonstrated in all three groups.</w:t>
            </w:r>
          </w:p>
          <w:p w14:paraId="302B84B0" w14:textId="53E8637E" w:rsidR="00910181" w:rsidRPr="00AD4E65" w:rsidRDefault="00910181" w:rsidP="00910181">
            <w:pPr>
              <w:pStyle w:val="LTU-Body0pt"/>
              <w:rPr>
                <w:rFonts w:cs="Calibri"/>
                <w:b w:val="0"/>
                <w:szCs w:val="22"/>
              </w:rPr>
            </w:pPr>
            <w:r w:rsidRPr="00AD4E65">
              <w:rPr>
                <w:rFonts w:cs="Calibri"/>
                <w:b w:val="0"/>
                <w:szCs w:val="22"/>
              </w:rPr>
              <w:t>In Veteran psych</w:t>
            </w:r>
            <w:r w:rsidR="000B0A60" w:rsidRPr="00AD4E65">
              <w:rPr>
                <w:rFonts w:cs="Calibri"/>
                <w:b w:val="0"/>
                <w:szCs w:val="22"/>
              </w:rPr>
              <w:t>iatric</w:t>
            </w:r>
            <w:r w:rsidRPr="00AD4E65">
              <w:rPr>
                <w:rFonts w:cs="Calibri"/>
                <w:b w:val="0"/>
                <w:szCs w:val="22"/>
              </w:rPr>
              <w:t xml:space="preserve"> patients the video produced an improvement in some attitudes, but no reduction in fear</w:t>
            </w:r>
            <w:r w:rsidR="000B0A60" w:rsidRPr="00AD4E65">
              <w:rPr>
                <w:rFonts w:cs="Calibri"/>
                <w:b w:val="0"/>
                <w:szCs w:val="22"/>
              </w:rPr>
              <w:t>.</w:t>
            </w:r>
          </w:p>
          <w:p w14:paraId="108E14B7" w14:textId="57364544" w:rsidR="00910181" w:rsidRPr="00AD4E65" w:rsidRDefault="000B0A60" w:rsidP="00910181">
            <w:pPr>
              <w:pStyle w:val="LTU-Body0pt"/>
              <w:rPr>
                <w:rFonts w:cs="Calibri"/>
                <w:b w:val="0"/>
                <w:szCs w:val="22"/>
              </w:rPr>
            </w:pPr>
            <w:r w:rsidRPr="00AD4E65">
              <w:rPr>
                <w:rFonts w:cs="Calibri"/>
                <w:b w:val="0"/>
                <w:szCs w:val="22"/>
              </w:rPr>
              <w:t>F</w:t>
            </w:r>
            <w:r w:rsidR="00910181" w:rsidRPr="00AD4E65">
              <w:rPr>
                <w:rFonts w:cs="Calibri"/>
                <w:b w:val="0"/>
                <w:szCs w:val="22"/>
              </w:rPr>
              <w:t>or psych</w:t>
            </w:r>
            <w:r w:rsidRPr="00AD4E65">
              <w:rPr>
                <w:rFonts w:cs="Calibri"/>
                <w:b w:val="0"/>
                <w:szCs w:val="22"/>
              </w:rPr>
              <w:t>iatric</w:t>
            </w:r>
            <w:r w:rsidR="00910181" w:rsidRPr="00AD4E65">
              <w:rPr>
                <w:rFonts w:cs="Calibri"/>
                <w:b w:val="0"/>
                <w:szCs w:val="22"/>
              </w:rPr>
              <w:t xml:space="preserve"> patients, the effect of the media was negative</w:t>
            </w:r>
            <w:r w:rsidRPr="00AD4E65">
              <w:rPr>
                <w:rFonts w:cs="Calibri"/>
                <w:b w:val="0"/>
                <w:szCs w:val="22"/>
              </w:rPr>
              <w:t>.</w:t>
            </w:r>
          </w:p>
        </w:tc>
      </w:tr>
      <w:tr w:rsidR="00827282" w:rsidRPr="00AD4E65" w14:paraId="1E1A8818"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40BA0CB2" w14:textId="77777777" w:rsidR="00827282" w:rsidRPr="00AD4E65" w:rsidRDefault="00827282" w:rsidP="00C33C90">
            <w:pPr>
              <w:pStyle w:val="LTU-Body0pt"/>
              <w:rPr>
                <w:rFonts w:eastAsiaTheme="minorEastAsia" w:cs="Calibri"/>
                <w:b w:val="0"/>
                <w:szCs w:val="22"/>
              </w:rPr>
            </w:pPr>
            <w:r w:rsidRPr="00AD4E65">
              <w:rPr>
                <w:rFonts w:cs="Calibri"/>
                <w:b w:val="0"/>
                <w:szCs w:val="22"/>
              </w:rPr>
              <w:t>Battersby et al. (2013)</w:t>
            </w:r>
          </w:p>
          <w:p w14:paraId="3C85CCB3" w14:textId="77777777" w:rsidR="00827282" w:rsidRPr="00AD4E65" w:rsidRDefault="00827282" w:rsidP="00C33C90">
            <w:pPr>
              <w:pStyle w:val="LTU-Body0pt"/>
              <w:rPr>
                <w:rFonts w:cs="Calibri"/>
                <w:b w:val="0"/>
                <w:szCs w:val="22"/>
              </w:rPr>
            </w:pPr>
            <w:r w:rsidRPr="00AD4E65">
              <w:rPr>
                <w:rFonts w:cs="Calibri"/>
                <w:b w:val="0"/>
                <w:szCs w:val="22"/>
              </w:rPr>
              <w:t>Australia</w:t>
            </w:r>
          </w:p>
          <w:p w14:paraId="740AC62B" w14:textId="77777777" w:rsidR="00827282" w:rsidRPr="00AD4E65" w:rsidRDefault="00827282" w:rsidP="00C33C90">
            <w:pPr>
              <w:pStyle w:val="LTU-Body0pt"/>
              <w:rPr>
                <w:rFonts w:cs="Calibri"/>
                <w:b w:val="0"/>
                <w:szCs w:val="22"/>
              </w:rPr>
            </w:pPr>
            <w:r w:rsidRPr="00AD4E65">
              <w:rPr>
                <w:rFonts w:cs="Calibri"/>
                <w:b w:val="0"/>
                <w:szCs w:val="22"/>
              </w:rPr>
              <w:t>Depression, anxiety, quality of life</w:t>
            </w:r>
          </w:p>
        </w:tc>
        <w:tc>
          <w:tcPr>
            <w:tcW w:w="1118" w:type="dxa"/>
            <w:tcBorders>
              <w:top w:val="none" w:sz="0" w:space="0" w:color="auto"/>
              <w:bottom w:val="none" w:sz="0" w:space="0" w:color="auto"/>
            </w:tcBorders>
          </w:tcPr>
          <w:p w14:paraId="5C6142FA"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eastAsia="Arial" w:cs="Calibri"/>
                <w:szCs w:val="22"/>
              </w:rPr>
              <w:t>RCT with follow-up at 18-months post recruit-ment</w:t>
            </w:r>
          </w:p>
        </w:tc>
        <w:tc>
          <w:tcPr>
            <w:tcW w:w="3643" w:type="dxa"/>
            <w:tcBorders>
              <w:top w:val="none" w:sz="0" w:space="0" w:color="auto"/>
              <w:bottom w:val="none" w:sz="0" w:space="0" w:color="auto"/>
            </w:tcBorders>
          </w:tcPr>
          <w:p w14:paraId="1A534544" w14:textId="390209EF"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Vietnam veterans with comorbid alcohol misuse and psychiatric and medical conditions</w:t>
            </w:r>
          </w:p>
          <w:p w14:paraId="0795106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Age:</w:t>
            </w:r>
          </w:p>
          <w:p w14:paraId="7CA2286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Intervention: x̅ = 60.55 [SD 3.40]</w:t>
            </w:r>
          </w:p>
          <w:p w14:paraId="73F62A4D"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Control: x̅ = 60.18 [SD 2.24]</w:t>
            </w:r>
          </w:p>
          <w:p w14:paraId="45C1AF1A"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p>
        </w:tc>
        <w:tc>
          <w:tcPr>
            <w:tcW w:w="3644" w:type="dxa"/>
            <w:tcBorders>
              <w:top w:val="none" w:sz="0" w:space="0" w:color="auto"/>
              <w:bottom w:val="none" w:sz="0" w:space="0" w:color="auto"/>
            </w:tcBorders>
          </w:tcPr>
          <w:p w14:paraId="32675E4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Flinders Program™ of chronic condition management</w:t>
            </w:r>
          </w:p>
        </w:tc>
        <w:tc>
          <w:tcPr>
            <w:tcW w:w="3644" w:type="dxa"/>
            <w:tcBorders>
              <w:top w:val="none" w:sz="0" w:space="0" w:color="auto"/>
              <w:bottom w:val="none" w:sz="0" w:space="0" w:color="auto"/>
            </w:tcBorders>
          </w:tcPr>
          <w:p w14:paraId="42987780"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AUDIT – self-report measure of hazardous and harmful alcohol consumption</w:t>
            </w:r>
          </w:p>
          <w:p w14:paraId="6E2D3BB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Assessment of Quality of Life (AQoL) </w:t>
            </w:r>
          </w:p>
          <w:p w14:paraId="5857FF78"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Hospital Anxiety and Depression Scale (HADS) </w:t>
            </w:r>
          </w:p>
          <w:p w14:paraId="42F0765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Dimensions of Anger Reactions Scale (DARS) </w:t>
            </w:r>
          </w:p>
          <w:p w14:paraId="1DF88F9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Abbreviated Dyadic Adjustment Scale (ADAS) </w:t>
            </w:r>
          </w:p>
          <w:p w14:paraId="63AA7A1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Partners in Health (PIH) scale </w:t>
            </w:r>
          </w:p>
        </w:tc>
      </w:tr>
      <w:tr w:rsidR="00910181" w:rsidRPr="00AD4E65" w14:paraId="6EDEDBAC"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7AE3BBFC" w14:textId="77777777" w:rsidR="00910181" w:rsidRPr="00AD4E65" w:rsidRDefault="00910181" w:rsidP="00910181">
            <w:pPr>
              <w:pStyle w:val="LTU-Body0pt"/>
              <w:rPr>
                <w:rFonts w:cs="Calibri"/>
                <w:b w:val="0"/>
                <w:szCs w:val="22"/>
              </w:rPr>
            </w:pPr>
            <w:r w:rsidRPr="00AD4E65">
              <w:rPr>
                <w:rFonts w:cs="Calibri"/>
                <w:b w:val="0"/>
                <w:szCs w:val="22"/>
              </w:rPr>
              <w:t>Findings: AUDIT scores improved significantly from baseline to 9-month follow-up (p = 0.039) in the intervention group compared to control group.</w:t>
            </w:r>
          </w:p>
          <w:p w14:paraId="0DAFA664" w14:textId="77777777" w:rsidR="00910181" w:rsidRPr="00AD4E65" w:rsidRDefault="00910181" w:rsidP="00910181">
            <w:pPr>
              <w:pStyle w:val="LTU-Body0pt"/>
              <w:rPr>
                <w:rFonts w:cs="Calibri"/>
                <w:b w:val="0"/>
                <w:szCs w:val="22"/>
              </w:rPr>
            </w:pPr>
            <w:r w:rsidRPr="00AD4E65">
              <w:rPr>
                <w:rFonts w:cs="Calibri"/>
                <w:b w:val="0"/>
                <w:szCs w:val="22"/>
              </w:rPr>
              <w:t xml:space="preserve">The control group had 1.46 times the risk of alcohol dependence than the intervention group at 9 months (p = 0.027). </w:t>
            </w:r>
          </w:p>
          <w:p w14:paraId="268EF6EA" w14:textId="77777777" w:rsidR="00910181" w:rsidRPr="00AD4E65" w:rsidRDefault="00910181" w:rsidP="00910181">
            <w:pPr>
              <w:pStyle w:val="LTU-Body0pt"/>
              <w:rPr>
                <w:rFonts w:cs="Calibri"/>
                <w:b w:val="0"/>
                <w:szCs w:val="22"/>
              </w:rPr>
            </w:pPr>
            <w:r w:rsidRPr="00AD4E65">
              <w:rPr>
                <w:rFonts w:cs="Calibri"/>
                <w:b w:val="0"/>
                <w:szCs w:val="22"/>
              </w:rPr>
              <w:t xml:space="preserve">There were no significant differences between groups for secondary measures. </w:t>
            </w:r>
          </w:p>
          <w:p w14:paraId="55A32568" w14:textId="77777777" w:rsidR="00910181" w:rsidRPr="00AD4E65" w:rsidRDefault="00910181" w:rsidP="00910181">
            <w:pPr>
              <w:pStyle w:val="LTU-Body0pt"/>
              <w:rPr>
                <w:rFonts w:cs="Calibri"/>
                <w:b w:val="0"/>
                <w:szCs w:val="22"/>
              </w:rPr>
            </w:pPr>
            <w:r w:rsidRPr="00AD4E65">
              <w:rPr>
                <w:rFonts w:cs="Calibri"/>
                <w:b w:val="0"/>
                <w:szCs w:val="22"/>
              </w:rPr>
              <w:lastRenderedPageBreak/>
              <w:t>Within-group analyses showed that both groups significantly improved in AUDIT (p &lt; 0.001), anxiety and depression (p &lt; 0.01), anger (p &lt; 0.001), and post-traumatic stress (p &lt; 0.01). Improvements in AUDIT (p &lt; 0.001) and alcohol dependence were maintained in the intervention group to 18 months.</w:t>
            </w:r>
          </w:p>
        </w:tc>
      </w:tr>
      <w:tr w:rsidR="00827282" w:rsidRPr="00AD4E65" w14:paraId="7A749A95"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769E4DF7" w14:textId="77777777" w:rsidR="00827282" w:rsidRPr="00AD4E65" w:rsidRDefault="00827282" w:rsidP="00C33C90">
            <w:pPr>
              <w:pStyle w:val="LTU-Body0pt"/>
              <w:rPr>
                <w:rFonts w:eastAsiaTheme="minorEastAsia" w:cs="Calibri"/>
                <w:b w:val="0"/>
                <w:szCs w:val="22"/>
              </w:rPr>
            </w:pPr>
            <w:r w:rsidRPr="00AD4E65">
              <w:rPr>
                <w:rFonts w:cs="Calibri"/>
                <w:b w:val="0"/>
                <w:szCs w:val="22"/>
              </w:rPr>
              <w:lastRenderedPageBreak/>
              <w:t>Berkwits et al. (2005)</w:t>
            </w:r>
          </w:p>
          <w:p w14:paraId="3221FFEE" w14:textId="77777777" w:rsidR="00827282" w:rsidRPr="00AD4E65" w:rsidRDefault="00827282" w:rsidP="00C33C90">
            <w:pPr>
              <w:pStyle w:val="LTU-Body0pt"/>
              <w:rPr>
                <w:rFonts w:cs="Calibri"/>
                <w:b w:val="0"/>
                <w:szCs w:val="22"/>
              </w:rPr>
            </w:pPr>
            <w:r w:rsidRPr="00AD4E65">
              <w:rPr>
                <w:rFonts w:cs="Calibri"/>
                <w:b w:val="0"/>
                <w:szCs w:val="22"/>
              </w:rPr>
              <w:t>US</w:t>
            </w:r>
          </w:p>
          <w:p w14:paraId="5D642965" w14:textId="77777777" w:rsidR="00827282" w:rsidRPr="00AD4E65" w:rsidRDefault="00827282" w:rsidP="00C33C90">
            <w:pPr>
              <w:pStyle w:val="LTU-Body0pt"/>
              <w:rPr>
                <w:rFonts w:cs="Calibri"/>
                <w:b w:val="0"/>
                <w:szCs w:val="22"/>
              </w:rPr>
            </w:pPr>
            <w:r w:rsidRPr="00AD4E65">
              <w:rPr>
                <w:rFonts w:cs="Calibri"/>
                <w:b w:val="0"/>
                <w:szCs w:val="22"/>
              </w:rPr>
              <w:t>Medical</w:t>
            </w:r>
          </w:p>
        </w:tc>
        <w:tc>
          <w:tcPr>
            <w:tcW w:w="1118" w:type="dxa"/>
            <w:tcBorders>
              <w:top w:val="none" w:sz="0" w:space="0" w:color="auto"/>
              <w:bottom w:val="none" w:sz="0" w:space="0" w:color="auto"/>
            </w:tcBorders>
          </w:tcPr>
          <w:p w14:paraId="6695030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w:t>
            </w:r>
          </w:p>
        </w:tc>
        <w:tc>
          <w:tcPr>
            <w:tcW w:w="3643" w:type="dxa"/>
            <w:tcBorders>
              <w:top w:val="none" w:sz="0" w:space="0" w:color="auto"/>
              <w:bottom w:val="none" w:sz="0" w:space="0" w:color="auto"/>
            </w:tcBorders>
          </w:tcPr>
          <w:p w14:paraId="7DA1D644" w14:textId="5228EBE2"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Patients with symptoms prompting providers to order cardiac enzyme (CK/CK-MB) testing in the </w:t>
            </w:r>
            <w:r w:rsidR="000B0A60" w:rsidRPr="00AD4E65">
              <w:rPr>
                <w:rFonts w:cs="Calibri"/>
                <w:szCs w:val="22"/>
              </w:rPr>
              <w:t>centre’s</w:t>
            </w:r>
            <w:r w:rsidRPr="00AD4E65">
              <w:rPr>
                <w:rFonts w:cs="Calibri"/>
                <w:szCs w:val="22"/>
              </w:rPr>
              <w:t xml:space="preserve"> emergency department (ED)</w:t>
            </w:r>
          </w:p>
          <w:p w14:paraId="44A5EDC8" w14:textId="6D4BA2C1" w:rsidR="00827282" w:rsidRPr="00AD4E65" w:rsidRDefault="000B0A60"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Mean a</w:t>
            </w:r>
            <w:r w:rsidR="00827282" w:rsidRPr="00AD4E65">
              <w:rPr>
                <w:rFonts w:cs="Calibri"/>
                <w:szCs w:val="22"/>
              </w:rPr>
              <w:t>ge</w:t>
            </w:r>
            <w:r w:rsidRPr="00AD4E65">
              <w:rPr>
                <w:rFonts w:cs="Calibri"/>
                <w:szCs w:val="22"/>
              </w:rPr>
              <w:t>s</w:t>
            </w:r>
            <w:r w:rsidR="00827282" w:rsidRPr="00AD4E65">
              <w:rPr>
                <w:rFonts w:cs="Calibri"/>
                <w:szCs w:val="22"/>
              </w:rPr>
              <w:t xml:space="preserve">: </w:t>
            </w:r>
          </w:p>
          <w:p w14:paraId="2C9FEDE5" w14:textId="6B0A9425"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Intervention: 57, Sex: 95.4%</w:t>
            </w:r>
            <w:r w:rsidR="000B0A60" w:rsidRPr="00AD4E65">
              <w:rPr>
                <w:rFonts w:cs="Calibri"/>
                <w:szCs w:val="22"/>
              </w:rPr>
              <w:t xml:space="preserve"> men</w:t>
            </w:r>
          </w:p>
          <w:p w14:paraId="0E7634AC" w14:textId="695D1684"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Control: 62, Sex: 97%</w:t>
            </w:r>
            <w:r w:rsidR="000B0A60" w:rsidRPr="00AD4E65">
              <w:rPr>
                <w:rFonts w:cs="Calibri"/>
                <w:szCs w:val="22"/>
              </w:rPr>
              <w:t xml:space="preserve"> men</w:t>
            </w:r>
          </w:p>
        </w:tc>
        <w:tc>
          <w:tcPr>
            <w:tcW w:w="3644" w:type="dxa"/>
            <w:tcBorders>
              <w:top w:val="none" w:sz="0" w:space="0" w:color="auto"/>
              <w:bottom w:val="none" w:sz="0" w:space="0" w:color="auto"/>
            </w:tcBorders>
          </w:tcPr>
          <w:p w14:paraId="67CF731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Linked CK-troponin I (CKTnI) (n=194) vs. CK testing alone (n=198)</w:t>
            </w:r>
          </w:p>
        </w:tc>
        <w:tc>
          <w:tcPr>
            <w:tcW w:w="3644" w:type="dxa"/>
            <w:tcBorders>
              <w:top w:val="none" w:sz="0" w:space="0" w:color="auto"/>
              <w:bottom w:val="none" w:sz="0" w:space="0" w:color="auto"/>
            </w:tcBorders>
          </w:tcPr>
          <w:p w14:paraId="1C7F139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ED discharge and cardiac catheterization incidence</w:t>
            </w:r>
          </w:p>
          <w:p w14:paraId="521E9630" w14:textId="0D2C69B5"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ED medication use, inpatient </w:t>
            </w:r>
            <w:r w:rsidR="00D31B85" w:rsidRPr="00AD4E65">
              <w:rPr>
                <w:rFonts w:cs="Calibri"/>
                <w:szCs w:val="22"/>
              </w:rPr>
              <w:t>non-invasive</w:t>
            </w:r>
            <w:r w:rsidRPr="00AD4E65">
              <w:rPr>
                <w:rFonts w:cs="Calibri"/>
                <w:szCs w:val="22"/>
              </w:rPr>
              <w:t xml:space="preserve"> testing, revasculari</w:t>
            </w:r>
            <w:r w:rsidR="000B0A60" w:rsidRPr="00AD4E65">
              <w:rPr>
                <w:rFonts w:cs="Calibri"/>
                <w:szCs w:val="22"/>
              </w:rPr>
              <w:t>s</w:t>
            </w:r>
            <w:r w:rsidRPr="00AD4E65">
              <w:rPr>
                <w:rFonts w:cs="Calibri"/>
                <w:szCs w:val="22"/>
              </w:rPr>
              <w:t>ation procedures, discharge medications, and 8-week ED visits, hospitali</w:t>
            </w:r>
            <w:r w:rsidR="000B0A60" w:rsidRPr="00AD4E65">
              <w:rPr>
                <w:rFonts w:cs="Calibri"/>
                <w:szCs w:val="22"/>
              </w:rPr>
              <w:t>s</w:t>
            </w:r>
            <w:r w:rsidRPr="00AD4E65">
              <w:rPr>
                <w:rFonts w:cs="Calibri"/>
                <w:szCs w:val="22"/>
              </w:rPr>
              <w:t>ations, and procedures</w:t>
            </w:r>
          </w:p>
        </w:tc>
      </w:tr>
      <w:tr w:rsidR="00910181" w:rsidRPr="00AD4E65" w14:paraId="5A7CB2CA"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665B3C97" w14:textId="77777777" w:rsidR="00910181" w:rsidRPr="00AD4E65" w:rsidRDefault="00910181" w:rsidP="00910181">
            <w:pPr>
              <w:pStyle w:val="LTU-Body0pt"/>
              <w:rPr>
                <w:rFonts w:cs="Calibri"/>
                <w:b w:val="0"/>
                <w:szCs w:val="22"/>
              </w:rPr>
            </w:pPr>
            <w:r w:rsidRPr="00AD4E65">
              <w:rPr>
                <w:rFonts w:cs="Calibri"/>
                <w:b w:val="0"/>
                <w:szCs w:val="22"/>
              </w:rPr>
              <w:t xml:space="preserve">Findings: ED discharge incidence was greater in the CKTnI arm (18% vs 9.6%). </w:t>
            </w:r>
          </w:p>
          <w:p w14:paraId="55304D70" w14:textId="67F9E512" w:rsidR="00910181" w:rsidRPr="00AD4E65" w:rsidRDefault="00910181" w:rsidP="00910181">
            <w:pPr>
              <w:pStyle w:val="LTU-Body0pt"/>
              <w:rPr>
                <w:rFonts w:cs="Calibri"/>
                <w:b w:val="0"/>
                <w:szCs w:val="22"/>
              </w:rPr>
            </w:pPr>
            <w:r w:rsidRPr="00AD4E65">
              <w:rPr>
                <w:rFonts w:cs="Calibri"/>
                <w:b w:val="0"/>
                <w:szCs w:val="22"/>
              </w:rPr>
              <w:t>Troponin testing had no significant effect on catheteri</w:t>
            </w:r>
            <w:r w:rsidR="000B0A60" w:rsidRPr="00AD4E65">
              <w:rPr>
                <w:rFonts w:cs="Calibri"/>
                <w:b w:val="0"/>
                <w:szCs w:val="22"/>
              </w:rPr>
              <w:t>s</w:t>
            </w:r>
            <w:r w:rsidRPr="00AD4E65">
              <w:rPr>
                <w:rFonts w:cs="Calibri"/>
                <w:b w:val="0"/>
                <w:szCs w:val="22"/>
              </w:rPr>
              <w:t>ation incidence (18.2% vs 14.5%) or other outcomes except follow-up echocardiography (13.4% vs 7.4%)</w:t>
            </w:r>
            <w:r w:rsidR="000B0A60" w:rsidRPr="00AD4E65">
              <w:rPr>
                <w:rFonts w:cs="Calibri"/>
                <w:b w:val="0"/>
                <w:szCs w:val="22"/>
              </w:rPr>
              <w:t>.</w:t>
            </w:r>
          </w:p>
          <w:p w14:paraId="3917A0B3" w14:textId="1815BE9E" w:rsidR="00910181" w:rsidRPr="00AD4E65" w:rsidRDefault="00910181" w:rsidP="00910181">
            <w:pPr>
              <w:pStyle w:val="LTU-Body0pt"/>
              <w:rPr>
                <w:rFonts w:cs="Calibri"/>
                <w:b w:val="0"/>
                <w:szCs w:val="22"/>
              </w:rPr>
            </w:pPr>
            <w:r w:rsidRPr="00AD4E65">
              <w:rPr>
                <w:rFonts w:cs="Calibri"/>
                <w:b w:val="0"/>
                <w:szCs w:val="22"/>
              </w:rPr>
              <w:t>CKTnI testing led to more ED discharges than CK testing alone but had no effect on inpatient care and was associated with more echocardiograms in a follow-up period.</w:t>
            </w:r>
          </w:p>
        </w:tc>
      </w:tr>
      <w:tr w:rsidR="00827282" w:rsidRPr="00AD4E65" w14:paraId="4EBEB507"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7CE3DF53" w14:textId="77777777" w:rsidR="00827282" w:rsidRPr="00AD4E65" w:rsidRDefault="00827282" w:rsidP="00C33C90">
            <w:pPr>
              <w:pStyle w:val="LTU-Body0pt"/>
              <w:rPr>
                <w:rFonts w:eastAsiaTheme="minorEastAsia" w:cs="Calibri"/>
                <w:b w:val="0"/>
                <w:szCs w:val="22"/>
              </w:rPr>
            </w:pPr>
            <w:r w:rsidRPr="00AD4E65">
              <w:rPr>
                <w:rFonts w:cs="Calibri"/>
                <w:b w:val="0"/>
                <w:szCs w:val="22"/>
              </w:rPr>
              <w:t>Bhoopalam et al. (2009)</w:t>
            </w:r>
          </w:p>
          <w:p w14:paraId="4CFB5B3A" w14:textId="77777777" w:rsidR="00827282" w:rsidRPr="00AD4E65" w:rsidRDefault="00827282" w:rsidP="00C33C90">
            <w:pPr>
              <w:pStyle w:val="LTU-Body0pt"/>
              <w:rPr>
                <w:rFonts w:cs="Calibri"/>
                <w:b w:val="0"/>
                <w:szCs w:val="22"/>
              </w:rPr>
            </w:pPr>
            <w:r w:rsidRPr="00AD4E65">
              <w:rPr>
                <w:rFonts w:cs="Calibri"/>
                <w:b w:val="0"/>
                <w:szCs w:val="22"/>
              </w:rPr>
              <w:t>US</w:t>
            </w:r>
          </w:p>
          <w:p w14:paraId="61E7A572" w14:textId="77777777" w:rsidR="00827282" w:rsidRPr="00AD4E65" w:rsidRDefault="00827282" w:rsidP="00C33C90">
            <w:pPr>
              <w:pStyle w:val="LTU-Body0pt"/>
              <w:rPr>
                <w:rFonts w:cs="Calibri"/>
                <w:b w:val="0"/>
                <w:szCs w:val="22"/>
              </w:rPr>
            </w:pPr>
            <w:r w:rsidRPr="00AD4E65">
              <w:rPr>
                <w:rFonts w:cs="Calibri"/>
                <w:b w:val="0"/>
                <w:szCs w:val="22"/>
              </w:rPr>
              <w:t>Medical</w:t>
            </w:r>
          </w:p>
        </w:tc>
        <w:tc>
          <w:tcPr>
            <w:tcW w:w="1118" w:type="dxa"/>
            <w:tcBorders>
              <w:top w:val="none" w:sz="0" w:space="0" w:color="auto"/>
              <w:bottom w:val="none" w:sz="0" w:space="0" w:color="auto"/>
            </w:tcBorders>
          </w:tcPr>
          <w:p w14:paraId="0EC2FD6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Intra-venous Zole-dronic Acid vs. placebo</w:t>
            </w:r>
          </w:p>
        </w:tc>
        <w:tc>
          <w:tcPr>
            <w:tcW w:w="3643" w:type="dxa"/>
            <w:tcBorders>
              <w:top w:val="none" w:sz="0" w:space="0" w:color="auto"/>
              <w:bottom w:val="none" w:sz="0" w:space="0" w:color="auto"/>
            </w:tcBorders>
          </w:tcPr>
          <w:p w14:paraId="69801CFA"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Veteran population with multiple risk factors for bone loss on Androgen Deprivation Therapy</w:t>
            </w:r>
          </w:p>
          <w:p w14:paraId="72E48460"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Histologically confirmed prostate cancer (CaP) with no distant metastatic disease</w:t>
            </w:r>
          </w:p>
          <w:p w14:paraId="43B743BF" w14:textId="43C8643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Whole sample, N = 93, </w:t>
            </w:r>
            <w:r w:rsidR="000B0A60" w:rsidRPr="00AD4E65">
              <w:rPr>
                <w:rFonts w:cs="Calibri"/>
                <w:szCs w:val="22"/>
              </w:rPr>
              <w:t>Mean a</w:t>
            </w:r>
            <w:r w:rsidRPr="00AD4E65">
              <w:rPr>
                <w:rFonts w:cs="Calibri"/>
                <w:szCs w:val="22"/>
              </w:rPr>
              <w:t>ge:</w:t>
            </w:r>
            <w:r w:rsidR="000B0A60" w:rsidRPr="00AD4E65">
              <w:rPr>
                <w:rFonts w:cs="Calibri"/>
                <w:szCs w:val="22"/>
              </w:rPr>
              <w:t xml:space="preserve"> </w:t>
            </w:r>
            <w:r w:rsidRPr="00AD4E65">
              <w:rPr>
                <w:rFonts w:cs="Calibri"/>
                <w:szCs w:val="22"/>
              </w:rPr>
              <w:t>70.6, Sex: 100%</w:t>
            </w:r>
            <w:r w:rsidR="000B0A60" w:rsidRPr="00AD4E65">
              <w:rPr>
                <w:rFonts w:cs="Calibri"/>
                <w:szCs w:val="22"/>
              </w:rPr>
              <w:t xml:space="preserve"> men</w:t>
            </w:r>
          </w:p>
        </w:tc>
        <w:tc>
          <w:tcPr>
            <w:tcW w:w="3644" w:type="dxa"/>
            <w:tcBorders>
              <w:top w:val="none" w:sz="0" w:space="0" w:color="auto"/>
              <w:bottom w:val="none" w:sz="0" w:space="0" w:color="auto"/>
            </w:tcBorders>
          </w:tcPr>
          <w:p w14:paraId="68AECD60"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Intravenous Zoledronic Acid vs. placebo </w:t>
            </w:r>
          </w:p>
        </w:tc>
        <w:tc>
          <w:tcPr>
            <w:tcW w:w="3644" w:type="dxa"/>
            <w:tcBorders>
              <w:top w:val="none" w:sz="0" w:space="0" w:color="auto"/>
              <w:bottom w:val="none" w:sz="0" w:space="0" w:color="auto"/>
            </w:tcBorders>
          </w:tcPr>
          <w:p w14:paraId="1509D7A9" w14:textId="153B47CA"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Percent change in BMD in the lumbar spine at </w:t>
            </w:r>
            <w:r w:rsidR="00F92784" w:rsidRPr="00AD4E65">
              <w:rPr>
                <w:rFonts w:cs="Calibri"/>
                <w:szCs w:val="22"/>
              </w:rPr>
              <w:t>12-month</w:t>
            </w:r>
            <w:r w:rsidRPr="00AD4E65">
              <w:rPr>
                <w:rFonts w:cs="Calibri"/>
                <w:szCs w:val="22"/>
              </w:rPr>
              <w:t>s.</w:t>
            </w:r>
          </w:p>
          <w:p w14:paraId="35A32492" w14:textId="5D4D1FE5"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BMD of the total hips, including subregional analyses of the femoral neck, trochanteric</w:t>
            </w:r>
            <w:r w:rsidR="00393535">
              <w:rPr>
                <w:rFonts w:cs="Calibri"/>
                <w:szCs w:val="22"/>
              </w:rPr>
              <w:t xml:space="preserve"> region and Ward’s triangle</w:t>
            </w:r>
          </w:p>
        </w:tc>
      </w:tr>
      <w:tr w:rsidR="00910181" w:rsidRPr="00AD4E65" w14:paraId="25357D16"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0533AC08" w14:textId="77777777" w:rsidR="00910181" w:rsidRPr="00AD4E65" w:rsidRDefault="00910181" w:rsidP="00910181">
            <w:pPr>
              <w:pStyle w:val="LTU-Body0pt"/>
              <w:rPr>
                <w:rFonts w:cs="Calibri"/>
                <w:b w:val="0"/>
                <w:szCs w:val="22"/>
              </w:rPr>
            </w:pPr>
            <w:r w:rsidRPr="00AD4E65">
              <w:rPr>
                <w:rFonts w:cs="Calibri"/>
                <w:b w:val="0"/>
                <w:szCs w:val="22"/>
              </w:rPr>
              <w:t>Findings: In stratum 1 (one year) spine bone mineral density increased 5.95% in the zoledronic acid arm and decreased 3.23% in the placebo arm (p= 0.0044).</w:t>
            </w:r>
          </w:p>
          <w:p w14:paraId="2A5B6442" w14:textId="77777777" w:rsidR="00910181" w:rsidRPr="00AD4E65" w:rsidRDefault="00910181" w:rsidP="00910181">
            <w:pPr>
              <w:pStyle w:val="LTU-Body0pt"/>
              <w:rPr>
                <w:rFonts w:cs="Calibri"/>
                <w:b w:val="0"/>
                <w:szCs w:val="22"/>
              </w:rPr>
            </w:pPr>
            <w:r w:rsidRPr="00AD4E65">
              <w:rPr>
                <w:rFonts w:cs="Calibri"/>
                <w:b w:val="0"/>
                <w:szCs w:val="22"/>
              </w:rPr>
              <w:t>In stratum 2 (multiple years) spine bone mineral density increased 6.08% in the zoledronic acid arm and only increased 1.57% in the placebo arm (p =0.0005).</w:t>
            </w:r>
          </w:p>
          <w:p w14:paraId="0F21F80B" w14:textId="77777777" w:rsidR="00910181" w:rsidRPr="00AD4E65" w:rsidRDefault="00910181" w:rsidP="00910181">
            <w:pPr>
              <w:pStyle w:val="LTU-Body0pt"/>
              <w:rPr>
                <w:rFonts w:cs="Calibri"/>
                <w:b w:val="0"/>
                <w:szCs w:val="22"/>
              </w:rPr>
            </w:pPr>
            <w:r w:rsidRPr="00AD4E65">
              <w:rPr>
                <w:rFonts w:cs="Calibri"/>
                <w:b w:val="0"/>
                <w:szCs w:val="22"/>
              </w:rPr>
              <w:t>Treatment was well tolerated with minimal impact on renal function.</w:t>
            </w:r>
          </w:p>
        </w:tc>
      </w:tr>
      <w:tr w:rsidR="00827282" w:rsidRPr="00AD4E65" w14:paraId="08DC806B"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100C8C96" w14:textId="77777777" w:rsidR="00827282" w:rsidRPr="00AD4E65" w:rsidRDefault="00827282" w:rsidP="00C33C90">
            <w:pPr>
              <w:pStyle w:val="LTU-Body0pt"/>
              <w:rPr>
                <w:rFonts w:eastAsiaTheme="minorEastAsia" w:cs="Calibri"/>
                <w:b w:val="0"/>
                <w:szCs w:val="22"/>
              </w:rPr>
            </w:pPr>
            <w:r w:rsidRPr="00AD4E65">
              <w:rPr>
                <w:rFonts w:cs="Calibri"/>
                <w:b w:val="0"/>
                <w:szCs w:val="22"/>
              </w:rPr>
              <w:t>Bosworth et al. (2005)</w:t>
            </w:r>
          </w:p>
          <w:p w14:paraId="4C7A16EE" w14:textId="77777777" w:rsidR="00827282" w:rsidRPr="00AD4E65" w:rsidRDefault="00827282" w:rsidP="00C33C90">
            <w:pPr>
              <w:pStyle w:val="LTU-Body0pt"/>
              <w:rPr>
                <w:rFonts w:cs="Calibri"/>
                <w:b w:val="0"/>
                <w:szCs w:val="22"/>
              </w:rPr>
            </w:pPr>
            <w:r w:rsidRPr="00AD4E65">
              <w:rPr>
                <w:rFonts w:cs="Calibri"/>
                <w:b w:val="0"/>
                <w:szCs w:val="22"/>
              </w:rPr>
              <w:t>US</w:t>
            </w:r>
          </w:p>
          <w:p w14:paraId="02CE8A65" w14:textId="77777777" w:rsidR="00827282" w:rsidRPr="00AD4E65" w:rsidRDefault="00827282" w:rsidP="00C33C90">
            <w:pPr>
              <w:pStyle w:val="LTU-Body0pt"/>
              <w:rPr>
                <w:rFonts w:cs="Calibri"/>
                <w:b w:val="0"/>
                <w:szCs w:val="22"/>
              </w:rPr>
            </w:pPr>
            <w:r w:rsidRPr="00AD4E65">
              <w:rPr>
                <w:rFonts w:cs="Calibri"/>
                <w:b w:val="0"/>
                <w:szCs w:val="22"/>
              </w:rPr>
              <w:lastRenderedPageBreak/>
              <w:t>Health literacy and medication adherence</w:t>
            </w:r>
          </w:p>
        </w:tc>
        <w:tc>
          <w:tcPr>
            <w:tcW w:w="1118" w:type="dxa"/>
            <w:tcBorders>
              <w:top w:val="none" w:sz="0" w:space="0" w:color="auto"/>
              <w:bottom w:val="none" w:sz="0" w:space="0" w:color="auto"/>
            </w:tcBorders>
          </w:tcPr>
          <w:p w14:paraId="48A007AD"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RCT with 6-month follow-up</w:t>
            </w:r>
          </w:p>
        </w:tc>
        <w:tc>
          <w:tcPr>
            <w:tcW w:w="3643" w:type="dxa"/>
            <w:tcBorders>
              <w:top w:val="none" w:sz="0" w:space="0" w:color="auto"/>
              <w:bottom w:val="none" w:sz="0" w:space="0" w:color="auto"/>
            </w:tcBorders>
          </w:tcPr>
          <w:p w14:paraId="3E53608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with hypertension</w:t>
            </w:r>
          </w:p>
          <w:p w14:paraId="1FAADC0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Age:</w:t>
            </w:r>
          </w:p>
          <w:p w14:paraId="78C6FEB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Intervention: x̅ = 63 [SD 11.24]</w:t>
            </w:r>
          </w:p>
          <w:p w14:paraId="0526589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Control: x̅ = 64 [SD 11.48]</w:t>
            </w:r>
          </w:p>
          <w:p w14:paraId="2B2290C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Sex:</w:t>
            </w:r>
          </w:p>
          <w:p w14:paraId="6818BA91" w14:textId="39252A6D"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Intervention: 98%</w:t>
            </w:r>
            <w:r w:rsidR="00D9763A" w:rsidRPr="00AD4E65">
              <w:rPr>
                <w:rFonts w:cs="Calibri"/>
                <w:szCs w:val="22"/>
              </w:rPr>
              <w:t xml:space="preserve"> men</w:t>
            </w:r>
          </w:p>
          <w:p w14:paraId="17BA4730" w14:textId="59218611" w:rsidR="00827282" w:rsidRPr="00AD4E65" w:rsidRDefault="00827282" w:rsidP="00445792">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Control: 98%</w:t>
            </w:r>
            <w:r w:rsidR="00D9763A" w:rsidRPr="00AD4E65">
              <w:rPr>
                <w:rFonts w:cs="Calibri"/>
                <w:szCs w:val="22"/>
              </w:rPr>
              <w:t xml:space="preserve"> men</w:t>
            </w:r>
          </w:p>
        </w:tc>
        <w:tc>
          <w:tcPr>
            <w:tcW w:w="3644" w:type="dxa"/>
            <w:tcBorders>
              <w:top w:val="none" w:sz="0" w:space="0" w:color="auto"/>
              <w:bottom w:val="none" w:sz="0" w:space="0" w:color="auto"/>
            </w:tcBorders>
          </w:tcPr>
          <w:p w14:paraId="6049AF3D"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Nurse administered telephone intervention for blood pressure control</w:t>
            </w:r>
          </w:p>
        </w:tc>
        <w:tc>
          <w:tcPr>
            <w:tcW w:w="3644" w:type="dxa"/>
            <w:tcBorders>
              <w:top w:val="none" w:sz="0" w:space="0" w:color="auto"/>
              <w:bottom w:val="none" w:sz="0" w:space="0" w:color="auto"/>
            </w:tcBorders>
          </w:tcPr>
          <w:p w14:paraId="05D496D9"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Knowledge and perceived risks </w:t>
            </w:r>
          </w:p>
          <w:p w14:paraId="47ABB496" w14:textId="79ACF35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Confiden</w:t>
            </w:r>
            <w:r w:rsidR="007F72BE">
              <w:rPr>
                <w:rFonts w:cs="Calibri"/>
                <w:szCs w:val="22"/>
              </w:rPr>
              <w:t>ce and ability to continue the</w:t>
            </w:r>
            <w:r w:rsidRPr="00AD4E65">
              <w:rPr>
                <w:rFonts w:cs="Calibri"/>
                <w:szCs w:val="22"/>
              </w:rPr>
              <w:t xml:space="preserve"> recommended hypertension regimen </w:t>
            </w:r>
          </w:p>
          <w:p w14:paraId="213BA959" w14:textId="5DCA273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Morisky Se</w:t>
            </w:r>
            <w:r w:rsidR="007F72BE">
              <w:rPr>
                <w:rFonts w:cs="Calibri"/>
                <w:szCs w:val="22"/>
              </w:rPr>
              <w:t>lf-R</w:t>
            </w:r>
            <w:r w:rsidRPr="00AD4E65">
              <w:rPr>
                <w:rFonts w:cs="Calibri"/>
                <w:szCs w:val="22"/>
              </w:rPr>
              <w:t xml:space="preserve">eported Medication-Taking Scale </w:t>
            </w:r>
          </w:p>
        </w:tc>
      </w:tr>
      <w:tr w:rsidR="00910181" w:rsidRPr="00AD4E65" w14:paraId="4BE5C27B"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0E374E7C" w14:textId="1D0F50D2" w:rsidR="00910181" w:rsidRPr="00AD4E65" w:rsidRDefault="00910181" w:rsidP="00910181">
            <w:pPr>
              <w:pStyle w:val="LTU-Body0pt"/>
              <w:rPr>
                <w:rFonts w:cs="Calibri"/>
                <w:b w:val="0"/>
                <w:szCs w:val="22"/>
              </w:rPr>
            </w:pPr>
            <w:r w:rsidRPr="00AD4E65">
              <w:rPr>
                <w:rFonts w:cs="Calibri"/>
                <w:b w:val="0"/>
                <w:szCs w:val="22"/>
              </w:rPr>
              <w:lastRenderedPageBreak/>
              <w:t>Findings: At 6-month post-enrolment, individuals receiving the nurse intervention had a greater increase in confidence with following hypertension treatment (P &lt; 0.007) than the usual care group</w:t>
            </w:r>
            <w:r w:rsidR="00D9763A" w:rsidRPr="00AD4E65">
              <w:rPr>
                <w:rFonts w:cs="Calibri"/>
                <w:b w:val="0"/>
                <w:szCs w:val="22"/>
              </w:rPr>
              <w:t>.</w:t>
            </w:r>
          </w:p>
          <w:p w14:paraId="7ACA94B4" w14:textId="6F9C38D7" w:rsidR="00910181" w:rsidRPr="00AD4E65" w:rsidRDefault="00910181" w:rsidP="00910181">
            <w:pPr>
              <w:pStyle w:val="LTU-Body0pt"/>
              <w:rPr>
                <w:rFonts w:cs="Calibri"/>
                <w:b w:val="0"/>
                <w:szCs w:val="22"/>
              </w:rPr>
            </w:pPr>
            <w:r w:rsidRPr="00AD4E65">
              <w:rPr>
                <w:rFonts w:cs="Calibri"/>
                <w:b w:val="0"/>
                <w:szCs w:val="22"/>
              </w:rPr>
              <w:t>No difference in change in hypertension knowledge</w:t>
            </w:r>
            <w:r w:rsidR="00D9763A" w:rsidRPr="00AD4E65">
              <w:rPr>
                <w:rFonts w:cs="Calibri"/>
                <w:b w:val="0"/>
                <w:szCs w:val="22"/>
              </w:rPr>
              <w:t>.</w:t>
            </w:r>
          </w:p>
          <w:p w14:paraId="48B7BD4B" w14:textId="77777777" w:rsidR="00910181" w:rsidRPr="00AD4E65" w:rsidRDefault="00910181" w:rsidP="00910181">
            <w:pPr>
              <w:pStyle w:val="LTU-Body0pt"/>
              <w:rPr>
                <w:rFonts w:cs="Calibri"/>
                <w:b w:val="0"/>
                <w:szCs w:val="22"/>
              </w:rPr>
            </w:pPr>
            <w:r w:rsidRPr="00AD4E65">
              <w:rPr>
                <w:rFonts w:cs="Calibri"/>
                <w:b w:val="0"/>
                <w:szCs w:val="22"/>
              </w:rPr>
              <w:t>No difference in medication adherence.</w:t>
            </w:r>
          </w:p>
        </w:tc>
      </w:tr>
      <w:tr w:rsidR="00827282" w:rsidRPr="00AD4E65" w14:paraId="5FCBFB4D"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4862D987" w14:textId="77777777" w:rsidR="00827282" w:rsidRPr="00AD4E65" w:rsidRDefault="00827282" w:rsidP="00C33C90">
            <w:pPr>
              <w:pStyle w:val="LTU-Body0pt"/>
              <w:rPr>
                <w:rFonts w:eastAsiaTheme="minorEastAsia" w:cs="Calibri"/>
                <w:b w:val="0"/>
                <w:szCs w:val="22"/>
              </w:rPr>
            </w:pPr>
            <w:r w:rsidRPr="00AD4E65">
              <w:rPr>
                <w:rFonts w:cs="Calibri"/>
                <w:b w:val="0"/>
                <w:szCs w:val="22"/>
              </w:rPr>
              <w:t>Bowen et al. (2013)</w:t>
            </w:r>
          </w:p>
          <w:p w14:paraId="133FD8A7" w14:textId="77777777" w:rsidR="00827282" w:rsidRPr="00AD4E65" w:rsidRDefault="00827282" w:rsidP="00C33C90">
            <w:pPr>
              <w:pStyle w:val="LTU-Body0pt"/>
              <w:rPr>
                <w:rFonts w:cs="Calibri"/>
                <w:b w:val="0"/>
                <w:szCs w:val="22"/>
              </w:rPr>
            </w:pPr>
            <w:r w:rsidRPr="00AD4E65">
              <w:rPr>
                <w:rFonts w:cs="Calibri"/>
                <w:b w:val="0"/>
                <w:szCs w:val="22"/>
              </w:rPr>
              <w:t>US</w:t>
            </w:r>
          </w:p>
          <w:p w14:paraId="13673285" w14:textId="77777777" w:rsidR="00827282" w:rsidRPr="00AD4E65" w:rsidRDefault="00827282" w:rsidP="00C33C90">
            <w:pPr>
              <w:pStyle w:val="LTU-Body0pt"/>
              <w:rPr>
                <w:rFonts w:cs="Calibri"/>
                <w:b w:val="0"/>
                <w:szCs w:val="22"/>
              </w:rPr>
            </w:pPr>
            <w:r w:rsidRPr="00AD4E65">
              <w:rPr>
                <w:rFonts w:cs="Calibri"/>
                <w:b w:val="0"/>
                <w:szCs w:val="22"/>
              </w:rPr>
              <w:t>Medical</w:t>
            </w:r>
          </w:p>
        </w:tc>
        <w:tc>
          <w:tcPr>
            <w:tcW w:w="1118" w:type="dxa"/>
            <w:tcBorders>
              <w:top w:val="none" w:sz="0" w:space="0" w:color="auto"/>
              <w:bottom w:val="none" w:sz="0" w:space="0" w:color="auto"/>
            </w:tcBorders>
          </w:tcPr>
          <w:p w14:paraId="7909E67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18-month follow-up</w:t>
            </w:r>
          </w:p>
        </w:tc>
        <w:tc>
          <w:tcPr>
            <w:tcW w:w="3643" w:type="dxa"/>
            <w:tcBorders>
              <w:top w:val="none" w:sz="0" w:space="0" w:color="auto"/>
              <w:bottom w:val="none" w:sz="0" w:space="0" w:color="auto"/>
            </w:tcBorders>
          </w:tcPr>
          <w:p w14:paraId="0BDB4E6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with hypertension</w:t>
            </w:r>
          </w:p>
          <w:p w14:paraId="775AAF7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Age:</w:t>
            </w:r>
          </w:p>
          <w:p w14:paraId="6D0B167D"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&lt;30 miles to primary care </w:t>
            </w:r>
          </w:p>
          <w:p w14:paraId="5D6AAFB8"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Intervention: x̅ = 65 [SD 10]</w:t>
            </w:r>
          </w:p>
          <w:p w14:paraId="60E41EDA"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Control: x̅ = 65 [SD 10]</w:t>
            </w:r>
          </w:p>
          <w:p w14:paraId="2A807873"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≥30 miles to primary care</w:t>
            </w:r>
          </w:p>
          <w:p w14:paraId="1D9992C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Intervention: x̅ = 63 [SD 10]</w:t>
            </w:r>
          </w:p>
          <w:p w14:paraId="27A1465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Control: x̅ = 63 [SD 10]</w:t>
            </w:r>
          </w:p>
          <w:p w14:paraId="71156F12" w14:textId="2EB50EE1"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Sex: 90-98%</w:t>
            </w:r>
            <w:r w:rsidR="00D9763A" w:rsidRPr="00AD4E65">
              <w:rPr>
                <w:rFonts w:cs="Calibri"/>
                <w:szCs w:val="22"/>
              </w:rPr>
              <w:t xml:space="preserve"> men</w:t>
            </w:r>
          </w:p>
        </w:tc>
        <w:tc>
          <w:tcPr>
            <w:tcW w:w="3644" w:type="dxa"/>
            <w:tcBorders>
              <w:top w:val="none" w:sz="0" w:space="0" w:color="auto"/>
              <w:bottom w:val="none" w:sz="0" w:space="0" w:color="auto"/>
            </w:tcBorders>
          </w:tcPr>
          <w:p w14:paraId="5E52E718"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Three groups received telephone-based, home BP monitoring interventions vs. usual care </w:t>
            </w:r>
          </w:p>
          <w:p w14:paraId="2D7870BE"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4 groups: (1) usual care and &lt;30 miles to primary care; (2) usual care and ≥30 miles to primary care; (3) intervention arm and &lt;30 miles to primary care; and (4) intervention arm and ≥30 miles to primary care.</w:t>
            </w:r>
          </w:p>
        </w:tc>
        <w:tc>
          <w:tcPr>
            <w:tcW w:w="3644" w:type="dxa"/>
            <w:tcBorders>
              <w:top w:val="none" w:sz="0" w:space="0" w:color="auto"/>
              <w:bottom w:val="none" w:sz="0" w:space="0" w:color="auto"/>
            </w:tcBorders>
          </w:tcPr>
          <w:p w14:paraId="0089E78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Primary outcome: mean 18-month systolic blood pressure (SBP)</w:t>
            </w:r>
          </w:p>
          <w:p w14:paraId="45837929"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Secondary outcome: BP control </w:t>
            </w:r>
          </w:p>
        </w:tc>
      </w:tr>
      <w:tr w:rsidR="00910181" w:rsidRPr="00AD4E65" w14:paraId="28AC4AA8"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2F74A35F" w14:textId="77777777" w:rsidR="00910181" w:rsidRPr="00AD4E65" w:rsidRDefault="00910181" w:rsidP="00C33C90">
            <w:pPr>
              <w:pStyle w:val="LTU-Body0pt"/>
              <w:rPr>
                <w:rFonts w:cs="Calibri"/>
                <w:b w:val="0"/>
                <w:szCs w:val="22"/>
              </w:rPr>
            </w:pPr>
            <w:r w:rsidRPr="00AD4E65">
              <w:rPr>
                <w:rFonts w:cs="Calibri"/>
                <w:b w:val="0"/>
                <w:szCs w:val="22"/>
              </w:rPr>
              <w:t>Findings: No difference in 18-month SBP was observed between the 4 exposure groups in unadjusted analysis.</w:t>
            </w:r>
          </w:p>
        </w:tc>
      </w:tr>
      <w:tr w:rsidR="00827282" w:rsidRPr="00AD4E65" w14:paraId="2CD073D1"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74B8CC05" w14:textId="77777777" w:rsidR="00827282" w:rsidRPr="00AD4E65" w:rsidRDefault="00827282" w:rsidP="00C33C90">
            <w:pPr>
              <w:pStyle w:val="LTU-Body0pt"/>
              <w:rPr>
                <w:rFonts w:cs="Calibri"/>
                <w:b w:val="0"/>
                <w:szCs w:val="22"/>
              </w:rPr>
            </w:pPr>
            <w:r w:rsidRPr="00AD4E65">
              <w:rPr>
                <w:rStyle w:val="spellingerror"/>
                <w:rFonts w:eastAsiaTheme="majorEastAsia" w:cs="Calibri"/>
                <w:b w:val="0"/>
                <w:bCs w:val="0"/>
                <w:szCs w:val="22"/>
              </w:rPr>
              <w:t>Carmody</w:t>
            </w:r>
            <w:r w:rsidRPr="00AD4E65">
              <w:rPr>
                <w:rStyle w:val="normaltextrun"/>
                <w:rFonts w:eastAsiaTheme="majorEastAsia" w:cs="Calibri"/>
                <w:b w:val="0"/>
                <w:bCs w:val="0"/>
                <w:szCs w:val="22"/>
              </w:rPr>
              <w:t xml:space="preserve"> et al.</w:t>
            </w:r>
            <w:r w:rsidRPr="00AD4E65">
              <w:rPr>
                <w:rStyle w:val="eop"/>
                <w:rFonts w:eastAsia="MS Mincho" w:cs="Calibri"/>
                <w:b w:val="0"/>
                <w:bCs w:val="0"/>
                <w:szCs w:val="22"/>
              </w:rPr>
              <w:t xml:space="preserve"> (</w:t>
            </w:r>
            <w:r w:rsidRPr="00AD4E65">
              <w:rPr>
                <w:rStyle w:val="normaltextrun"/>
                <w:rFonts w:eastAsiaTheme="majorEastAsia" w:cs="Calibri"/>
                <w:b w:val="0"/>
                <w:bCs w:val="0"/>
                <w:szCs w:val="22"/>
              </w:rPr>
              <w:t>2013</w:t>
            </w:r>
            <w:r w:rsidRPr="00AD4E65">
              <w:rPr>
                <w:rStyle w:val="eop"/>
                <w:rFonts w:eastAsia="MS Mincho" w:cs="Calibri"/>
                <w:b w:val="0"/>
                <w:bCs w:val="0"/>
                <w:szCs w:val="22"/>
              </w:rPr>
              <w:t>)</w:t>
            </w:r>
          </w:p>
          <w:p w14:paraId="7077D679"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US</w:t>
            </w:r>
            <w:r w:rsidRPr="00AD4E65">
              <w:rPr>
                <w:rStyle w:val="eop"/>
                <w:rFonts w:eastAsia="MS Mincho" w:cs="Calibri"/>
                <w:b w:val="0"/>
                <w:bCs w:val="0"/>
                <w:szCs w:val="22"/>
              </w:rPr>
              <w:t xml:space="preserve"> </w:t>
            </w:r>
          </w:p>
          <w:p w14:paraId="406BC722" w14:textId="77777777" w:rsidR="00827282" w:rsidRPr="00AD4E65" w:rsidRDefault="00827282" w:rsidP="00C33C90">
            <w:pPr>
              <w:pStyle w:val="LTU-Body0pt"/>
              <w:rPr>
                <w:rStyle w:val="normaltextrun"/>
                <w:rFonts w:eastAsiaTheme="majorEastAsia" w:cs="Calibri"/>
                <w:b w:val="0"/>
                <w:bCs w:val="0"/>
                <w:szCs w:val="22"/>
              </w:rPr>
            </w:pPr>
            <w:r w:rsidRPr="00AD4E65">
              <w:rPr>
                <w:rStyle w:val="normaltextrun"/>
                <w:rFonts w:eastAsiaTheme="majorEastAsia" w:cs="Calibri"/>
                <w:b w:val="0"/>
                <w:bCs w:val="0"/>
                <w:szCs w:val="22"/>
              </w:rPr>
              <w:t>Pain management</w:t>
            </w:r>
          </w:p>
          <w:p w14:paraId="01C341D7"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Mental Wellbeing</w:t>
            </w:r>
            <w:r w:rsidRPr="00AD4E65">
              <w:rPr>
                <w:rStyle w:val="eop"/>
                <w:rFonts w:eastAsia="MS Mincho" w:cs="Calibri"/>
                <w:b w:val="0"/>
                <w:bCs w:val="0"/>
                <w:szCs w:val="22"/>
              </w:rPr>
              <w:t xml:space="preserve"> </w:t>
            </w:r>
          </w:p>
        </w:tc>
        <w:tc>
          <w:tcPr>
            <w:tcW w:w="1118" w:type="dxa"/>
            <w:tcBorders>
              <w:top w:val="none" w:sz="0" w:space="0" w:color="auto"/>
              <w:bottom w:val="none" w:sz="0" w:space="0" w:color="auto"/>
            </w:tcBorders>
          </w:tcPr>
          <w:p w14:paraId="3AC18A74"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rPr>
            </w:pPr>
            <w:r w:rsidRPr="00AD4E65">
              <w:rPr>
                <w:rFonts w:eastAsia="Arial" w:cs="Calibri"/>
                <w:szCs w:val="22"/>
              </w:rPr>
              <w:t>RCT with 6-month follow-up</w:t>
            </w:r>
          </w:p>
        </w:tc>
        <w:tc>
          <w:tcPr>
            <w:tcW w:w="3643" w:type="dxa"/>
            <w:tcBorders>
              <w:top w:val="none" w:sz="0" w:space="0" w:color="auto"/>
              <w:bottom w:val="none" w:sz="0" w:space="0" w:color="auto"/>
            </w:tcBorders>
          </w:tcPr>
          <w:p w14:paraId="2DE96A9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rPr>
            </w:pPr>
            <w:r w:rsidRPr="00AD4E65">
              <w:rPr>
                <w:rStyle w:val="normaltextrun"/>
                <w:rFonts w:eastAsiaTheme="majorEastAsia" w:cs="Calibri"/>
                <w:szCs w:val="22"/>
              </w:rPr>
              <w:t>Military Veterans</w:t>
            </w:r>
          </w:p>
          <w:p w14:paraId="6EAA3921"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bdr w:val="none" w:sz="0" w:space="0" w:color="auto" w:frame="1"/>
              </w:rPr>
            </w:pPr>
            <w:r w:rsidRPr="00AD4E65">
              <w:rPr>
                <w:rStyle w:val="normaltextrun"/>
                <w:rFonts w:eastAsiaTheme="majorEastAsia" w:cs="Calibri"/>
                <w:szCs w:val="22"/>
                <w:bdr w:val="none" w:sz="0" w:space="0" w:color="auto" w:frame="1"/>
              </w:rPr>
              <w:t>Aged 55 or older, with documented chronic pain for at least one year, and having access to a telephone.</w:t>
            </w:r>
          </w:p>
          <w:p w14:paraId="34988550" w14:textId="05D38B70" w:rsidR="000326CE" w:rsidRPr="00AD4E65" w:rsidRDefault="000326CE"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shd w:val="clear" w:color="auto" w:fill="FFFFFF"/>
              </w:rPr>
            </w:pPr>
            <w:r w:rsidRPr="00AD4E65">
              <w:rPr>
                <w:rStyle w:val="normaltextrun"/>
                <w:rFonts w:eastAsiaTheme="majorEastAsia" w:cs="Calibri"/>
                <w:szCs w:val="22"/>
                <w:shd w:val="clear" w:color="auto" w:fill="FFFFFF"/>
              </w:rPr>
              <w:t>M</w:t>
            </w:r>
            <w:r w:rsidR="00827282" w:rsidRPr="00AD4E65">
              <w:rPr>
                <w:rStyle w:val="normaltextrun"/>
                <w:rFonts w:eastAsiaTheme="majorEastAsia" w:cs="Calibri"/>
                <w:szCs w:val="22"/>
                <w:shd w:val="clear" w:color="auto" w:fill="FFFFFF"/>
              </w:rPr>
              <w:t>ean age</w:t>
            </w:r>
            <w:r w:rsidRPr="00AD4E65">
              <w:rPr>
                <w:rStyle w:val="normaltextrun"/>
                <w:rFonts w:eastAsiaTheme="majorEastAsia" w:cs="Calibri"/>
                <w:szCs w:val="22"/>
                <w:shd w:val="clear" w:color="auto" w:fill="FFFFFF"/>
              </w:rPr>
              <w:t>s:</w:t>
            </w:r>
            <w:r w:rsidR="00827282" w:rsidRPr="00AD4E65">
              <w:rPr>
                <w:rStyle w:val="normaltextrun"/>
                <w:rFonts w:eastAsiaTheme="majorEastAsia" w:cs="Calibri"/>
                <w:szCs w:val="22"/>
                <w:shd w:val="clear" w:color="auto" w:fill="FFFFFF"/>
              </w:rPr>
              <w:t xml:space="preserve"> </w:t>
            </w:r>
          </w:p>
          <w:p w14:paraId="3940851A" w14:textId="0BDAC92D" w:rsidR="000326CE" w:rsidRPr="00AD4E65" w:rsidRDefault="000326CE"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shd w:val="clear" w:color="auto" w:fill="FFFFFF"/>
              </w:rPr>
            </w:pPr>
            <w:r w:rsidRPr="00AD4E65">
              <w:rPr>
                <w:rStyle w:val="normaltextrun"/>
                <w:rFonts w:eastAsiaTheme="majorEastAsia" w:cs="Calibri"/>
                <w:szCs w:val="22"/>
                <w:shd w:val="clear" w:color="auto" w:fill="FFFFFF"/>
              </w:rPr>
              <w:t>T-CBT group:</w:t>
            </w:r>
            <w:r w:rsidRPr="00AD4E65" w:rsidDel="000326CE">
              <w:rPr>
                <w:rStyle w:val="normaltextrun"/>
                <w:rFonts w:eastAsiaTheme="majorEastAsia" w:cs="Calibri"/>
                <w:szCs w:val="22"/>
                <w:shd w:val="clear" w:color="auto" w:fill="FFFFFF"/>
              </w:rPr>
              <w:t xml:space="preserve"> </w:t>
            </w:r>
            <w:r w:rsidR="00827282" w:rsidRPr="00AD4E65">
              <w:rPr>
                <w:rStyle w:val="normaltextrun"/>
                <w:rFonts w:eastAsiaTheme="majorEastAsia" w:cs="Calibri"/>
                <w:szCs w:val="22"/>
                <w:shd w:val="clear" w:color="auto" w:fill="FFFFFF"/>
              </w:rPr>
              <w:t xml:space="preserve">66 ± 9 years </w:t>
            </w:r>
          </w:p>
          <w:p w14:paraId="135E9BE1" w14:textId="50C644A9" w:rsidR="00827282" w:rsidRPr="00AD4E65" w:rsidRDefault="000326CE"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eastAsiaTheme="majorEastAsia" w:cs="Calibri"/>
                <w:szCs w:val="22"/>
                <w:shd w:val="clear" w:color="auto" w:fill="FFFFFF"/>
              </w:rPr>
              <w:t>T-EDU treatment condition:</w:t>
            </w:r>
            <w:r w:rsidRPr="00AD4E65" w:rsidDel="000326CE">
              <w:rPr>
                <w:rStyle w:val="normaltextrun"/>
                <w:rFonts w:eastAsiaTheme="majorEastAsia" w:cs="Calibri"/>
                <w:szCs w:val="22"/>
                <w:shd w:val="clear" w:color="auto" w:fill="FFFFFF"/>
              </w:rPr>
              <w:t xml:space="preserve"> </w:t>
            </w:r>
            <w:r w:rsidR="00827282" w:rsidRPr="00AD4E65">
              <w:rPr>
                <w:rStyle w:val="normaltextrun"/>
                <w:rFonts w:eastAsiaTheme="majorEastAsia" w:cs="Calibri"/>
                <w:szCs w:val="22"/>
                <w:shd w:val="clear" w:color="auto" w:fill="FFFFFF"/>
              </w:rPr>
              <w:t xml:space="preserve">69 ± 10 years </w:t>
            </w:r>
          </w:p>
        </w:tc>
        <w:tc>
          <w:tcPr>
            <w:tcW w:w="3644" w:type="dxa"/>
            <w:tcBorders>
              <w:top w:val="none" w:sz="0" w:space="0" w:color="auto"/>
              <w:bottom w:val="none" w:sz="0" w:space="0" w:color="auto"/>
            </w:tcBorders>
          </w:tcPr>
          <w:p w14:paraId="510478F0" w14:textId="440BCF3B"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Style w:val="normaltextrun"/>
                <w:rFonts w:eastAsiaTheme="majorEastAsia" w:cs="Calibri"/>
                <w:szCs w:val="22"/>
              </w:rPr>
              <w:t>Telephone-</w:t>
            </w:r>
            <w:r w:rsidR="000326CE" w:rsidRPr="00AD4E65">
              <w:rPr>
                <w:rStyle w:val="normaltextrun"/>
                <w:rFonts w:eastAsiaTheme="majorEastAsia" w:cs="Calibri"/>
                <w:szCs w:val="22"/>
              </w:rPr>
              <w:t>d</w:t>
            </w:r>
            <w:r w:rsidRPr="00AD4E65">
              <w:rPr>
                <w:rStyle w:val="normaltextrun"/>
                <w:rFonts w:eastAsiaTheme="majorEastAsia" w:cs="Calibri"/>
                <w:szCs w:val="22"/>
              </w:rPr>
              <w:t xml:space="preserve">elivered </w:t>
            </w:r>
            <w:r w:rsidR="000326CE" w:rsidRPr="00AD4E65">
              <w:rPr>
                <w:rStyle w:val="normaltextrun"/>
                <w:rFonts w:eastAsiaTheme="majorEastAsia" w:cs="Calibri"/>
                <w:szCs w:val="22"/>
              </w:rPr>
              <w:t>c</w:t>
            </w:r>
            <w:r w:rsidRPr="00AD4E65">
              <w:rPr>
                <w:rStyle w:val="normaltextrun"/>
                <w:rFonts w:eastAsiaTheme="majorEastAsia" w:cs="Calibri"/>
                <w:szCs w:val="22"/>
              </w:rPr>
              <w:t>ognitive</w:t>
            </w:r>
            <w:r w:rsidR="000326CE" w:rsidRPr="00AD4E65">
              <w:rPr>
                <w:rStyle w:val="normaltextrun"/>
                <w:rFonts w:eastAsiaTheme="majorEastAsia" w:cs="Calibri"/>
                <w:szCs w:val="22"/>
              </w:rPr>
              <w:t>-b</w:t>
            </w:r>
            <w:r w:rsidRPr="00AD4E65">
              <w:rPr>
                <w:rStyle w:val="normaltextrun"/>
                <w:rFonts w:eastAsiaTheme="majorEastAsia" w:cs="Calibri"/>
                <w:szCs w:val="22"/>
              </w:rPr>
              <w:t>ehavio</w:t>
            </w:r>
            <w:r w:rsidR="00F051C4" w:rsidRPr="00AD4E65">
              <w:rPr>
                <w:rStyle w:val="normaltextrun"/>
                <w:rFonts w:eastAsiaTheme="majorEastAsia" w:cs="Calibri"/>
                <w:szCs w:val="22"/>
              </w:rPr>
              <w:t>u</w:t>
            </w:r>
            <w:r w:rsidRPr="00AD4E65">
              <w:rPr>
                <w:rStyle w:val="normaltextrun"/>
                <w:rFonts w:eastAsiaTheme="majorEastAsia" w:cs="Calibri"/>
                <w:szCs w:val="22"/>
              </w:rPr>
              <w:t xml:space="preserve">ral </w:t>
            </w:r>
            <w:r w:rsidR="000326CE" w:rsidRPr="00AD4E65">
              <w:rPr>
                <w:rStyle w:val="normaltextrun"/>
                <w:rFonts w:eastAsiaTheme="majorEastAsia" w:cs="Calibri"/>
                <w:szCs w:val="22"/>
              </w:rPr>
              <w:t>t</w:t>
            </w:r>
            <w:r w:rsidRPr="00AD4E65">
              <w:rPr>
                <w:rStyle w:val="normaltextrun"/>
                <w:rFonts w:eastAsiaTheme="majorEastAsia" w:cs="Calibri"/>
                <w:szCs w:val="22"/>
              </w:rPr>
              <w:t xml:space="preserve">herapy for </w:t>
            </w:r>
            <w:r w:rsidR="000326CE" w:rsidRPr="00AD4E65">
              <w:rPr>
                <w:rStyle w:val="normaltextrun"/>
                <w:rFonts w:eastAsiaTheme="majorEastAsia" w:cs="Calibri"/>
                <w:szCs w:val="22"/>
              </w:rPr>
              <w:t>p</w:t>
            </w:r>
            <w:r w:rsidRPr="00AD4E65">
              <w:rPr>
                <w:rStyle w:val="normaltextrun"/>
                <w:rFonts w:eastAsiaTheme="majorEastAsia" w:cs="Calibri"/>
                <w:szCs w:val="22"/>
              </w:rPr>
              <w:t xml:space="preserve">ain </w:t>
            </w:r>
            <w:r w:rsidR="000326CE" w:rsidRPr="00AD4E65">
              <w:rPr>
                <w:rStyle w:val="normaltextrun"/>
                <w:rFonts w:eastAsiaTheme="majorEastAsia" w:cs="Calibri"/>
                <w:szCs w:val="22"/>
              </w:rPr>
              <w:t>m</w:t>
            </w:r>
            <w:r w:rsidRPr="00AD4E65">
              <w:rPr>
                <w:rStyle w:val="normaltextrun"/>
                <w:rFonts w:eastAsiaTheme="majorEastAsia" w:cs="Calibri"/>
                <w:szCs w:val="22"/>
              </w:rPr>
              <w:t>anagement</w:t>
            </w:r>
            <w:r w:rsidRPr="00AD4E65">
              <w:rPr>
                <w:rStyle w:val="eop"/>
                <w:rFonts w:eastAsia="MS Mincho" w:cs="Calibri"/>
                <w:szCs w:val="22"/>
              </w:rPr>
              <w:t xml:space="preserve"> </w:t>
            </w:r>
            <w:r w:rsidR="000326CE" w:rsidRPr="00AD4E65">
              <w:rPr>
                <w:rStyle w:val="eop"/>
                <w:rFonts w:eastAsia="MS Mincho" w:cs="Calibri"/>
                <w:szCs w:val="22"/>
              </w:rPr>
              <w:t>v</w:t>
            </w:r>
            <w:r w:rsidRPr="00AD4E65">
              <w:rPr>
                <w:rStyle w:val="eop"/>
                <w:rFonts w:eastAsia="MS Mincho" w:cs="Calibri"/>
                <w:szCs w:val="22"/>
              </w:rPr>
              <w:t>s.</w:t>
            </w:r>
            <w:r w:rsidR="000326CE" w:rsidRPr="00AD4E65">
              <w:rPr>
                <w:rFonts w:eastAsia="Times New Roman" w:cs="Calibri"/>
                <w:bCs/>
                <w:szCs w:val="22"/>
              </w:rPr>
              <w:t xml:space="preserve"> </w:t>
            </w:r>
            <w:r w:rsidRPr="00AD4E65">
              <w:rPr>
                <w:rFonts w:eastAsia="Times New Roman" w:cs="Calibri"/>
                <w:bCs/>
                <w:szCs w:val="22"/>
              </w:rPr>
              <w:t>T-EDU:</w:t>
            </w:r>
            <w:r w:rsidRPr="00AD4E65">
              <w:rPr>
                <w:rFonts w:eastAsia="Times New Roman" w:cs="Calibri"/>
                <w:szCs w:val="22"/>
              </w:rPr>
              <w:t xml:space="preserve"> used manuali</w:t>
            </w:r>
            <w:r w:rsidR="000326CE" w:rsidRPr="00AD4E65">
              <w:rPr>
                <w:rFonts w:eastAsia="Times New Roman" w:cs="Calibri"/>
                <w:szCs w:val="22"/>
              </w:rPr>
              <w:t>s</w:t>
            </w:r>
            <w:r w:rsidRPr="00AD4E65">
              <w:rPr>
                <w:rFonts w:eastAsia="Times New Roman" w:cs="Calibri"/>
                <w:szCs w:val="22"/>
              </w:rPr>
              <w:t xml:space="preserve">ed education regarding chronic pain and pain management. </w:t>
            </w:r>
          </w:p>
        </w:tc>
        <w:tc>
          <w:tcPr>
            <w:tcW w:w="3644" w:type="dxa"/>
            <w:tcBorders>
              <w:top w:val="none" w:sz="0" w:space="0" w:color="auto"/>
              <w:bottom w:val="none" w:sz="0" w:space="0" w:color="auto"/>
            </w:tcBorders>
          </w:tcPr>
          <w:p w14:paraId="33A07BF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Mental health (SF-12v2). </w:t>
            </w:r>
          </w:p>
          <w:p w14:paraId="2EC1427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Depressive symptoms (BDI-II). </w:t>
            </w:r>
          </w:p>
          <w:p w14:paraId="4720D4B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Pain behaviour (PBCL). </w:t>
            </w:r>
          </w:p>
          <w:p w14:paraId="29E0B6C5" w14:textId="564FF25A"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Coping </w:t>
            </w:r>
            <w:r w:rsidR="000326CE" w:rsidRPr="00AD4E65">
              <w:rPr>
                <w:rFonts w:eastAsia="Times New Roman" w:cs="Calibri"/>
                <w:szCs w:val="22"/>
              </w:rPr>
              <w:t>s</w:t>
            </w:r>
            <w:r w:rsidRPr="00AD4E65">
              <w:rPr>
                <w:rFonts w:eastAsia="Times New Roman" w:cs="Calibri"/>
                <w:szCs w:val="22"/>
              </w:rPr>
              <w:t xml:space="preserve">trategies </w:t>
            </w:r>
            <w:r w:rsidR="000326CE" w:rsidRPr="00AD4E65">
              <w:rPr>
                <w:rFonts w:eastAsia="Times New Roman" w:cs="Calibri"/>
                <w:szCs w:val="22"/>
              </w:rPr>
              <w:t>q</w:t>
            </w:r>
            <w:r w:rsidR="00393535">
              <w:rPr>
                <w:rFonts w:eastAsia="Times New Roman" w:cs="Calibri"/>
                <w:szCs w:val="22"/>
              </w:rPr>
              <w:t>uestionnaire</w:t>
            </w:r>
          </w:p>
        </w:tc>
      </w:tr>
      <w:tr w:rsidR="00910181" w:rsidRPr="00AD4E65" w14:paraId="6806FA42"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53F7E102" w14:textId="77777777" w:rsidR="00910181" w:rsidRPr="00AD4E65" w:rsidRDefault="00910181" w:rsidP="00910181">
            <w:pPr>
              <w:pStyle w:val="LTU-Body0pt"/>
              <w:rPr>
                <w:rFonts w:eastAsia="Times New Roman" w:cs="Calibri"/>
                <w:b w:val="0"/>
                <w:szCs w:val="22"/>
              </w:rPr>
            </w:pPr>
            <w:r w:rsidRPr="00AD4E65">
              <w:rPr>
                <w:rFonts w:eastAsia="Times New Roman" w:cs="Calibri"/>
                <w:b w:val="0"/>
                <w:szCs w:val="22"/>
              </w:rPr>
              <w:t xml:space="preserve">Findings: Both treatment groups reported small but significant increases in level of physical and mental health, and reductions in pain and depressive symptoms. </w:t>
            </w:r>
          </w:p>
          <w:p w14:paraId="677FD986" w14:textId="2F904A75" w:rsidR="00910181" w:rsidRPr="00AD4E65" w:rsidRDefault="00910181" w:rsidP="00910181">
            <w:pPr>
              <w:pStyle w:val="LTU-Body0pt"/>
              <w:rPr>
                <w:rFonts w:eastAsia="Times New Roman" w:cs="Calibri"/>
                <w:b w:val="0"/>
                <w:szCs w:val="22"/>
              </w:rPr>
            </w:pPr>
            <w:r w:rsidRPr="00AD4E65">
              <w:rPr>
                <w:rFonts w:eastAsia="Times New Roman" w:cs="Calibri"/>
                <w:b w:val="0"/>
                <w:szCs w:val="22"/>
              </w:rPr>
              <w:t>Both treatment groups showed reductions in catastrophi</w:t>
            </w:r>
            <w:r w:rsidR="000326CE" w:rsidRPr="00AD4E65">
              <w:rPr>
                <w:rFonts w:eastAsia="Times New Roman" w:cs="Calibri"/>
                <w:b w:val="0"/>
                <w:szCs w:val="22"/>
              </w:rPr>
              <w:t>s</w:t>
            </w:r>
            <w:r w:rsidRPr="00AD4E65">
              <w:rPr>
                <w:rFonts w:eastAsia="Times New Roman" w:cs="Calibri"/>
                <w:b w:val="0"/>
                <w:szCs w:val="22"/>
              </w:rPr>
              <w:t>ing between baseline and post</w:t>
            </w:r>
            <w:r w:rsidR="000326CE" w:rsidRPr="00AD4E65">
              <w:rPr>
                <w:rFonts w:eastAsia="Times New Roman" w:cs="Calibri"/>
                <w:b w:val="0"/>
                <w:szCs w:val="22"/>
              </w:rPr>
              <w:t>-</w:t>
            </w:r>
            <w:r w:rsidRPr="00AD4E65">
              <w:rPr>
                <w:rFonts w:eastAsia="Times New Roman" w:cs="Calibri"/>
                <w:b w:val="0"/>
                <w:szCs w:val="22"/>
              </w:rPr>
              <w:t xml:space="preserve">treatment which were maintained during follow-up. </w:t>
            </w:r>
          </w:p>
          <w:p w14:paraId="2EC8D4AE" w14:textId="77777777" w:rsidR="00910181" w:rsidRPr="00AD4E65" w:rsidRDefault="00910181" w:rsidP="00910181">
            <w:pPr>
              <w:pStyle w:val="LTU-Body0pt"/>
              <w:rPr>
                <w:rFonts w:eastAsia="Times New Roman" w:cs="Calibri"/>
                <w:b w:val="0"/>
                <w:szCs w:val="22"/>
              </w:rPr>
            </w:pPr>
            <w:r w:rsidRPr="00AD4E65">
              <w:rPr>
                <w:rFonts w:eastAsia="Times New Roman" w:cs="Calibri"/>
                <w:b w:val="0"/>
                <w:szCs w:val="22"/>
              </w:rPr>
              <w:t xml:space="preserve">Use of coping self-statements did not change significantly for participants in either group. </w:t>
            </w:r>
          </w:p>
          <w:p w14:paraId="6993D95F" w14:textId="77777777" w:rsidR="00910181" w:rsidRPr="00AD4E65" w:rsidRDefault="00910181" w:rsidP="00910181">
            <w:pPr>
              <w:pStyle w:val="LTU-Body0pt"/>
              <w:rPr>
                <w:rFonts w:eastAsia="Times New Roman" w:cs="Calibri"/>
                <w:b w:val="0"/>
                <w:szCs w:val="22"/>
              </w:rPr>
            </w:pPr>
            <w:r w:rsidRPr="00AD4E65">
              <w:rPr>
                <w:rFonts w:eastAsia="Times New Roman" w:cs="Calibri"/>
                <w:b w:val="0"/>
                <w:szCs w:val="22"/>
              </w:rPr>
              <w:lastRenderedPageBreak/>
              <w:t>T-CBT was not shown to be more effective than T-EDU as a pain-management intervention</w:t>
            </w:r>
          </w:p>
        </w:tc>
      </w:tr>
      <w:tr w:rsidR="00827282" w:rsidRPr="00AD4E65" w14:paraId="745E10F4"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6EBBB3A1"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lastRenderedPageBreak/>
              <w:t>Carter et al.</w:t>
            </w:r>
            <w:r w:rsidRPr="00AD4E65">
              <w:rPr>
                <w:rStyle w:val="eop"/>
                <w:rFonts w:eastAsia="MS Mincho" w:cs="Calibri"/>
                <w:b w:val="0"/>
                <w:bCs w:val="0"/>
                <w:szCs w:val="22"/>
              </w:rPr>
              <w:t xml:space="preserve"> (</w:t>
            </w:r>
            <w:r w:rsidRPr="00AD4E65">
              <w:rPr>
                <w:rStyle w:val="normaltextrun"/>
                <w:rFonts w:eastAsiaTheme="majorEastAsia" w:cs="Calibri"/>
                <w:b w:val="0"/>
                <w:bCs w:val="0"/>
                <w:szCs w:val="22"/>
              </w:rPr>
              <w:t>2015</w:t>
            </w:r>
            <w:r w:rsidRPr="00AD4E65">
              <w:rPr>
                <w:rStyle w:val="eop"/>
                <w:rFonts w:eastAsia="MS Mincho" w:cs="Calibri"/>
                <w:b w:val="0"/>
                <w:bCs w:val="0"/>
                <w:szCs w:val="22"/>
              </w:rPr>
              <w:t>)</w:t>
            </w:r>
          </w:p>
          <w:p w14:paraId="31E718C8"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US</w:t>
            </w:r>
            <w:r w:rsidRPr="00AD4E65">
              <w:rPr>
                <w:rStyle w:val="eop"/>
                <w:rFonts w:eastAsia="MS Mincho" w:cs="Calibri"/>
                <w:b w:val="0"/>
                <w:bCs w:val="0"/>
                <w:szCs w:val="22"/>
              </w:rPr>
              <w:t xml:space="preserve"> </w:t>
            </w:r>
          </w:p>
          <w:p w14:paraId="09AE7CB6"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Physical Health</w:t>
            </w:r>
          </w:p>
        </w:tc>
        <w:tc>
          <w:tcPr>
            <w:tcW w:w="1118" w:type="dxa"/>
            <w:tcBorders>
              <w:top w:val="none" w:sz="0" w:space="0" w:color="auto"/>
              <w:bottom w:val="none" w:sz="0" w:space="0" w:color="auto"/>
            </w:tcBorders>
          </w:tcPr>
          <w:p w14:paraId="05F3139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w:t>
            </w:r>
          </w:p>
        </w:tc>
        <w:tc>
          <w:tcPr>
            <w:tcW w:w="3643" w:type="dxa"/>
            <w:tcBorders>
              <w:top w:val="none" w:sz="0" w:space="0" w:color="auto"/>
              <w:bottom w:val="none" w:sz="0" w:space="0" w:color="auto"/>
            </w:tcBorders>
          </w:tcPr>
          <w:p w14:paraId="5943F1B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with hypertension</w:t>
            </w:r>
          </w:p>
          <w:p w14:paraId="1E9C82C6" w14:textId="35373AF0"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eastAsiaTheme="majorEastAsia" w:cs="Calibri"/>
                <w:szCs w:val="22"/>
              </w:rPr>
              <w:t>Mean age</w:t>
            </w:r>
            <w:r w:rsidR="000326CE" w:rsidRPr="00AD4E65">
              <w:rPr>
                <w:rStyle w:val="normaltextrun"/>
                <w:rFonts w:eastAsiaTheme="majorEastAsia" w:cs="Calibri"/>
                <w:szCs w:val="22"/>
              </w:rPr>
              <w:t>:</w:t>
            </w:r>
            <w:r w:rsidRPr="00AD4E65">
              <w:rPr>
                <w:rStyle w:val="normaltextrun"/>
                <w:rFonts w:eastAsiaTheme="majorEastAsia" w:cs="Calibri"/>
                <w:szCs w:val="22"/>
              </w:rPr>
              <w:t xml:space="preserve"> 64.8 ±10.8 years. </w:t>
            </w:r>
          </w:p>
          <w:p w14:paraId="7551AD7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eastAsiaTheme="majorEastAsia" w:cs="Calibri"/>
                <w:szCs w:val="22"/>
              </w:rPr>
              <w:t>For discontinued intervention:</w:t>
            </w:r>
            <w:r w:rsidRPr="00AD4E65">
              <w:rPr>
                <w:rStyle w:val="eop"/>
                <w:rFonts w:eastAsia="MS Mincho" w:cs="Calibri"/>
                <w:szCs w:val="22"/>
              </w:rPr>
              <w:t xml:space="preserve"> </w:t>
            </w:r>
          </w:p>
          <w:p w14:paraId="597959C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eastAsiaTheme="majorEastAsia" w:cs="Calibri"/>
                <w:szCs w:val="22"/>
              </w:rPr>
              <w:t xml:space="preserve">66.0 ±10.4 years. </w:t>
            </w:r>
          </w:p>
          <w:p w14:paraId="1F76A261" w14:textId="6C3693C0"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rPr>
            </w:pPr>
            <w:r w:rsidRPr="00AD4E65">
              <w:rPr>
                <w:rStyle w:val="normaltextrun"/>
                <w:rFonts w:eastAsiaTheme="majorEastAsia" w:cs="Calibri"/>
                <w:szCs w:val="22"/>
              </w:rPr>
              <w:t xml:space="preserve">For continued </w:t>
            </w:r>
            <w:r w:rsidR="000326CE" w:rsidRPr="00AD4E65">
              <w:rPr>
                <w:rStyle w:val="normaltextrun"/>
                <w:rFonts w:eastAsiaTheme="majorEastAsia" w:cs="Calibri"/>
                <w:szCs w:val="22"/>
              </w:rPr>
              <w:t>p</w:t>
            </w:r>
            <w:r w:rsidRPr="00AD4E65">
              <w:rPr>
                <w:rStyle w:val="normaltextrun"/>
                <w:rFonts w:eastAsiaTheme="majorEastAsia" w:cs="Calibri"/>
                <w:szCs w:val="22"/>
              </w:rPr>
              <w:t xml:space="preserve">harmacist: 63.6 ±11.2 years. </w:t>
            </w:r>
          </w:p>
          <w:p w14:paraId="254030B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eastAsiaTheme="majorEastAsia" w:cs="Calibri"/>
                <w:szCs w:val="22"/>
              </w:rPr>
              <w:t>Sex, no data</w:t>
            </w:r>
          </w:p>
        </w:tc>
        <w:tc>
          <w:tcPr>
            <w:tcW w:w="3644" w:type="dxa"/>
            <w:tcBorders>
              <w:top w:val="none" w:sz="0" w:space="0" w:color="auto"/>
              <w:bottom w:val="none" w:sz="0" w:space="0" w:color="auto"/>
            </w:tcBorders>
          </w:tcPr>
          <w:p w14:paraId="2A99AF47" w14:textId="1647162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Pharmacist </w:t>
            </w:r>
            <w:r w:rsidR="000326CE" w:rsidRPr="00AD4E65">
              <w:rPr>
                <w:rFonts w:eastAsia="Times New Roman" w:cs="Calibri"/>
                <w:szCs w:val="22"/>
              </w:rPr>
              <w:t>i</w:t>
            </w:r>
            <w:r w:rsidRPr="00AD4E65">
              <w:rPr>
                <w:rFonts w:eastAsia="Times New Roman" w:cs="Calibri"/>
                <w:szCs w:val="22"/>
              </w:rPr>
              <w:t>ntervention discontinued vs. continued</w:t>
            </w:r>
          </w:p>
          <w:p w14:paraId="64E6059E" w14:textId="01C64BF3"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All patients received a pharmacist intervention for </w:t>
            </w:r>
            <w:r w:rsidR="00691600">
              <w:rPr>
                <w:rFonts w:eastAsia="Times New Roman" w:cs="Calibri"/>
                <w:szCs w:val="22"/>
              </w:rPr>
              <w:t>6-month</w:t>
            </w:r>
            <w:r w:rsidRPr="00AD4E65">
              <w:rPr>
                <w:rFonts w:eastAsia="Times New Roman" w:cs="Calibri"/>
                <w:szCs w:val="22"/>
              </w:rPr>
              <w:t xml:space="preserve">s. Then, the intervention continued another </w:t>
            </w:r>
            <w:r w:rsidR="00691600">
              <w:rPr>
                <w:rFonts w:eastAsia="Times New Roman" w:cs="Calibri"/>
                <w:szCs w:val="22"/>
              </w:rPr>
              <w:t>24-month</w:t>
            </w:r>
            <w:r w:rsidRPr="00AD4E65">
              <w:rPr>
                <w:rFonts w:eastAsia="Times New Roman" w:cs="Calibri"/>
                <w:szCs w:val="22"/>
              </w:rPr>
              <w:t xml:space="preserve">s only for the </w:t>
            </w:r>
            <w:r w:rsidR="000326CE" w:rsidRPr="00AD4E65">
              <w:rPr>
                <w:rFonts w:eastAsia="Times New Roman" w:cs="Calibri"/>
                <w:szCs w:val="22"/>
              </w:rPr>
              <w:t>p</w:t>
            </w:r>
            <w:r w:rsidRPr="00AD4E65">
              <w:rPr>
                <w:rFonts w:eastAsia="Times New Roman" w:cs="Calibri"/>
                <w:szCs w:val="22"/>
              </w:rPr>
              <w:t xml:space="preserve">harmacist </w:t>
            </w:r>
            <w:r w:rsidR="000326CE" w:rsidRPr="00AD4E65">
              <w:rPr>
                <w:rFonts w:eastAsia="Times New Roman" w:cs="Calibri"/>
                <w:szCs w:val="22"/>
              </w:rPr>
              <w:t>i</w:t>
            </w:r>
            <w:r w:rsidRPr="00AD4E65">
              <w:rPr>
                <w:rFonts w:eastAsia="Times New Roman" w:cs="Calibri"/>
                <w:szCs w:val="22"/>
              </w:rPr>
              <w:t>ntervention continued group. The other group was given educational materials</w:t>
            </w:r>
          </w:p>
        </w:tc>
        <w:tc>
          <w:tcPr>
            <w:tcW w:w="3644" w:type="dxa"/>
            <w:tcBorders>
              <w:top w:val="none" w:sz="0" w:space="0" w:color="auto"/>
              <w:bottom w:val="none" w:sz="0" w:space="0" w:color="auto"/>
            </w:tcBorders>
          </w:tcPr>
          <w:p w14:paraId="292E6825" w14:textId="772A23C5" w:rsidR="00827282" w:rsidRPr="0039353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cs="Calibri"/>
                <w:szCs w:val="22"/>
                <w:shd w:val="clear" w:color="auto" w:fill="FFFFFF"/>
              </w:rPr>
              <w:t>Blood pressure</w:t>
            </w:r>
          </w:p>
        </w:tc>
      </w:tr>
      <w:tr w:rsidR="00910181" w:rsidRPr="00AD4E65" w14:paraId="48F13D00"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57BD65B6" w14:textId="77777777" w:rsidR="00910181" w:rsidRPr="00AD4E65" w:rsidRDefault="00910181" w:rsidP="00910181">
            <w:pPr>
              <w:pStyle w:val="LTU-Body0pt"/>
              <w:rPr>
                <w:rFonts w:eastAsia="Times New Roman" w:cs="Calibri"/>
                <w:b w:val="0"/>
                <w:szCs w:val="22"/>
              </w:rPr>
            </w:pPr>
            <w:r w:rsidRPr="00AD4E65">
              <w:rPr>
                <w:rFonts w:eastAsia="Times New Roman" w:cs="Calibri"/>
                <w:b w:val="0"/>
                <w:szCs w:val="22"/>
              </w:rPr>
              <w:t xml:space="preserve">Findings: Blood pressure (BP) control was improved and mean BP was significantly reduced during a 6-month pharmacist intervention. </w:t>
            </w:r>
          </w:p>
          <w:p w14:paraId="17F3E7BD" w14:textId="12696995" w:rsidR="00910181" w:rsidRPr="00AD4E65" w:rsidRDefault="00910181" w:rsidP="00910181">
            <w:pPr>
              <w:pStyle w:val="LTU-Body0pt"/>
              <w:rPr>
                <w:rFonts w:eastAsia="Times New Roman" w:cs="Calibri"/>
                <w:b w:val="0"/>
                <w:szCs w:val="22"/>
              </w:rPr>
            </w:pPr>
            <w:r w:rsidRPr="00AD4E65">
              <w:rPr>
                <w:rFonts w:eastAsia="Times New Roman" w:cs="Calibri"/>
                <w:b w:val="0"/>
                <w:szCs w:val="22"/>
              </w:rPr>
              <w:t xml:space="preserve">The effect was maintained for another </w:t>
            </w:r>
            <w:r w:rsidR="00691600">
              <w:rPr>
                <w:rFonts w:eastAsia="Times New Roman" w:cs="Calibri"/>
                <w:b w:val="0"/>
                <w:szCs w:val="22"/>
              </w:rPr>
              <w:t>24-month</w:t>
            </w:r>
            <w:r w:rsidRPr="00AD4E65">
              <w:rPr>
                <w:rFonts w:eastAsia="Times New Roman" w:cs="Calibri"/>
                <w:b w:val="0"/>
                <w:szCs w:val="22"/>
              </w:rPr>
              <w:t xml:space="preserve">s in both patients who continued to receive the intervention and those with </w:t>
            </w:r>
            <w:r w:rsidR="00453C42" w:rsidRPr="00AD4E65">
              <w:rPr>
                <w:rFonts w:eastAsia="Times New Roman" w:cs="Calibri"/>
                <w:b w:val="0"/>
                <w:szCs w:val="22"/>
              </w:rPr>
              <w:t>a discontinued intervention plus one-time educational material</w:t>
            </w:r>
            <w:r w:rsidRPr="00AD4E65">
              <w:rPr>
                <w:rFonts w:eastAsia="Times New Roman" w:cs="Calibri"/>
                <w:b w:val="0"/>
                <w:szCs w:val="22"/>
              </w:rPr>
              <w:t xml:space="preserve">. </w:t>
            </w:r>
          </w:p>
          <w:p w14:paraId="030DF15D" w14:textId="77777777" w:rsidR="00910181" w:rsidRPr="00AD4E65" w:rsidRDefault="00910181" w:rsidP="00910181">
            <w:pPr>
              <w:pStyle w:val="LTU-Body0pt"/>
              <w:rPr>
                <w:rFonts w:eastAsia="Times New Roman" w:cs="Calibri"/>
                <w:b w:val="0"/>
                <w:szCs w:val="22"/>
              </w:rPr>
            </w:pPr>
            <w:r w:rsidRPr="00AD4E65">
              <w:rPr>
                <w:rFonts w:eastAsia="Times New Roman" w:cs="Calibri"/>
                <w:b w:val="0"/>
                <w:szCs w:val="22"/>
              </w:rPr>
              <w:t>Patients who were involved in the intervention had high levels of satisfaction.</w:t>
            </w:r>
          </w:p>
        </w:tc>
      </w:tr>
      <w:tr w:rsidR="00827282" w:rsidRPr="00AD4E65" w14:paraId="1DBE7C8D"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69BDF607" w14:textId="77777777" w:rsidR="00827282" w:rsidRPr="00AD4E65" w:rsidRDefault="00827282" w:rsidP="00C33C90">
            <w:pPr>
              <w:pStyle w:val="LTU-Body0pt"/>
              <w:rPr>
                <w:rFonts w:cs="Calibri"/>
                <w:b w:val="0"/>
                <w:szCs w:val="22"/>
              </w:rPr>
            </w:pPr>
            <w:r w:rsidRPr="00AD4E65">
              <w:rPr>
                <w:rStyle w:val="spellingerror"/>
                <w:rFonts w:eastAsiaTheme="majorEastAsia" w:cs="Calibri"/>
                <w:b w:val="0"/>
                <w:bCs w:val="0"/>
                <w:szCs w:val="22"/>
              </w:rPr>
              <w:t>Chak</w:t>
            </w:r>
            <w:r w:rsidRPr="00AD4E65">
              <w:rPr>
                <w:rStyle w:val="normaltextrun"/>
                <w:rFonts w:eastAsiaTheme="majorEastAsia" w:cs="Calibri"/>
                <w:b w:val="0"/>
                <w:bCs w:val="0"/>
                <w:szCs w:val="22"/>
              </w:rPr>
              <w:t xml:space="preserve"> et al.</w:t>
            </w:r>
            <w:r w:rsidRPr="00AD4E65">
              <w:rPr>
                <w:rStyle w:val="eop"/>
                <w:rFonts w:eastAsia="MS Mincho" w:cs="Calibri"/>
                <w:b w:val="0"/>
                <w:bCs w:val="0"/>
                <w:szCs w:val="22"/>
              </w:rPr>
              <w:t xml:space="preserve"> (</w:t>
            </w:r>
            <w:r w:rsidRPr="00AD4E65">
              <w:rPr>
                <w:rStyle w:val="normaltextrun"/>
                <w:rFonts w:eastAsiaTheme="majorEastAsia" w:cs="Calibri"/>
                <w:b w:val="0"/>
                <w:bCs w:val="0"/>
                <w:szCs w:val="22"/>
              </w:rPr>
              <w:t>2014</w:t>
            </w:r>
            <w:r w:rsidRPr="00AD4E65">
              <w:rPr>
                <w:rStyle w:val="eop"/>
                <w:rFonts w:eastAsia="MS Mincho" w:cs="Calibri"/>
                <w:b w:val="0"/>
                <w:bCs w:val="0"/>
                <w:szCs w:val="22"/>
              </w:rPr>
              <w:t>)</w:t>
            </w:r>
          </w:p>
          <w:p w14:paraId="379450E5"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US</w:t>
            </w:r>
            <w:r w:rsidRPr="00AD4E65">
              <w:rPr>
                <w:rStyle w:val="eop"/>
                <w:rFonts w:eastAsia="MS Mincho" w:cs="Calibri"/>
                <w:b w:val="0"/>
                <w:bCs w:val="0"/>
                <w:szCs w:val="22"/>
              </w:rPr>
              <w:t xml:space="preserve"> </w:t>
            </w:r>
          </w:p>
          <w:p w14:paraId="4FF03FAD"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Physical Health</w:t>
            </w:r>
            <w:r w:rsidRPr="00AD4E65">
              <w:rPr>
                <w:rStyle w:val="eop"/>
                <w:rFonts w:eastAsia="MS Mincho" w:cs="Calibri"/>
                <w:b w:val="0"/>
                <w:bCs w:val="0"/>
                <w:szCs w:val="22"/>
              </w:rPr>
              <w:t xml:space="preserve"> (screening)</w:t>
            </w:r>
          </w:p>
        </w:tc>
        <w:tc>
          <w:tcPr>
            <w:tcW w:w="1118" w:type="dxa"/>
            <w:tcBorders>
              <w:top w:val="none" w:sz="0" w:space="0" w:color="auto"/>
              <w:bottom w:val="none" w:sz="0" w:space="0" w:color="auto"/>
            </w:tcBorders>
          </w:tcPr>
          <w:p w14:paraId="4EC7AB8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shd w:val="clear" w:color="auto" w:fill="FFFFFF"/>
              </w:rPr>
            </w:pPr>
            <w:r w:rsidRPr="00AD4E65">
              <w:rPr>
                <w:rStyle w:val="normaltextrun"/>
                <w:rFonts w:cs="Calibri"/>
                <w:szCs w:val="22"/>
                <w:shd w:val="clear" w:color="auto" w:fill="FFFFFF"/>
              </w:rPr>
              <w:t>RCT</w:t>
            </w:r>
          </w:p>
        </w:tc>
        <w:tc>
          <w:tcPr>
            <w:tcW w:w="3643" w:type="dxa"/>
            <w:tcBorders>
              <w:top w:val="none" w:sz="0" w:space="0" w:color="auto"/>
              <w:bottom w:val="none" w:sz="0" w:space="0" w:color="auto"/>
            </w:tcBorders>
          </w:tcPr>
          <w:p w14:paraId="5D0D7360"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eop"/>
                <w:rFonts w:cs="Calibri"/>
                <w:szCs w:val="22"/>
                <w:shd w:val="clear" w:color="auto" w:fill="FFFFFF"/>
              </w:rPr>
            </w:pPr>
            <w:r w:rsidRPr="00AD4E65">
              <w:rPr>
                <w:rStyle w:val="normaltextrun"/>
                <w:rFonts w:cs="Calibri"/>
                <w:szCs w:val="22"/>
                <w:shd w:val="clear" w:color="auto" w:fill="FFFFFF"/>
              </w:rPr>
              <w:t xml:space="preserve">Adult veterans aged between 45 and 85 years, without a prior EGD in the previous 10 years </w:t>
            </w:r>
          </w:p>
          <w:p w14:paraId="68100F53" w14:textId="7C417FE6"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TNE: N = 92 Age: 58.8 [SD 8.3], Sex: 95.6% </w:t>
            </w:r>
            <w:r w:rsidR="000326CE" w:rsidRPr="00AD4E65">
              <w:rPr>
                <w:rFonts w:cs="Calibri"/>
                <w:szCs w:val="22"/>
              </w:rPr>
              <w:t>m</w:t>
            </w:r>
            <w:r w:rsidRPr="00AD4E65">
              <w:rPr>
                <w:rFonts w:cs="Calibri"/>
                <w:szCs w:val="22"/>
              </w:rPr>
              <w:t>e</w:t>
            </w:r>
            <w:r w:rsidR="000326CE" w:rsidRPr="00AD4E65">
              <w:rPr>
                <w:rFonts w:cs="Calibri"/>
                <w:szCs w:val="22"/>
              </w:rPr>
              <w:t>n</w:t>
            </w:r>
          </w:p>
          <w:p w14:paraId="4B28E11B" w14:textId="106E726E"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ECE: N = 92, Age: 59 [SD 8], Sex: 96.7% </w:t>
            </w:r>
            <w:r w:rsidR="000326CE" w:rsidRPr="00AD4E65">
              <w:rPr>
                <w:rFonts w:cs="Calibri"/>
                <w:szCs w:val="22"/>
              </w:rPr>
              <w:t>m</w:t>
            </w:r>
            <w:r w:rsidRPr="00AD4E65">
              <w:rPr>
                <w:rFonts w:cs="Calibri"/>
                <w:szCs w:val="22"/>
              </w:rPr>
              <w:t>e</w:t>
            </w:r>
            <w:r w:rsidR="000326CE" w:rsidRPr="00AD4E65">
              <w:rPr>
                <w:rFonts w:cs="Calibri"/>
                <w:szCs w:val="22"/>
              </w:rPr>
              <w:t>n</w:t>
            </w:r>
          </w:p>
        </w:tc>
        <w:tc>
          <w:tcPr>
            <w:tcW w:w="3644" w:type="dxa"/>
            <w:tcBorders>
              <w:top w:val="none" w:sz="0" w:space="0" w:color="auto"/>
              <w:bottom w:val="none" w:sz="0" w:space="0" w:color="auto"/>
            </w:tcBorders>
          </w:tcPr>
          <w:p w14:paraId="7A50AF9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Transnasal esophagoscopy (TNE). </w:t>
            </w:r>
          </w:p>
          <w:p w14:paraId="046DD59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Esophageal capsule esophagoscopy (ECE)</w:t>
            </w:r>
          </w:p>
          <w:p w14:paraId="04A85E60"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p>
        </w:tc>
        <w:tc>
          <w:tcPr>
            <w:tcW w:w="3644" w:type="dxa"/>
            <w:tcBorders>
              <w:top w:val="none" w:sz="0" w:space="0" w:color="auto"/>
              <w:bottom w:val="none" w:sz="0" w:space="0" w:color="auto"/>
            </w:tcBorders>
          </w:tcPr>
          <w:p w14:paraId="4A392BCB" w14:textId="60E8DB5A" w:rsidR="00827282" w:rsidRPr="00AD4E65" w:rsidRDefault="00453C4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Pr>
                <w:rFonts w:eastAsia="Times New Roman" w:cs="Calibri"/>
                <w:szCs w:val="22"/>
              </w:rPr>
              <w:t>Acceptance and tolerability</w:t>
            </w:r>
          </w:p>
          <w:p w14:paraId="74AFF7B3" w14:textId="276B3C75" w:rsidR="00827282" w:rsidRPr="00AD4E65" w:rsidRDefault="00453C42" w:rsidP="00910181">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Pr>
                <w:rFonts w:eastAsia="Times New Roman" w:cs="Calibri"/>
                <w:szCs w:val="22"/>
              </w:rPr>
              <w:t xml:space="preserve">Yield of screening </w:t>
            </w:r>
          </w:p>
        </w:tc>
      </w:tr>
      <w:tr w:rsidR="00910181" w:rsidRPr="00AD4E65" w14:paraId="2C9194CB"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2FBCDDB4" w14:textId="2F52CAB5" w:rsidR="00910181" w:rsidRPr="00AD4E65" w:rsidRDefault="00910181" w:rsidP="00910181">
            <w:pPr>
              <w:pStyle w:val="LTU-Body0pt"/>
              <w:rPr>
                <w:rFonts w:eastAsia="Times New Roman" w:cs="Calibri"/>
                <w:b w:val="0"/>
                <w:szCs w:val="22"/>
              </w:rPr>
            </w:pPr>
            <w:r w:rsidRPr="00AD4E65">
              <w:rPr>
                <w:rFonts w:eastAsia="Times New Roman" w:cs="Calibri"/>
                <w:b w:val="0"/>
                <w:szCs w:val="22"/>
              </w:rPr>
              <w:t>Findings: Transnasal esophagoscopy (TNE) and esophageal capsule esophagoscopy (ECE) are equally accepted as primary screening tests and could be considered for BE screening in the outpatient clinic setting at VA medical centr</w:t>
            </w:r>
            <w:r w:rsidR="000326CE" w:rsidRPr="00AD4E65">
              <w:rPr>
                <w:rFonts w:eastAsia="Times New Roman" w:cs="Calibri"/>
                <w:b w:val="0"/>
                <w:szCs w:val="22"/>
              </w:rPr>
              <w:t>e</w:t>
            </w:r>
            <w:r w:rsidRPr="00AD4E65">
              <w:rPr>
                <w:rFonts w:eastAsia="Times New Roman" w:cs="Calibri"/>
                <w:b w:val="0"/>
                <w:szCs w:val="22"/>
              </w:rPr>
              <w:t xml:space="preserve">s. </w:t>
            </w:r>
          </w:p>
          <w:p w14:paraId="7B9209DE" w14:textId="77777777" w:rsidR="00910181" w:rsidRPr="00AD4E65" w:rsidRDefault="00910181" w:rsidP="00910181">
            <w:pPr>
              <w:pStyle w:val="LTU-Body0pt"/>
              <w:rPr>
                <w:rFonts w:eastAsia="Times New Roman" w:cs="Calibri"/>
                <w:b w:val="0"/>
                <w:szCs w:val="22"/>
              </w:rPr>
            </w:pPr>
            <w:r w:rsidRPr="00AD4E65">
              <w:rPr>
                <w:rFonts w:eastAsia="Times New Roman" w:cs="Calibri"/>
                <w:b w:val="0"/>
                <w:szCs w:val="22"/>
              </w:rPr>
              <w:t xml:space="preserve">TNE is moderately less tolerable than ECE. </w:t>
            </w:r>
          </w:p>
        </w:tc>
      </w:tr>
      <w:tr w:rsidR="00827282" w:rsidRPr="00AD4E65" w14:paraId="18767C20"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6805EF0F"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Charlton et al.</w:t>
            </w:r>
            <w:r w:rsidRPr="00AD4E65">
              <w:rPr>
                <w:rStyle w:val="eop"/>
                <w:rFonts w:eastAsia="MS Mincho" w:cs="Calibri"/>
                <w:b w:val="0"/>
                <w:bCs w:val="0"/>
                <w:szCs w:val="22"/>
              </w:rPr>
              <w:t xml:space="preserve"> (</w:t>
            </w:r>
            <w:r w:rsidRPr="00AD4E65">
              <w:rPr>
                <w:rStyle w:val="normaltextrun"/>
                <w:rFonts w:eastAsiaTheme="majorEastAsia" w:cs="Calibri"/>
                <w:b w:val="0"/>
                <w:bCs w:val="0"/>
                <w:szCs w:val="22"/>
              </w:rPr>
              <w:t>2014</w:t>
            </w:r>
            <w:r w:rsidRPr="00AD4E65">
              <w:rPr>
                <w:rStyle w:val="eop"/>
                <w:rFonts w:eastAsia="MS Mincho" w:cs="Calibri"/>
                <w:b w:val="0"/>
                <w:bCs w:val="0"/>
                <w:szCs w:val="22"/>
              </w:rPr>
              <w:t>)</w:t>
            </w:r>
          </w:p>
          <w:p w14:paraId="46B0FEF2"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US</w:t>
            </w:r>
            <w:r w:rsidRPr="00AD4E65">
              <w:rPr>
                <w:rStyle w:val="eop"/>
                <w:rFonts w:eastAsia="MS Mincho" w:cs="Calibri"/>
                <w:b w:val="0"/>
                <w:bCs w:val="0"/>
                <w:szCs w:val="22"/>
              </w:rPr>
              <w:t xml:space="preserve"> </w:t>
            </w:r>
          </w:p>
          <w:p w14:paraId="0F31645B"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Physical Health</w:t>
            </w:r>
            <w:r w:rsidRPr="00AD4E65">
              <w:rPr>
                <w:rStyle w:val="eop"/>
                <w:rFonts w:eastAsia="MS Mincho" w:cs="Calibri"/>
                <w:b w:val="0"/>
                <w:bCs w:val="0"/>
                <w:szCs w:val="22"/>
              </w:rPr>
              <w:t xml:space="preserve"> (screening)</w:t>
            </w:r>
          </w:p>
          <w:p w14:paraId="74E3B3BF" w14:textId="77777777" w:rsidR="00827282" w:rsidRPr="00AD4E65" w:rsidRDefault="00827282" w:rsidP="00C33C90">
            <w:pPr>
              <w:pStyle w:val="LTU-Body0pt"/>
              <w:rPr>
                <w:rStyle w:val="normaltextrun"/>
                <w:rFonts w:eastAsiaTheme="majorEastAsia" w:cs="Calibri"/>
                <w:b w:val="0"/>
                <w:bCs w:val="0"/>
                <w:szCs w:val="22"/>
              </w:rPr>
            </w:pPr>
          </w:p>
        </w:tc>
        <w:tc>
          <w:tcPr>
            <w:tcW w:w="1118" w:type="dxa"/>
            <w:tcBorders>
              <w:top w:val="none" w:sz="0" w:space="0" w:color="auto"/>
              <w:bottom w:val="none" w:sz="0" w:space="0" w:color="auto"/>
            </w:tcBorders>
          </w:tcPr>
          <w:p w14:paraId="5E73AB88" w14:textId="344A0800"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bdr w:val="none" w:sz="0" w:space="0" w:color="auto" w:frame="1"/>
              </w:rPr>
            </w:pPr>
            <w:r w:rsidRPr="00AD4E65">
              <w:rPr>
                <w:rStyle w:val="normaltextrun"/>
                <w:rFonts w:eastAsiaTheme="majorEastAsia" w:cs="Calibri"/>
                <w:szCs w:val="22"/>
                <w:bdr w:val="none" w:sz="0" w:space="0" w:color="auto" w:frame="1"/>
              </w:rPr>
              <w:t xml:space="preserve">RCT with </w:t>
            </w:r>
            <w:r w:rsidR="00691600">
              <w:rPr>
                <w:rStyle w:val="normaltextrun"/>
                <w:rFonts w:eastAsiaTheme="majorEastAsia" w:cs="Calibri"/>
                <w:szCs w:val="22"/>
                <w:bdr w:val="none" w:sz="0" w:space="0" w:color="auto" w:frame="1"/>
              </w:rPr>
              <w:t>6-month</w:t>
            </w:r>
            <w:r w:rsidRPr="00AD4E65">
              <w:rPr>
                <w:rStyle w:val="normaltextrun"/>
                <w:rFonts w:eastAsiaTheme="majorEastAsia" w:cs="Calibri"/>
                <w:szCs w:val="22"/>
                <w:bdr w:val="none" w:sz="0" w:space="0" w:color="auto" w:frame="1"/>
              </w:rPr>
              <w:t xml:space="preserve"> follow-up</w:t>
            </w:r>
          </w:p>
        </w:tc>
        <w:tc>
          <w:tcPr>
            <w:tcW w:w="3643" w:type="dxa"/>
            <w:tcBorders>
              <w:top w:val="none" w:sz="0" w:space="0" w:color="auto"/>
              <w:bottom w:val="none" w:sz="0" w:space="0" w:color="auto"/>
            </w:tcBorders>
          </w:tcPr>
          <w:p w14:paraId="16887812" w14:textId="3950FF26"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bdr w:val="none" w:sz="0" w:space="0" w:color="auto" w:frame="1"/>
              </w:rPr>
            </w:pPr>
            <w:r w:rsidRPr="00AD4E65">
              <w:rPr>
                <w:rStyle w:val="normaltextrun"/>
                <w:rFonts w:eastAsiaTheme="majorEastAsia" w:cs="Calibri"/>
                <w:szCs w:val="22"/>
                <w:bdr w:val="none" w:sz="0" w:space="0" w:color="auto" w:frame="1"/>
              </w:rPr>
              <w:t>Veterans aged 50</w:t>
            </w:r>
            <w:r w:rsidR="000326CE" w:rsidRPr="00AD4E65">
              <w:rPr>
                <w:rStyle w:val="normaltextrun"/>
                <w:rFonts w:eastAsiaTheme="majorEastAsia" w:cs="Calibri"/>
                <w:szCs w:val="22"/>
                <w:bdr w:val="none" w:sz="0" w:space="0" w:color="auto" w:frame="1"/>
              </w:rPr>
              <w:t>–</w:t>
            </w:r>
            <w:r w:rsidRPr="00AD4E65">
              <w:rPr>
                <w:rStyle w:val="normaltextrun"/>
                <w:rFonts w:eastAsiaTheme="majorEastAsia" w:cs="Calibri"/>
                <w:szCs w:val="22"/>
                <w:bdr w:val="none" w:sz="0" w:space="0" w:color="auto" w:frame="1"/>
              </w:rPr>
              <w:t>64 in Iowa City</w:t>
            </w:r>
          </w:p>
          <w:p w14:paraId="0C730117" w14:textId="5E22AEB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FIT group: N = 500; Age: 59.1 [SD 4.3], Sex: 87%</w:t>
            </w:r>
            <w:r w:rsidR="000326CE" w:rsidRPr="00AD4E65">
              <w:rPr>
                <w:rFonts w:cs="Calibri"/>
                <w:szCs w:val="22"/>
              </w:rPr>
              <w:t xml:space="preserve"> men</w:t>
            </w:r>
          </w:p>
          <w:p w14:paraId="32FD8BD3" w14:textId="118EE91F"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Educational group: N = 499, Age: 58.7 [SD 4.3], Sex: 84%</w:t>
            </w:r>
            <w:r w:rsidR="000326CE" w:rsidRPr="00AD4E65">
              <w:rPr>
                <w:rFonts w:cs="Calibri"/>
                <w:szCs w:val="22"/>
              </w:rPr>
              <w:t xml:space="preserve"> men</w:t>
            </w:r>
          </w:p>
          <w:p w14:paraId="43E9E788" w14:textId="49773312"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rPr>
            </w:pPr>
            <w:r w:rsidRPr="00AD4E65">
              <w:rPr>
                <w:rFonts w:cs="Calibri"/>
                <w:szCs w:val="22"/>
              </w:rPr>
              <w:lastRenderedPageBreak/>
              <w:t>Usual care group: 500, Age: 60.1 [SD 4], Sex: 99%</w:t>
            </w:r>
            <w:r w:rsidR="000326CE" w:rsidRPr="00AD4E65">
              <w:rPr>
                <w:rFonts w:cs="Calibri"/>
                <w:szCs w:val="22"/>
              </w:rPr>
              <w:t xml:space="preserve"> men</w:t>
            </w:r>
          </w:p>
        </w:tc>
        <w:tc>
          <w:tcPr>
            <w:tcW w:w="3644" w:type="dxa"/>
            <w:tcBorders>
              <w:top w:val="none" w:sz="0" w:space="0" w:color="auto"/>
              <w:bottom w:val="none" w:sz="0" w:space="0" w:color="auto"/>
            </w:tcBorders>
          </w:tcPr>
          <w:p w14:paraId="7F6429FD" w14:textId="3AC433F1"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spellingerror"/>
                <w:rFonts w:cs="Calibri"/>
                <w:szCs w:val="22"/>
                <w:shd w:val="clear" w:color="auto" w:fill="FFFFFF"/>
              </w:rPr>
            </w:pPr>
            <w:r w:rsidRPr="00AD4E65">
              <w:rPr>
                <w:rStyle w:val="normaltextrun"/>
                <w:rFonts w:cs="Calibri"/>
                <w:szCs w:val="22"/>
                <w:shd w:val="clear" w:color="auto" w:fill="FFFFFF"/>
              </w:rPr>
              <w:lastRenderedPageBreak/>
              <w:t>1-step mailing of a (</w:t>
            </w:r>
            <w:r w:rsidR="00D31B85" w:rsidRPr="00AD4E65">
              <w:rPr>
                <w:rStyle w:val="normaltextrun"/>
                <w:rFonts w:cs="Calibri"/>
                <w:szCs w:val="22"/>
                <w:shd w:val="clear" w:color="auto" w:fill="FFFFFF"/>
              </w:rPr>
              <w:t>faecal</w:t>
            </w:r>
            <w:r w:rsidRPr="00AD4E65">
              <w:rPr>
                <w:rStyle w:val="normaltextrun"/>
                <w:rFonts w:cs="Calibri"/>
                <w:szCs w:val="22"/>
                <w:shd w:val="clear" w:color="auto" w:fill="FFFFFF"/>
              </w:rPr>
              <w:t xml:space="preserve"> immunochemical test) FIT to </w:t>
            </w:r>
            <w:r w:rsidRPr="00AD4E65">
              <w:rPr>
                <w:rStyle w:val="spellingerror"/>
                <w:rFonts w:cs="Calibri"/>
                <w:szCs w:val="22"/>
                <w:shd w:val="clear" w:color="auto" w:fill="FFFFFF"/>
              </w:rPr>
              <w:t>veterans’ homes</w:t>
            </w:r>
          </w:p>
          <w:p w14:paraId="40ABCA18"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rPr>
            </w:pPr>
            <w:r w:rsidRPr="00AD4E65">
              <w:rPr>
                <w:rStyle w:val="normaltextrun"/>
                <w:rFonts w:eastAsiaTheme="majorEastAsia" w:cs="Calibri"/>
                <w:szCs w:val="22"/>
              </w:rPr>
              <w:t xml:space="preserve">compared to 2 other groups: (1) a group receiving education materials only and (2) a usual care group </w:t>
            </w:r>
          </w:p>
        </w:tc>
        <w:tc>
          <w:tcPr>
            <w:tcW w:w="3644" w:type="dxa"/>
            <w:tcBorders>
              <w:top w:val="none" w:sz="0" w:space="0" w:color="auto"/>
              <w:bottom w:val="none" w:sz="0" w:space="0" w:color="auto"/>
            </w:tcBorders>
          </w:tcPr>
          <w:p w14:paraId="1974C5E0" w14:textId="157DB865" w:rsidR="00827282" w:rsidRPr="00AD4E65" w:rsidRDefault="00453C4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Pr>
                <w:rFonts w:eastAsia="Times New Roman" w:cs="Calibri"/>
                <w:szCs w:val="22"/>
              </w:rPr>
              <w:t>Overall colorectal screening</w:t>
            </w:r>
          </w:p>
          <w:p w14:paraId="7AF4B2A6" w14:textId="1FBBCCFA" w:rsidR="00827282" w:rsidRPr="00453C42"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imes New Roman" w:cs="Calibri"/>
                <w:szCs w:val="22"/>
              </w:rPr>
            </w:pPr>
          </w:p>
        </w:tc>
      </w:tr>
      <w:tr w:rsidR="00910181" w:rsidRPr="00AD4E65" w14:paraId="22E3C31A"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148487CF" w14:textId="6320CBB0" w:rsidR="00910181" w:rsidRPr="00AD4E65" w:rsidRDefault="00910181" w:rsidP="00910181">
            <w:pPr>
              <w:pStyle w:val="LTU-Body0pt"/>
              <w:rPr>
                <w:rFonts w:cs="Calibri"/>
                <w:b w:val="0"/>
                <w:szCs w:val="22"/>
              </w:rPr>
            </w:pPr>
            <w:r w:rsidRPr="00AD4E65">
              <w:rPr>
                <w:rStyle w:val="normaltextrun"/>
                <w:rFonts w:eastAsiaTheme="majorEastAsia" w:cs="Calibri"/>
                <w:b w:val="0"/>
                <w:szCs w:val="22"/>
              </w:rPr>
              <w:t>Findings: This low-intensity intervention of mailing (</w:t>
            </w:r>
            <w:r w:rsidR="00D31B85" w:rsidRPr="00AD4E65">
              <w:rPr>
                <w:rStyle w:val="normaltextrun"/>
                <w:rFonts w:eastAsiaTheme="majorEastAsia" w:cs="Calibri"/>
                <w:b w:val="0"/>
                <w:szCs w:val="22"/>
              </w:rPr>
              <w:t>faecal</w:t>
            </w:r>
            <w:r w:rsidRPr="00AD4E65">
              <w:rPr>
                <w:rStyle w:val="normaltextrun"/>
                <w:rFonts w:eastAsiaTheme="majorEastAsia" w:cs="Calibri"/>
                <w:b w:val="0"/>
                <w:szCs w:val="22"/>
              </w:rPr>
              <w:t xml:space="preserve"> immunochemical test) FITs to average risk </w:t>
            </w:r>
            <w:r w:rsidRPr="00AD4E65">
              <w:rPr>
                <w:rStyle w:val="contextualspellingandgrammarerror"/>
                <w:rFonts w:cs="Calibri"/>
                <w:b w:val="0"/>
                <w:szCs w:val="22"/>
              </w:rPr>
              <w:t>patients</w:t>
            </w:r>
            <w:r w:rsidRPr="00AD4E65">
              <w:rPr>
                <w:rStyle w:val="normaltextrun"/>
                <w:rFonts w:eastAsiaTheme="majorEastAsia" w:cs="Calibri"/>
                <w:b w:val="0"/>
                <w:szCs w:val="22"/>
              </w:rPr>
              <w:t xml:space="preserve"> who were overdue for screening resulted in a significantly higher colorectal screening rate than educational materials alone or usual care, and may be of particular interest in rural areas.</w:t>
            </w:r>
            <w:r w:rsidRPr="00AD4E65">
              <w:rPr>
                <w:rStyle w:val="eop"/>
                <w:rFonts w:eastAsia="MS Mincho" w:cs="Calibri"/>
                <w:b w:val="0"/>
                <w:szCs w:val="22"/>
              </w:rPr>
              <w:t xml:space="preserve"> </w:t>
            </w:r>
          </w:p>
          <w:p w14:paraId="3B5ABBCF" w14:textId="77777777" w:rsidR="00910181" w:rsidRPr="00AD4E65" w:rsidRDefault="00910181" w:rsidP="00910181">
            <w:pPr>
              <w:pStyle w:val="LTU-Body0pt"/>
              <w:rPr>
                <w:rStyle w:val="normaltextrun"/>
                <w:rFonts w:eastAsiaTheme="majorEastAsia" w:cs="Calibri"/>
                <w:b w:val="0"/>
                <w:szCs w:val="22"/>
              </w:rPr>
            </w:pPr>
            <w:r w:rsidRPr="00AD4E65">
              <w:rPr>
                <w:rStyle w:val="normaltextrun"/>
                <w:rFonts w:eastAsiaTheme="majorEastAsia" w:cs="Calibri"/>
                <w:b w:val="0"/>
                <w:szCs w:val="22"/>
              </w:rPr>
              <w:t>Mailing education materials was no better than usual care.</w:t>
            </w:r>
          </w:p>
        </w:tc>
      </w:tr>
      <w:tr w:rsidR="00827282" w:rsidRPr="00AD4E65" w14:paraId="0B056B3B"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16C07A30"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Cohen et al.</w:t>
            </w:r>
            <w:r w:rsidRPr="00AD4E65">
              <w:rPr>
                <w:rStyle w:val="eop"/>
                <w:rFonts w:eastAsia="MS Mincho" w:cs="Calibri"/>
                <w:b w:val="0"/>
                <w:bCs w:val="0"/>
                <w:szCs w:val="22"/>
              </w:rPr>
              <w:t xml:space="preserve"> (</w:t>
            </w:r>
            <w:r w:rsidRPr="00AD4E65">
              <w:rPr>
                <w:rStyle w:val="normaltextrun"/>
                <w:rFonts w:eastAsiaTheme="majorEastAsia" w:cs="Calibri"/>
                <w:b w:val="0"/>
                <w:bCs w:val="0"/>
                <w:szCs w:val="22"/>
              </w:rPr>
              <w:t>2011</w:t>
            </w:r>
            <w:r w:rsidRPr="00AD4E65">
              <w:rPr>
                <w:rStyle w:val="eop"/>
                <w:rFonts w:eastAsia="MS Mincho" w:cs="Calibri"/>
                <w:b w:val="0"/>
                <w:bCs w:val="0"/>
                <w:szCs w:val="22"/>
              </w:rPr>
              <w:t>)</w:t>
            </w:r>
          </w:p>
          <w:p w14:paraId="711C50B0"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US</w:t>
            </w:r>
            <w:r w:rsidRPr="00AD4E65">
              <w:rPr>
                <w:rStyle w:val="eop"/>
                <w:rFonts w:eastAsia="MS Mincho" w:cs="Calibri"/>
                <w:b w:val="0"/>
                <w:bCs w:val="0"/>
                <w:szCs w:val="22"/>
              </w:rPr>
              <w:t xml:space="preserve"> </w:t>
            </w:r>
          </w:p>
          <w:p w14:paraId="66505431" w14:textId="4809AC83" w:rsidR="00827282" w:rsidRPr="00AD4E65" w:rsidRDefault="000326CE" w:rsidP="00C33C90">
            <w:pPr>
              <w:pStyle w:val="LTU-Body0pt"/>
              <w:rPr>
                <w:rStyle w:val="normaltextrun"/>
                <w:rFonts w:eastAsiaTheme="majorEastAsia" w:cs="Calibri"/>
                <w:b w:val="0"/>
                <w:bCs w:val="0"/>
                <w:szCs w:val="22"/>
              </w:rPr>
            </w:pPr>
            <w:r w:rsidRPr="00AD4E65">
              <w:rPr>
                <w:rStyle w:val="normaltextrun"/>
                <w:rFonts w:eastAsiaTheme="majorEastAsia" w:cs="Calibri"/>
                <w:b w:val="0"/>
                <w:bCs w:val="0"/>
                <w:szCs w:val="22"/>
              </w:rPr>
              <w:t>Glycaemic</w:t>
            </w:r>
            <w:r w:rsidR="00827282" w:rsidRPr="00AD4E65">
              <w:rPr>
                <w:rStyle w:val="normaltextrun"/>
                <w:rFonts w:eastAsiaTheme="majorEastAsia" w:cs="Calibri"/>
                <w:b w:val="0"/>
                <w:bCs w:val="0"/>
                <w:szCs w:val="22"/>
              </w:rPr>
              <w:t xml:space="preserve"> control and cardiac risk factors</w:t>
            </w:r>
          </w:p>
        </w:tc>
        <w:tc>
          <w:tcPr>
            <w:tcW w:w="1118" w:type="dxa"/>
            <w:tcBorders>
              <w:top w:val="none" w:sz="0" w:space="0" w:color="auto"/>
              <w:bottom w:val="none" w:sz="0" w:space="0" w:color="auto"/>
            </w:tcBorders>
          </w:tcPr>
          <w:p w14:paraId="32BAB724"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Arial" w:cs="Calibri"/>
                <w:szCs w:val="22"/>
              </w:rPr>
              <w:t>RCT, 6-month follow-up</w:t>
            </w:r>
          </w:p>
        </w:tc>
        <w:tc>
          <w:tcPr>
            <w:tcW w:w="3643" w:type="dxa"/>
            <w:tcBorders>
              <w:top w:val="none" w:sz="0" w:space="0" w:color="auto"/>
              <w:bottom w:val="none" w:sz="0" w:space="0" w:color="auto"/>
            </w:tcBorders>
          </w:tcPr>
          <w:p w14:paraId="4010A3AA" w14:textId="78F639BD"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Veterans from a VA </w:t>
            </w:r>
            <w:r w:rsidR="000326CE" w:rsidRPr="00AD4E65">
              <w:rPr>
                <w:rFonts w:eastAsia="Times New Roman" w:cs="Calibri"/>
                <w:szCs w:val="22"/>
              </w:rPr>
              <w:t>m</w:t>
            </w:r>
            <w:r w:rsidRPr="00AD4E65">
              <w:rPr>
                <w:rFonts w:eastAsia="Times New Roman" w:cs="Calibri"/>
                <w:szCs w:val="22"/>
              </w:rPr>
              <w:t xml:space="preserve">edical </w:t>
            </w:r>
            <w:r w:rsidR="000326CE" w:rsidRPr="00AD4E65">
              <w:rPr>
                <w:rFonts w:eastAsia="Times New Roman" w:cs="Calibri"/>
                <w:szCs w:val="22"/>
              </w:rPr>
              <w:t>c</w:t>
            </w:r>
            <w:r w:rsidRPr="00AD4E65">
              <w:rPr>
                <w:rFonts w:eastAsia="Times New Roman" w:cs="Calibri"/>
                <w:szCs w:val="22"/>
              </w:rPr>
              <w:t>entr</w:t>
            </w:r>
            <w:r w:rsidR="000326CE" w:rsidRPr="00AD4E65">
              <w:rPr>
                <w:rFonts w:eastAsia="Times New Roman" w:cs="Calibri"/>
                <w:szCs w:val="22"/>
              </w:rPr>
              <w:t>e</w:t>
            </w:r>
            <w:r w:rsidRPr="00AD4E65">
              <w:rPr>
                <w:rFonts w:eastAsia="Times New Roman" w:cs="Calibri"/>
                <w:szCs w:val="22"/>
              </w:rPr>
              <w:t xml:space="preserve"> with type 2 diabetes. </w:t>
            </w:r>
          </w:p>
          <w:p w14:paraId="59638474" w14:textId="55F98F91"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MEDIC-E group: N = 50, Age: 69.8 [SD 10.7], Sex: 100%</w:t>
            </w:r>
            <w:r w:rsidR="000326CE" w:rsidRPr="00AD4E65">
              <w:rPr>
                <w:rFonts w:cs="Calibri"/>
                <w:szCs w:val="22"/>
              </w:rPr>
              <w:t xml:space="preserve"> men</w:t>
            </w:r>
          </w:p>
          <w:p w14:paraId="59DD2BDB" w14:textId="33EECD9F"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imes New Roman" w:cs="Calibri"/>
                <w:szCs w:val="22"/>
              </w:rPr>
            </w:pPr>
            <w:r w:rsidRPr="00AD4E65">
              <w:rPr>
                <w:rFonts w:cs="Calibri"/>
                <w:szCs w:val="22"/>
              </w:rPr>
              <w:t>Usual care group: N = 49, Age: 67.2 [SD 9.4], Sex: 96%</w:t>
            </w:r>
            <w:r w:rsidR="000326CE" w:rsidRPr="00AD4E65">
              <w:rPr>
                <w:rFonts w:cs="Calibri"/>
                <w:szCs w:val="22"/>
              </w:rPr>
              <w:t xml:space="preserve"> men</w:t>
            </w:r>
          </w:p>
        </w:tc>
        <w:tc>
          <w:tcPr>
            <w:tcW w:w="3644" w:type="dxa"/>
            <w:tcBorders>
              <w:top w:val="none" w:sz="0" w:space="0" w:color="auto"/>
              <w:bottom w:val="none" w:sz="0" w:space="0" w:color="auto"/>
            </w:tcBorders>
          </w:tcPr>
          <w:p w14:paraId="14E868F9"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rPr>
            </w:pPr>
            <w:r w:rsidRPr="00AD4E65">
              <w:rPr>
                <w:rStyle w:val="normaltextrun"/>
                <w:rFonts w:eastAsiaTheme="majorEastAsia" w:cs="Calibri"/>
                <w:szCs w:val="22"/>
              </w:rPr>
              <w:t>MEDIC-E (VA MEDIC-E (Veterans Affairs Multidisciplinary</w:t>
            </w:r>
            <w:r w:rsidRPr="00AD4E65">
              <w:rPr>
                <w:rStyle w:val="eop"/>
                <w:rFonts w:eastAsia="MS Mincho" w:cs="Calibri"/>
                <w:szCs w:val="22"/>
              </w:rPr>
              <w:t xml:space="preserve"> </w:t>
            </w:r>
            <w:r w:rsidRPr="00AD4E65">
              <w:rPr>
                <w:rStyle w:val="normaltextrun"/>
                <w:rFonts w:eastAsiaTheme="majorEastAsia" w:cs="Calibri"/>
                <w:szCs w:val="22"/>
              </w:rPr>
              <w:t>Education and Diabetes Intervention for</w:t>
            </w:r>
            <w:r w:rsidRPr="00AD4E65">
              <w:rPr>
                <w:rStyle w:val="eop"/>
                <w:rFonts w:eastAsia="MS Mincho" w:cs="Calibri"/>
                <w:szCs w:val="22"/>
              </w:rPr>
              <w:t xml:space="preserve"> </w:t>
            </w:r>
            <w:r w:rsidRPr="00AD4E65">
              <w:rPr>
                <w:rStyle w:val="normaltextrun"/>
                <w:rFonts w:eastAsiaTheme="majorEastAsia" w:cs="Calibri"/>
                <w:szCs w:val="22"/>
              </w:rPr>
              <w:t xml:space="preserve">Cardiac risk reduction), </w:t>
            </w:r>
            <w:r w:rsidRPr="00AD4E65">
              <w:rPr>
                <w:rFonts w:cs="Calibri"/>
                <w:szCs w:val="22"/>
              </w:rPr>
              <w:t>pharmacist-led shared medical appointments program</w:t>
            </w:r>
          </w:p>
        </w:tc>
        <w:tc>
          <w:tcPr>
            <w:tcW w:w="3644" w:type="dxa"/>
            <w:tcBorders>
              <w:top w:val="none" w:sz="0" w:space="0" w:color="auto"/>
              <w:bottom w:val="none" w:sz="0" w:space="0" w:color="auto"/>
            </w:tcBorders>
          </w:tcPr>
          <w:p w14:paraId="330FC7F6" w14:textId="3538A73E"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Proportion achieving target </w:t>
            </w:r>
            <w:r w:rsidR="000326CE" w:rsidRPr="00AD4E65">
              <w:rPr>
                <w:rFonts w:eastAsia="Times New Roman" w:cs="Calibri"/>
                <w:szCs w:val="22"/>
              </w:rPr>
              <w:t>glycaemic</w:t>
            </w:r>
            <w:r w:rsidRPr="00AD4E65">
              <w:rPr>
                <w:rFonts w:eastAsia="Times New Roman" w:cs="Calibri"/>
                <w:szCs w:val="22"/>
              </w:rPr>
              <w:t xml:space="preserve"> and cardiac risk factor goal</w:t>
            </w:r>
          </w:p>
          <w:p w14:paraId="7F770859"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Health-related quality of life </w:t>
            </w:r>
          </w:p>
          <w:p w14:paraId="14883253"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Values of SBP, A1C, total cholesterol, HDL, triglycerides, and LDL</w:t>
            </w:r>
          </w:p>
          <w:p w14:paraId="295A5F44" w14:textId="39391E54" w:rsidR="00827282" w:rsidRPr="007F72BE"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imes New Roman" w:cs="Calibri"/>
                <w:szCs w:val="22"/>
              </w:rPr>
            </w:pPr>
            <w:r w:rsidRPr="00AD4E65">
              <w:rPr>
                <w:rFonts w:eastAsia="Times New Roman" w:cs="Calibri"/>
                <w:szCs w:val="22"/>
              </w:rPr>
              <w:t>Perceived Competence and the Summary of Diabetes Self-Care Activities questionnaire</w:t>
            </w:r>
          </w:p>
        </w:tc>
      </w:tr>
      <w:tr w:rsidR="00910181" w:rsidRPr="00AD4E65" w14:paraId="2AE71A73"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69EF5A66" w14:textId="6EF18B65" w:rsidR="00910181" w:rsidRPr="00AD4E65" w:rsidRDefault="00910181" w:rsidP="00910181">
            <w:pPr>
              <w:pStyle w:val="LTU-Body0pt"/>
              <w:rPr>
                <w:rFonts w:cs="Calibri"/>
                <w:b w:val="0"/>
                <w:szCs w:val="22"/>
              </w:rPr>
            </w:pPr>
            <w:r w:rsidRPr="00AD4E65">
              <w:rPr>
                <w:rFonts w:cs="Calibri"/>
                <w:b w:val="0"/>
                <w:szCs w:val="22"/>
              </w:rPr>
              <w:t xml:space="preserve">Findings: At </w:t>
            </w:r>
            <w:r w:rsidR="00691600">
              <w:rPr>
                <w:rFonts w:cs="Calibri"/>
                <w:b w:val="0"/>
                <w:szCs w:val="22"/>
              </w:rPr>
              <w:t>6-month</w:t>
            </w:r>
            <w:r w:rsidRPr="00AD4E65">
              <w:rPr>
                <w:rFonts w:cs="Calibri"/>
                <w:b w:val="0"/>
                <w:szCs w:val="22"/>
              </w:rPr>
              <w:t xml:space="preserve">s, significant improvements from baseline were found in the intervention arm for exercise, foot care, and goal attainment of A1C, LDL-C, and BP but not in the control arm. </w:t>
            </w:r>
          </w:p>
          <w:p w14:paraId="1E6BDC17" w14:textId="77777777" w:rsidR="00910181" w:rsidRPr="00AD4E65" w:rsidRDefault="00910181" w:rsidP="00910181">
            <w:pPr>
              <w:pStyle w:val="LTU-Body0pt"/>
              <w:rPr>
                <w:rFonts w:cs="Calibri"/>
                <w:b w:val="0"/>
                <w:szCs w:val="22"/>
              </w:rPr>
            </w:pPr>
            <w:r w:rsidRPr="00AD4E65">
              <w:rPr>
                <w:rStyle w:val="normaltextrun"/>
                <w:rFonts w:eastAsiaTheme="majorEastAsia" w:cs="Calibri"/>
                <w:b w:val="0"/>
                <w:szCs w:val="22"/>
              </w:rPr>
              <w:t>At the 6-month follow-up, there were no significant differences from baseline to follow-up in the quality-of-life scale (VR-36) in either the physical score or mental score in VA MEDIC-E arm vs usual care.</w:t>
            </w:r>
          </w:p>
        </w:tc>
      </w:tr>
      <w:tr w:rsidR="00827282" w:rsidRPr="00AD4E65" w14:paraId="517F09EA"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7EEE7B2D" w14:textId="77777777" w:rsidR="00827282" w:rsidRPr="00AD4E65" w:rsidRDefault="00827282" w:rsidP="00C33C90">
            <w:pPr>
              <w:pStyle w:val="LTU-Body0pt"/>
              <w:rPr>
                <w:rStyle w:val="eop"/>
                <w:rFonts w:eastAsia="MS Mincho" w:cs="Calibri"/>
                <w:b w:val="0"/>
                <w:bCs w:val="0"/>
                <w:szCs w:val="22"/>
              </w:rPr>
            </w:pPr>
            <w:r w:rsidRPr="00AD4E65">
              <w:rPr>
                <w:rStyle w:val="normaltextrun"/>
                <w:rFonts w:eastAsiaTheme="majorEastAsia" w:cs="Calibri"/>
                <w:b w:val="0"/>
                <w:bCs w:val="0"/>
                <w:szCs w:val="22"/>
              </w:rPr>
              <w:t>Cooper at al.</w:t>
            </w:r>
            <w:r w:rsidRPr="00AD4E65">
              <w:rPr>
                <w:rStyle w:val="eop"/>
                <w:rFonts w:eastAsia="MS Mincho" w:cs="Calibri"/>
                <w:b w:val="0"/>
                <w:bCs w:val="0"/>
                <w:szCs w:val="22"/>
              </w:rPr>
              <w:t xml:space="preserve"> (</w:t>
            </w:r>
            <w:r w:rsidRPr="00AD4E65">
              <w:rPr>
                <w:rStyle w:val="normaltextrun"/>
                <w:rFonts w:eastAsiaTheme="majorEastAsia" w:cs="Calibri"/>
                <w:b w:val="0"/>
                <w:bCs w:val="0"/>
                <w:szCs w:val="22"/>
              </w:rPr>
              <w:t>2007</w:t>
            </w:r>
            <w:r w:rsidRPr="00AD4E65">
              <w:rPr>
                <w:rStyle w:val="eop"/>
                <w:rFonts w:eastAsia="MS Mincho" w:cs="Calibri"/>
                <w:b w:val="0"/>
                <w:bCs w:val="0"/>
                <w:szCs w:val="22"/>
              </w:rPr>
              <w:t>)</w:t>
            </w:r>
          </w:p>
          <w:p w14:paraId="1DF85F8A" w14:textId="77777777" w:rsidR="00827282" w:rsidRPr="00AD4E65" w:rsidRDefault="00827282" w:rsidP="00C33C90">
            <w:pPr>
              <w:pStyle w:val="LTU-Body0pt"/>
              <w:rPr>
                <w:rFonts w:cs="Calibri"/>
                <w:b w:val="0"/>
                <w:szCs w:val="22"/>
              </w:rPr>
            </w:pPr>
            <w:r w:rsidRPr="00AD4E65">
              <w:rPr>
                <w:rStyle w:val="eop"/>
                <w:rFonts w:eastAsia="MS Mincho" w:cs="Calibri"/>
                <w:b w:val="0"/>
                <w:bCs w:val="0"/>
                <w:szCs w:val="22"/>
              </w:rPr>
              <w:t>Crowley et al. (2016)</w:t>
            </w:r>
          </w:p>
          <w:p w14:paraId="5C760414"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US</w:t>
            </w:r>
            <w:r w:rsidRPr="00AD4E65">
              <w:rPr>
                <w:rStyle w:val="eop"/>
                <w:rFonts w:eastAsia="MS Mincho" w:cs="Calibri"/>
                <w:b w:val="0"/>
                <w:bCs w:val="0"/>
                <w:szCs w:val="22"/>
              </w:rPr>
              <w:t xml:space="preserve"> </w:t>
            </w:r>
          </w:p>
          <w:p w14:paraId="36875007"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Physical wellbeing</w:t>
            </w:r>
          </w:p>
          <w:p w14:paraId="0015F171" w14:textId="3FF7FA10" w:rsidR="00827282" w:rsidRPr="00AD4E65" w:rsidRDefault="00827282" w:rsidP="00C33C90">
            <w:pPr>
              <w:pStyle w:val="LTU-Body0pt"/>
              <w:rPr>
                <w:rStyle w:val="normaltextrun"/>
                <w:rFonts w:eastAsiaTheme="majorEastAsia" w:cs="Calibri"/>
                <w:b w:val="0"/>
                <w:bCs w:val="0"/>
                <w:szCs w:val="22"/>
              </w:rPr>
            </w:pPr>
            <w:r w:rsidRPr="00AD4E65">
              <w:rPr>
                <w:rStyle w:val="normaltextrun"/>
                <w:rFonts w:eastAsiaTheme="majorEastAsia" w:cs="Calibri"/>
                <w:b w:val="0"/>
                <w:bCs w:val="0"/>
                <w:szCs w:val="22"/>
              </w:rPr>
              <w:t xml:space="preserve">Mental </w:t>
            </w:r>
            <w:r w:rsidR="000326CE" w:rsidRPr="00AD4E65">
              <w:rPr>
                <w:rStyle w:val="normaltextrun"/>
                <w:rFonts w:eastAsiaTheme="majorEastAsia" w:cs="Calibri"/>
                <w:b w:val="0"/>
                <w:bCs w:val="0"/>
                <w:szCs w:val="22"/>
              </w:rPr>
              <w:t>w</w:t>
            </w:r>
            <w:r w:rsidRPr="00AD4E65">
              <w:rPr>
                <w:rStyle w:val="normaltextrun"/>
                <w:rFonts w:eastAsiaTheme="majorEastAsia" w:cs="Calibri"/>
                <w:b w:val="0"/>
                <w:bCs w:val="0"/>
                <w:szCs w:val="22"/>
              </w:rPr>
              <w:t>ellbeing</w:t>
            </w:r>
            <w:r w:rsidRPr="00AD4E65">
              <w:rPr>
                <w:rStyle w:val="eop"/>
                <w:rFonts w:eastAsia="MS Mincho" w:cs="Calibri"/>
                <w:b w:val="0"/>
                <w:bCs w:val="0"/>
                <w:szCs w:val="22"/>
              </w:rPr>
              <w:t xml:space="preserve"> </w:t>
            </w:r>
          </w:p>
        </w:tc>
        <w:tc>
          <w:tcPr>
            <w:tcW w:w="1118" w:type="dxa"/>
            <w:tcBorders>
              <w:top w:val="none" w:sz="0" w:space="0" w:color="auto"/>
              <w:bottom w:val="none" w:sz="0" w:space="0" w:color="auto"/>
            </w:tcBorders>
          </w:tcPr>
          <w:p w14:paraId="64DC27C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w:t>
            </w:r>
          </w:p>
        </w:tc>
        <w:tc>
          <w:tcPr>
            <w:tcW w:w="3643" w:type="dxa"/>
            <w:tcBorders>
              <w:top w:val="none" w:sz="0" w:space="0" w:color="auto"/>
              <w:bottom w:val="none" w:sz="0" w:space="0" w:color="auto"/>
            </w:tcBorders>
          </w:tcPr>
          <w:p w14:paraId="6CF00D09"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with (clinic-refractory) persistent poorly controlled diabetes mellitus (PPCD).</w:t>
            </w:r>
          </w:p>
          <w:p w14:paraId="5030FBC5" w14:textId="6DF202D7" w:rsidR="00827282" w:rsidRPr="00AD4E65" w:rsidRDefault="000326CE"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Mean a</w:t>
            </w:r>
            <w:r w:rsidR="00827282" w:rsidRPr="00AD4E65">
              <w:rPr>
                <w:rFonts w:cs="Calibri"/>
                <w:szCs w:val="22"/>
              </w:rPr>
              <w:t xml:space="preserve">ge: 60 years (overall). </w:t>
            </w:r>
          </w:p>
          <w:p w14:paraId="023784D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ACDC. N = 25, Mean age 60 ± 8.4 years. </w:t>
            </w:r>
          </w:p>
          <w:p w14:paraId="26EF0E0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bdr w:val="none" w:sz="0" w:space="0" w:color="auto" w:frame="1"/>
              </w:rPr>
            </w:pPr>
            <w:r w:rsidRPr="00AD4E65">
              <w:rPr>
                <w:rFonts w:cs="Calibri"/>
                <w:szCs w:val="22"/>
              </w:rPr>
              <w:t xml:space="preserve">Usual care. N = 25, Mean age 60 ± 9.2 years. </w:t>
            </w:r>
          </w:p>
        </w:tc>
        <w:tc>
          <w:tcPr>
            <w:tcW w:w="3644" w:type="dxa"/>
            <w:tcBorders>
              <w:top w:val="none" w:sz="0" w:space="0" w:color="auto"/>
              <w:bottom w:val="none" w:sz="0" w:space="0" w:color="auto"/>
            </w:tcBorders>
          </w:tcPr>
          <w:p w14:paraId="3BF9328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Advanced Comprehensive Diabetes Care (ACDC): 25 participants vs. Usual care: 25 participants</w:t>
            </w:r>
          </w:p>
          <w:p w14:paraId="621440AE"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cs="Calibri"/>
                <w:szCs w:val="22"/>
              </w:rPr>
              <w:t>ACDC: Tele-monitoring. Participants performed self-monitoring of blood glucose (SMBG) and transmitted results. Participants received daily automated calls to prompt</w:t>
            </w:r>
          </w:p>
        </w:tc>
        <w:tc>
          <w:tcPr>
            <w:tcW w:w="3644" w:type="dxa"/>
            <w:tcBorders>
              <w:top w:val="none" w:sz="0" w:space="0" w:color="auto"/>
              <w:bottom w:val="none" w:sz="0" w:space="0" w:color="auto"/>
            </w:tcBorders>
          </w:tcPr>
          <w:p w14:paraId="3E0232AC" w14:textId="77485359"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HbA1c measurement</w:t>
            </w:r>
            <w:r w:rsidR="000326CE" w:rsidRPr="00AD4E65">
              <w:rPr>
                <w:rFonts w:cs="Calibri"/>
                <w:szCs w:val="22"/>
              </w:rPr>
              <w:t>.</w:t>
            </w:r>
            <w:r w:rsidRPr="00AD4E65">
              <w:rPr>
                <w:rFonts w:cs="Calibri"/>
                <w:szCs w:val="22"/>
              </w:rPr>
              <w:t xml:space="preserve"> Diabetes self-care (Self-Care Inventory–Revised) </w:t>
            </w:r>
          </w:p>
          <w:p w14:paraId="755EB3B1" w14:textId="474971A2"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Depressive symptoms</w:t>
            </w:r>
          </w:p>
          <w:p w14:paraId="4D208AE1" w14:textId="5D5DC0FE"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Self-reported medication adherence</w:t>
            </w:r>
            <w:r w:rsidR="006D2113">
              <w:rPr>
                <w:rFonts w:cs="Calibri"/>
                <w:szCs w:val="22"/>
              </w:rPr>
              <w:t xml:space="preserve"> </w:t>
            </w:r>
          </w:p>
          <w:p w14:paraId="747CC40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Blood pressure (BP) </w:t>
            </w:r>
          </w:p>
          <w:p w14:paraId="717A69F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Adverse events </w:t>
            </w:r>
          </w:p>
          <w:p w14:paraId="0040D02D"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eastAsiaTheme="majorEastAsia" w:cs="Calibri"/>
                <w:szCs w:val="22"/>
              </w:rPr>
            </w:pPr>
            <w:r w:rsidRPr="00AD4E65">
              <w:rPr>
                <w:rFonts w:cs="Calibri"/>
                <w:szCs w:val="22"/>
              </w:rPr>
              <w:t>Intervention acceptability</w:t>
            </w:r>
          </w:p>
        </w:tc>
      </w:tr>
      <w:tr w:rsidR="00910181" w:rsidRPr="00AD4E65" w14:paraId="7257D9C9"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11AC3F5D" w14:textId="77777777" w:rsidR="00910181" w:rsidRPr="00AD4E65" w:rsidRDefault="00910181" w:rsidP="00910181">
            <w:pPr>
              <w:pStyle w:val="LTU-Body0pt"/>
              <w:rPr>
                <w:rFonts w:cs="Calibri"/>
                <w:b w:val="0"/>
                <w:szCs w:val="22"/>
              </w:rPr>
            </w:pPr>
            <w:r w:rsidRPr="00AD4E65">
              <w:rPr>
                <w:rFonts w:cs="Calibri"/>
                <w:b w:val="0"/>
                <w:szCs w:val="22"/>
              </w:rPr>
              <w:t xml:space="preserve">Findings: Diabetes self-care was better in the ACDC group than in the usual care group. </w:t>
            </w:r>
          </w:p>
          <w:p w14:paraId="18077D1F" w14:textId="77777777" w:rsidR="00910181" w:rsidRPr="00AD4E65" w:rsidRDefault="00910181" w:rsidP="00910181">
            <w:pPr>
              <w:pStyle w:val="LTU-Body0pt"/>
              <w:rPr>
                <w:rFonts w:cs="Calibri"/>
                <w:b w:val="0"/>
                <w:szCs w:val="22"/>
              </w:rPr>
            </w:pPr>
            <w:r w:rsidRPr="00AD4E65">
              <w:rPr>
                <w:rFonts w:cs="Calibri"/>
                <w:b w:val="0"/>
                <w:szCs w:val="22"/>
              </w:rPr>
              <w:t>Self-reported medication adherence and depressive symptoms did not differ between groups.</w:t>
            </w:r>
          </w:p>
        </w:tc>
      </w:tr>
      <w:tr w:rsidR="00827282" w:rsidRPr="00AD4E65" w14:paraId="650B8AF0"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2F4AF7D2" w14:textId="77777777" w:rsidR="00827282" w:rsidRPr="00AD4E65" w:rsidRDefault="00827282" w:rsidP="00C33C90">
            <w:pPr>
              <w:pStyle w:val="LTU-Body0pt"/>
              <w:rPr>
                <w:rFonts w:cs="Calibri"/>
                <w:b w:val="0"/>
                <w:szCs w:val="22"/>
              </w:rPr>
            </w:pPr>
            <w:r w:rsidRPr="00AD4E65">
              <w:rPr>
                <w:rFonts w:cs="Calibri"/>
                <w:b w:val="0"/>
                <w:szCs w:val="22"/>
              </w:rPr>
              <w:t>Copeland et al. (2003)</w:t>
            </w:r>
          </w:p>
          <w:p w14:paraId="6A11FA3E" w14:textId="77777777" w:rsidR="00827282" w:rsidRPr="00AD4E65" w:rsidRDefault="00827282" w:rsidP="00C33C90">
            <w:pPr>
              <w:pStyle w:val="LTU-Body0pt"/>
              <w:rPr>
                <w:rFonts w:cs="Calibri"/>
                <w:b w:val="0"/>
                <w:szCs w:val="22"/>
              </w:rPr>
            </w:pPr>
            <w:r w:rsidRPr="00AD4E65">
              <w:rPr>
                <w:rFonts w:cs="Calibri"/>
                <w:b w:val="0"/>
                <w:szCs w:val="22"/>
              </w:rPr>
              <w:t>US</w:t>
            </w:r>
          </w:p>
          <w:p w14:paraId="4EBA1D40" w14:textId="77777777" w:rsidR="00827282" w:rsidRPr="00AD4E65" w:rsidRDefault="00827282" w:rsidP="00C33C90">
            <w:pPr>
              <w:pStyle w:val="LTU-Body0pt"/>
              <w:rPr>
                <w:rStyle w:val="normaltextrun"/>
                <w:rFonts w:eastAsiaTheme="majorEastAsia" w:cs="Calibri"/>
                <w:b w:val="0"/>
                <w:bCs w:val="0"/>
                <w:szCs w:val="22"/>
              </w:rPr>
            </w:pPr>
            <w:r w:rsidRPr="00AD4E65">
              <w:rPr>
                <w:rStyle w:val="normaltextrun"/>
                <w:rFonts w:eastAsiaTheme="majorEastAsia" w:cs="Calibri"/>
                <w:b w:val="0"/>
                <w:bCs w:val="0"/>
                <w:szCs w:val="22"/>
              </w:rPr>
              <w:lastRenderedPageBreak/>
              <w:t>Health behaviours</w:t>
            </w:r>
          </w:p>
        </w:tc>
        <w:tc>
          <w:tcPr>
            <w:tcW w:w="1118" w:type="dxa"/>
            <w:tcBorders>
              <w:top w:val="none" w:sz="0" w:space="0" w:color="auto"/>
              <w:bottom w:val="none" w:sz="0" w:space="0" w:color="auto"/>
            </w:tcBorders>
          </w:tcPr>
          <w:p w14:paraId="5500FC5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RCT with 18</w:t>
            </w:r>
            <w:r w:rsidR="003D658C" w:rsidRPr="00AD4E65">
              <w:rPr>
                <w:rFonts w:cs="Calibri"/>
                <w:szCs w:val="22"/>
              </w:rPr>
              <w:t>-</w:t>
            </w:r>
            <w:r w:rsidRPr="00AD4E65">
              <w:rPr>
                <w:rFonts w:cs="Calibri"/>
                <w:szCs w:val="22"/>
              </w:rPr>
              <w:t xml:space="preserve">month follow-up </w:t>
            </w:r>
          </w:p>
        </w:tc>
        <w:tc>
          <w:tcPr>
            <w:tcW w:w="3643" w:type="dxa"/>
            <w:tcBorders>
              <w:top w:val="none" w:sz="0" w:space="0" w:color="auto"/>
              <w:bottom w:val="none" w:sz="0" w:space="0" w:color="auto"/>
            </w:tcBorders>
          </w:tcPr>
          <w:p w14:paraId="21DD522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Male veterans aged 55 years and older drinking more than guideline limits.</w:t>
            </w:r>
          </w:p>
          <w:p w14:paraId="42A54CA7" w14:textId="12C1EB59"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cs="Calibri"/>
                <w:szCs w:val="22"/>
              </w:rPr>
              <w:lastRenderedPageBreak/>
              <w:t>Age</w:t>
            </w:r>
            <w:r w:rsidR="000326CE" w:rsidRPr="00AD4E65">
              <w:rPr>
                <w:rFonts w:cs="Calibri"/>
                <w:szCs w:val="22"/>
              </w:rPr>
              <w:t>:</w:t>
            </w:r>
            <w:r w:rsidRPr="00AD4E65">
              <w:rPr>
                <w:rFonts w:cs="Calibri"/>
                <w:szCs w:val="22"/>
              </w:rPr>
              <w:t xml:space="preserve"> at baseline 65.9 (range 55 to 81), </w:t>
            </w:r>
            <w:r w:rsidR="000326CE" w:rsidRPr="00AD4E65">
              <w:rPr>
                <w:rFonts w:cs="Calibri"/>
                <w:szCs w:val="22"/>
              </w:rPr>
              <w:t>Sex: 100%</w:t>
            </w:r>
            <w:r w:rsidRPr="00AD4E65">
              <w:rPr>
                <w:rFonts w:cs="Calibri"/>
                <w:szCs w:val="22"/>
              </w:rPr>
              <w:t xml:space="preserve"> me</w:t>
            </w:r>
            <w:r w:rsidR="000326CE" w:rsidRPr="00AD4E65">
              <w:rPr>
                <w:rFonts w:cs="Calibri"/>
                <w:szCs w:val="22"/>
              </w:rPr>
              <w:t>n</w:t>
            </w:r>
          </w:p>
        </w:tc>
        <w:tc>
          <w:tcPr>
            <w:tcW w:w="3644" w:type="dxa"/>
            <w:tcBorders>
              <w:top w:val="none" w:sz="0" w:space="0" w:color="auto"/>
              <w:bottom w:val="none" w:sz="0" w:space="0" w:color="auto"/>
            </w:tcBorders>
          </w:tcPr>
          <w:p w14:paraId="5A7A7C2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 xml:space="preserve">The Brief Alcohol Intervention </w:t>
            </w:r>
          </w:p>
          <w:p w14:paraId="27F8F98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The clinician and patient together reviewed a copy of the intervention </w:t>
            </w:r>
            <w:r w:rsidRPr="00AD4E65">
              <w:rPr>
                <w:rFonts w:cs="Calibri"/>
                <w:szCs w:val="22"/>
              </w:rPr>
              <w:lastRenderedPageBreak/>
              <w:t xml:space="preserve">booklet containing the client’s self-reported drinking data. The client and clinician developed and signed a contract to reduce at-risk drinking to safer or minimal levels. </w:t>
            </w:r>
          </w:p>
          <w:p w14:paraId="158A377E"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Control: A General Health Advice booklet </w:t>
            </w:r>
          </w:p>
        </w:tc>
        <w:tc>
          <w:tcPr>
            <w:tcW w:w="3644" w:type="dxa"/>
            <w:tcBorders>
              <w:top w:val="none" w:sz="0" w:space="0" w:color="auto"/>
              <w:bottom w:val="none" w:sz="0" w:space="0" w:color="auto"/>
            </w:tcBorders>
          </w:tcPr>
          <w:p w14:paraId="727FA91F" w14:textId="0BCCF45A"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 xml:space="preserve">Average number of drinks per week </w:t>
            </w:r>
          </w:p>
          <w:p w14:paraId="26880DFD" w14:textId="775A8F26"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Binge drinking</w:t>
            </w:r>
          </w:p>
          <w:p w14:paraId="4C8D62F9" w14:textId="23D573E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Alcohol misus</w:t>
            </w:r>
            <w:r w:rsidR="000326CE" w:rsidRPr="00AD4E65">
              <w:rPr>
                <w:rFonts w:cs="Calibri"/>
                <w:szCs w:val="22"/>
              </w:rPr>
              <w:t>e</w:t>
            </w:r>
            <w:r w:rsidRPr="00AD4E65">
              <w:rPr>
                <w:rFonts w:cs="Calibri"/>
                <w:szCs w:val="22"/>
              </w:rPr>
              <w:t xml:space="preserve"> </w:t>
            </w:r>
          </w:p>
          <w:p w14:paraId="671ACFE8" w14:textId="67F0FEF3"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Alcohol related problems</w:t>
            </w:r>
          </w:p>
          <w:p w14:paraId="0AA6F53D" w14:textId="5E4CE4F8"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Inpatient data utili</w:t>
            </w:r>
            <w:r w:rsidR="000326CE" w:rsidRPr="00AD4E65">
              <w:rPr>
                <w:rFonts w:cs="Calibri"/>
                <w:szCs w:val="22"/>
              </w:rPr>
              <w:t>s</w:t>
            </w:r>
            <w:r w:rsidRPr="00AD4E65">
              <w:rPr>
                <w:rFonts w:cs="Calibri"/>
                <w:szCs w:val="22"/>
              </w:rPr>
              <w:t>ation</w:t>
            </w:r>
          </w:p>
          <w:p w14:paraId="421AE599" w14:textId="3C5291A9"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Outpatient data utili</w:t>
            </w:r>
            <w:r w:rsidR="000326CE" w:rsidRPr="00AD4E65">
              <w:rPr>
                <w:rFonts w:cs="Calibri"/>
                <w:szCs w:val="22"/>
              </w:rPr>
              <w:t>s</w:t>
            </w:r>
            <w:r w:rsidRPr="00AD4E65">
              <w:rPr>
                <w:rFonts w:cs="Calibri"/>
                <w:szCs w:val="22"/>
              </w:rPr>
              <w:t>ation</w:t>
            </w:r>
          </w:p>
          <w:p w14:paraId="1CE70084" w14:textId="44CF8B22"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All utili</w:t>
            </w:r>
            <w:r w:rsidR="000326CE" w:rsidRPr="00AD4E65">
              <w:rPr>
                <w:rFonts w:cs="Calibri"/>
                <w:szCs w:val="22"/>
              </w:rPr>
              <w:t>s</w:t>
            </w:r>
            <w:r w:rsidRPr="00AD4E65">
              <w:rPr>
                <w:rFonts w:cs="Calibri"/>
                <w:szCs w:val="22"/>
              </w:rPr>
              <w:t>ation variables were tallied for each study period (18 or 9 months preceding baseline assessment, 9 or 18 months following baseline)</w:t>
            </w:r>
          </w:p>
        </w:tc>
      </w:tr>
      <w:tr w:rsidR="00910181" w:rsidRPr="00AD4E65" w14:paraId="56336EB8"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06DE01DE" w14:textId="77777777" w:rsidR="00910181" w:rsidRPr="00AD4E65" w:rsidRDefault="00910181" w:rsidP="00910181">
            <w:pPr>
              <w:pStyle w:val="LTU-Body0pt"/>
              <w:rPr>
                <w:rFonts w:cs="Calibri"/>
                <w:b w:val="0"/>
                <w:szCs w:val="22"/>
              </w:rPr>
            </w:pPr>
            <w:r w:rsidRPr="00AD4E65">
              <w:rPr>
                <w:rFonts w:cs="Calibri"/>
                <w:b w:val="0"/>
                <w:szCs w:val="22"/>
              </w:rPr>
              <w:lastRenderedPageBreak/>
              <w:t xml:space="preserve">Findings: Veterans exposed to the intervention used more outpatient medical services in the short term (9 months post-intervention). </w:t>
            </w:r>
          </w:p>
          <w:p w14:paraId="0DFA4B9D" w14:textId="77777777" w:rsidR="00910181" w:rsidRPr="00AD4E65" w:rsidRDefault="00910181" w:rsidP="00910181">
            <w:pPr>
              <w:pStyle w:val="LTU-Body0pt"/>
              <w:rPr>
                <w:rFonts w:cs="Calibri"/>
                <w:b w:val="0"/>
                <w:szCs w:val="22"/>
              </w:rPr>
            </w:pPr>
            <w:r w:rsidRPr="00AD4E65">
              <w:rPr>
                <w:rFonts w:cs="Calibri"/>
                <w:b w:val="0"/>
                <w:szCs w:val="22"/>
              </w:rPr>
              <w:t>Long-term effects on inpatient/outpatient use were not observed.</w:t>
            </w:r>
          </w:p>
        </w:tc>
      </w:tr>
      <w:tr w:rsidR="00827282" w:rsidRPr="00AD4E65" w14:paraId="01D1EE58"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0E2B7AE3" w14:textId="77777777" w:rsidR="00827282" w:rsidRPr="00AD4E65" w:rsidRDefault="00827282" w:rsidP="00C33C90">
            <w:pPr>
              <w:pStyle w:val="LTU-Body0pt"/>
              <w:rPr>
                <w:rFonts w:cs="Calibri"/>
                <w:b w:val="0"/>
                <w:szCs w:val="22"/>
              </w:rPr>
            </w:pPr>
            <w:r w:rsidRPr="00AD4E65">
              <w:rPr>
                <w:rFonts w:cs="Calibri"/>
                <w:b w:val="0"/>
                <w:szCs w:val="22"/>
              </w:rPr>
              <w:t>Cucciare et al. (2013)</w:t>
            </w:r>
          </w:p>
          <w:p w14:paraId="35161B7A" w14:textId="77777777" w:rsidR="00827282" w:rsidRPr="00AD4E65" w:rsidRDefault="00827282" w:rsidP="00C33C90">
            <w:pPr>
              <w:pStyle w:val="LTU-Body0pt"/>
              <w:rPr>
                <w:rFonts w:cs="Calibri"/>
                <w:b w:val="0"/>
                <w:szCs w:val="22"/>
              </w:rPr>
            </w:pPr>
            <w:r w:rsidRPr="00AD4E65">
              <w:rPr>
                <w:rFonts w:cs="Calibri"/>
                <w:b w:val="0"/>
                <w:szCs w:val="22"/>
              </w:rPr>
              <w:t>US</w:t>
            </w:r>
          </w:p>
          <w:p w14:paraId="2C28D5F6" w14:textId="77777777" w:rsidR="00827282" w:rsidRPr="00AD4E65" w:rsidRDefault="00827282" w:rsidP="00C33C90">
            <w:pPr>
              <w:pStyle w:val="LTU-Body0pt"/>
              <w:rPr>
                <w:rFonts w:cs="Calibri"/>
                <w:b w:val="0"/>
                <w:szCs w:val="22"/>
              </w:rPr>
            </w:pPr>
            <w:r w:rsidRPr="00AD4E65">
              <w:rPr>
                <w:rFonts w:cs="Calibri"/>
                <w:b w:val="0"/>
                <w:szCs w:val="22"/>
              </w:rPr>
              <w:t>Mental health</w:t>
            </w:r>
          </w:p>
        </w:tc>
        <w:tc>
          <w:tcPr>
            <w:tcW w:w="1118" w:type="dxa"/>
            <w:tcBorders>
              <w:top w:val="none" w:sz="0" w:space="0" w:color="auto"/>
              <w:bottom w:val="none" w:sz="0" w:space="0" w:color="auto"/>
            </w:tcBorders>
          </w:tcPr>
          <w:p w14:paraId="35A51283" w14:textId="45DB1E63"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eastAsia="Arial" w:cs="Calibri"/>
                <w:szCs w:val="22"/>
              </w:rPr>
              <w:t xml:space="preserve">RCT with follow-up at 3 and </w:t>
            </w:r>
            <w:r w:rsidR="00691600">
              <w:rPr>
                <w:rFonts w:eastAsia="Arial" w:cs="Calibri"/>
                <w:szCs w:val="22"/>
              </w:rPr>
              <w:t>6-month</w:t>
            </w:r>
            <w:r w:rsidRPr="00AD4E65">
              <w:rPr>
                <w:rFonts w:eastAsia="Arial" w:cs="Calibri"/>
                <w:szCs w:val="22"/>
              </w:rPr>
              <w:t>s</w:t>
            </w:r>
          </w:p>
        </w:tc>
        <w:tc>
          <w:tcPr>
            <w:tcW w:w="3643" w:type="dxa"/>
            <w:tcBorders>
              <w:top w:val="none" w:sz="0" w:space="0" w:color="auto"/>
              <w:bottom w:val="none" w:sz="0" w:space="0" w:color="auto"/>
            </w:tcBorders>
          </w:tcPr>
          <w:p w14:paraId="18C404C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Positive screens for alcohol misuse among Veterans presenting to VA primary care clinics.</w:t>
            </w:r>
          </w:p>
          <w:p w14:paraId="32F73FCC" w14:textId="5620E204"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Age: Overall 59 ± 15 years (23</w:t>
            </w:r>
            <w:r w:rsidR="000326CE" w:rsidRPr="00AD4E65">
              <w:rPr>
                <w:rFonts w:cs="Calibri"/>
                <w:szCs w:val="22"/>
              </w:rPr>
              <w:t>–</w:t>
            </w:r>
            <w:r w:rsidRPr="00AD4E65">
              <w:rPr>
                <w:rFonts w:cs="Calibri"/>
                <w:szCs w:val="22"/>
              </w:rPr>
              <w:t>92 years).</w:t>
            </w:r>
          </w:p>
        </w:tc>
        <w:tc>
          <w:tcPr>
            <w:tcW w:w="3644" w:type="dxa"/>
            <w:tcBorders>
              <w:top w:val="none" w:sz="0" w:space="0" w:color="auto"/>
              <w:bottom w:val="none" w:sz="0" w:space="0" w:color="auto"/>
            </w:tcBorders>
          </w:tcPr>
          <w:p w14:paraId="52574D39" w14:textId="07F2AB3B"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Brief alcohol intervention (BAI). A brief (10–15 min) assessment of typical alcohol consumption, alcohol- related negative consequences, and risk factors for unsafe drinking (e.g., hepatitis C), which was used to generate a personali</w:t>
            </w:r>
            <w:r w:rsidR="000326CE" w:rsidRPr="00AD4E65">
              <w:rPr>
                <w:rFonts w:cs="Calibri"/>
                <w:szCs w:val="22"/>
              </w:rPr>
              <w:t>s</w:t>
            </w:r>
            <w:r w:rsidRPr="00AD4E65">
              <w:rPr>
                <w:rFonts w:cs="Calibri"/>
                <w:szCs w:val="22"/>
              </w:rPr>
              <w:t>ed feedback report.</w:t>
            </w:r>
          </w:p>
        </w:tc>
        <w:tc>
          <w:tcPr>
            <w:tcW w:w="3644" w:type="dxa"/>
            <w:tcBorders>
              <w:top w:val="none" w:sz="0" w:space="0" w:color="auto"/>
              <w:bottom w:val="none" w:sz="0" w:space="0" w:color="auto"/>
            </w:tcBorders>
          </w:tcPr>
          <w:p w14:paraId="7A3A74EC" w14:textId="418426F8"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Overall mental health functioning</w:t>
            </w:r>
          </w:p>
          <w:p w14:paraId="2FA46D2F" w14:textId="3F193BA3" w:rsidR="00827282" w:rsidRPr="00AD4E65" w:rsidRDefault="000326CE"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PTSD</w:t>
            </w:r>
          </w:p>
          <w:p w14:paraId="51FD69D5" w14:textId="5628EBE2"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Depression</w:t>
            </w:r>
          </w:p>
        </w:tc>
      </w:tr>
      <w:tr w:rsidR="00910181" w:rsidRPr="00AD4E65" w14:paraId="5972B107"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6DB150E6" w14:textId="3DA55EDC" w:rsidR="00910181" w:rsidRPr="00AD4E65" w:rsidRDefault="00910181" w:rsidP="00910181">
            <w:pPr>
              <w:pStyle w:val="LTU-Body0pt"/>
              <w:rPr>
                <w:rFonts w:cs="Calibri"/>
                <w:b w:val="0"/>
                <w:szCs w:val="22"/>
              </w:rPr>
            </w:pPr>
            <w:r w:rsidRPr="00AD4E65">
              <w:rPr>
                <w:rFonts w:cs="Calibri"/>
                <w:b w:val="0"/>
                <w:szCs w:val="22"/>
              </w:rPr>
              <w:t>Findings: BAI</w:t>
            </w:r>
            <w:r w:rsidR="000326CE" w:rsidRPr="00AD4E65">
              <w:rPr>
                <w:rFonts w:cs="Calibri"/>
                <w:b w:val="0"/>
                <w:szCs w:val="22"/>
              </w:rPr>
              <w:t xml:space="preserve"> </w:t>
            </w:r>
            <w:r w:rsidRPr="00AD4E65">
              <w:rPr>
                <w:rFonts w:cs="Calibri"/>
                <w:b w:val="0"/>
                <w:szCs w:val="22"/>
              </w:rPr>
              <w:t xml:space="preserve">protocols delivered in a primary care clinic improved veterans’ mental health and reduced symptoms of depression at six-month follow-up. </w:t>
            </w:r>
          </w:p>
          <w:p w14:paraId="46798AD5" w14:textId="77777777" w:rsidR="00910181" w:rsidRPr="00AD4E65" w:rsidRDefault="00910181" w:rsidP="00910181">
            <w:pPr>
              <w:pStyle w:val="LTU-Body0pt"/>
              <w:rPr>
                <w:rFonts w:cs="Calibri"/>
                <w:b w:val="0"/>
                <w:szCs w:val="22"/>
              </w:rPr>
            </w:pPr>
            <w:r w:rsidRPr="00AD4E65">
              <w:rPr>
                <w:rFonts w:cs="Calibri"/>
                <w:b w:val="0"/>
                <w:szCs w:val="22"/>
              </w:rPr>
              <w:t xml:space="preserve">There was no impact of either treatment condition on symptoms of PTSD at six-month follow-up. </w:t>
            </w:r>
          </w:p>
          <w:p w14:paraId="3FCFE0ED" w14:textId="77777777" w:rsidR="00910181" w:rsidRPr="00AD4E65" w:rsidRDefault="00910181" w:rsidP="00910181">
            <w:pPr>
              <w:pStyle w:val="LTU-Body0pt"/>
              <w:rPr>
                <w:rFonts w:cs="Calibri"/>
                <w:b w:val="0"/>
                <w:szCs w:val="22"/>
              </w:rPr>
            </w:pPr>
            <w:r w:rsidRPr="00AD4E65">
              <w:rPr>
                <w:rFonts w:cs="Calibri"/>
                <w:b w:val="0"/>
                <w:szCs w:val="22"/>
              </w:rPr>
              <w:t xml:space="preserve">However, reductions in PTSD symptoms were observed in the combined treatment protocol at the three-month follow-up, and trend level reductions at six-months’ post treatment. </w:t>
            </w:r>
          </w:p>
          <w:p w14:paraId="24F4ABE2" w14:textId="77777777" w:rsidR="00910181" w:rsidRPr="00AD4E65" w:rsidRDefault="00910181" w:rsidP="00910181">
            <w:pPr>
              <w:pStyle w:val="LTU-Body0pt"/>
              <w:rPr>
                <w:rFonts w:cs="Calibri"/>
                <w:b w:val="0"/>
                <w:szCs w:val="22"/>
              </w:rPr>
            </w:pPr>
            <w:r w:rsidRPr="00AD4E65">
              <w:rPr>
                <w:rFonts w:cs="Calibri"/>
                <w:b w:val="0"/>
                <w:szCs w:val="22"/>
              </w:rPr>
              <w:t>Both treatment conditions resulted in improvements in mental health functioning, and reduced symptoms of PTSD and depression at six-month follow-up.</w:t>
            </w:r>
          </w:p>
        </w:tc>
      </w:tr>
      <w:tr w:rsidR="00827282" w:rsidRPr="00AD4E65" w14:paraId="36296F20"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1FFE2EAA" w14:textId="77777777" w:rsidR="00827282" w:rsidRPr="00AD4E65" w:rsidRDefault="00827282" w:rsidP="00C33C90">
            <w:pPr>
              <w:pStyle w:val="LTU-Body0pt"/>
              <w:rPr>
                <w:rFonts w:cs="Calibri"/>
                <w:b w:val="0"/>
                <w:szCs w:val="22"/>
              </w:rPr>
            </w:pPr>
            <w:r w:rsidRPr="00AD4E65">
              <w:rPr>
                <w:rFonts w:cs="Calibri"/>
                <w:b w:val="0"/>
                <w:szCs w:val="22"/>
              </w:rPr>
              <w:t>Dalessandri et al. (1998)</w:t>
            </w:r>
          </w:p>
          <w:p w14:paraId="7550F06B" w14:textId="77777777" w:rsidR="00827282" w:rsidRPr="00AD4E65" w:rsidRDefault="00827282" w:rsidP="00C33C90">
            <w:pPr>
              <w:pStyle w:val="LTU-Body0pt"/>
              <w:rPr>
                <w:rFonts w:cs="Calibri"/>
                <w:b w:val="0"/>
                <w:szCs w:val="22"/>
              </w:rPr>
            </w:pPr>
            <w:r w:rsidRPr="00AD4E65">
              <w:rPr>
                <w:rFonts w:cs="Calibri"/>
                <w:b w:val="0"/>
                <w:szCs w:val="22"/>
              </w:rPr>
              <w:t>US</w:t>
            </w:r>
          </w:p>
          <w:p w14:paraId="3D242FB5" w14:textId="77777777" w:rsidR="00827282" w:rsidRPr="00AD4E65" w:rsidRDefault="00827282" w:rsidP="00C33C90">
            <w:pPr>
              <w:pStyle w:val="LTU-Body0pt"/>
              <w:rPr>
                <w:rFonts w:cs="Calibri"/>
                <w:b w:val="0"/>
                <w:szCs w:val="22"/>
              </w:rPr>
            </w:pPr>
            <w:r w:rsidRPr="00AD4E65">
              <w:rPr>
                <w:rFonts w:cs="Calibri"/>
                <w:b w:val="0"/>
                <w:szCs w:val="22"/>
              </w:rPr>
              <w:t>Physical wellbeing (screening)</w:t>
            </w:r>
          </w:p>
        </w:tc>
        <w:tc>
          <w:tcPr>
            <w:tcW w:w="1118" w:type="dxa"/>
            <w:tcBorders>
              <w:top w:val="none" w:sz="0" w:space="0" w:color="auto"/>
              <w:bottom w:val="none" w:sz="0" w:space="0" w:color="auto"/>
            </w:tcBorders>
          </w:tcPr>
          <w:p w14:paraId="30470FE4"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6-month follow-up period</w:t>
            </w:r>
          </w:p>
        </w:tc>
        <w:tc>
          <w:tcPr>
            <w:tcW w:w="3643" w:type="dxa"/>
            <w:tcBorders>
              <w:top w:val="none" w:sz="0" w:space="0" w:color="auto"/>
              <w:bottom w:val="none" w:sz="0" w:space="0" w:color="auto"/>
            </w:tcBorders>
          </w:tcPr>
          <w:p w14:paraId="31396F34"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Women who earned less than $22,000 PA</w:t>
            </w:r>
          </w:p>
          <w:p w14:paraId="036BDB69" w14:textId="54BB3361"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Age range</w:t>
            </w:r>
            <w:r w:rsidR="000326CE" w:rsidRPr="00AD4E65">
              <w:rPr>
                <w:rFonts w:cs="Calibri"/>
                <w:szCs w:val="22"/>
              </w:rPr>
              <w:t>:</w:t>
            </w:r>
            <w:r w:rsidRPr="00AD4E65">
              <w:rPr>
                <w:rFonts w:cs="Calibri"/>
                <w:szCs w:val="22"/>
              </w:rPr>
              <w:t xml:space="preserve"> &lt;</w:t>
            </w:r>
            <w:r w:rsidR="000326CE" w:rsidRPr="00AD4E65">
              <w:rPr>
                <w:rFonts w:cs="Calibri"/>
                <w:szCs w:val="22"/>
              </w:rPr>
              <w:t xml:space="preserve"> </w:t>
            </w:r>
            <w:r w:rsidRPr="00AD4E65">
              <w:rPr>
                <w:rFonts w:cs="Calibri"/>
                <w:szCs w:val="22"/>
              </w:rPr>
              <w:t xml:space="preserve">40 </w:t>
            </w:r>
            <w:r w:rsidR="000326CE" w:rsidRPr="00AD4E65">
              <w:rPr>
                <w:rFonts w:cs="Calibri"/>
                <w:szCs w:val="22"/>
              </w:rPr>
              <w:t>to</w:t>
            </w:r>
            <w:r w:rsidRPr="00AD4E65">
              <w:rPr>
                <w:rFonts w:cs="Calibri"/>
                <w:szCs w:val="22"/>
              </w:rPr>
              <w:t xml:space="preserve"> &gt;</w:t>
            </w:r>
            <w:r w:rsidR="000326CE" w:rsidRPr="00AD4E65">
              <w:rPr>
                <w:rFonts w:cs="Calibri"/>
                <w:szCs w:val="22"/>
              </w:rPr>
              <w:t xml:space="preserve"> </w:t>
            </w:r>
            <w:r w:rsidRPr="00AD4E65">
              <w:rPr>
                <w:rFonts w:cs="Calibri"/>
                <w:szCs w:val="22"/>
              </w:rPr>
              <w:t>80</w:t>
            </w:r>
          </w:p>
          <w:p w14:paraId="5BCD037D"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Sex: 100% women</w:t>
            </w:r>
          </w:p>
          <w:p w14:paraId="630BC30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Pamphlet + follow up call: N = 366, Pamphlet only: N = 351</w:t>
            </w:r>
          </w:p>
        </w:tc>
        <w:tc>
          <w:tcPr>
            <w:tcW w:w="3644" w:type="dxa"/>
            <w:tcBorders>
              <w:top w:val="none" w:sz="0" w:space="0" w:color="auto"/>
              <w:bottom w:val="none" w:sz="0" w:space="0" w:color="auto"/>
            </w:tcBorders>
          </w:tcPr>
          <w:p w14:paraId="5545BD9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Group I n=351 (received nil further intervention) </w:t>
            </w:r>
          </w:p>
          <w:p w14:paraId="6F87C9E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Group II n=366 (received a follow-up phone call by a breast care nurse if they had not responded within 45 days of the informal mailing)</w:t>
            </w:r>
          </w:p>
        </w:tc>
        <w:tc>
          <w:tcPr>
            <w:tcW w:w="3644" w:type="dxa"/>
            <w:tcBorders>
              <w:top w:val="none" w:sz="0" w:space="0" w:color="auto"/>
              <w:bottom w:val="none" w:sz="0" w:space="0" w:color="auto"/>
            </w:tcBorders>
          </w:tcPr>
          <w:p w14:paraId="4758D67E" w14:textId="77777777" w:rsidR="00827282" w:rsidRPr="00AD4E65" w:rsidRDefault="00827282" w:rsidP="00910181">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Getting a mammogram</w:t>
            </w:r>
          </w:p>
        </w:tc>
      </w:tr>
      <w:tr w:rsidR="00910181" w:rsidRPr="00AD4E65" w14:paraId="79CF0973"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6E98DFCF" w14:textId="77777777" w:rsidR="00910181" w:rsidRPr="00AD4E65" w:rsidRDefault="00910181" w:rsidP="00910181">
            <w:pPr>
              <w:pStyle w:val="LTU-Body0pt"/>
              <w:rPr>
                <w:rFonts w:cs="Calibri"/>
                <w:b w:val="0"/>
                <w:szCs w:val="22"/>
              </w:rPr>
            </w:pPr>
            <w:r w:rsidRPr="00AD4E65">
              <w:rPr>
                <w:rFonts w:cs="Calibri"/>
                <w:b w:val="0"/>
                <w:szCs w:val="22"/>
              </w:rPr>
              <w:t xml:space="preserve">Findings: Telephone counselling nearly doubled the odds of a woman getting a mammogram. </w:t>
            </w:r>
          </w:p>
        </w:tc>
      </w:tr>
      <w:tr w:rsidR="00827282" w:rsidRPr="00AD4E65" w14:paraId="484B5729"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16AA675B" w14:textId="77777777" w:rsidR="00827282" w:rsidRPr="00AD4E65" w:rsidRDefault="00827282" w:rsidP="00C33C90">
            <w:pPr>
              <w:pStyle w:val="LTU-Body0pt"/>
              <w:rPr>
                <w:rFonts w:cs="Calibri"/>
                <w:b w:val="0"/>
                <w:szCs w:val="22"/>
              </w:rPr>
            </w:pPr>
            <w:r w:rsidRPr="00AD4E65">
              <w:rPr>
                <w:rFonts w:cs="Calibri"/>
                <w:b w:val="0"/>
                <w:szCs w:val="22"/>
              </w:rPr>
              <w:lastRenderedPageBreak/>
              <w:t>Damush et al. (2016)</w:t>
            </w:r>
          </w:p>
          <w:p w14:paraId="224BDB29" w14:textId="77777777" w:rsidR="00827282" w:rsidRPr="00AD4E65" w:rsidRDefault="00827282" w:rsidP="00C33C90">
            <w:pPr>
              <w:pStyle w:val="LTU-Body0pt"/>
              <w:rPr>
                <w:rFonts w:cs="Calibri"/>
                <w:b w:val="0"/>
                <w:szCs w:val="22"/>
              </w:rPr>
            </w:pPr>
            <w:r w:rsidRPr="00AD4E65">
              <w:rPr>
                <w:rFonts w:cs="Calibri"/>
                <w:b w:val="0"/>
                <w:szCs w:val="22"/>
              </w:rPr>
              <w:t>US</w:t>
            </w:r>
          </w:p>
          <w:p w14:paraId="53238A36" w14:textId="77777777" w:rsidR="00827282" w:rsidRPr="00AD4E65" w:rsidRDefault="00827282" w:rsidP="00C33C90">
            <w:pPr>
              <w:pStyle w:val="LTU-Body0pt"/>
              <w:rPr>
                <w:rFonts w:cs="Calibri"/>
                <w:b w:val="0"/>
                <w:szCs w:val="22"/>
              </w:rPr>
            </w:pPr>
            <w:r w:rsidRPr="00AD4E65">
              <w:rPr>
                <w:rFonts w:cs="Calibri"/>
                <w:b w:val="0"/>
                <w:szCs w:val="22"/>
              </w:rPr>
              <w:t>Medication compliance</w:t>
            </w:r>
          </w:p>
        </w:tc>
        <w:tc>
          <w:tcPr>
            <w:tcW w:w="1118" w:type="dxa"/>
            <w:tcBorders>
              <w:top w:val="none" w:sz="0" w:space="0" w:color="auto"/>
              <w:bottom w:val="none" w:sz="0" w:space="0" w:color="auto"/>
            </w:tcBorders>
          </w:tcPr>
          <w:p w14:paraId="157A1D0D"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eastAsia="Arial" w:cs="Calibri"/>
                <w:szCs w:val="22"/>
              </w:rPr>
              <w:t>RCT (“</w:t>
            </w:r>
            <w:r w:rsidRPr="00AD4E65">
              <w:rPr>
                <w:rFonts w:eastAsia="Times New Roman" w:cs="Calibri"/>
                <w:color w:val="000000" w:themeColor="text1"/>
                <w:szCs w:val="22"/>
                <w:lang w:eastAsia="en-AU"/>
              </w:rPr>
              <w:t>pragmatic, randomized controlled pilot study”)</w:t>
            </w:r>
          </w:p>
        </w:tc>
        <w:tc>
          <w:tcPr>
            <w:tcW w:w="3643" w:type="dxa"/>
            <w:tcBorders>
              <w:top w:val="none" w:sz="0" w:space="0" w:color="auto"/>
              <w:bottom w:val="none" w:sz="0" w:space="0" w:color="auto"/>
            </w:tcBorders>
          </w:tcPr>
          <w:p w14:paraId="08B930A0"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Stroke/transient ischemic attack (TIA) survivors </w:t>
            </w:r>
          </w:p>
          <w:p w14:paraId="438B26BE" w14:textId="6B95AE65"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VSPP group: N = 86, </w:t>
            </w:r>
            <w:r w:rsidR="00842C82" w:rsidRPr="00AD4E65">
              <w:rPr>
                <w:rFonts w:cs="Calibri"/>
                <w:szCs w:val="22"/>
              </w:rPr>
              <w:t>Mean a</w:t>
            </w:r>
            <w:r w:rsidRPr="00AD4E65">
              <w:rPr>
                <w:rFonts w:cs="Calibri"/>
                <w:szCs w:val="22"/>
              </w:rPr>
              <w:t>ge</w:t>
            </w:r>
            <w:r w:rsidR="00842C82" w:rsidRPr="00AD4E65">
              <w:rPr>
                <w:rFonts w:cs="Calibri"/>
                <w:szCs w:val="22"/>
              </w:rPr>
              <w:t xml:space="preserve">: </w:t>
            </w:r>
            <w:r w:rsidRPr="00AD4E65">
              <w:rPr>
                <w:rFonts w:cs="Calibri"/>
                <w:szCs w:val="22"/>
              </w:rPr>
              <w:t>60.4 (SD 9.5)</w:t>
            </w:r>
            <w:r w:rsidR="00842C82" w:rsidRPr="00AD4E65">
              <w:rPr>
                <w:rFonts w:cs="Calibri"/>
                <w:szCs w:val="22"/>
              </w:rPr>
              <w:t xml:space="preserve">, </w:t>
            </w:r>
            <w:r w:rsidRPr="00AD4E65">
              <w:rPr>
                <w:rFonts w:cs="Calibri"/>
                <w:szCs w:val="22"/>
              </w:rPr>
              <w:t>Sex: 96%</w:t>
            </w:r>
            <w:r w:rsidR="00842C82" w:rsidRPr="00AD4E65">
              <w:rPr>
                <w:rFonts w:cs="Calibri"/>
                <w:szCs w:val="22"/>
              </w:rPr>
              <w:t xml:space="preserve"> men</w:t>
            </w:r>
          </w:p>
          <w:p w14:paraId="4C5A1ED7" w14:textId="40C81A6C"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Usual care group: N = 88, </w:t>
            </w:r>
            <w:r w:rsidR="00842C82" w:rsidRPr="00AD4E65">
              <w:rPr>
                <w:rFonts w:cs="Calibri"/>
                <w:szCs w:val="22"/>
              </w:rPr>
              <w:t>Mean a</w:t>
            </w:r>
            <w:r w:rsidRPr="00AD4E65">
              <w:rPr>
                <w:rFonts w:cs="Calibri"/>
                <w:szCs w:val="22"/>
              </w:rPr>
              <w:t>ge</w:t>
            </w:r>
            <w:r w:rsidR="00842C82" w:rsidRPr="00AD4E65">
              <w:rPr>
                <w:rFonts w:cs="Calibri"/>
                <w:szCs w:val="22"/>
              </w:rPr>
              <w:t>:</w:t>
            </w:r>
            <w:r w:rsidRPr="00AD4E65">
              <w:rPr>
                <w:rFonts w:cs="Calibri"/>
                <w:szCs w:val="22"/>
              </w:rPr>
              <w:t xml:space="preserve"> 62.1 (SD 9.4)</w:t>
            </w:r>
            <w:r w:rsidR="00842C82" w:rsidRPr="00AD4E65">
              <w:rPr>
                <w:rFonts w:cs="Calibri"/>
                <w:szCs w:val="22"/>
              </w:rPr>
              <w:t>,</w:t>
            </w:r>
            <w:r w:rsidRPr="00AD4E65">
              <w:rPr>
                <w:rFonts w:cs="Calibri"/>
                <w:szCs w:val="22"/>
              </w:rPr>
              <w:t xml:space="preserve"> Sex: 97%</w:t>
            </w:r>
            <w:r w:rsidR="00842C82" w:rsidRPr="00AD4E65">
              <w:rPr>
                <w:rFonts w:cs="Calibri"/>
                <w:szCs w:val="22"/>
              </w:rPr>
              <w:t xml:space="preserve"> men</w:t>
            </w:r>
          </w:p>
        </w:tc>
        <w:tc>
          <w:tcPr>
            <w:tcW w:w="3644" w:type="dxa"/>
            <w:tcBorders>
              <w:top w:val="none" w:sz="0" w:space="0" w:color="auto"/>
              <w:bottom w:val="none" w:sz="0" w:space="0" w:color="auto"/>
            </w:tcBorders>
          </w:tcPr>
          <w:p w14:paraId="385DF373"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Self-management vs. usual care attention control</w:t>
            </w:r>
          </w:p>
          <w:p w14:paraId="07515859"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The stroke self-management program applied theoretical concepts of Bandura’s self-efficacy.</w:t>
            </w:r>
          </w:p>
        </w:tc>
        <w:tc>
          <w:tcPr>
            <w:tcW w:w="3644" w:type="dxa"/>
            <w:tcBorders>
              <w:top w:val="none" w:sz="0" w:space="0" w:color="auto"/>
              <w:bottom w:val="none" w:sz="0" w:space="0" w:color="auto"/>
            </w:tcBorders>
          </w:tcPr>
          <w:p w14:paraId="56B71271" w14:textId="0FB57966"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Compliance with medication </w:t>
            </w:r>
            <w:r w:rsidR="00691600">
              <w:rPr>
                <w:rFonts w:cs="Calibri"/>
                <w:szCs w:val="22"/>
              </w:rPr>
              <w:t>6-month</w:t>
            </w:r>
            <w:r w:rsidRPr="00AD4E65">
              <w:rPr>
                <w:rFonts w:cs="Calibri"/>
                <w:szCs w:val="22"/>
              </w:rPr>
              <w:t>s before and after stroke/TIA</w:t>
            </w:r>
          </w:p>
        </w:tc>
      </w:tr>
      <w:tr w:rsidR="00910181" w:rsidRPr="00AD4E65" w14:paraId="5651D59C"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0D5B9F22" w14:textId="77777777" w:rsidR="00910181" w:rsidRPr="00AD4E65" w:rsidRDefault="00910181" w:rsidP="00910181">
            <w:pPr>
              <w:pStyle w:val="LTU-Body0pt"/>
              <w:rPr>
                <w:rFonts w:cs="Calibri"/>
                <w:b w:val="0"/>
                <w:szCs w:val="22"/>
              </w:rPr>
            </w:pPr>
            <w:r w:rsidRPr="00AD4E65">
              <w:rPr>
                <w:rFonts w:cs="Calibri"/>
                <w:b w:val="0"/>
                <w:szCs w:val="22"/>
              </w:rPr>
              <w:t xml:space="preserve">Findings: A secondary stroke risk factor self-management program for veterans with stroke/TIA has the potential to improve medication adherence for veteran patients with comorbid cardiovascular conditions (diabetes and hypertension) after an acute stroke/TIA event. </w:t>
            </w:r>
          </w:p>
          <w:p w14:paraId="0EF489A9" w14:textId="77777777" w:rsidR="00910181" w:rsidRPr="00AD4E65" w:rsidRDefault="00910181" w:rsidP="00910181">
            <w:pPr>
              <w:pStyle w:val="LTU-Body0pt"/>
              <w:rPr>
                <w:rFonts w:cs="Calibri"/>
                <w:b w:val="0"/>
                <w:szCs w:val="22"/>
              </w:rPr>
            </w:pPr>
            <w:r w:rsidRPr="00AD4E65">
              <w:rPr>
                <w:rFonts w:cs="Calibri"/>
                <w:b w:val="0"/>
                <w:szCs w:val="22"/>
              </w:rPr>
              <w:t>The control group showed no difference in compliance rates from baseline to follow-up.</w:t>
            </w:r>
          </w:p>
        </w:tc>
      </w:tr>
      <w:tr w:rsidR="00827282" w:rsidRPr="00AD4E65" w14:paraId="4BEFAF2E"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1C7CAAE0" w14:textId="77777777" w:rsidR="00827282" w:rsidRPr="00AD4E65" w:rsidRDefault="00827282" w:rsidP="00C33C90">
            <w:pPr>
              <w:pStyle w:val="LTU-Body0pt"/>
              <w:rPr>
                <w:rFonts w:cs="Calibri"/>
                <w:b w:val="0"/>
                <w:szCs w:val="22"/>
              </w:rPr>
            </w:pPr>
            <w:r w:rsidRPr="00AD4E65">
              <w:rPr>
                <w:rFonts w:cs="Calibri"/>
                <w:b w:val="0"/>
                <w:szCs w:val="22"/>
              </w:rPr>
              <w:t>del Junco et al. (2008)</w:t>
            </w:r>
          </w:p>
          <w:p w14:paraId="75B407BF" w14:textId="77777777" w:rsidR="00827282" w:rsidRPr="00AD4E65" w:rsidRDefault="00827282" w:rsidP="00C33C90">
            <w:pPr>
              <w:pStyle w:val="LTU-Body0pt"/>
              <w:rPr>
                <w:rFonts w:cs="Calibri"/>
                <w:b w:val="0"/>
                <w:szCs w:val="22"/>
              </w:rPr>
            </w:pPr>
            <w:r w:rsidRPr="00AD4E65">
              <w:rPr>
                <w:rFonts w:cs="Calibri"/>
                <w:b w:val="0"/>
                <w:szCs w:val="22"/>
              </w:rPr>
              <w:t>US</w:t>
            </w:r>
          </w:p>
          <w:p w14:paraId="169A2951" w14:textId="77777777" w:rsidR="00827282" w:rsidRPr="00AD4E65" w:rsidRDefault="00827282" w:rsidP="00C33C90">
            <w:pPr>
              <w:pStyle w:val="LTU-Body0pt"/>
              <w:rPr>
                <w:rFonts w:cs="Calibri"/>
                <w:b w:val="0"/>
                <w:szCs w:val="22"/>
              </w:rPr>
            </w:pPr>
            <w:r w:rsidRPr="00AD4E65">
              <w:rPr>
                <w:rFonts w:cs="Calibri"/>
                <w:b w:val="0"/>
                <w:szCs w:val="22"/>
              </w:rPr>
              <w:t>Physical wellbeing (screening)</w:t>
            </w:r>
          </w:p>
        </w:tc>
        <w:tc>
          <w:tcPr>
            <w:tcW w:w="1118" w:type="dxa"/>
            <w:tcBorders>
              <w:top w:val="none" w:sz="0" w:space="0" w:color="auto"/>
              <w:bottom w:val="none" w:sz="0" w:space="0" w:color="auto"/>
            </w:tcBorders>
          </w:tcPr>
          <w:p w14:paraId="332FD6E0"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w:t>
            </w:r>
          </w:p>
        </w:tc>
        <w:tc>
          <w:tcPr>
            <w:tcW w:w="3643" w:type="dxa"/>
            <w:tcBorders>
              <w:top w:val="none" w:sz="0" w:space="0" w:color="auto"/>
              <w:bottom w:val="none" w:sz="0" w:space="0" w:color="auto"/>
            </w:tcBorders>
          </w:tcPr>
          <w:p w14:paraId="4D533008"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Women aged 52 years and older (n=23,000) from National registry of women veterans</w:t>
            </w:r>
          </w:p>
          <w:p w14:paraId="0B6688E3"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Study candidates ranged in age from 52 to 100 years (mean 62.4 years)</w:t>
            </w:r>
          </w:p>
        </w:tc>
        <w:tc>
          <w:tcPr>
            <w:tcW w:w="3644" w:type="dxa"/>
            <w:tcBorders>
              <w:top w:val="none" w:sz="0" w:space="0" w:color="auto"/>
              <w:bottom w:val="none" w:sz="0" w:space="0" w:color="auto"/>
            </w:tcBorders>
          </w:tcPr>
          <w:p w14:paraId="779E281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Aim: “Project HOME”</w:t>
            </w:r>
          </w:p>
          <w:p w14:paraId="09758421"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Group 1 –Tailored and targeted – all 3 surveys </w:t>
            </w:r>
          </w:p>
          <w:p w14:paraId="7C5AA440" w14:textId="3696B365"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Group 2 – </w:t>
            </w:r>
            <w:r w:rsidR="00842C82" w:rsidRPr="00AD4E65">
              <w:rPr>
                <w:rFonts w:cs="Calibri"/>
                <w:szCs w:val="22"/>
              </w:rPr>
              <w:t>L</w:t>
            </w:r>
            <w:r w:rsidRPr="00AD4E65">
              <w:rPr>
                <w:rFonts w:cs="Calibri"/>
                <w:szCs w:val="22"/>
              </w:rPr>
              <w:t>ess personali</w:t>
            </w:r>
            <w:r w:rsidR="00842C82" w:rsidRPr="00AD4E65">
              <w:rPr>
                <w:rFonts w:cs="Calibri"/>
                <w:szCs w:val="22"/>
              </w:rPr>
              <w:t>s</w:t>
            </w:r>
            <w:r w:rsidRPr="00AD4E65">
              <w:rPr>
                <w:rFonts w:cs="Calibri"/>
                <w:szCs w:val="22"/>
              </w:rPr>
              <w:t>ed intervention, all 3 surveys</w:t>
            </w:r>
          </w:p>
          <w:p w14:paraId="3C5C2948" w14:textId="3383B565"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Group 3 – Control </w:t>
            </w:r>
            <w:r w:rsidR="00842C82" w:rsidRPr="00AD4E65">
              <w:rPr>
                <w:rFonts w:cs="Calibri"/>
                <w:szCs w:val="22"/>
              </w:rPr>
              <w:t>g</w:t>
            </w:r>
            <w:r w:rsidRPr="00AD4E65">
              <w:rPr>
                <w:rFonts w:cs="Calibri"/>
                <w:szCs w:val="22"/>
              </w:rPr>
              <w:t xml:space="preserve">roup (all surveys no intervention) </w:t>
            </w:r>
          </w:p>
          <w:p w14:paraId="36A876B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Group 4 - Baseline delayed 1 year </w:t>
            </w:r>
          </w:p>
          <w:p w14:paraId="77DF0FD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Group 5 – Baseline delayed 2 years</w:t>
            </w:r>
          </w:p>
        </w:tc>
        <w:tc>
          <w:tcPr>
            <w:tcW w:w="3644" w:type="dxa"/>
            <w:tcBorders>
              <w:top w:val="none" w:sz="0" w:space="0" w:color="auto"/>
              <w:bottom w:val="none" w:sz="0" w:space="0" w:color="auto"/>
            </w:tcBorders>
          </w:tcPr>
          <w:p w14:paraId="437072C4"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Mammography rates were determined from self-report and Veterans Health Administration records.</w:t>
            </w:r>
          </w:p>
        </w:tc>
      </w:tr>
      <w:tr w:rsidR="00910181" w:rsidRPr="00AD4E65" w14:paraId="2A3A2175"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452059B8" w14:textId="58CA6BF5" w:rsidR="00910181" w:rsidRPr="00AD4E65" w:rsidRDefault="00910181" w:rsidP="00910181">
            <w:pPr>
              <w:pStyle w:val="LTU-Body0pt"/>
              <w:rPr>
                <w:rFonts w:cs="Calibri"/>
                <w:b w:val="0"/>
                <w:szCs w:val="22"/>
              </w:rPr>
            </w:pPr>
            <w:r w:rsidRPr="00AD4E65">
              <w:rPr>
                <w:rFonts w:cs="Calibri"/>
                <w:b w:val="0"/>
                <w:szCs w:val="22"/>
              </w:rPr>
              <w:t xml:space="preserve">Findings: Groups 1–3 were similar throughout the trial in participation and correlates of mammography screening. </w:t>
            </w:r>
          </w:p>
          <w:p w14:paraId="051EB1CD" w14:textId="77777777" w:rsidR="00910181" w:rsidRPr="00AD4E65" w:rsidRDefault="00910181" w:rsidP="00910181">
            <w:pPr>
              <w:pStyle w:val="LTU-Body0pt"/>
              <w:rPr>
                <w:rFonts w:cs="Calibri"/>
                <w:b w:val="0"/>
                <w:szCs w:val="22"/>
              </w:rPr>
            </w:pPr>
            <w:r w:rsidRPr="00AD4E65">
              <w:rPr>
                <w:rFonts w:cs="Calibri"/>
                <w:b w:val="0"/>
                <w:szCs w:val="22"/>
              </w:rPr>
              <w:t xml:space="preserve">No statistically significant survey cueing effects or differences between nonparticipants and participants across groups were observed. </w:t>
            </w:r>
          </w:p>
          <w:p w14:paraId="0597C3AB" w14:textId="00C76F7D" w:rsidR="00910181" w:rsidRPr="00AD4E65" w:rsidRDefault="00910181" w:rsidP="00910181">
            <w:pPr>
              <w:pStyle w:val="LTU-Body0pt"/>
              <w:rPr>
                <w:rFonts w:cs="Calibri"/>
                <w:b w:val="0"/>
                <w:szCs w:val="22"/>
              </w:rPr>
            </w:pPr>
            <w:r w:rsidRPr="00AD4E65">
              <w:rPr>
                <w:rFonts w:cs="Calibri"/>
                <w:b w:val="0"/>
                <w:szCs w:val="22"/>
              </w:rPr>
              <w:t>Mammography screening rates over the 30 months preceding the respective baselines were lower in group 5 (82.3% by self-report) than in groups 1–4 (85.1%, P = .024, group 5 vs groups 1–4 combined), suggesting a decline over time similar to that reported for US women in general.</w:t>
            </w:r>
          </w:p>
        </w:tc>
      </w:tr>
      <w:tr w:rsidR="00827282" w:rsidRPr="00AD4E65" w14:paraId="7F87336E"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13225109" w14:textId="77777777" w:rsidR="00827282" w:rsidRPr="00AD4E65" w:rsidRDefault="00827282" w:rsidP="00C33C90">
            <w:pPr>
              <w:pStyle w:val="LTU-Body0pt"/>
              <w:rPr>
                <w:rFonts w:cs="Calibri"/>
                <w:b w:val="0"/>
                <w:szCs w:val="22"/>
              </w:rPr>
            </w:pPr>
            <w:r w:rsidRPr="00AD4E65">
              <w:rPr>
                <w:rFonts w:cs="Calibri"/>
                <w:b w:val="0"/>
                <w:szCs w:val="22"/>
              </w:rPr>
              <w:t>Edlund et al. (2008)</w:t>
            </w:r>
          </w:p>
          <w:p w14:paraId="268B7D58" w14:textId="77777777" w:rsidR="00827282" w:rsidRPr="00AD4E65" w:rsidRDefault="00827282" w:rsidP="00C33C90">
            <w:pPr>
              <w:pStyle w:val="LTU-Body0pt"/>
              <w:rPr>
                <w:rFonts w:cs="Calibri"/>
                <w:b w:val="0"/>
                <w:szCs w:val="22"/>
              </w:rPr>
            </w:pPr>
            <w:r w:rsidRPr="00AD4E65">
              <w:rPr>
                <w:rFonts w:cs="Calibri"/>
                <w:b w:val="0"/>
                <w:szCs w:val="22"/>
              </w:rPr>
              <w:t>US</w:t>
            </w:r>
          </w:p>
          <w:p w14:paraId="50545FDA" w14:textId="77777777" w:rsidR="00827282" w:rsidRPr="00AD4E65" w:rsidRDefault="00827282" w:rsidP="00C33C90">
            <w:pPr>
              <w:pStyle w:val="LTU-Body0pt"/>
              <w:rPr>
                <w:rFonts w:cs="Calibri"/>
                <w:b w:val="0"/>
                <w:szCs w:val="22"/>
              </w:rPr>
            </w:pPr>
            <w:r w:rsidRPr="00AD4E65">
              <w:rPr>
                <w:rStyle w:val="normaltextrun"/>
                <w:rFonts w:cs="Calibri"/>
                <w:b w:val="0"/>
                <w:szCs w:val="22"/>
              </w:rPr>
              <w:t>Treatment adherence for depression</w:t>
            </w:r>
          </w:p>
          <w:p w14:paraId="4FEE0197" w14:textId="77777777" w:rsidR="00827282" w:rsidRPr="00AD4E65" w:rsidRDefault="00827282" w:rsidP="00C33C90">
            <w:pPr>
              <w:pStyle w:val="LTU-Body0pt"/>
              <w:rPr>
                <w:rFonts w:cs="Calibri"/>
                <w:b w:val="0"/>
                <w:szCs w:val="22"/>
              </w:rPr>
            </w:pPr>
          </w:p>
        </w:tc>
        <w:tc>
          <w:tcPr>
            <w:tcW w:w="1118" w:type="dxa"/>
            <w:tcBorders>
              <w:top w:val="none" w:sz="0" w:space="0" w:color="auto"/>
              <w:bottom w:val="none" w:sz="0" w:space="0" w:color="auto"/>
            </w:tcBorders>
          </w:tcPr>
          <w:p w14:paraId="78BFDE0F" w14:textId="29BAB869" w:rsidR="00827282" w:rsidRPr="00AD4E65" w:rsidRDefault="007F72BE"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shd w:val="clear" w:color="auto" w:fill="FFFFFF"/>
              </w:rPr>
            </w:pPr>
            <w:r>
              <w:rPr>
                <w:rFonts w:eastAsia="Arial" w:cs="Calibri"/>
                <w:szCs w:val="22"/>
              </w:rPr>
              <w:t>RCT with 6-month follow-up</w:t>
            </w:r>
          </w:p>
        </w:tc>
        <w:tc>
          <w:tcPr>
            <w:tcW w:w="3643" w:type="dxa"/>
            <w:tcBorders>
              <w:top w:val="none" w:sz="0" w:space="0" w:color="auto"/>
              <w:bottom w:val="none" w:sz="0" w:space="0" w:color="auto"/>
            </w:tcBorders>
          </w:tcPr>
          <w:p w14:paraId="73B6EE5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shd w:val="clear" w:color="auto" w:fill="FFFFFF"/>
              </w:rPr>
            </w:pPr>
            <w:r w:rsidRPr="00AD4E65">
              <w:rPr>
                <w:rStyle w:val="normaltextrun"/>
                <w:rFonts w:cs="Calibri"/>
                <w:szCs w:val="22"/>
                <w:shd w:val="clear" w:color="auto" w:fill="FFFFFF"/>
              </w:rPr>
              <w:t>Patients in Community Based Outpatient Clinics (CBOCs).</w:t>
            </w:r>
          </w:p>
          <w:p w14:paraId="4BE27A6A"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cs="Calibri"/>
                <w:szCs w:val="22"/>
              </w:rPr>
              <w:t>1) TEAM intervention: 177 participants</w:t>
            </w:r>
            <w:r w:rsidRPr="00AD4E65">
              <w:rPr>
                <w:rStyle w:val="eop"/>
                <w:rFonts w:eastAsia="MS Mincho" w:cs="Calibri"/>
                <w:szCs w:val="22"/>
              </w:rPr>
              <w:t xml:space="preserve"> </w:t>
            </w:r>
          </w:p>
          <w:p w14:paraId="4A7F0342" w14:textId="533A2E9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eop"/>
                <w:rFonts w:cs="Calibri"/>
                <w:szCs w:val="22"/>
              </w:rPr>
            </w:pPr>
            <w:r w:rsidRPr="00AD4E65">
              <w:rPr>
                <w:rStyle w:val="normaltextrun"/>
                <w:rFonts w:cs="Calibri"/>
                <w:szCs w:val="22"/>
              </w:rPr>
              <w:t>2) Usual care (TAU): 218 participants</w:t>
            </w:r>
            <w:r w:rsidR="006D2113">
              <w:rPr>
                <w:rStyle w:val="eop"/>
                <w:rFonts w:eastAsia="MS Mincho" w:cs="Calibri"/>
                <w:szCs w:val="22"/>
              </w:rPr>
              <w:t xml:space="preserve"> </w:t>
            </w:r>
          </w:p>
          <w:p w14:paraId="05ACD126" w14:textId="3405659A"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eop"/>
                <w:rFonts w:cs="Calibri"/>
                <w:szCs w:val="22"/>
                <w:shd w:val="clear" w:color="auto" w:fill="FFFFFF"/>
              </w:rPr>
              <w:t>Average age</w:t>
            </w:r>
            <w:r w:rsidR="00842C82" w:rsidRPr="00AD4E65">
              <w:rPr>
                <w:rStyle w:val="eop"/>
                <w:rFonts w:cs="Calibri"/>
                <w:szCs w:val="22"/>
                <w:shd w:val="clear" w:color="auto" w:fill="FFFFFF"/>
              </w:rPr>
              <w:t>:</w:t>
            </w:r>
            <w:r w:rsidRPr="00AD4E65">
              <w:rPr>
                <w:rStyle w:val="eop"/>
                <w:rFonts w:cs="Calibri"/>
                <w:szCs w:val="22"/>
                <w:shd w:val="clear" w:color="auto" w:fill="FFFFFF"/>
              </w:rPr>
              <w:t xml:space="preserve"> 59 overall</w:t>
            </w:r>
          </w:p>
        </w:tc>
        <w:tc>
          <w:tcPr>
            <w:tcW w:w="3644" w:type="dxa"/>
            <w:tcBorders>
              <w:top w:val="none" w:sz="0" w:space="0" w:color="auto"/>
              <w:bottom w:val="none" w:sz="0" w:space="0" w:color="auto"/>
            </w:tcBorders>
          </w:tcPr>
          <w:p w14:paraId="51E04DE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cs="Calibri"/>
                <w:szCs w:val="22"/>
              </w:rPr>
              <w:t>1) TEAM intervention: 177 participants</w:t>
            </w:r>
            <w:r w:rsidRPr="00AD4E65">
              <w:rPr>
                <w:rStyle w:val="eop"/>
                <w:rFonts w:eastAsia="MS Mincho" w:cs="Calibri"/>
                <w:szCs w:val="22"/>
              </w:rPr>
              <w:t xml:space="preserve"> </w:t>
            </w:r>
          </w:p>
          <w:p w14:paraId="251AAD5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cs="Calibri"/>
                <w:szCs w:val="22"/>
              </w:rPr>
              <w:t>2) Usual care (TAU): 218 participants</w:t>
            </w:r>
            <w:r w:rsidRPr="00AD4E65">
              <w:rPr>
                <w:rStyle w:val="eop"/>
                <w:rFonts w:eastAsia="MS Mincho" w:cs="Calibri"/>
                <w:szCs w:val="22"/>
              </w:rPr>
              <w:t xml:space="preserve"> </w:t>
            </w:r>
          </w:p>
          <w:p w14:paraId="0B7851C0"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cs="Calibri"/>
                <w:szCs w:val="22"/>
                <w:shd w:val="clear" w:color="auto" w:fill="FFFFFF"/>
              </w:rPr>
              <w:t xml:space="preserve">TEAM included information about depression such as causes, common symptoms, treatments available, and </w:t>
            </w:r>
            <w:r w:rsidRPr="00AD4E65">
              <w:rPr>
                <w:rStyle w:val="normaltextrun"/>
                <w:rFonts w:cs="Calibri"/>
                <w:szCs w:val="22"/>
                <w:shd w:val="clear" w:color="auto" w:fill="FFFFFF"/>
              </w:rPr>
              <w:lastRenderedPageBreak/>
              <w:t xml:space="preserve">reasons patients should seek treatment. </w:t>
            </w:r>
          </w:p>
        </w:tc>
        <w:tc>
          <w:tcPr>
            <w:tcW w:w="3644" w:type="dxa"/>
            <w:tcBorders>
              <w:top w:val="none" w:sz="0" w:space="0" w:color="auto"/>
              <w:bottom w:val="none" w:sz="0" w:space="0" w:color="auto"/>
            </w:tcBorders>
          </w:tcPr>
          <w:p w14:paraId="21E4EB40" w14:textId="401424C2"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lastRenderedPageBreak/>
              <w:t xml:space="preserve">(1) Perceived need for depression treatment </w:t>
            </w:r>
          </w:p>
          <w:p w14:paraId="6621A813" w14:textId="1B1633B9"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(2) Efficacy of depression treatment </w:t>
            </w:r>
          </w:p>
          <w:p w14:paraId="752DF7C5" w14:textId="7CCBEEDF" w:rsidR="00827282" w:rsidRPr="00453C42"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(3) </w:t>
            </w:r>
            <w:r w:rsidR="00842C82" w:rsidRPr="00AD4E65">
              <w:rPr>
                <w:rFonts w:eastAsia="Times New Roman" w:cs="Calibri"/>
                <w:szCs w:val="22"/>
              </w:rPr>
              <w:t>T</w:t>
            </w:r>
            <w:r w:rsidRPr="00AD4E65">
              <w:rPr>
                <w:rFonts w:eastAsia="Times New Roman" w:cs="Calibri"/>
                <w:szCs w:val="22"/>
              </w:rPr>
              <w:t xml:space="preserve">reatment barriers, including stigma </w:t>
            </w:r>
          </w:p>
        </w:tc>
      </w:tr>
      <w:tr w:rsidR="00910181" w:rsidRPr="00AD4E65" w14:paraId="71AC7867"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00CCEE56" w14:textId="77777777" w:rsidR="00910181" w:rsidRPr="00AD4E65" w:rsidRDefault="00910181" w:rsidP="00910181">
            <w:pPr>
              <w:pStyle w:val="LTU-Body0pt"/>
              <w:rPr>
                <w:rStyle w:val="eop"/>
                <w:rFonts w:eastAsia="MS Mincho" w:cs="Calibri"/>
                <w:b w:val="0"/>
                <w:szCs w:val="22"/>
              </w:rPr>
            </w:pPr>
            <w:r w:rsidRPr="00AD4E65">
              <w:rPr>
                <w:rStyle w:val="normaltextrun"/>
                <w:rFonts w:cs="Calibri"/>
                <w:b w:val="0"/>
                <w:szCs w:val="22"/>
              </w:rPr>
              <w:t>Findings: Patients had generally positive views toward depression treatment.</w:t>
            </w:r>
            <w:r w:rsidRPr="00AD4E65">
              <w:rPr>
                <w:rStyle w:val="eop"/>
                <w:rFonts w:eastAsia="MS Mincho" w:cs="Calibri"/>
                <w:b w:val="0"/>
                <w:szCs w:val="22"/>
              </w:rPr>
              <w:t xml:space="preserve"> </w:t>
            </w:r>
          </w:p>
          <w:p w14:paraId="50E017F5" w14:textId="77777777" w:rsidR="00910181" w:rsidRPr="00AD4E65" w:rsidRDefault="00910181" w:rsidP="00910181">
            <w:pPr>
              <w:pStyle w:val="LTU-Body0pt"/>
              <w:rPr>
                <w:rFonts w:cs="Calibri"/>
                <w:b w:val="0"/>
                <w:szCs w:val="22"/>
              </w:rPr>
            </w:pPr>
            <w:r w:rsidRPr="00AD4E65">
              <w:rPr>
                <w:rStyle w:val="eop"/>
                <w:rFonts w:eastAsia="MS Mincho" w:cs="Calibri"/>
                <w:b w:val="0"/>
                <w:szCs w:val="22"/>
              </w:rPr>
              <w:t>A summary measure of beliefs was found to predict initiating and adhering to antidepressant treatment.</w:t>
            </w:r>
          </w:p>
          <w:p w14:paraId="4003ED1E" w14:textId="77777777" w:rsidR="00910181" w:rsidRPr="00AD4E65" w:rsidRDefault="00910181" w:rsidP="00910181">
            <w:pPr>
              <w:pStyle w:val="LTU-Body0pt"/>
              <w:rPr>
                <w:rStyle w:val="normaltextrun"/>
                <w:rFonts w:cs="Calibri"/>
                <w:b w:val="0"/>
                <w:szCs w:val="22"/>
              </w:rPr>
            </w:pPr>
            <w:r w:rsidRPr="00AD4E65">
              <w:rPr>
                <w:rStyle w:val="normaltextrun"/>
                <w:rFonts w:cs="Calibri"/>
                <w:b w:val="0"/>
                <w:szCs w:val="22"/>
              </w:rPr>
              <w:t xml:space="preserve">These results highlight the potential difficulty in modifying individuals' attitudes regarding depression and depression treatment in chronic care models for depression interventions. Further, they found no evidence that beliefs were modified </w:t>
            </w:r>
            <w:r w:rsidRPr="00AD4E65">
              <w:rPr>
                <w:rStyle w:val="contextualspellingandgrammarerror"/>
                <w:rFonts w:eastAsia="MS Mincho" w:cs="Calibri"/>
                <w:b w:val="0"/>
                <w:szCs w:val="22"/>
              </w:rPr>
              <w:t>as a result of</w:t>
            </w:r>
            <w:r w:rsidRPr="00AD4E65">
              <w:rPr>
                <w:rStyle w:val="normaltextrun"/>
                <w:rFonts w:cs="Calibri"/>
                <w:b w:val="0"/>
                <w:szCs w:val="22"/>
              </w:rPr>
              <w:t xml:space="preserve"> the intervention.</w:t>
            </w:r>
          </w:p>
        </w:tc>
      </w:tr>
      <w:tr w:rsidR="00827282" w:rsidRPr="00AD4E65" w14:paraId="7977DACA"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009405D4" w14:textId="77777777" w:rsidR="00827282" w:rsidRPr="00AD4E65" w:rsidRDefault="00827282" w:rsidP="00C33C90">
            <w:pPr>
              <w:pStyle w:val="LTU-Body0pt"/>
              <w:rPr>
                <w:rFonts w:cs="Calibri"/>
                <w:b w:val="0"/>
                <w:szCs w:val="22"/>
              </w:rPr>
            </w:pPr>
            <w:r w:rsidRPr="00AD4E65">
              <w:rPr>
                <w:rFonts w:cs="Calibri"/>
                <w:b w:val="0"/>
                <w:szCs w:val="22"/>
              </w:rPr>
              <w:t>Egede et al. (2015)</w:t>
            </w:r>
          </w:p>
          <w:p w14:paraId="49B0339D" w14:textId="77777777" w:rsidR="00827282" w:rsidRPr="00AD4E65" w:rsidRDefault="00827282" w:rsidP="00C33C90">
            <w:pPr>
              <w:pStyle w:val="LTU-Body0pt"/>
              <w:rPr>
                <w:rFonts w:cs="Calibri"/>
                <w:b w:val="0"/>
                <w:szCs w:val="22"/>
              </w:rPr>
            </w:pPr>
            <w:r w:rsidRPr="00AD4E65">
              <w:rPr>
                <w:rFonts w:cs="Calibri"/>
                <w:b w:val="0"/>
                <w:szCs w:val="22"/>
              </w:rPr>
              <w:t>US</w:t>
            </w:r>
          </w:p>
          <w:p w14:paraId="07B8DE37" w14:textId="77777777" w:rsidR="00827282" w:rsidRPr="00AD4E65" w:rsidRDefault="00827282" w:rsidP="00C33C90">
            <w:pPr>
              <w:pStyle w:val="LTU-Body0pt"/>
              <w:rPr>
                <w:rFonts w:cs="Calibri"/>
                <w:b w:val="0"/>
                <w:szCs w:val="22"/>
              </w:rPr>
            </w:pPr>
            <w:r w:rsidRPr="00AD4E65">
              <w:rPr>
                <w:rFonts w:cs="Calibri"/>
                <w:b w:val="0"/>
                <w:szCs w:val="22"/>
              </w:rPr>
              <w:t>Mental wellbeing</w:t>
            </w:r>
          </w:p>
        </w:tc>
        <w:tc>
          <w:tcPr>
            <w:tcW w:w="1118" w:type="dxa"/>
            <w:tcBorders>
              <w:top w:val="none" w:sz="0" w:space="0" w:color="auto"/>
              <w:bottom w:val="none" w:sz="0" w:space="0" w:color="auto"/>
            </w:tcBorders>
          </w:tcPr>
          <w:p w14:paraId="5A318A31" w14:textId="77777777" w:rsidR="00827282" w:rsidRPr="00AD4E65" w:rsidRDefault="003D658C"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8-</w:t>
            </w:r>
            <w:r w:rsidR="00827282" w:rsidRPr="00AD4E65">
              <w:rPr>
                <w:rFonts w:cs="Calibri"/>
                <w:szCs w:val="22"/>
              </w:rPr>
              <w:t>week inter</w:t>
            </w:r>
            <w:r w:rsidRPr="00AD4E65">
              <w:rPr>
                <w:rFonts w:cs="Calibri"/>
                <w:szCs w:val="22"/>
              </w:rPr>
              <w:t>-</w:t>
            </w:r>
            <w:r w:rsidR="00827282" w:rsidRPr="00AD4E65">
              <w:rPr>
                <w:rFonts w:cs="Calibri"/>
                <w:szCs w:val="22"/>
              </w:rPr>
              <w:t>vention</w:t>
            </w:r>
          </w:p>
        </w:tc>
        <w:tc>
          <w:tcPr>
            <w:tcW w:w="3643" w:type="dxa"/>
            <w:tcBorders>
              <w:top w:val="none" w:sz="0" w:space="0" w:color="auto"/>
              <w:bottom w:val="none" w:sz="0" w:space="0" w:color="auto"/>
            </w:tcBorders>
          </w:tcPr>
          <w:p w14:paraId="398F6C11" w14:textId="1FB35681"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Male and female veterans </w:t>
            </w:r>
            <w:r w:rsidR="00842C82" w:rsidRPr="00AD4E65">
              <w:rPr>
                <w:rFonts w:cs="Calibri"/>
                <w:szCs w:val="22"/>
              </w:rPr>
              <w:t>i</w:t>
            </w:r>
            <w:r w:rsidRPr="00AD4E65">
              <w:rPr>
                <w:rFonts w:cs="Calibri"/>
                <w:szCs w:val="22"/>
              </w:rPr>
              <w:t>nitially aged 60 years or older, then aged 58 years or older. Meeting DSM-IV criteria for major depressive disorder.</w:t>
            </w:r>
          </w:p>
          <w:p w14:paraId="4E31A217" w14:textId="3A3ECDB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Telemedicine, N = 100, </w:t>
            </w:r>
            <w:r w:rsidR="00842C82" w:rsidRPr="00AD4E65">
              <w:rPr>
                <w:rFonts w:cs="Calibri"/>
                <w:szCs w:val="22"/>
              </w:rPr>
              <w:t>Mean a</w:t>
            </w:r>
            <w:r w:rsidRPr="00AD4E65">
              <w:rPr>
                <w:rFonts w:cs="Calibri"/>
                <w:szCs w:val="22"/>
              </w:rPr>
              <w:t>ge</w:t>
            </w:r>
            <w:r w:rsidR="00842C82" w:rsidRPr="00AD4E65">
              <w:rPr>
                <w:rFonts w:cs="Calibri"/>
                <w:szCs w:val="22"/>
              </w:rPr>
              <w:t>:</w:t>
            </w:r>
            <w:r w:rsidRPr="00AD4E65">
              <w:rPr>
                <w:rFonts w:cs="Calibri"/>
                <w:szCs w:val="22"/>
              </w:rPr>
              <w:t xml:space="preserve"> 63.5 [4.4], </w:t>
            </w:r>
            <w:r w:rsidR="00842C82" w:rsidRPr="00AD4E65">
              <w:rPr>
                <w:rFonts w:cs="Calibri"/>
                <w:szCs w:val="22"/>
              </w:rPr>
              <w:t xml:space="preserve">Sex: </w:t>
            </w:r>
            <w:r w:rsidRPr="00AD4E65">
              <w:rPr>
                <w:rFonts w:cs="Calibri"/>
                <w:szCs w:val="22"/>
              </w:rPr>
              <w:t>97%</w:t>
            </w:r>
            <w:r w:rsidR="00842C82" w:rsidRPr="00AD4E65">
              <w:rPr>
                <w:rFonts w:cs="Calibri"/>
                <w:szCs w:val="22"/>
              </w:rPr>
              <w:t xml:space="preserve"> men</w:t>
            </w:r>
          </w:p>
          <w:p w14:paraId="612424FE" w14:textId="55AFF030"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Same-room delivery, N = 104, </w:t>
            </w:r>
            <w:r w:rsidR="00842C82" w:rsidRPr="00AD4E65">
              <w:rPr>
                <w:rFonts w:cs="Calibri"/>
                <w:szCs w:val="22"/>
              </w:rPr>
              <w:t xml:space="preserve">Mean </w:t>
            </w:r>
            <w:r w:rsidRPr="00AD4E65">
              <w:rPr>
                <w:rFonts w:cs="Calibri"/>
                <w:szCs w:val="22"/>
              </w:rPr>
              <w:t>age</w:t>
            </w:r>
            <w:r w:rsidR="00842C82" w:rsidRPr="00AD4E65">
              <w:rPr>
                <w:rFonts w:cs="Calibri"/>
                <w:szCs w:val="22"/>
              </w:rPr>
              <w:t>:</w:t>
            </w:r>
            <w:r w:rsidRPr="00AD4E65">
              <w:rPr>
                <w:rFonts w:cs="Calibri"/>
                <w:szCs w:val="22"/>
              </w:rPr>
              <w:t xml:space="preserve"> 64.2 [5.6], </w:t>
            </w:r>
            <w:r w:rsidR="00842C82" w:rsidRPr="00AD4E65">
              <w:rPr>
                <w:rFonts w:cs="Calibri"/>
                <w:szCs w:val="22"/>
              </w:rPr>
              <w:t xml:space="preserve">Sex: </w:t>
            </w:r>
            <w:r w:rsidRPr="00AD4E65">
              <w:rPr>
                <w:rFonts w:cs="Calibri"/>
                <w:szCs w:val="22"/>
              </w:rPr>
              <w:t>98%</w:t>
            </w:r>
            <w:r w:rsidR="00842C82" w:rsidRPr="00AD4E65">
              <w:rPr>
                <w:rFonts w:cs="Calibri"/>
                <w:szCs w:val="22"/>
              </w:rPr>
              <w:t xml:space="preserve"> men</w:t>
            </w:r>
          </w:p>
        </w:tc>
        <w:tc>
          <w:tcPr>
            <w:tcW w:w="3644" w:type="dxa"/>
            <w:tcBorders>
              <w:top w:val="none" w:sz="0" w:space="0" w:color="auto"/>
              <w:bottom w:val="none" w:sz="0" w:space="0" w:color="auto"/>
            </w:tcBorders>
          </w:tcPr>
          <w:p w14:paraId="42AC1FE8"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Behavioural activation therapy for major depression delivered via telemedicine to same-room vs. telemedicine</w:t>
            </w:r>
          </w:p>
        </w:tc>
        <w:tc>
          <w:tcPr>
            <w:tcW w:w="3644" w:type="dxa"/>
            <w:tcBorders>
              <w:top w:val="none" w:sz="0" w:space="0" w:color="auto"/>
              <w:bottom w:val="none" w:sz="0" w:space="0" w:color="auto"/>
            </w:tcBorders>
          </w:tcPr>
          <w:p w14:paraId="6050D5E1" w14:textId="6972A1E0"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Proportion of patients who responded to treatment at the end of the </w:t>
            </w:r>
            <w:r w:rsidR="00F92784" w:rsidRPr="00AD4E65">
              <w:rPr>
                <w:rFonts w:cs="Calibri"/>
                <w:szCs w:val="22"/>
              </w:rPr>
              <w:t>12-month</w:t>
            </w:r>
            <w:r w:rsidRPr="00AD4E65">
              <w:rPr>
                <w:rFonts w:cs="Calibri"/>
                <w:szCs w:val="22"/>
              </w:rPr>
              <w:t>s of</w:t>
            </w:r>
            <w:r w:rsidR="00453C42">
              <w:rPr>
                <w:rFonts w:cs="Calibri"/>
                <w:szCs w:val="22"/>
              </w:rPr>
              <w:t xml:space="preserve"> follow-up</w:t>
            </w:r>
          </w:p>
          <w:p w14:paraId="182A075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Geriatric Depression Scale (GDS)</w:t>
            </w:r>
          </w:p>
          <w:p w14:paraId="1F68259E" w14:textId="714BC5DB"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B</w:t>
            </w:r>
            <w:r w:rsidR="00453C42">
              <w:rPr>
                <w:rFonts w:cs="Calibri"/>
                <w:szCs w:val="22"/>
              </w:rPr>
              <w:t>eck Depression Inventory (BDI)</w:t>
            </w:r>
          </w:p>
        </w:tc>
      </w:tr>
      <w:tr w:rsidR="008C5BAE" w:rsidRPr="00AD4E65" w14:paraId="2FA24D60"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061160A9" w14:textId="10F2E2A6" w:rsidR="008C5BAE" w:rsidRPr="00AD4E65" w:rsidRDefault="008C5BAE" w:rsidP="008C5BAE">
            <w:pPr>
              <w:pStyle w:val="LTU-Body0pt"/>
              <w:rPr>
                <w:rFonts w:cs="Calibri"/>
                <w:b w:val="0"/>
                <w:szCs w:val="22"/>
              </w:rPr>
            </w:pPr>
            <w:r w:rsidRPr="00AD4E65">
              <w:rPr>
                <w:rFonts w:cs="Calibri"/>
                <w:b w:val="0"/>
                <w:szCs w:val="22"/>
              </w:rPr>
              <w:t xml:space="preserve">Findings: Treatment response according to GDS, BDI or </w:t>
            </w:r>
            <w:r w:rsidR="00842C82" w:rsidRPr="00AD4E65">
              <w:rPr>
                <w:rFonts w:cs="Calibri"/>
                <w:b w:val="0"/>
                <w:szCs w:val="22"/>
              </w:rPr>
              <w:t>s</w:t>
            </w:r>
            <w:r w:rsidRPr="00AD4E65">
              <w:rPr>
                <w:rFonts w:cs="Calibri"/>
                <w:b w:val="0"/>
                <w:szCs w:val="22"/>
              </w:rPr>
              <w:t xml:space="preserve">tructured clinical </w:t>
            </w:r>
            <w:r w:rsidR="00842C82" w:rsidRPr="00AD4E65">
              <w:rPr>
                <w:rFonts w:cs="Calibri"/>
                <w:b w:val="0"/>
                <w:szCs w:val="22"/>
              </w:rPr>
              <w:t>i</w:t>
            </w:r>
            <w:r w:rsidRPr="00AD4E65">
              <w:rPr>
                <w:rFonts w:cs="Calibri"/>
                <w:b w:val="0"/>
                <w:szCs w:val="22"/>
              </w:rPr>
              <w:t>nterview scores did not differ significantly between the telemedicine and same-room groups.</w:t>
            </w:r>
          </w:p>
          <w:p w14:paraId="63B5EED0" w14:textId="45262C77" w:rsidR="008C5BAE" w:rsidRPr="00AD4E65" w:rsidRDefault="008C5BAE" w:rsidP="008C5BAE">
            <w:pPr>
              <w:pStyle w:val="LTU-Body0pt"/>
              <w:rPr>
                <w:rFonts w:cs="Calibri"/>
                <w:b w:val="0"/>
                <w:szCs w:val="22"/>
              </w:rPr>
            </w:pPr>
            <w:r w:rsidRPr="00AD4E65">
              <w:rPr>
                <w:rFonts w:cs="Calibri"/>
                <w:b w:val="0"/>
                <w:szCs w:val="22"/>
              </w:rPr>
              <w:t xml:space="preserve">At </w:t>
            </w:r>
            <w:r w:rsidR="00F92784" w:rsidRPr="00AD4E65">
              <w:rPr>
                <w:rFonts w:cs="Calibri"/>
                <w:b w:val="0"/>
                <w:szCs w:val="22"/>
              </w:rPr>
              <w:t>12-month</w:t>
            </w:r>
            <w:r w:rsidRPr="00AD4E65">
              <w:rPr>
                <w:rFonts w:cs="Calibri"/>
                <w:b w:val="0"/>
                <w:szCs w:val="22"/>
              </w:rPr>
              <w:t xml:space="preserve">s 22 patients in the telemedicine group had at least a 50% reduction in symptom severity compared with 21 of those in the same-room group, on the GDS. Results on the BDI were similar, with 19 classified as respondents in the telemedicine group and the same-room group. </w:t>
            </w:r>
          </w:p>
          <w:p w14:paraId="55977CF9" w14:textId="77777777" w:rsidR="008C5BAE" w:rsidRPr="00AD4E65" w:rsidRDefault="008C5BAE" w:rsidP="008C5BAE">
            <w:pPr>
              <w:pStyle w:val="LTU-Body0pt"/>
              <w:rPr>
                <w:rFonts w:cs="Calibri"/>
                <w:b w:val="0"/>
                <w:szCs w:val="22"/>
              </w:rPr>
            </w:pPr>
            <w:r w:rsidRPr="00AD4E65">
              <w:rPr>
                <w:rFonts w:cs="Calibri"/>
                <w:b w:val="0"/>
                <w:szCs w:val="22"/>
              </w:rPr>
              <w:t>No significant differences existed between treatment trajectories over time. The criteria for non-inferiority were met.</w:t>
            </w:r>
          </w:p>
        </w:tc>
      </w:tr>
      <w:tr w:rsidR="00827282" w:rsidRPr="00AD4E65" w14:paraId="517BF432"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007F2B74" w14:textId="77777777" w:rsidR="00827282" w:rsidRPr="00AD4E65" w:rsidRDefault="00827282" w:rsidP="00C33C90">
            <w:pPr>
              <w:pStyle w:val="LTU-Body0pt"/>
              <w:rPr>
                <w:rFonts w:eastAsiaTheme="minorEastAsia" w:cs="Calibri"/>
                <w:b w:val="0"/>
                <w:szCs w:val="22"/>
              </w:rPr>
            </w:pPr>
            <w:r w:rsidRPr="00AD4E65">
              <w:rPr>
                <w:rFonts w:cs="Calibri"/>
                <w:b w:val="0"/>
                <w:szCs w:val="22"/>
              </w:rPr>
              <w:t>Ferreira et al. (2005)</w:t>
            </w:r>
          </w:p>
          <w:p w14:paraId="29B2B0DF" w14:textId="77777777" w:rsidR="00827282" w:rsidRPr="00AD4E65" w:rsidRDefault="00827282" w:rsidP="00C33C90">
            <w:pPr>
              <w:pStyle w:val="LTU-Body0pt"/>
              <w:rPr>
                <w:rFonts w:cs="Calibri"/>
                <w:b w:val="0"/>
                <w:szCs w:val="22"/>
              </w:rPr>
            </w:pPr>
            <w:r w:rsidRPr="00AD4E65">
              <w:rPr>
                <w:rFonts w:cs="Calibri"/>
                <w:b w:val="0"/>
                <w:szCs w:val="22"/>
              </w:rPr>
              <w:t>US</w:t>
            </w:r>
          </w:p>
          <w:p w14:paraId="4738298A" w14:textId="77777777" w:rsidR="00827282" w:rsidRPr="00AD4E65" w:rsidRDefault="00827282" w:rsidP="00C33C90">
            <w:pPr>
              <w:pStyle w:val="LTU-Body0pt"/>
              <w:rPr>
                <w:rFonts w:cs="Calibri"/>
                <w:b w:val="0"/>
                <w:szCs w:val="22"/>
              </w:rPr>
            </w:pPr>
            <w:r w:rsidRPr="00AD4E65">
              <w:rPr>
                <w:rFonts w:cs="Calibri"/>
                <w:b w:val="0"/>
                <w:szCs w:val="22"/>
              </w:rPr>
              <w:t>Screening</w:t>
            </w:r>
          </w:p>
        </w:tc>
        <w:tc>
          <w:tcPr>
            <w:tcW w:w="1118" w:type="dxa"/>
            <w:tcBorders>
              <w:top w:val="none" w:sz="0" w:space="0" w:color="auto"/>
              <w:bottom w:val="none" w:sz="0" w:space="0" w:color="auto"/>
            </w:tcBorders>
          </w:tcPr>
          <w:p w14:paraId="509E5FE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eastAsia="Arial" w:cs="Calibri"/>
                <w:szCs w:val="22"/>
              </w:rPr>
              <w:t>RCT, 12-month follow-up</w:t>
            </w:r>
          </w:p>
        </w:tc>
        <w:tc>
          <w:tcPr>
            <w:tcW w:w="3643" w:type="dxa"/>
            <w:tcBorders>
              <w:top w:val="none" w:sz="0" w:space="0" w:color="auto"/>
              <w:bottom w:val="none" w:sz="0" w:space="0" w:color="auto"/>
            </w:tcBorders>
          </w:tcPr>
          <w:p w14:paraId="66D1C4B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Male veterans aged 50 years and older scheduled to be seen for a new or ongoing health problem</w:t>
            </w:r>
          </w:p>
          <w:p w14:paraId="18753365" w14:textId="2E6C3A15"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Intervention; N = 1015, Age: 67.9 [SD 10.6], Sex: 100%</w:t>
            </w:r>
            <w:r w:rsidR="00842C82" w:rsidRPr="00AD4E65">
              <w:rPr>
                <w:rFonts w:cs="Calibri"/>
                <w:szCs w:val="22"/>
              </w:rPr>
              <w:t xml:space="preserve"> men</w:t>
            </w:r>
          </w:p>
          <w:p w14:paraId="63416E06" w14:textId="0468C175"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Control; N = 963, Age: 67.8 [SD 10.3], Sex: 100%</w:t>
            </w:r>
            <w:r w:rsidR="00842C82" w:rsidRPr="00AD4E65">
              <w:rPr>
                <w:rFonts w:cs="Calibri"/>
                <w:szCs w:val="22"/>
              </w:rPr>
              <w:t xml:space="preserve"> men</w:t>
            </w:r>
          </w:p>
        </w:tc>
        <w:tc>
          <w:tcPr>
            <w:tcW w:w="3644" w:type="dxa"/>
            <w:tcBorders>
              <w:top w:val="none" w:sz="0" w:space="0" w:color="auto"/>
              <w:bottom w:val="none" w:sz="0" w:space="0" w:color="auto"/>
            </w:tcBorders>
          </w:tcPr>
          <w:p w14:paraId="6026CF31"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Health-care provider-directed intervention designed to increase the rates of colorectal cancer screening recommendations and adherence in a VA population vs. treatment as usual</w:t>
            </w:r>
          </w:p>
        </w:tc>
        <w:tc>
          <w:tcPr>
            <w:tcW w:w="3644" w:type="dxa"/>
            <w:tcBorders>
              <w:top w:val="none" w:sz="0" w:space="0" w:color="auto"/>
              <w:bottom w:val="none" w:sz="0" w:space="0" w:color="auto"/>
            </w:tcBorders>
          </w:tcPr>
          <w:p w14:paraId="4BE78409"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Colorectal cancer screening</w:t>
            </w:r>
          </w:p>
          <w:p w14:paraId="0BC12311" w14:textId="58F7D16F" w:rsidR="00827282" w:rsidRPr="00AD4E65" w:rsidRDefault="00842C82"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B</w:t>
            </w:r>
            <w:r w:rsidR="00827282" w:rsidRPr="00AD4E65">
              <w:rPr>
                <w:rFonts w:cs="Calibri"/>
                <w:szCs w:val="22"/>
              </w:rPr>
              <w:t>aseline (from medical record review)</w:t>
            </w:r>
          </w:p>
          <w:p w14:paraId="0B6AF5D5" w14:textId="41A3089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1-hour meetings at 4 to 6</w:t>
            </w:r>
            <w:r w:rsidR="00842C82" w:rsidRPr="00AD4E65">
              <w:rPr>
                <w:rFonts w:cs="Calibri"/>
                <w:szCs w:val="22"/>
              </w:rPr>
              <w:t>-</w:t>
            </w:r>
            <w:r w:rsidRPr="00AD4E65">
              <w:rPr>
                <w:rFonts w:cs="Calibri"/>
                <w:szCs w:val="22"/>
              </w:rPr>
              <w:t>month intervals to assess progress/rates</w:t>
            </w:r>
          </w:p>
          <w:p w14:paraId="216597C4" w14:textId="2DBE1617" w:rsidR="00827282" w:rsidRPr="00AD4E65" w:rsidRDefault="00827282" w:rsidP="008C5BAE">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6 to 18-month follow-up post index visit</w:t>
            </w:r>
          </w:p>
        </w:tc>
      </w:tr>
      <w:tr w:rsidR="008C5BAE" w:rsidRPr="00AD4E65" w14:paraId="6CA211A3"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1B5412A2" w14:textId="1DA762C7" w:rsidR="008C5BAE" w:rsidRPr="00AD4E65" w:rsidRDefault="008C5BAE" w:rsidP="008C5BAE">
            <w:pPr>
              <w:pStyle w:val="LTU-Body0pt"/>
              <w:rPr>
                <w:rFonts w:eastAsiaTheme="minorEastAsia" w:cs="Calibri"/>
                <w:b w:val="0"/>
                <w:szCs w:val="22"/>
              </w:rPr>
            </w:pPr>
            <w:r w:rsidRPr="00AD4E65">
              <w:rPr>
                <w:rFonts w:cs="Calibri"/>
                <w:b w:val="0"/>
                <w:szCs w:val="22"/>
              </w:rPr>
              <w:t>Findings: Colorectal cancer screening was recommended for 76.0% of patients in the intervention group and for 69.4% of controls (</w:t>
            </w:r>
            <w:r w:rsidR="00453C42">
              <w:rPr>
                <w:rFonts w:cs="Calibri"/>
                <w:b w:val="0"/>
                <w:szCs w:val="22"/>
              </w:rPr>
              <w:t xml:space="preserve">p </w:t>
            </w:r>
            <w:r w:rsidRPr="00AD4E65">
              <w:rPr>
                <w:rFonts w:cs="Calibri"/>
                <w:b w:val="0"/>
                <w:szCs w:val="22"/>
              </w:rPr>
              <w:t>=</w:t>
            </w:r>
            <w:r w:rsidR="00453C42">
              <w:rPr>
                <w:rFonts w:cs="Calibri"/>
                <w:b w:val="0"/>
                <w:szCs w:val="22"/>
              </w:rPr>
              <w:t xml:space="preserve"> </w:t>
            </w:r>
            <w:r w:rsidRPr="00AD4E65">
              <w:rPr>
                <w:rFonts w:cs="Calibri"/>
                <w:b w:val="0"/>
                <w:szCs w:val="22"/>
              </w:rPr>
              <w:t>.02)</w:t>
            </w:r>
          </w:p>
          <w:p w14:paraId="035B9CFC" w14:textId="1A0D527B" w:rsidR="008C5BAE" w:rsidRPr="00AD4E65" w:rsidRDefault="008C5BAE" w:rsidP="008C5BAE">
            <w:pPr>
              <w:pStyle w:val="LTU-Body0pt"/>
              <w:rPr>
                <w:rFonts w:cs="Calibri"/>
                <w:b w:val="0"/>
                <w:szCs w:val="22"/>
              </w:rPr>
            </w:pPr>
            <w:r w:rsidRPr="00AD4E65">
              <w:rPr>
                <w:rFonts w:cs="Calibri"/>
                <w:b w:val="0"/>
                <w:szCs w:val="22"/>
              </w:rPr>
              <w:t>Screening tests were completed by 41.3% of patients in the intervention group vs 32.4% of controls (</w:t>
            </w:r>
            <w:r w:rsidR="00453C42">
              <w:rPr>
                <w:rFonts w:cs="Calibri"/>
                <w:b w:val="0"/>
                <w:szCs w:val="22"/>
              </w:rPr>
              <w:t xml:space="preserve">p </w:t>
            </w:r>
            <w:r w:rsidRPr="00AD4E65">
              <w:rPr>
                <w:rFonts w:cs="Calibri"/>
                <w:b w:val="0"/>
                <w:szCs w:val="22"/>
              </w:rPr>
              <w:t>=.003)</w:t>
            </w:r>
          </w:p>
        </w:tc>
      </w:tr>
      <w:tr w:rsidR="00827282" w:rsidRPr="00AD4E65" w14:paraId="7538486C"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208B8CDB" w14:textId="77777777" w:rsidR="00827282" w:rsidRPr="00AD4E65" w:rsidRDefault="00827282" w:rsidP="00C33C90">
            <w:pPr>
              <w:pStyle w:val="LTU-Body0pt"/>
              <w:rPr>
                <w:rFonts w:eastAsiaTheme="minorEastAsia" w:cs="Calibri"/>
                <w:b w:val="0"/>
                <w:szCs w:val="22"/>
              </w:rPr>
            </w:pPr>
            <w:r w:rsidRPr="00AD4E65">
              <w:rPr>
                <w:rFonts w:cs="Calibri"/>
                <w:b w:val="0"/>
                <w:szCs w:val="22"/>
              </w:rPr>
              <w:lastRenderedPageBreak/>
              <w:t>Fu et al. (2014)</w:t>
            </w:r>
          </w:p>
          <w:p w14:paraId="24A7841A" w14:textId="77777777" w:rsidR="00827282" w:rsidRPr="00AD4E65" w:rsidRDefault="00827282" w:rsidP="00C33C90">
            <w:pPr>
              <w:pStyle w:val="LTU-Body0pt"/>
              <w:rPr>
                <w:rFonts w:cs="Calibri"/>
                <w:b w:val="0"/>
                <w:szCs w:val="22"/>
              </w:rPr>
            </w:pPr>
            <w:r w:rsidRPr="00AD4E65">
              <w:rPr>
                <w:rFonts w:cs="Calibri"/>
                <w:b w:val="0"/>
                <w:szCs w:val="22"/>
              </w:rPr>
              <w:t>US</w:t>
            </w:r>
          </w:p>
          <w:p w14:paraId="4983AB6B" w14:textId="77777777" w:rsidR="00827282" w:rsidRPr="00AD4E65" w:rsidRDefault="00827282" w:rsidP="00C33C90">
            <w:pPr>
              <w:pStyle w:val="LTU-Body0pt"/>
              <w:rPr>
                <w:rFonts w:cs="Calibri"/>
                <w:b w:val="0"/>
                <w:szCs w:val="22"/>
              </w:rPr>
            </w:pPr>
            <w:r w:rsidRPr="00AD4E65">
              <w:rPr>
                <w:rFonts w:cs="Calibri"/>
                <w:b w:val="0"/>
                <w:szCs w:val="22"/>
              </w:rPr>
              <w:t>Smoking</w:t>
            </w:r>
          </w:p>
          <w:p w14:paraId="5B53F6C5" w14:textId="77777777" w:rsidR="00827282" w:rsidRPr="00AD4E65" w:rsidRDefault="00827282" w:rsidP="00C33C90">
            <w:pPr>
              <w:pStyle w:val="LTU-Body0pt"/>
              <w:rPr>
                <w:rFonts w:cs="Calibri"/>
                <w:b w:val="0"/>
                <w:szCs w:val="22"/>
              </w:rPr>
            </w:pPr>
          </w:p>
        </w:tc>
        <w:tc>
          <w:tcPr>
            <w:tcW w:w="1118" w:type="dxa"/>
            <w:tcBorders>
              <w:top w:val="none" w:sz="0" w:space="0" w:color="auto"/>
              <w:bottom w:val="none" w:sz="0" w:space="0" w:color="auto"/>
            </w:tcBorders>
          </w:tcPr>
          <w:p w14:paraId="3F2EC7A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1-year follow-up</w:t>
            </w:r>
          </w:p>
        </w:tc>
        <w:tc>
          <w:tcPr>
            <w:tcW w:w="3643" w:type="dxa"/>
            <w:tcBorders>
              <w:top w:val="none" w:sz="0" w:space="0" w:color="auto"/>
              <w:bottom w:val="none" w:sz="0" w:space="0" w:color="auto"/>
            </w:tcBorders>
          </w:tcPr>
          <w:p w14:paraId="00AEDEBD"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Population-based registry of current smokers, identified using the VA electronic medical record</w:t>
            </w:r>
          </w:p>
          <w:p w14:paraId="4FA3B68D" w14:textId="4B58BBBF"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Age range</w:t>
            </w:r>
            <w:r w:rsidR="00842C82" w:rsidRPr="00AD4E65">
              <w:rPr>
                <w:rFonts w:cs="Calibri"/>
                <w:szCs w:val="22"/>
              </w:rPr>
              <w:t>:</w:t>
            </w:r>
            <w:r w:rsidRPr="00AD4E65">
              <w:rPr>
                <w:rFonts w:cs="Calibri"/>
                <w:szCs w:val="22"/>
              </w:rPr>
              <w:t xml:space="preserve"> 18</w:t>
            </w:r>
            <w:r w:rsidR="00842C82" w:rsidRPr="00AD4E65">
              <w:rPr>
                <w:rFonts w:cs="Calibri"/>
                <w:szCs w:val="22"/>
              </w:rPr>
              <w:t>–</w:t>
            </w:r>
            <w:r w:rsidRPr="00AD4E65">
              <w:rPr>
                <w:rFonts w:cs="Calibri"/>
                <w:szCs w:val="22"/>
              </w:rPr>
              <w:t>80 years</w:t>
            </w:r>
            <w:r w:rsidR="00842C82" w:rsidRPr="00AD4E65">
              <w:rPr>
                <w:rFonts w:cs="Calibri"/>
                <w:szCs w:val="22"/>
              </w:rPr>
              <w:t xml:space="preserve">, Mean age: </w:t>
            </w:r>
            <w:r w:rsidRPr="00AD4E65">
              <w:rPr>
                <w:rFonts w:cs="Calibri"/>
                <w:szCs w:val="22"/>
              </w:rPr>
              <w:t>56.1 [SD 0.2]</w:t>
            </w:r>
          </w:p>
        </w:tc>
        <w:tc>
          <w:tcPr>
            <w:tcW w:w="3644" w:type="dxa"/>
            <w:tcBorders>
              <w:top w:val="none" w:sz="0" w:space="0" w:color="auto"/>
              <w:bottom w:val="none" w:sz="0" w:space="0" w:color="auto"/>
            </w:tcBorders>
          </w:tcPr>
          <w:p w14:paraId="569F1A69" w14:textId="05805AC8"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Proactive, population</w:t>
            </w:r>
            <w:r w:rsidR="00842C82" w:rsidRPr="00AD4E65">
              <w:rPr>
                <w:rFonts w:cs="Calibri"/>
                <w:szCs w:val="22"/>
              </w:rPr>
              <w:t>-</w:t>
            </w:r>
            <w:r w:rsidRPr="00AD4E65">
              <w:rPr>
                <w:rFonts w:cs="Calibri"/>
                <w:szCs w:val="22"/>
              </w:rPr>
              <w:t>based tobacco cessation-care model</w:t>
            </w:r>
          </w:p>
          <w:p w14:paraId="30C5159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heme="minorEastAsia" w:cs="Calibri"/>
                <w:szCs w:val="22"/>
              </w:rPr>
            </w:pPr>
            <w:r w:rsidRPr="00AD4E65">
              <w:rPr>
                <w:rFonts w:cs="Calibri"/>
                <w:szCs w:val="22"/>
              </w:rPr>
              <w:t>Proactive care combined (1) proactive outreach and (2) offer of choice of smoking cessation services (telephone or in-person)</w:t>
            </w:r>
          </w:p>
          <w:p w14:paraId="13DB48A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Proactive outreach included mail invitations followed by telephone outreach </w:t>
            </w:r>
          </w:p>
        </w:tc>
        <w:tc>
          <w:tcPr>
            <w:tcW w:w="3644" w:type="dxa"/>
            <w:tcBorders>
              <w:top w:val="none" w:sz="0" w:space="0" w:color="auto"/>
              <w:bottom w:val="none" w:sz="0" w:space="0" w:color="auto"/>
            </w:tcBorders>
          </w:tcPr>
          <w:p w14:paraId="5E8025D5" w14:textId="72C4DF15"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Primary outcome was 6-month prolonged smoking abstinence at 1 year and was assessed by a follow-up survey among all current smokers regardless of interest in quitting or treatment utili</w:t>
            </w:r>
            <w:r w:rsidR="00842C82" w:rsidRPr="00AD4E65">
              <w:rPr>
                <w:rFonts w:cs="Calibri"/>
                <w:szCs w:val="22"/>
              </w:rPr>
              <w:t>s</w:t>
            </w:r>
            <w:r w:rsidRPr="00AD4E65">
              <w:rPr>
                <w:rFonts w:cs="Calibri"/>
                <w:szCs w:val="22"/>
              </w:rPr>
              <w:t>ation</w:t>
            </w:r>
          </w:p>
        </w:tc>
      </w:tr>
      <w:tr w:rsidR="008C5BAE" w:rsidRPr="00AD4E65" w14:paraId="4CFBF2F9"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0B3F5498" w14:textId="615483DA" w:rsidR="008C5BAE" w:rsidRPr="00AD4E65" w:rsidRDefault="008C5BAE" w:rsidP="008C5BAE">
            <w:pPr>
              <w:pStyle w:val="LTU-Body0pt"/>
              <w:rPr>
                <w:rFonts w:eastAsiaTheme="minorEastAsia" w:cs="Calibri"/>
                <w:b w:val="0"/>
                <w:szCs w:val="22"/>
              </w:rPr>
            </w:pPr>
            <w:r w:rsidRPr="00AD4E65">
              <w:rPr>
                <w:rFonts w:cs="Calibri"/>
                <w:b w:val="0"/>
                <w:szCs w:val="22"/>
              </w:rPr>
              <w:t>Findings: The population-level, 6-month prolonged smoking abstinence rate at 1 year was 13.5% for proactive care compared to 10.9% for usual care (</w:t>
            </w:r>
            <w:r w:rsidR="00453C42">
              <w:rPr>
                <w:rFonts w:cs="Calibri"/>
                <w:b w:val="0"/>
                <w:szCs w:val="22"/>
              </w:rPr>
              <w:t xml:space="preserve">p </w:t>
            </w:r>
            <w:r w:rsidRPr="00AD4E65">
              <w:rPr>
                <w:rFonts w:cs="Calibri"/>
                <w:b w:val="0"/>
                <w:szCs w:val="22"/>
              </w:rPr>
              <w:t>=</w:t>
            </w:r>
            <w:r w:rsidR="00453C42">
              <w:rPr>
                <w:rFonts w:cs="Calibri"/>
                <w:b w:val="0"/>
                <w:szCs w:val="22"/>
              </w:rPr>
              <w:t xml:space="preserve"> </w:t>
            </w:r>
            <w:r w:rsidRPr="00AD4E65">
              <w:rPr>
                <w:rFonts w:cs="Calibri"/>
                <w:b w:val="0"/>
                <w:szCs w:val="22"/>
              </w:rPr>
              <w:t>.02)</w:t>
            </w:r>
            <w:r w:rsidR="00842C82" w:rsidRPr="00AD4E65">
              <w:rPr>
                <w:rFonts w:cs="Calibri"/>
                <w:b w:val="0"/>
                <w:szCs w:val="22"/>
              </w:rPr>
              <w:t>.</w:t>
            </w:r>
          </w:p>
          <w:p w14:paraId="179CFA5A" w14:textId="6E58D6A5" w:rsidR="008C5BAE" w:rsidRPr="00AD4E65" w:rsidRDefault="008C5BAE" w:rsidP="008C5BAE">
            <w:pPr>
              <w:pStyle w:val="LTU-Body0pt"/>
              <w:rPr>
                <w:rFonts w:cs="Calibri"/>
                <w:b w:val="0"/>
                <w:szCs w:val="22"/>
              </w:rPr>
            </w:pPr>
            <w:r w:rsidRPr="00AD4E65">
              <w:rPr>
                <w:rFonts w:cs="Calibri"/>
                <w:b w:val="0"/>
                <w:szCs w:val="22"/>
              </w:rPr>
              <w:t>Logistic regression mixed model analysis showed a significant effect of the proactive care intervention on 6-month prolonged abstinence (OR, 1.27 [95% CI, 1.03</w:t>
            </w:r>
            <w:r w:rsidR="00842C82" w:rsidRPr="00AD4E65">
              <w:rPr>
                <w:rFonts w:cs="Calibri"/>
                <w:szCs w:val="22"/>
              </w:rPr>
              <w:t>–</w:t>
            </w:r>
            <w:r w:rsidRPr="00AD4E65">
              <w:rPr>
                <w:rFonts w:cs="Calibri"/>
                <w:b w:val="0"/>
                <w:szCs w:val="22"/>
              </w:rPr>
              <w:t>1.57])</w:t>
            </w:r>
            <w:r w:rsidR="00842C82" w:rsidRPr="00AD4E65">
              <w:rPr>
                <w:rFonts w:cs="Calibri"/>
                <w:b w:val="0"/>
                <w:szCs w:val="22"/>
              </w:rPr>
              <w:t>.</w:t>
            </w:r>
          </w:p>
          <w:p w14:paraId="7C3D0BD5" w14:textId="764DF6E3" w:rsidR="008C5BAE" w:rsidRPr="00AD4E65" w:rsidRDefault="008C5BAE" w:rsidP="008C5BAE">
            <w:pPr>
              <w:pStyle w:val="LTU-Body0pt"/>
              <w:rPr>
                <w:rFonts w:cs="Calibri"/>
                <w:b w:val="0"/>
                <w:szCs w:val="22"/>
              </w:rPr>
            </w:pPr>
            <w:r w:rsidRPr="00AD4E65">
              <w:rPr>
                <w:rFonts w:cs="Calibri"/>
                <w:b w:val="0"/>
                <w:szCs w:val="22"/>
              </w:rPr>
              <w:t>In analyses accounting for nonresponse using likelihood-based not-missing-at-random models, the effect of proactive care on 6-month prolonged abstinence persisted (OR, 1.33 [95% CI, 1.17</w:t>
            </w:r>
            <w:r w:rsidR="00842C82" w:rsidRPr="00AD4E65">
              <w:rPr>
                <w:rFonts w:cs="Calibri"/>
                <w:szCs w:val="22"/>
              </w:rPr>
              <w:t>–</w:t>
            </w:r>
            <w:r w:rsidRPr="00AD4E65">
              <w:rPr>
                <w:rFonts w:cs="Calibri"/>
                <w:b w:val="0"/>
                <w:szCs w:val="22"/>
              </w:rPr>
              <w:t>1.51])</w:t>
            </w:r>
            <w:r w:rsidR="00842C82" w:rsidRPr="00AD4E65">
              <w:rPr>
                <w:rFonts w:cs="Calibri"/>
                <w:b w:val="0"/>
                <w:szCs w:val="22"/>
              </w:rPr>
              <w:t>.</w:t>
            </w:r>
          </w:p>
        </w:tc>
      </w:tr>
      <w:tr w:rsidR="00827282" w:rsidRPr="00AD4E65" w14:paraId="19C194B8"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78A51963" w14:textId="77777777" w:rsidR="00827282" w:rsidRPr="00AD4E65" w:rsidRDefault="00827282" w:rsidP="00C33C90">
            <w:pPr>
              <w:pStyle w:val="LTU-Body0pt"/>
              <w:rPr>
                <w:rFonts w:cs="Calibri"/>
                <w:b w:val="0"/>
                <w:szCs w:val="22"/>
              </w:rPr>
            </w:pPr>
            <w:r w:rsidRPr="00AD4E65">
              <w:rPr>
                <w:rStyle w:val="normaltextrun"/>
                <w:rFonts w:cs="Calibri"/>
                <w:b w:val="0"/>
                <w:bCs w:val="0"/>
                <w:szCs w:val="22"/>
              </w:rPr>
              <w:t>Hedrick et al. (2003)</w:t>
            </w:r>
            <w:r w:rsidRPr="00AD4E65">
              <w:rPr>
                <w:rStyle w:val="eop"/>
                <w:rFonts w:eastAsia="MS Mincho" w:cs="Calibri"/>
                <w:b w:val="0"/>
                <w:bCs w:val="0"/>
                <w:szCs w:val="22"/>
              </w:rPr>
              <w:t xml:space="preserve"> </w:t>
            </w:r>
          </w:p>
          <w:p w14:paraId="70CBF07C" w14:textId="77777777" w:rsidR="00827282" w:rsidRPr="00AD4E65" w:rsidRDefault="003D658C" w:rsidP="00C33C90">
            <w:pPr>
              <w:pStyle w:val="LTU-Body0pt"/>
              <w:rPr>
                <w:rFonts w:cs="Calibri"/>
                <w:b w:val="0"/>
                <w:szCs w:val="22"/>
              </w:rPr>
            </w:pPr>
            <w:r w:rsidRPr="00AD4E65">
              <w:rPr>
                <w:rStyle w:val="normaltextrun"/>
                <w:rFonts w:cs="Calibri"/>
                <w:b w:val="0"/>
                <w:bCs w:val="0"/>
                <w:szCs w:val="22"/>
              </w:rPr>
              <w:t>US</w:t>
            </w:r>
          </w:p>
          <w:p w14:paraId="5AD5B942" w14:textId="77777777" w:rsidR="00827282" w:rsidRPr="00AD4E65" w:rsidRDefault="00827282" w:rsidP="00C33C90">
            <w:pPr>
              <w:pStyle w:val="LTU-Body0pt"/>
              <w:rPr>
                <w:rStyle w:val="normaltextrun"/>
                <w:rFonts w:cs="Calibri"/>
                <w:b w:val="0"/>
                <w:bCs w:val="0"/>
                <w:szCs w:val="22"/>
              </w:rPr>
            </w:pPr>
            <w:r w:rsidRPr="00AD4E65">
              <w:rPr>
                <w:rStyle w:val="normaltextrun"/>
                <w:rFonts w:cs="Calibri"/>
                <w:b w:val="0"/>
                <w:bCs w:val="0"/>
                <w:szCs w:val="22"/>
              </w:rPr>
              <w:t>Physical wellbeing</w:t>
            </w:r>
          </w:p>
          <w:p w14:paraId="54310EB0" w14:textId="77777777" w:rsidR="00827282" w:rsidRPr="00AD4E65" w:rsidRDefault="00827282" w:rsidP="00C33C90">
            <w:pPr>
              <w:pStyle w:val="LTU-Body0pt"/>
              <w:rPr>
                <w:rFonts w:cs="Calibri"/>
                <w:b w:val="0"/>
                <w:szCs w:val="22"/>
              </w:rPr>
            </w:pPr>
            <w:r w:rsidRPr="00AD4E65">
              <w:rPr>
                <w:rStyle w:val="normaltextrun"/>
                <w:rFonts w:cs="Calibri"/>
                <w:b w:val="0"/>
                <w:bCs w:val="0"/>
                <w:szCs w:val="22"/>
              </w:rPr>
              <w:t>Mental Wellbeing</w:t>
            </w:r>
            <w:r w:rsidRPr="00AD4E65">
              <w:rPr>
                <w:rStyle w:val="eop"/>
                <w:rFonts w:eastAsia="MS Mincho" w:cs="Calibri"/>
                <w:b w:val="0"/>
                <w:bCs w:val="0"/>
                <w:szCs w:val="22"/>
              </w:rPr>
              <w:t xml:space="preserve"> </w:t>
            </w:r>
          </w:p>
        </w:tc>
        <w:tc>
          <w:tcPr>
            <w:tcW w:w="1118" w:type="dxa"/>
            <w:tcBorders>
              <w:top w:val="none" w:sz="0" w:space="0" w:color="auto"/>
              <w:bottom w:val="none" w:sz="0" w:space="0" w:color="auto"/>
            </w:tcBorders>
          </w:tcPr>
          <w:p w14:paraId="790D5D7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rPr>
            </w:pPr>
            <w:r w:rsidRPr="00AD4E65">
              <w:rPr>
                <w:rStyle w:val="normaltextrun"/>
                <w:rFonts w:cs="Calibri"/>
                <w:szCs w:val="22"/>
              </w:rPr>
              <w:t>RCT with 9-month follow-up</w:t>
            </w:r>
          </w:p>
        </w:tc>
        <w:tc>
          <w:tcPr>
            <w:tcW w:w="3643" w:type="dxa"/>
            <w:tcBorders>
              <w:top w:val="none" w:sz="0" w:space="0" w:color="auto"/>
              <w:bottom w:val="none" w:sz="0" w:space="0" w:color="auto"/>
            </w:tcBorders>
          </w:tcPr>
          <w:p w14:paraId="10C85F4D"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cs="Calibri"/>
                <w:szCs w:val="22"/>
              </w:rPr>
              <w:t>Patients in a VA primary care clinic</w:t>
            </w:r>
            <w:r w:rsidRPr="00AD4E65">
              <w:rPr>
                <w:rStyle w:val="eop"/>
                <w:rFonts w:eastAsia="MS Mincho" w:cs="Calibri"/>
                <w:szCs w:val="22"/>
              </w:rPr>
              <w:t xml:space="preserve"> with current major depressive episode or dysthymia</w:t>
            </w:r>
          </w:p>
          <w:p w14:paraId="71FCCD2F" w14:textId="277FCC34" w:rsidR="00827282" w:rsidRPr="00AD4E65" w:rsidRDefault="00842C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eastAsia="Times New Roman" w:cs="Calibri"/>
                <w:bCs/>
                <w:szCs w:val="22"/>
              </w:rPr>
              <w:t>Collaborative care (</w:t>
            </w:r>
            <w:r w:rsidR="00827282" w:rsidRPr="00AD4E65">
              <w:rPr>
                <w:rStyle w:val="normaltextrun"/>
                <w:rFonts w:cs="Calibri"/>
                <w:szCs w:val="22"/>
              </w:rPr>
              <w:t>C</w:t>
            </w:r>
            <w:r w:rsidRPr="00AD4E65">
              <w:rPr>
                <w:rStyle w:val="normaltextrun"/>
                <w:rFonts w:cs="Calibri"/>
                <w:szCs w:val="22"/>
              </w:rPr>
              <w:t>C)</w:t>
            </w:r>
            <w:r w:rsidR="00827282" w:rsidRPr="00AD4E65">
              <w:rPr>
                <w:rStyle w:val="normaltextrun"/>
                <w:rFonts w:cs="Calibri"/>
                <w:szCs w:val="22"/>
              </w:rPr>
              <w:t xml:space="preserve"> group (n=168)</w:t>
            </w:r>
            <w:r w:rsidR="00827282" w:rsidRPr="00AD4E65">
              <w:rPr>
                <w:rStyle w:val="eop"/>
                <w:rFonts w:eastAsia="MS Mincho" w:cs="Calibri"/>
                <w:szCs w:val="22"/>
              </w:rPr>
              <w:t xml:space="preserve"> </w:t>
            </w:r>
          </w:p>
          <w:p w14:paraId="0A587778" w14:textId="6F0E2E75"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cs="Calibri"/>
                <w:szCs w:val="22"/>
              </w:rPr>
              <w:t>C</w:t>
            </w:r>
            <w:r w:rsidR="00842C82" w:rsidRPr="00AD4E65">
              <w:rPr>
                <w:rStyle w:val="normaltextrun"/>
                <w:rFonts w:cs="Calibri"/>
                <w:szCs w:val="22"/>
              </w:rPr>
              <w:t>onsult lia</w:t>
            </w:r>
            <w:r w:rsidR="007F72BE">
              <w:rPr>
                <w:rStyle w:val="normaltextrun"/>
                <w:rFonts w:cs="Calibri"/>
                <w:szCs w:val="22"/>
              </w:rPr>
              <w:t>i</w:t>
            </w:r>
            <w:r w:rsidR="00842C82" w:rsidRPr="00AD4E65">
              <w:rPr>
                <w:rStyle w:val="normaltextrun"/>
                <w:rFonts w:cs="Calibri"/>
                <w:szCs w:val="22"/>
              </w:rPr>
              <w:t>son control (C</w:t>
            </w:r>
            <w:r w:rsidRPr="00AD4E65">
              <w:rPr>
                <w:rStyle w:val="normaltextrun"/>
                <w:rFonts w:cs="Calibri"/>
                <w:szCs w:val="22"/>
              </w:rPr>
              <w:t>L</w:t>
            </w:r>
            <w:r w:rsidR="00842C82" w:rsidRPr="00AD4E65">
              <w:rPr>
                <w:rStyle w:val="normaltextrun"/>
                <w:rFonts w:cs="Calibri"/>
                <w:szCs w:val="22"/>
              </w:rPr>
              <w:t>)</w:t>
            </w:r>
            <w:r w:rsidRPr="00AD4E65">
              <w:rPr>
                <w:rStyle w:val="normaltextrun"/>
                <w:rFonts w:cs="Calibri"/>
                <w:szCs w:val="22"/>
              </w:rPr>
              <w:t xml:space="preserve"> group (n=186)</w:t>
            </w:r>
            <w:r w:rsidRPr="00AD4E65">
              <w:rPr>
                <w:rStyle w:val="eop"/>
                <w:rFonts w:eastAsia="MS Mincho" w:cs="Calibri"/>
                <w:szCs w:val="22"/>
              </w:rPr>
              <w:t xml:space="preserve"> </w:t>
            </w:r>
          </w:p>
          <w:p w14:paraId="7EEBDF93" w14:textId="7A34A664" w:rsidR="00827282" w:rsidRPr="00AD4E65" w:rsidRDefault="00842C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Mean a</w:t>
            </w:r>
            <w:r w:rsidR="00827282" w:rsidRPr="00AD4E65">
              <w:rPr>
                <w:rFonts w:cs="Calibri"/>
                <w:szCs w:val="22"/>
              </w:rPr>
              <w:t>ge</w:t>
            </w:r>
            <w:r w:rsidRPr="00AD4E65">
              <w:rPr>
                <w:rFonts w:cs="Calibri"/>
                <w:szCs w:val="22"/>
              </w:rPr>
              <w:t>s</w:t>
            </w:r>
            <w:r w:rsidR="00827282" w:rsidRPr="00AD4E65">
              <w:rPr>
                <w:rFonts w:cs="Calibri"/>
                <w:szCs w:val="22"/>
              </w:rPr>
              <w:t>:</w:t>
            </w:r>
          </w:p>
          <w:p w14:paraId="39ED1851" w14:textId="58299EC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CC: 57.8</w:t>
            </w:r>
          </w:p>
          <w:p w14:paraId="16C6C14F" w14:textId="1A6AA45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w:t>
            </w:r>
            <w:r w:rsidR="00842C82" w:rsidRPr="00AD4E65">
              <w:rPr>
                <w:rFonts w:cs="Calibri"/>
                <w:szCs w:val="22"/>
              </w:rPr>
              <w:t>L</w:t>
            </w:r>
            <w:r w:rsidR="00453C42">
              <w:rPr>
                <w:rFonts w:cs="Calibri"/>
                <w:szCs w:val="22"/>
              </w:rPr>
              <w:t>: 56.6</w:t>
            </w:r>
          </w:p>
        </w:tc>
        <w:tc>
          <w:tcPr>
            <w:tcW w:w="3644" w:type="dxa"/>
            <w:tcBorders>
              <w:top w:val="none" w:sz="0" w:space="0" w:color="auto"/>
              <w:bottom w:val="none" w:sz="0" w:space="0" w:color="auto"/>
            </w:tcBorders>
          </w:tcPr>
          <w:p w14:paraId="61F2B183"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eop"/>
                <w:rFonts w:cs="Calibri"/>
                <w:szCs w:val="22"/>
              </w:rPr>
            </w:pPr>
            <w:r w:rsidRPr="00AD4E65">
              <w:rPr>
                <w:rStyle w:val="normaltextrun"/>
                <w:rFonts w:cs="Calibri"/>
                <w:szCs w:val="22"/>
              </w:rPr>
              <w:t>Effectiveness of collaborative care depression treatment in Veteran’s Affairs Primary Care</w:t>
            </w:r>
            <w:r w:rsidRPr="00AD4E65">
              <w:rPr>
                <w:rStyle w:val="eop"/>
                <w:rFonts w:cs="Calibri"/>
                <w:szCs w:val="22"/>
              </w:rPr>
              <w:t xml:space="preserve"> </w:t>
            </w:r>
          </w:p>
          <w:p w14:paraId="3690E92C" w14:textId="0B9B82DA"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bCs/>
                <w:szCs w:val="22"/>
              </w:rPr>
              <w:t>CC intervention:</w:t>
            </w:r>
            <w:r w:rsidRPr="00AD4E65">
              <w:rPr>
                <w:rFonts w:eastAsia="Times New Roman" w:cs="Calibri"/>
                <w:szCs w:val="22"/>
              </w:rPr>
              <w:t xml:space="preserve"> a mental health team provided a treatment plan to the primary care provider, telephoned patients to support adherence to the plan, reviewed treatment results and suggested modifications to the provider</w:t>
            </w:r>
          </w:p>
          <w:p w14:paraId="704E1D1D" w14:textId="1257E820"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bCs/>
                <w:szCs w:val="22"/>
              </w:rPr>
              <w:t>CL</w:t>
            </w:r>
            <w:r w:rsidR="00842C82" w:rsidRPr="00AD4E65">
              <w:rPr>
                <w:rFonts w:eastAsia="Times New Roman" w:cs="Calibri"/>
                <w:bCs/>
                <w:szCs w:val="22"/>
              </w:rPr>
              <w:t xml:space="preserve">: </w:t>
            </w:r>
            <w:r w:rsidRPr="00AD4E65">
              <w:rPr>
                <w:rFonts w:eastAsia="Times New Roman" w:cs="Calibri"/>
                <w:szCs w:val="22"/>
              </w:rPr>
              <w:t xml:space="preserve">study clinicians informed the primary care provide of the diagnosis and facilitated referrals to psychiatry residents. </w:t>
            </w:r>
          </w:p>
        </w:tc>
        <w:tc>
          <w:tcPr>
            <w:tcW w:w="3644" w:type="dxa"/>
            <w:tcBorders>
              <w:top w:val="none" w:sz="0" w:space="0" w:color="auto"/>
              <w:bottom w:val="none" w:sz="0" w:space="0" w:color="auto"/>
            </w:tcBorders>
          </w:tcPr>
          <w:p w14:paraId="7FBFE37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eop"/>
                <w:rFonts w:cs="Calibri"/>
                <w:szCs w:val="22"/>
                <w:shd w:val="clear" w:color="auto" w:fill="FFFFFF"/>
              </w:rPr>
            </w:pPr>
            <w:r w:rsidRPr="00AD4E65">
              <w:rPr>
                <w:rStyle w:val="eop"/>
                <w:rFonts w:cs="Calibri"/>
                <w:szCs w:val="22"/>
                <w:shd w:val="clear" w:color="auto" w:fill="FFFFFF"/>
              </w:rPr>
              <w:t>Hopkins Symptom Checklist depression scale</w:t>
            </w:r>
          </w:p>
          <w:p w14:paraId="7F85FE81"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eop"/>
                <w:rFonts w:cs="Calibri"/>
                <w:szCs w:val="22"/>
                <w:shd w:val="clear" w:color="auto" w:fill="FFFFFF"/>
              </w:rPr>
            </w:pPr>
            <w:r w:rsidRPr="00AD4E65">
              <w:rPr>
                <w:rStyle w:val="eop"/>
                <w:rFonts w:cs="Calibri"/>
                <w:szCs w:val="22"/>
                <w:shd w:val="clear" w:color="auto" w:fill="FFFFFF"/>
              </w:rPr>
              <w:t>Sheehan disability scale (how much diminished health status interfered with work, family life, social life)</w:t>
            </w:r>
          </w:p>
          <w:p w14:paraId="5281969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eop"/>
                <w:rFonts w:cs="Calibri"/>
                <w:szCs w:val="22"/>
                <w:shd w:val="clear" w:color="auto" w:fill="FFFFFF"/>
              </w:rPr>
            </w:pPr>
            <w:r w:rsidRPr="00AD4E65">
              <w:rPr>
                <w:rStyle w:val="eop"/>
                <w:rFonts w:cs="Calibri"/>
                <w:szCs w:val="22"/>
                <w:shd w:val="clear" w:color="auto" w:fill="FFFFFF"/>
              </w:rPr>
              <w:t>SF-36</w:t>
            </w:r>
          </w:p>
          <w:p w14:paraId="507A34AE"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eop"/>
                <w:rFonts w:cs="Calibri"/>
                <w:szCs w:val="22"/>
                <w:shd w:val="clear" w:color="auto" w:fill="FFFFFF"/>
              </w:rPr>
            </w:pPr>
            <w:r w:rsidRPr="00AD4E65">
              <w:rPr>
                <w:rStyle w:val="eop"/>
                <w:rFonts w:cs="Calibri"/>
                <w:szCs w:val="22"/>
                <w:shd w:val="clear" w:color="auto" w:fill="FFFFFF"/>
              </w:rPr>
              <w:t>Patient satisfaction with treatment</w:t>
            </w:r>
          </w:p>
          <w:p w14:paraId="774128A7" w14:textId="6A1A225F" w:rsidR="00827282" w:rsidRPr="00453C42"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eop"/>
                <w:rFonts w:cs="Calibri"/>
                <w:szCs w:val="22"/>
                <w:shd w:val="clear" w:color="auto" w:fill="FFFFFF"/>
              </w:rPr>
              <w:t>Chronic disease score</w:t>
            </w:r>
          </w:p>
        </w:tc>
      </w:tr>
      <w:tr w:rsidR="008C5BAE" w:rsidRPr="00AD4E65" w14:paraId="2AD44E88"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327308AC" w14:textId="067599DC" w:rsidR="008C5BAE" w:rsidRPr="00AD4E65" w:rsidRDefault="008C5BAE" w:rsidP="008C5BAE">
            <w:pPr>
              <w:pStyle w:val="LTU-Body0pt"/>
              <w:rPr>
                <w:rFonts w:eastAsia="Times New Roman" w:cs="Calibri"/>
                <w:b w:val="0"/>
                <w:szCs w:val="22"/>
              </w:rPr>
            </w:pPr>
            <w:r w:rsidRPr="00AD4E65">
              <w:rPr>
                <w:rFonts w:eastAsia="Times New Roman" w:cs="Calibri"/>
                <w:b w:val="0"/>
                <w:szCs w:val="22"/>
              </w:rPr>
              <w:lastRenderedPageBreak/>
              <w:t xml:space="preserve">Findings: </w:t>
            </w:r>
            <w:r w:rsidR="00842C82" w:rsidRPr="00AD4E65">
              <w:rPr>
                <w:rFonts w:eastAsia="Times New Roman" w:cs="Calibri"/>
                <w:b w:val="0"/>
                <w:szCs w:val="22"/>
              </w:rPr>
              <w:t>CC</w:t>
            </w:r>
            <w:r w:rsidRPr="00AD4E65">
              <w:rPr>
                <w:rFonts w:eastAsia="Times New Roman" w:cs="Calibri"/>
                <w:b w:val="0"/>
                <w:szCs w:val="22"/>
              </w:rPr>
              <w:t xml:space="preserve"> produced greater improvement than CL in depressive symptomatology from baseline to </w:t>
            </w:r>
            <w:r w:rsidR="00691600">
              <w:rPr>
                <w:rFonts w:eastAsia="Times New Roman" w:cs="Calibri"/>
                <w:b w:val="0"/>
                <w:szCs w:val="22"/>
              </w:rPr>
              <w:t>3-month</w:t>
            </w:r>
            <w:r w:rsidRPr="00AD4E65">
              <w:rPr>
                <w:rFonts w:eastAsia="Times New Roman" w:cs="Calibri"/>
                <w:b w:val="0"/>
                <w:szCs w:val="22"/>
              </w:rPr>
              <w:t>s (SCL-20 change scores), but at 9 months there was no significant difference</w:t>
            </w:r>
            <w:r w:rsidR="00842C82" w:rsidRPr="00AD4E65">
              <w:rPr>
                <w:rFonts w:eastAsia="Times New Roman" w:cs="Calibri"/>
                <w:b w:val="0"/>
                <w:szCs w:val="22"/>
              </w:rPr>
              <w:t>.</w:t>
            </w:r>
            <w:r w:rsidRPr="00AD4E65">
              <w:rPr>
                <w:rFonts w:eastAsia="Times New Roman" w:cs="Calibri"/>
                <w:b w:val="0"/>
                <w:szCs w:val="22"/>
              </w:rPr>
              <w:t xml:space="preserve"> </w:t>
            </w:r>
          </w:p>
          <w:p w14:paraId="0220804F" w14:textId="582528E1" w:rsidR="008C5BAE" w:rsidRPr="00AD4E65" w:rsidRDefault="008C5BAE" w:rsidP="008C5BAE">
            <w:pPr>
              <w:pStyle w:val="LTU-Body0pt"/>
              <w:rPr>
                <w:rFonts w:eastAsia="Times New Roman" w:cs="Calibri"/>
                <w:b w:val="0"/>
                <w:szCs w:val="22"/>
              </w:rPr>
            </w:pPr>
            <w:r w:rsidRPr="00AD4E65">
              <w:rPr>
                <w:rFonts w:eastAsia="Times New Roman" w:cs="Calibri"/>
                <w:b w:val="0"/>
                <w:szCs w:val="22"/>
              </w:rPr>
              <w:t>The intervention increased the proportion of patients receiving prescriptions and cognitive behavio</w:t>
            </w:r>
            <w:r w:rsidR="00842C82" w:rsidRPr="00AD4E65">
              <w:rPr>
                <w:rFonts w:eastAsia="Times New Roman" w:cs="Calibri"/>
                <w:b w:val="0"/>
                <w:szCs w:val="22"/>
              </w:rPr>
              <w:t>u</w:t>
            </w:r>
            <w:r w:rsidRPr="00AD4E65">
              <w:rPr>
                <w:rFonts w:eastAsia="Times New Roman" w:cs="Calibri"/>
                <w:b w:val="0"/>
                <w:szCs w:val="22"/>
              </w:rPr>
              <w:t>ral therapy.</w:t>
            </w:r>
          </w:p>
          <w:p w14:paraId="33E717AA" w14:textId="5E5AE6F7" w:rsidR="008C5BAE" w:rsidRPr="00AD4E65" w:rsidRDefault="00842C82" w:rsidP="008C5BAE">
            <w:pPr>
              <w:pStyle w:val="LTU-Body0pt"/>
              <w:rPr>
                <w:rFonts w:eastAsia="Times New Roman" w:cs="Calibri"/>
                <w:b w:val="0"/>
                <w:szCs w:val="22"/>
              </w:rPr>
            </w:pPr>
            <w:r w:rsidRPr="00AD4E65">
              <w:rPr>
                <w:rFonts w:eastAsia="Times New Roman" w:cs="Calibri"/>
                <w:b w:val="0"/>
                <w:szCs w:val="22"/>
              </w:rPr>
              <w:t>CC</w:t>
            </w:r>
            <w:r w:rsidR="008C5BAE" w:rsidRPr="00AD4E65">
              <w:rPr>
                <w:rFonts w:eastAsia="Times New Roman" w:cs="Calibri"/>
                <w:b w:val="0"/>
                <w:szCs w:val="22"/>
              </w:rPr>
              <w:t xml:space="preserve"> produced significantly greater improvement on the Sheehan at </w:t>
            </w:r>
            <w:r w:rsidR="00691600">
              <w:rPr>
                <w:rFonts w:eastAsia="Times New Roman" w:cs="Calibri"/>
                <w:b w:val="0"/>
                <w:szCs w:val="22"/>
              </w:rPr>
              <w:t>3-month</w:t>
            </w:r>
            <w:r w:rsidR="008C5BAE" w:rsidRPr="00AD4E65">
              <w:rPr>
                <w:rFonts w:eastAsia="Times New Roman" w:cs="Calibri"/>
                <w:b w:val="0"/>
                <w:szCs w:val="22"/>
              </w:rPr>
              <w:t xml:space="preserve">s. </w:t>
            </w:r>
          </w:p>
          <w:p w14:paraId="43839ABE" w14:textId="39F91940" w:rsidR="008C5BAE" w:rsidRPr="00AD4E65" w:rsidRDefault="008C5BAE" w:rsidP="008C5BAE">
            <w:pPr>
              <w:pStyle w:val="LTU-Body0pt"/>
              <w:rPr>
                <w:rFonts w:eastAsia="Times New Roman" w:cs="Calibri"/>
                <w:b w:val="0"/>
                <w:szCs w:val="22"/>
              </w:rPr>
            </w:pPr>
            <w:r w:rsidRPr="00AD4E65">
              <w:rPr>
                <w:rFonts w:eastAsia="Times New Roman" w:cs="Calibri"/>
                <w:b w:val="0"/>
                <w:szCs w:val="22"/>
              </w:rPr>
              <w:t xml:space="preserve">A greater proportion of </w:t>
            </w:r>
            <w:r w:rsidR="00842C82" w:rsidRPr="00AD4E65">
              <w:rPr>
                <w:rFonts w:eastAsia="Times New Roman" w:cs="Calibri"/>
                <w:b w:val="0"/>
                <w:szCs w:val="22"/>
              </w:rPr>
              <w:t>CC</w:t>
            </w:r>
            <w:r w:rsidRPr="00AD4E65">
              <w:rPr>
                <w:rFonts w:eastAsia="Times New Roman" w:cs="Calibri"/>
                <w:b w:val="0"/>
                <w:szCs w:val="22"/>
              </w:rPr>
              <w:t xml:space="preserve"> patients exhibited an improvement in SF-36 Mental Component Score of 5 points or more from baseline to 9 months</w:t>
            </w:r>
            <w:r w:rsidR="00842C82" w:rsidRPr="00AD4E65">
              <w:rPr>
                <w:rFonts w:eastAsia="Times New Roman" w:cs="Calibri"/>
                <w:b w:val="0"/>
                <w:szCs w:val="22"/>
              </w:rPr>
              <w:t>.</w:t>
            </w:r>
          </w:p>
        </w:tc>
      </w:tr>
      <w:tr w:rsidR="00827282" w:rsidRPr="00AD4E65" w14:paraId="54A4FD2E"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2DD57347" w14:textId="77777777"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Heisler et al. (2012)</w:t>
            </w:r>
            <w:r w:rsidRPr="00AD4E65">
              <w:rPr>
                <w:rStyle w:val="eop"/>
                <w:rFonts w:eastAsia="MS Mincho" w:cs="Calibri"/>
                <w:b w:val="0"/>
                <w:bCs w:val="0"/>
                <w:szCs w:val="22"/>
              </w:rPr>
              <w:t xml:space="preserve"> </w:t>
            </w:r>
          </w:p>
          <w:p w14:paraId="70B42349" w14:textId="77777777" w:rsidR="00827282" w:rsidRPr="00AD4E65" w:rsidRDefault="003D658C" w:rsidP="00C33C90">
            <w:pPr>
              <w:pStyle w:val="LTU-Body0pt"/>
              <w:rPr>
                <w:rFonts w:cs="Calibri"/>
                <w:b w:val="0"/>
                <w:szCs w:val="22"/>
              </w:rPr>
            </w:pPr>
            <w:r w:rsidRPr="00AD4E65">
              <w:rPr>
                <w:rStyle w:val="normaltextrun"/>
                <w:rFonts w:eastAsiaTheme="majorEastAsia" w:cs="Calibri"/>
                <w:b w:val="0"/>
                <w:bCs w:val="0"/>
                <w:szCs w:val="22"/>
              </w:rPr>
              <w:t>US</w:t>
            </w:r>
          </w:p>
          <w:p w14:paraId="1881F8CD" w14:textId="15F9370C" w:rsidR="00827282" w:rsidRPr="00AD4E65" w:rsidRDefault="00827282" w:rsidP="00C33C90">
            <w:pPr>
              <w:pStyle w:val="LTU-Body0pt"/>
              <w:rPr>
                <w:rFonts w:cs="Calibri"/>
                <w:b w:val="0"/>
                <w:szCs w:val="22"/>
              </w:rPr>
            </w:pPr>
            <w:r w:rsidRPr="00AD4E65">
              <w:rPr>
                <w:rStyle w:val="normaltextrun"/>
                <w:rFonts w:eastAsiaTheme="majorEastAsia" w:cs="Calibri"/>
                <w:b w:val="0"/>
                <w:bCs w:val="0"/>
                <w:szCs w:val="22"/>
              </w:rPr>
              <w:t>Physical Wellbeing</w:t>
            </w:r>
            <w:r w:rsidRPr="00AD4E65">
              <w:rPr>
                <w:rStyle w:val="eop"/>
                <w:rFonts w:eastAsia="MS Mincho" w:cs="Calibri"/>
                <w:b w:val="0"/>
                <w:bCs w:val="0"/>
                <w:szCs w:val="22"/>
              </w:rPr>
              <w:t xml:space="preserve"> </w:t>
            </w:r>
          </w:p>
        </w:tc>
        <w:tc>
          <w:tcPr>
            <w:tcW w:w="1118" w:type="dxa"/>
            <w:tcBorders>
              <w:top w:val="none" w:sz="0" w:space="0" w:color="auto"/>
              <w:bottom w:val="none" w:sz="0" w:space="0" w:color="auto"/>
            </w:tcBorders>
          </w:tcPr>
          <w:p w14:paraId="4D32986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normaltextrun"/>
                <w:rFonts w:cs="Calibri"/>
                <w:szCs w:val="22"/>
                <w:shd w:val="clear" w:color="auto" w:fill="FFFFFF"/>
              </w:rPr>
            </w:pPr>
            <w:r w:rsidRPr="00AD4E65">
              <w:rPr>
                <w:rStyle w:val="normaltextrun"/>
                <w:rFonts w:cs="Calibri"/>
                <w:szCs w:val="22"/>
                <w:shd w:val="clear" w:color="auto" w:fill="FFFFFF"/>
              </w:rPr>
              <w:t>RCT</w:t>
            </w:r>
          </w:p>
        </w:tc>
        <w:tc>
          <w:tcPr>
            <w:tcW w:w="3643" w:type="dxa"/>
            <w:tcBorders>
              <w:top w:val="none" w:sz="0" w:space="0" w:color="auto"/>
              <w:bottom w:val="none" w:sz="0" w:space="0" w:color="auto"/>
            </w:tcBorders>
          </w:tcPr>
          <w:p w14:paraId="290D8FA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eop"/>
                <w:rFonts w:cs="Calibri"/>
                <w:szCs w:val="22"/>
                <w:shd w:val="clear" w:color="auto" w:fill="FFFFFF"/>
              </w:rPr>
            </w:pPr>
            <w:r w:rsidRPr="00AD4E65">
              <w:rPr>
                <w:rStyle w:val="normaltextrun"/>
                <w:rFonts w:cs="Calibri"/>
                <w:szCs w:val="22"/>
                <w:shd w:val="clear" w:color="auto" w:fill="FFFFFF"/>
              </w:rPr>
              <w:t>Patients suffering from diabetes mellitus with persistent poor BP control and poor refill adherence or insufficient medication intensification</w:t>
            </w:r>
            <w:r w:rsidRPr="00AD4E65">
              <w:rPr>
                <w:rStyle w:val="eop"/>
                <w:rFonts w:cs="Calibri"/>
                <w:szCs w:val="22"/>
                <w:shd w:val="clear" w:color="auto" w:fill="FFFFFF"/>
              </w:rPr>
              <w:t xml:space="preserve"> </w:t>
            </w:r>
          </w:p>
          <w:p w14:paraId="084C79D2" w14:textId="108E61C5" w:rsidR="00827282" w:rsidRPr="00AD4E65" w:rsidRDefault="00842C82" w:rsidP="00C33C90">
            <w:pPr>
              <w:pStyle w:val="LTU-Body0pt"/>
              <w:cnfStyle w:val="000000100000" w:firstRow="0" w:lastRow="0" w:firstColumn="0" w:lastColumn="0" w:oddVBand="0" w:evenVBand="0" w:oddHBand="1" w:evenHBand="0" w:firstRowFirstColumn="0" w:firstRowLastColumn="0" w:lastRowFirstColumn="0" w:lastRowLastColumn="0"/>
              <w:rPr>
                <w:rStyle w:val="eop"/>
                <w:rFonts w:cs="Calibri"/>
                <w:szCs w:val="22"/>
                <w:shd w:val="clear" w:color="auto" w:fill="FFFFFF"/>
              </w:rPr>
            </w:pPr>
            <w:r w:rsidRPr="00AD4E65">
              <w:rPr>
                <w:rStyle w:val="eop"/>
                <w:rFonts w:cs="Calibri"/>
                <w:szCs w:val="22"/>
                <w:shd w:val="clear" w:color="auto" w:fill="FFFFFF"/>
              </w:rPr>
              <w:t>Mean a</w:t>
            </w:r>
            <w:r w:rsidR="00827282" w:rsidRPr="00AD4E65">
              <w:rPr>
                <w:rStyle w:val="eop"/>
                <w:rFonts w:cs="Calibri"/>
                <w:szCs w:val="22"/>
                <w:shd w:val="clear" w:color="auto" w:fill="FFFFFF"/>
              </w:rPr>
              <w:t>ge</w:t>
            </w:r>
            <w:r w:rsidRPr="00AD4E65">
              <w:rPr>
                <w:rStyle w:val="eop"/>
                <w:rFonts w:cs="Calibri"/>
                <w:szCs w:val="22"/>
                <w:shd w:val="clear" w:color="auto" w:fill="FFFFFF"/>
              </w:rPr>
              <w:t>s</w:t>
            </w:r>
            <w:r w:rsidR="00827282" w:rsidRPr="00AD4E65">
              <w:rPr>
                <w:rStyle w:val="eop"/>
                <w:rFonts w:cs="Calibri"/>
                <w:szCs w:val="22"/>
                <w:shd w:val="clear" w:color="auto" w:fill="FFFFFF"/>
              </w:rPr>
              <w:t>:</w:t>
            </w:r>
          </w:p>
          <w:p w14:paraId="78EA2EB3" w14:textId="4603E843"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Style w:val="eop"/>
                <w:rFonts w:cs="Calibri"/>
                <w:szCs w:val="22"/>
                <w:shd w:val="clear" w:color="auto" w:fill="FFFFFF"/>
              </w:rPr>
            </w:pPr>
            <w:r w:rsidRPr="00AD4E65">
              <w:rPr>
                <w:rStyle w:val="eop"/>
                <w:rFonts w:cs="Calibri"/>
                <w:szCs w:val="22"/>
                <w:shd w:val="clear" w:color="auto" w:fill="FFFFFF"/>
              </w:rPr>
              <w:t>Intervention: 65.3</w:t>
            </w:r>
          </w:p>
          <w:p w14:paraId="4B0E78D2" w14:textId="691A3D13"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eop"/>
                <w:rFonts w:cs="Calibri"/>
                <w:szCs w:val="22"/>
                <w:shd w:val="clear" w:color="auto" w:fill="FFFFFF"/>
              </w:rPr>
              <w:t>Control: 65.3</w:t>
            </w:r>
          </w:p>
        </w:tc>
        <w:tc>
          <w:tcPr>
            <w:tcW w:w="3644" w:type="dxa"/>
            <w:tcBorders>
              <w:top w:val="none" w:sz="0" w:space="0" w:color="auto"/>
              <w:bottom w:val="none" w:sz="0" w:space="0" w:color="auto"/>
            </w:tcBorders>
          </w:tcPr>
          <w:p w14:paraId="053DEA6F" w14:textId="23FD6E6B"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Style w:val="normaltextrun"/>
                <w:rFonts w:eastAsiaTheme="majorEastAsia" w:cs="Calibri"/>
                <w:szCs w:val="22"/>
              </w:rPr>
              <w:t>Clinical</w:t>
            </w:r>
            <w:r w:rsidRPr="00AD4E65">
              <w:rPr>
                <w:rStyle w:val="eop"/>
                <w:rFonts w:eastAsia="MS Mincho" w:cs="Calibri"/>
                <w:szCs w:val="22"/>
              </w:rPr>
              <w:t xml:space="preserve"> </w:t>
            </w:r>
            <w:r w:rsidR="00B67FF8" w:rsidRPr="00AD4E65">
              <w:rPr>
                <w:rStyle w:val="normaltextrun"/>
                <w:rFonts w:eastAsiaTheme="majorEastAsia" w:cs="Calibri"/>
                <w:szCs w:val="22"/>
              </w:rPr>
              <w:t>p</w:t>
            </w:r>
            <w:r w:rsidRPr="00AD4E65">
              <w:rPr>
                <w:rStyle w:val="normaltextrun"/>
                <w:rFonts w:eastAsiaTheme="majorEastAsia" w:cs="Calibri"/>
                <w:szCs w:val="22"/>
              </w:rPr>
              <w:t xml:space="preserve">harmacist </w:t>
            </w:r>
            <w:r w:rsidR="00B67FF8" w:rsidRPr="00AD4E65">
              <w:rPr>
                <w:rStyle w:val="normaltextrun"/>
                <w:rFonts w:eastAsiaTheme="majorEastAsia" w:cs="Calibri"/>
                <w:szCs w:val="22"/>
              </w:rPr>
              <w:t>o</w:t>
            </w:r>
            <w:r w:rsidRPr="00AD4E65">
              <w:rPr>
                <w:rStyle w:val="normaltextrun"/>
                <w:rFonts w:eastAsiaTheme="majorEastAsia" w:cs="Calibri"/>
                <w:szCs w:val="22"/>
              </w:rPr>
              <w:t xml:space="preserve">utreach </w:t>
            </w:r>
            <w:r w:rsidR="00B67FF8" w:rsidRPr="00AD4E65">
              <w:rPr>
                <w:rStyle w:val="normaltextrun"/>
                <w:rFonts w:eastAsiaTheme="majorEastAsia" w:cs="Calibri"/>
                <w:szCs w:val="22"/>
              </w:rPr>
              <w:t>p</w:t>
            </w:r>
            <w:r w:rsidRPr="00AD4E65">
              <w:rPr>
                <w:rStyle w:val="normaltextrun"/>
                <w:rFonts w:eastAsiaTheme="majorEastAsia" w:cs="Calibri"/>
                <w:szCs w:val="22"/>
              </w:rPr>
              <w:t xml:space="preserve">rogram in </w:t>
            </w:r>
            <w:r w:rsidR="00B67FF8" w:rsidRPr="00AD4E65">
              <w:rPr>
                <w:rStyle w:val="normaltextrun"/>
                <w:rFonts w:eastAsiaTheme="majorEastAsia" w:cs="Calibri"/>
                <w:szCs w:val="22"/>
              </w:rPr>
              <w:t>p</w:t>
            </w:r>
            <w:r w:rsidRPr="00AD4E65">
              <w:rPr>
                <w:rStyle w:val="normaltextrun"/>
                <w:rFonts w:eastAsiaTheme="majorEastAsia" w:cs="Calibri"/>
                <w:szCs w:val="22"/>
              </w:rPr>
              <w:t>atients vs. usual care</w:t>
            </w:r>
          </w:p>
          <w:p w14:paraId="3357452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p>
        </w:tc>
        <w:tc>
          <w:tcPr>
            <w:tcW w:w="3644" w:type="dxa"/>
            <w:tcBorders>
              <w:top w:val="none" w:sz="0" w:space="0" w:color="auto"/>
              <w:bottom w:val="none" w:sz="0" w:space="0" w:color="auto"/>
            </w:tcBorders>
          </w:tcPr>
          <w:p w14:paraId="36046559" w14:textId="51BA1B4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 xml:space="preserve">Primary outcome: Change in systolic blood pressure (SBP) between </w:t>
            </w:r>
            <w:r w:rsidR="00691600">
              <w:rPr>
                <w:rFonts w:eastAsia="Times New Roman" w:cs="Calibri"/>
                <w:szCs w:val="22"/>
              </w:rPr>
              <w:t>6-month</w:t>
            </w:r>
            <w:r w:rsidRPr="00AD4E65">
              <w:rPr>
                <w:rFonts w:eastAsia="Times New Roman" w:cs="Calibri"/>
                <w:szCs w:val="22"/>
              </w:rPr>
              <w:t xml:space="preserve">s preceding and </w:t>
            </w:r>
            <w:r w:rsidR="00691600">
              <w:rPr>
                <w:rFonts w:eastAsia="Times New Roman" w:cs="Calibri"/>
                <w:szCs w:val="22"/>
              </w:rPr>
              <w:t>6-month</w:t>
            </w:r>
            <w:r w:rsidRPr="00AD4E65">
              <w:rPr>
                <w:rFonts w:eastAsia="Times New Roman" w:cs="Calibri"/>
                <w:szCs w:val="22"/>
              </w:rPr>
              <w:t xml:space="preserve">s following treatment </w:t>
            </w:r>
          </w:p>
          <w:p w14:paraId="5837181D" w14:textId="5412E65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eastAsia="Times New Roman" w:cs="Calibri"/>
                <w:szCs w:val="22"/>
              </w:rPr>
              <w:t>Secondary outcome: Shorter-term changes in SBP (lon</w:t>
            </w:r>
            <w:r w:rsidR="00453C42">
              <w:rPr>
                <w:rFonts w:eastAsia="Times New Roman" w:cs="Calibri"/>
                <w:szCs w:val="22"/>
              </w:rPr>
              <w:t xml:space="preserve">gitudinal analysis) </w:t>
            </w:r>
          </w:p>
        </w:tc>
      </w:tr>
      <w:tr w:rsidR="008C5BAE" w:rsidRPr="00AD4E65" w14:paraId="582992FB"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5891B616" w14:textId="77777777" w:rsidR="008C5BAE" w:rsidRPr="00AD4E65" w:rsidRDefault="008C5BAE" w:rsidP="008C5BAE">
            <w:pPr>
              <w:pStyle w:val="LTU-Body0pt"/>
              <w:rPr>
                <w:rFonts w:eastAsia="Times New Roman" w:cs="Calibri"/>
                <w:b w:val="0"/>
                <w:szCs w:val="22"/>
              </w:rPr>
            </w:pPr>
            <w:r w:rsidRPr="00AD4E65">
              <w:rPr>
                <w:rFonts w:eastAsia="Times New Roman" w:cs="Calibri"/>
                <w:b w:val="0"/>
                <w:szCs w:val="22"/>
              </w:rPr>
              <w:t xml:space="preserve">Findings: Mean SBPs of intervention patients were 2.4 mm Hg lower (95% CI: -3.4 to -1.5; P&lt;0.001) immediately after the intervention than those achieved by control patients. </w:t>
            </w:r>
          </w:p>
          <w:p w14:paraId="690344CE" w14:textId="3F3E8773" w:rsidR="008C5BAE" w:rsidRPr="00AD4E65" w:rsidRDefault="008C5BAE" w:rsidP="008C5BAE">
            <w:pPr>
              <w:pStyle w:val="LTU-Body0pt"/>
              <w:rPr>
                <w:rFonts w:eastAsia="Times New Roman" w:cs="Calibri"/>
                <w:b w:val="0"/>
                <w:szCs w:val="22"/>
              </w:rPr>
            </w:pPr>
            <w:r w:rsidRPr="00AD4E65">
              <w:rPr>
                <w:rFonts w:eastAsia="Times New Roman" w:cs="Calibri"/>
                <w:b w:val="0"/>
                <w:szCs w:val="22"/>
              </w:rPr>
              <w:t xml:space="preserve">Adherence and </w:t>
            </w:r>
            <w:r w:rsidR="00B67FF8" w:rsidRPr="00AD4E65">
              <w:rPr>
                <w:rFonts w:eastAsia="Times New Roman" w:cs="Calibri"/>
                <w:b w:val="0"/>
                <w:szCs w:val="22"/>
              </w:rPr>
              <w:t>i</w:t>
            </w:r>
            <w:r w:rsidRPr="00AD4E65">
              <w:rPr>
                <w:rFonts w:eastAsia="Times New Roman" w:cs="Calibri"/>
                <w:b w:val="0"/>
                <w:szCs w:val="22"/>
              </w:rPr>
              <w:t xml:space="preserve">ntensification of </w:t>
            </w:r>
            <w:r w:rsidR="00B67FF8" w:rsidRPr="00AD4E65">
              <w:rPr>
                <w:rFonts w:eastAsia="Times New Roman" w:cs="Calibri"/>
                <w:b w:val="0"/>
                <w:szCs w:val="22"/>
              </w:rPr>
              <w:t>m</w:t>
            </w:r>
            <w:r w:rsidRPr="00AD4E65">
              <w:rPr>
                <w:rFonts w:eastAsia="Times New Roman" w:cs="Calibri"/>
                <w:b w:val="0"/>
                <w:szCs w:val="22"/>
              </w:rPr>
              <w:t xml:space="preserve">edications program more rapidly lowered SBPs among intervention patients, but usual-care patients achieved equally low SBP levels by </w:t>
            </w:r>
            <w:r w:rsidR="00691600">
              <w:rPr>
                <w:rFonts w:eastAsia="Times New Roman" w:cs="Calibri"/>
                <w:b w:val="0"/>
                <w:szCs w:val="22"/>
              </w:rPr>
              <w:t>6-month</w:t>
            </w:r>
            <w:r w:rsidRPr="00AD4E65">
              <w:rPr>
                <w:rFonts w:eastAsia="Times New Roman" w:cs="Calibri"/>
                <w:b w:val="0"/>
                <w:szCs w:val="22"/>
              </w:rPr>
              <w:t xml:space="preserve">s after treatment phase. </w:t>
            </w:r>
          </w:p>
          <w:p w14:paraId="7FAB0965" w14:textId="55E7B2B3" w:rsidR="008C5BAE" w:rsidRPr="00AD4E65" w:rsidRDefault="00B67FF8" w:rsidP="008C5BAE">
            <w:pPr>
              <w:pStyle w:val="LTU-Body0pt"/>
              <w:rPr>
                <w:rFonts w:eastAsia="Times New Roman" w:cs="Calibri"/>
                <w:b w:val="0"/>
                <w:szCs w:val="22"/>
              </w:rPr>
            </w:pPr>
            <w:r w:rsidRPr="00AD4E65">
              <w:rPr>
                <w:rFonts w:eastAsia="Times New Roman" w:cs="Calibri"/>
                <w:b w:val="0"/>
                <w:szCs w:val="22"/>
              </w:rPr>
              <w:t>There were n</w:t>
            </w:r>
            <w:r w:rsidR="008C5BAE" w:rsidRPr="00AD4E65">
              <w:rPr>
                <w:rFonts w:eastAsia="Times New Roman" w:cs="Calibri"/>
                <w:b w:val="0"/>
                <w:szCs w:val="22"/>
              </w:rPr>
              <w:t>o differences in health services utili</w:t>
            </w:r>
            <w:r w:rsidRPr="00AD4E65">
              <w:rPr>
                <w:rFonts w:eastAsia="Times New Roman" w:cs="Calibri"/>
                <w:b w:val="0"/>
                <w:szCs w:val="22"/>
              </w:rPr>
              <w:t>s</w:t>
            </w:r>
            <w:r w:rsidR="008C5BAE" w:rsidRPr="00AD4E65">
              <w:rPr>
                <w:rFonts w:eastAsia="Times New Roman" w:cs="Calibri"/>
                <w:b w:val="0"/>
                <w:szCs w:val="22"/>
              </w:rPr>
              <w:t>ation</w:t>
            </w:r>
            <w:r w:rsidRPr="00AD4E65">
              <w:rPr>
                <w:rFonts w:eastAsia="Times New Roman" w:cs="Calibri"/>
                <w:b w:val="0"/>
                <w:szCs w:val="22"/>
              </w:rPr>
              <w:t xml:space="preserve">, </w:t>
            </w:r>
            <w:r w:rsidR="008C5BAE" w:rsidRPr="00AD4E65">
              <w:rPr>
                <w:rFonts w:eastAsia="Times New Roman" w:cs="Calibri"/>
                <w:b w:val="0"/>
                <w:szCs w:val="22"/>
              </w:rPr>
              <w:t xml:space="preserve">in SBP change from the </w:t>
            </w:r>
            <w:r w:rsidR="00691600">
              <w:rPr>
                <w:rFonts w:eastAsia="Times New Roman" w:cs="Calibri"/>
                <w:b w:val="0"/>
                <w:szCs w:val="22"/>
              </w:rPr>
              <w:t>6-month</w:t>
            </w:r>
            <w:r w:rsidR="008C5BAE" w:rsidRPr="00AD4E65">
              <w:rPr>
                <w:rFonts w:eastAsia="Times New Roman" w:cs="Calibri"/>
                <w:b w:val="0"/>
                <w:szCs w:val="22"/>
              </w:rPr>
              <w:t xml:space="preserve">s before versus </w:t>
            </w:r>
            <w:r w:rsidR="00691600">
              <w:rPr>
                <w:rFonts w:eastAsia="Times New Roman" w:cs="Calibri"/>
                <w:b w:val="0"/>
                <w:szCs w:val="22"/>
              </w:rPr>
              <w:t>6-month</w:t>
            </w:r>
            <w:r w:rsidR="008C5BAE" w:rsidRPr="00AD4E65">
              <w:rPr>
                <w:rFonts w:eastAsia="Times New Roman" w:cs="Calibri"/>
                <w:b w:val="0"/>
                <w:szCs w:val="22"/>
              </w:rPr>
              <w:t>s after the 14-month intervention</w:t>
            </w:r>
            <w:r w:rsidRPr="00AD4E65">
              <w:rPr>
                <w:rFonts w:eastAsia="Times New Roman" w:cs="Calibri"/>
                <w:b w:val="0"/>
                <w:szCs w:val="22"/>
              </w:rPr>
              <w:t xml:space="preserve">, or </w:t>
            </w:r>
            <w:r w:rsidR="008C5BAE" w:rsidRPr="00AD4E65">
              <w:rPr>
                <w:rFonts w:eastAsia="Times New Roman" w:cs="Calibri"/>
                <w:b w:val="0"/>
                <w:szCs w:val="22"/>
              </w:rPr>
              <w:t>in mean A1c and low-density lipoprotein levels</w:t>
            </w:r>
            <w:r w:rsidRPr="00AD4E65">
              <w:rPr>
                <w:rFonts w:eastAsia="Times New Roman" w:cs="Calibri"/>
                <w:b w:val="0"/>
                <w:szCs w:val="22"/>
              </w:rPr>
              <w:t>.</w:t>
            </w:r>
          </w:p>
          <w:p w14:paraId="5F945263" w14:textId="77777777" w:rsidR="008C5BAE" w:rsidRPr="00AD4E65" w:rsidRDefault="008C5BAE" w:rsidP="008C5BAE">
            <w:pPr>
              <w:pStyle w:val="LTU-Body0pt"/>
              <w:rPr>
                <w:rFonts w:eastAsia="Times New Roman" w:cs="Calibri"/>
                <w:b w:val="0"/>
                <w:szCs w:val="22"/>
              </w:rPr>
            </w:pPr>
            <w:r w:rsidRPr="00AD4E65">
              <w:rPr>
                <w:rFonts w:eastAsia="Times New Roman" w:cs="Calibri"/>
                <w:b w:val="0"/>
                <w:szCs w:val="22"/>
              </w:rPr>
              <w:t>Additional monetary and staff resources devoted to state-of-the-art interventions (i.e. AIM) cannot be counted on to improve BP control beyond usual care and may simply add to greater polypharmacy in intervention subjects.</w:t>
            </w:r>
          </w:p>
        </w:tc>
      </w:tr>
      <w:tr w:rsidR="00827282" w:rsidRPr="00AD4E65" w14:paraId="3CEBCD95"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4DF87A0E" w14:textId="77777777" w:rsidR="00827282" w:rsidRPr="00AD4E65" w:rsidRDefault="00827282" w:rsidP="00C33C90">
            <w:pPr>
              <w:pStyle w:val="LTU-Body0pt"/>
              <w:rPr>
                <w:rFonts w:cs="Calibri"/>
                <w:b w:val="0"/>
                <w:szCs w:val="22"/>
              </w:rPr>
            </w:pPr>
            <w:r w:rsidRPr="00AD4E65">
              <w:rPr>
                <w:rFonts w:cs="Calibri"/>
                <w:b w:val="0"/>
                <w:szCs w:val="22"/>
              </w:rPr>
              <w:t>Hilgeman et al. (2014)</w:t>
            </w:r>
          </w:p>
          <w:p w14:paraId="506F40E1" w14:textId="77777777" w:rsidR="00827282" w:rsidRPr="00AD4E65" w:rsidRDefault="00827282" w:rsidP="00C33C90">
            <w:pPr>
              <w:pStyle w:val="LTU-Body0pt"/>
              <w:rPr>
                <w:rFonts w:cs="Calibri"/>
                <w:b w:val="0"/>
                <w:szCs w:val="22"/>
              </w:rPr>
            </w:pPr>
            <w:r w:rsidRPr="00AD4E65">
              <w:rPr>
                <w:rFonts w:cs="Calibri"/>
                <w:b w:val="0"/>
                <w:szCs w:val="22"/>
              </w:rPr>
              <w:t>US</w:t>
            </w:r>
          </w:p>
          <w:p w14:paraId="5718D0C1" w14:textId="77777777" w:rsidR="00827282" w:rsidRPr="00AD4E65" w:rsidRDefault="00827282" w:rsidP="00C33C90">
            <w:pPr>
              <w:pStyle w:val="LTU-Body0pt"/>
              <w:rPr>
                <w:rFonts w:cs="Calibri"/>
                <w:b w:val="0"/>
                <w:szCs w:val="22"/>
              </w:rPr>
            </w:pPr>
            <w:r w:rsidRPr="00AD4E65">
              <w:rPr>
                <w:rFonts w:cs="Calibri"/>
                <w:b w:val="0"/>
                <w:szCs w:val="22"/>
              </w:rPr>
              <w:t>Health literacy and service use</w:t>
            </w:r>
          </w:p>
        </w:tc>
        <w:tc>
          <w:tcPr>
            <w:tcW w:w="1118" w:type="dxa"/>
            <w:tcBorders>
              <w:top w:val="none" w:sz="0" w:space="0" w:color="auto"/>
              <w:bottom w:val="none" w:sz="0" w:space="0" w:color="auto"/>
            </w:tcBorders>
          </w:tcPr>
          <w:p w14:paraId="6E0D4DDC" w14:textId="7830ECFF"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RCT, </w:t>
            </w:r>
            <w:r w:rsidR="00D31B85" w:rsidRPr="00AD4E65">
              <w:rPr>
                <w:rFonts w:cs="Calibri"/>
                <w:szCs w:val="22"/>
              </w:rPr>
              <w:t>500-day</w:t>
            </w:r>
            <w:r w:rsidRPr="00AD4E65">
              <w:rPr>
                <w:rFonts w:cs="Calibri"/>
                <w:szCs w:val="22"/>
              </w:rPr>
              <w:t xml:space="preserve"> follow-up</w:t>
            </w:r>
          </w:p>
        </w:tc>
        <w:tc>
          <w:tcPr>
            <w:tcW w:w="3643" w:type="dxa"/>
            <w:tcBorders>
              <w:top w:val="none" w:sz="0" w:space="0" w:color="auto"/>
              <w:bottom w:val="none" w:sz="0" w:space="0" w:color="auto"/>
            </w:tcBorders>
          </w:tcPr>
          <w:p w14:paraId="0F70D148"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living in rural areas of Alabama</w:t>
            </w:r>
          </w:p>
          <w:p w14:paraId="76198168" w14:textId="26FDB3A2" w:rsidR="00827282" w:rsidRPr="00AD4E65" w:rsidRDefault="00B67FF8"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Enhanced </w:t>
            </w:r>
            <w:r w:rsidR="007F72BE" w:rsidRPr="00AD4E65">
              <w:rPr>
                <w:rFonts w:cs="Calibri"/>
                <w:szCs w:val="22"/>
              </w:rPr>
              <w:t>enrolment</w:t>
            </w:r>
            <w:r w:rsidRPr="00AD4E65">
              <w:rPr>
                <w:rFonts w:cs="Calibri"/>
                <w:szCs w:val="22"/>
              </w:rPr>
              <w:t xml:space="preserve"> and engagement (</w:t>
            </w:r>
            <w:r w:rsidR="00827282" w:rsidRPr="00AD4E65">
              <w:rPr>
                <w:rFonts w:cs="Calibri"/>
                <w:szCs w:val="22"/>
              </w:rPr>
              <w:t>EEE</w:t>
            </w:r>
            <w:r w:rsidRPr="00AD4E65">
              <w:rPr>
                <w:rFonts w:cs="Calibri"/>
                <w:szCs w:val="22"/>
              </w:rPr>
              <w:t>)</w:t>
            </w:r>
            <w:r w:rsidR="00827282" w:rsidRPr="00AD4E65">
              <w:rPr>
                <w:rFonts w:cs="Calibri"/>
                <w:szCs w:val="22"/>
              </w:rPr>
              <w:t xml:space="preserve"> </w:t>
            </w:r>
            <w:r w:rsidRPr="00AD4E65">
              <w:rPr>
                <w:rFonts w:cs="Calibri"/>
                <w:szCs w:val="22"/>
              </w:rPr>
              <w:t>g</w:t>
            </w:r>
            <w:r w:rsidR="00827282" w:rsidRPr="00AD4E65">
              <w:rPr>
                <w:rFonts w:cs="Calibri"/>
                <w:szCs w:val="22"/>
              </w:rPr>
              <w:t xml:space="preserve">roup: n=101 </w:t>
            </w:r>
          </w:p>
          <w:p w14:paraId="4B867335" w14:textId="38A0C675" w:rsidR="00827282" w:rsidRPr="00AD4E65" w:rsidRDefault="00B67FF8"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Administrative outreach (</w:t>
            </w:r>
            <w:r w:rsidR="00827282" w:rsidRPr="00AD4E65">
              <w:rPr>
                <w:rFonts w:cs="Calibri"/>
                <w:szCs w:val="22"/>
              </w:rPr>
              <w:t>AO</w:t>
            </w:r>
            <w:r w:rsidRPr="00AD4E65">
              <w:rPr>
                <w:rFonts w:cs="Calibri"/>
                <w:szCs w:val="22"/>
              </w:rPr>
              <w:t>)</w:t>
            </w:r>
            <w:r w:rsidR="00827282" w:rsidRPr="00AD4E65">
              <w:rPr>
                <w:rFonts w:cs="Calibri"/>
                <w:szCs w:val="22"/>
              </w:rPr>
              <w:t xml:space="preserve"> </w:t>
            </w:r>
            <w:r w:rsidRPr="00AD4E65">
              <w:rPr>
                <w:rFonts w:cs="Calibri"/>
                <w:szCs w:val="22"/>
              </w:rPr>
              <w:t>g</w:t>
            </w:r>
            <w:r w:rsidR="00827282" w:rsidRPr="00AD4E65">
              <w:rPr>
                <w:rFonts w:cs="Calibri"/>
                <w:szCs w:val="22"/>
              </w:rPr>
              <w:t>roup: n=102</w:t>
            </w:r>
          </w:p>
          <w:p w14:paraId="7FFE9EFA" w14:textId="51353F04" w:rsidR="00827282" w:rsidRPr="00AD4E65" w:rsidRDefault="00B67FF8"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Mean a</w:t>
            </w:r>
            <w:r w:rsidR="00827282" w:rsidRPr="00AD4E65">
              <w:rPr>
                <w:rFonts w:cs="Calibri"/>
                <w:szCs w:val="22"/>
              </w:rPr>
              <w:t>ge</w:t>
            </w:r>
            <w:r w:rsidRPr="00AD4E65">
              <w:rPr>
                <w:rFonts w:cs="Calibri"/>
                <w:szCs w:val="22"/>
              </w:rPr>
              <w:t>s</w:t>
            </w:r>
            <w:r w:rsidR="00827282" w:rsidRPr="00AD4E65">
              <w:rPr>
                <w:rFonts w:cs="Calibri"/>
                <w:szCs w:val="22"/>
              </w:rPr>
              <w:t xml:space="preserve">: </w:t>
            </w:r>
          </w:p>
          <w:p w14:paraId="6625DE25" w14:textId="2F330FAF"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EEE: 55.72 [SD 14.24]</w:t>
            </w:r>
          </w:p>
          <w:p w14:paraId="55C81F0F" w14:textId="3BF3AB8F"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AO: 55.39 [SD 14.60]</w:t>
            </w:r>
          </w:p>
        </w:tc>
        <w:tc>
          <w:tcPr>
            <w:tcW w:w="3644" w:type="dxa"/>
            <w:tcBorders>
              <w:top w:val="none" w:sz="0" w:space="0" w:color="auto"/>
              <w:bottom w:val="none" w:sz="0" w:space="0" w:color="auto"/>
            </w:tcBorders>
          </w:tcPr>
          <w:p w14:paraId="795C78AF" w14:textId="7F3CE785"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EEE</w:t>
            </w:r>
            <w:r w:rsidR="00B67FF8" w:rsidRPr="00AD4E65">
              <w:rPr>
                <w:rFonts w:cs="Calibri"/>
                <w:szCs w:val="22"/>
              </w:rPr>
              <w:t xml:space="preserve"> </w:t>
            </w:r>
            <w:r w:rsidRPr="00AD4E65">
              <w:rPr>
                <w:rFonts w:cs="Calibri"/>
                <w:szCs w:val="22"/>
              </w:rPr>
              <w:t xml:space="preserve">vs. AO </w:t>
            </w:r>
          </w:p>
          <w:p w14:paraId="6B8EC38A"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EEE = Motivational interviewing, patient navigation, and health services education </w:t>
            </w:r>
          </w:p>
        </w:tc>
        <w:tc>
          <w:tcPr>
            <w:tcW w:w="3644" w:type="dxa"/>
            <w:tcBorders>
              <w:top w:val="none" w:sz="0" w:space="0" w:color="auto"/>
              <w:bottom w:val="none" w:sz="0" w:space="0" w:color="auto"/>
            </w:tcBorders>
          </w:tcPr>
          <w:p w14:paraId="5EF0699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Attendances measured across 500 days </w:t>
            </w:r>
          </w:p>
          <w:p w14:paraId="481075D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Number of VA appointment dates </w:t>
            </w:r>
          </w:p>
          <w:p w14:paraId="3A858FB9"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World Health Organization Disability Assessment Schedule II </w:t>
            </w:r>
          </w:p>
          <w:p w14:paraId="30E7852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Cumulative Illness Rating Scale (CIRS) </w:t>
            </w:r>
          </w:p>
        </w:tc>
      </w:tr>
      <w:tr w:rsidR="008C5BAE" w:rsidRPr="00AD4E65" w14:paraId="6D80BB3C"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3D3AB19C" w14:textId="456255AB" w:rsidR="008C5BAE" w:rsidRPr="00AD4E65" w:rsidRDefault="008C5BAE" w:rsidP="008C5BAE">
            <w:pPr>
              <w:pStyle w:val="LTU-Body0pt"/>
              <w:rPr>
                <w:rFonts w:cs="Calibri"/>
                <w:b w:val="0"/>
                <w:szCs w:val="22"/>
              </w:rPr>
            </w:pPr>
            <w:r w:rsidRPr="00AD4E65">
              <w:rPr>
                <w:rFonts w:cs="Calibri"/>
                <w:b w:val="0"/>
                <w:szCs w:val="22"/>
              </w:rPr>
              <w:lastRenderedPageBreak/>
              <w:t xml:space="preserve">Findings: Eighty-eight (87.1%) of the veterans in the EEE outreach group attended an appointment within </w:t>
            </w:r>
            <w:r w:rsidR="00691600">
              <w:rPr>
                <w:rFonts w:cs="Calibri"/>
                <w:b w:val="0"/>
                <w:szCs w:val="22"/>
              </w:rPr>
              <w:t>6-month</w:t>
            </w:r>
            <w:r w:rsidRPr="00AD4E65">
              <w:rPr>
                <w:rFonts w:cs="Calibri"/>
                <w:b w:val="0"/>
                <w:szCs w:val="22"/>
              </w:rPr>
              <w:t>s compared with 59 (58.4%) of the veterans randomi</w:t>
            </w:r>
            <w:r w:rsidR="00B67FF8" w:rsidRPr="00AD4E65">
              <w:rPr>
                <w:rFonts w:cs="Calibri"/>
                <w:b w:val="0"/>
                <w:szCs w:val="22"/>
              </w:rPr>
              <w:t>s</w:t>
            </w:r>
            <w:r w:rsidRPr="00AD4E65">
              <w:rPr>
                <w:rFonts w:cs="Calibri"/>
                <w:b w:val="0"/>
                <w:szCs w:val="22"/>
              </w:rPr>
              <w:t xml:space="preserve">ed to the AO control condition. </w:t>
            </w:r>
          </w:p>
          <w:p w14:paraId="0FBC7768" w14:textId="3DBA53DE" w:rsidR="008C5BAE" w:rsidRPr="00AD4E65" w:rsidRDefault="008C5BAE" w:rsidP="008C5BAE">
            <w:pPr>
              <w:pStyle w:val="LTU-Body0pt"/>
              <w:rPr>
                <w:rFonts w:cs="Calibri"/>
                <w:b w:val="0"/>
                <w:szCs w:val="22"/>
              </w:rPr>
            </w:pPr>
            <w:r w:rsidRPr="00AD4E65">
              <w:rPr>
                <w:rFonts w:cs="Calibri"/>
                <w:b w:val="0"/>
                <w:szCs w:val="22"/>
              </w:rPr>
              <w:t>Veterans assigned to EEE were significantly more likely to attend an appointment than those who received AO [χ2(1) = 21.01, P &lt; .0001]</w:t>
            </w:r>
            <w:r w:rsidR="00B67FF8" w:rsidRPr="00AD4E65">
              <w:rPr>
                <w:rFonts w:cs="Calibri"/>
                <w:b w:val="0"/>
                <w:szCs w:val="22"/>
              </w:rPr>
              <w:t>.</w:t>
            </w:r>
          </w:p>
          <w:p w14:paraId="4C3D7A11" w14:textId="674C07C7" w:rsidR="008C5BAE" w:rsidRPr="00AD4E65" w:rsidRDefault="008C5BAE" w:rsidP="008C5BAE">
            <w:pPr>
              <w:pStyle w:val="LTU-Body0pt"/>
              <w:rPr>
                <w:rFonts w:cs="Calibri"/>
                <w:b w:val="0"/>
                <w:szCs w:val="22"/>
              </w:rPr>
            </w:pPr>
            <w:r w:rsidRPr="00AD4E65">
              <w:rPr>
                <w:rFonts w:cs="Calibri"/>
                <w:b w:val="0"/>
                <w:szCs w:val="22"/>
              </w:rPr>
              <w:t>The EEE group attended their first appointment significantly more quickly than the AO group.</w:t>
            </w:r>
          </w:p>
        </w:tc>
      </w:tr>
      <w:tr w:rsidR="00827282" w:rsidRPr="00AD4E65" w14:paraId="460391C9"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7E9BDD8F" w14:textId="77777777" w:rsidR="00827282" w:rsidRPr="00AD4E65" w:rsidRDefault="00827282" w:rsidP="00C33C90">
            <w:pPr>
              <w:pStyle w:val="LTU-Body0pt"/>
              <w:rPr>
                <w:rFonts w:cs="Calibri"/>
                <w:b w:val="0"/>
                <w:szCs w:val="22"/>
              </w:rPr>
            </w:pPr>
            <w:r w:rsidRPr="00AD4E65">
              <w:rPr>
                <w:rFonts w:cs="Calibri"/>
                <w:b w:val="0"/>
                <w:szCs w:val="22"/>
              </w:rPr>
              <w:t>Hoffman et al. (2010)</w:t>
            </w:r>
          </w:p>
          <w:p w14:paraId="3C8FC563" w14:textId="77777777" w:rsidR="00827282" w:rsidRPr="00AD4E65" w:rsidRDefault="00827282" w:rsidP="00C33C90">
            <w:pPr>
              <w:pStyle w:val="LTU-Body0pt"/>
              <w:rPr>
                <w:rFonts w:cs="Calibri"/>
                <w:b w:val="0"/>
                <w:szCs w:val="22"/>
              </w:rPr>
            </w:pPr>
            <w:r w:rsidRPr="00AD4E65">
              <w:rPr>
                <w:rFonts w:cs="Calibri"/>
                <w:b w:val="0"/>
                <w:szCs w:val="22"/>
              </w:rPr>
              <w:t>US</w:t>
            </w:r>
          </w:p>
          <w:p w14:paraId="72944C57" w14:textId="77777777" w:rsidR="00827282" w:rsidRPr="00AD4E65" w:rsidRDefault="00827282" w:rsidP="00C33C90">
            <w:pPr>
              <w:pStyle w:val="LTU-Body0pt"/>
              <w:rPr>
                <w:rFonts w:cs="Calibri"/>
                <w:b w:val="0"/>
                <w:szCs w:val="22"/>
              </w:rPr>
            </w:pPr>
            <w:r w:rsidRPr="00AD4E65">
              <w:rPr>
                <w:rFonts w:cs="Calibri"/>
                <w:b w:val="0"/>
                <w:szCs w:val="22"/>
              </w:rPr>
              <w:t>Screening</w:t>
            </w:r>
          </w:p>
        </w:tc>
        <w:tc>
          <w:tcPr>
            <w:tcW w:w="1118" w:type="dxa"/>
            <w:tcBorders>
              <w:top w:val="none" w:sz="0" w:space="0" w:color="auto"/>
              <w:bottom w:val="none" w:sz="0" w:space="0" w:color="auto"/>
            </w:tcBorders>
          </w:tcPr>
          <w:p w14:paraId="3E419C98"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w:t>
            </w:r>
          </w:p>
        </w:tc>
        <w:tc>
          <w:tcPr>
            <w:tcW w:w="3643" w:type="dxa"/>
            <w:tcBorders>
              <w:top w:val="none" w:sz="0" w:space="0" w:color="auto"/>
              <w:bottom w:val="none" w:sz="0" w:space="0" w:color="auto"/>
            </w:tcBorders>
          </w:tcPr>
          <w:p w14:paraId="762137C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primary care patients due for screening</w:t>
            </w:r>
          </w:p>
          <w:p w14:paraId="7365AED9"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Intervention: (n=202) Control: (n=202)</w:t>
            </w:r>
          </w:p>
          <w:p w14:paraId="1EF1A7DB" w14:textId="3C756EEF"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FIT: Mean age</w:t>
            </w:r>
            <w:r w:rsidR="00B67FF8" w:rsidRPr="00AD4E65">
              <w:rPr>
                <w:rFonts w:cs="Calibri"/>
                <w:szCs w:val="22"/>
              </w:rPr>
              <w:t>:</w:t>
            </w:r>
            <w:r w:rsidRPr="00AD4E65">
              <w:rPr>
                <w:rFonts w:cs="Calibri"/>
                <w:szCs w:val="22"/>
              </w:rPr>
              <w:t xml:space="preserve"> 63.9 [SD 8.1], Sex: 95.5% men</w:t>
            </w:r>
          </w:p>
          <w:p w14:paraId="37C13B20" w14:textId="433FF01F"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fFOBT: Mean age</w:t>
            </w:r>
            <w:r w:rsidR="00B67FF8" w:rsidRPr="00AD4E65">
              <w:rPr>
                <w:rFonts w:cs="Calibri"/>
                <w:szCs w:val="22"/>
              </w:rPr>
              <w:t>:</w:t>
            </w:r>
            <w:r w:rsidRPr="00AD4E65">
              <w:rPr>
                <w:rFonts w:cs="Calibri"/>
                <w:szCs w:val="22"/>
              </w:rPr>
              <w:t xml:space="preserve"> 63.9 [SD 7.3], </w:t>
            </w:r>
            <w:r w:rsidR="00B67FF8" w:rsidRPr="00AD4E65">
              <w:rPr>
                <w:rFonts w:cs="Calibri"/>
                <w:szCs w:val="22"/>
              </w:rPr>
              <w:t xml:space="preserve">Sex: </w:t>
            </w:r>
            <w:r w:rsidRPr="00AD4E65">
              <w:rPr>
                <w:rFonts w:cs="Calibri"/>
                <w:szCs w:val="22"/>
              </w:rPr>
              <w:t>98.5% men</w:t>
            </w:r>
          </w:p>
        </w:tc>
        <w:tc>
          <w:tcPr>
            <w:tcW w:w="3644" w:type="dxa"/>
            <w:tcBorders>
              <w:top w:val="none" w:sz="0" w:space="0" w:color="auto"/>
              <w:bottom w:val="none" w:sz="0" w:space="0" w:color="auto"/>
            </w:tcBorders>
          </w:tcPr>
          <w:p w14:paraId="0B0607CE" w14:textId="7A0EDA2F"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Fecal immumochemical tests (FIT) vs. gu</w:t>
            </w:r>
            <w:r w:rsidR="00B67FF8" w:rsidRPr="00AD4E65">
              <w:rPr>
                <w:rFonts w:cs="Calibri"/>
                <w:szCs w:val="22"/>
              </w:rPr>
              <w:t>a</w:t>
            </w:r>
            <w:r w:rsidRPr="00AD4E65">
              <w:rPr>
                <w:rFonts w:cs="Calibri"/>
                <w:szCs w:val="22"/>
              </w:rPr>
              <w:t xml:space="preserve">iac-based </w:t>
            </w:r>
            <w:r w:rsidR="00D31B85" w:rsidRPr="00AD4E65">
              <w:rPr>
                <w:rFonts w:cs="Calibri"/>
                <w:szCs w:val="22"/>
              </w:rPr>
              <w:t>faecal</w:t>
            </w:r>
            <w:r w:rsidRPr="00AD4E65">
              <w:rPr>
                <w:rFonts w:cs="Calibri"/>
                <w:szCs w:val="22"/>
              </w:rPr>
              <w:t xml:space="preserve"> occult blood tests (gFOBT)</w:t>
            </w:r>
          </w:p>
        </w:tc>
        <w:tc>
          <w:tcPr>
            <w:tcW w:w="3644" w:type="dxa"/>
            <w:tcBorders>
              <w:top w:val="none" w:sz="0" w:space="0" w:color="auto"/>
              <w:bottom w:val="none" w:sz="0" w:space="0" w:color="auto"/>
            </w:tcBorders>
          </w:tcPr>
          <w:p w14:paraId="016620C3"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cs="Calibri"/>
                <w:szCs w:val="22"/>
              </w:rPr>
              <w:t>Completion of FIT and gFOBT test period</w:t>
            </w:r>
          </w:p>
        </w:tc>
      </w:tr>
      <w:tr w:rsidR="008C5BAE" w:rsidRPr="00AD4E65" w14:paraId="5F1BEC32"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11FCA7A9" w14:textId="77777777" w:rsidR="008C5BAE" w:rsidRPr="00AD4E65" w:rsidRDefault="008C5BAE" w:rsidP="008C5BAE">
            <w:pPr>
              <w:pStyle w:val="LTU-Body0pt"/>
              <w:rPr>
                <w:rFonts w:cs="Calibri"/>
                <w:b w:val="0"/>
                <w:szCs w:val="22"/>
              </w:rPr>
            </w:pPr>
            <w:r w:rsidRPr="00AD4E65">
              <w:rPr>
                <w:rFonts w:cs="Calibri"/>
                <w:b w:val="0"/>
                <w:szCs w:val="22"/>
              </w:rPr>
              <w:t xml:space="preserve">Findings: Overall screening adherence was higher for those assigned to FIT tests (137/202 or 68%) vs. those assigned to gFOBT (112/202 or 55%; P=0.01). </w:t>
            </w:r>
          </w:p>
          <w:p w14:paraId="24B8C2F5" w14:textId="77777777" w:rsidR="008C5BAE" w:rsidRPr="00AD4E65" w:rsidRDefault="008C5BAE" w:rsidP="008C5BAE">
            <w:pPr>
              <w:pStyle w:val="LTU-Body0pt"/>
              <w:rPr>
                <w:rFonts w:cs="Calibri"/>
                <w:b w:val="0"/>
                <w:szCs w:val="22"/>
              </w:rPr>
            </w:pPr>
            <w:r w:rsidRPr="00AD4E65">
              <w:rPr>
                <w:rFonts w:cs="Calibri"/>
                <w:b w:val="0"/>
                <w:szCs w:val="22"/>
              </w:rPr>
              <w:t>Of participants completing both tests (n=62), 37 (62%) preferred the FIT, 7 (12%) preferred gFOBT, and the rest were neutral.</w:t>
            </w:r>
          </w:p>
        </w:tc>
      </w:tr>
      <w:tr w:rsidR="00827282" w:rsidRPr="00AD4E65" w14:paraId="6C584AF2"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4D412709" w14:textId="77777777" w:rsidR="00827282" w:rsidRPr="00AD4E65" w:rsidRDefault="00827282" w:rsidP="00C33C90">
            <w:pPr>
              <w:pStyle w:val="LTU-Body0pt"/>
              <w:rPr>
                <w:rFonts w:cs="Calibri"/>
                <w:b w:val="0"/>
                <w:szCs w:val="22"/>
              </w:rPr>
            </w:pPr>
            <w:r w:rsidRPr="00AD4E65">
              <w:rPr>
                <w:rFonts w:cs="Calibri"/>
                <w:b w:val="0"/>
                <w:szCs w:val="22"/>
              </w:rPr>
              <w:t>Hsiao et al. (2012)</w:t>
            </w:r>
          </w:p>
          <w:p w14:paraId="57835B2F" w14:textId="77777777" w:rsidR="003D658C" w:rsidRPr="00AD4E65" w:rsidRDefault="003D658C" w:rsidP="00C33C90">
            <w:pPr>
              <w:pStyle w:val="LTU-Body0pt"/>
              <w:rPr>
                <w:rFonts w:cs="Calibri"/>
                <w:b w:val="0"/>
                <w:szCs w:val="22"/>
              </w:rPr>
            </w:pPr>
            <w:r w:rsidRPr="00AD4E65">
              <w:rPr>
                <w:rFonts w:cs="Calibri"/>
                <w:b w:val="0"/>
                <w:szCs w:val="22"/>
              </w:rPr>
              <w:t>Taiwan</w:t>
            </w:r>
          </w:p>
          <w:p w14:paraId="654E0EE3" w14:textId="77777777" w:rsidR="00C82E44" w:rsidRPr="00AD4E65" w:rsidRDefault="00C82E44" w:rsidP="00C33C90">
            <w:pPr>
              <w:pStyle w:val="LTU-Body0pt"/>
              <w:rPr>
                <w:rFonts w:cs="Calibri"/>
                <w:b w:val="0"/>
                <w:szCs w:val="22"/>
              </w:rPr>
            </w:pPr>
            <w:r w:rsidRPr="00AD4E65">
              <w:rPr>
                <w:rFonts w:cs="Calibri"/>
                <w:b w:val="0"/>
                <w:szCs w:val="22"/>
              </w:rPr>
              <w:t>Wounds</w:t>
            </w:r>
          </w:p>
        </w:tc>
        <w:tc>
          <w:tcPr>
            <w:tcW w:w="1118" w:type="dxa"/>
            <w:tcBorders>
              <w:top w:val="none" w:sz="0" w:space="0" w:color="auto"/>
              <w:bottom w:val="none" w:sz="0" w:space="0" w:color="auto"/>
            </w:tcBorders>
          </w:tcPr>
          <w:p w14:paraId="7E9DFB1E"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eastAsia="Arial" w:cs="Calibri"/>
                <w:szCs w:val="22"/>
              </w:rPr>
              <w:t>RCT</w:t>
            </w:r>
          </w:p>
        </w:tc>
        <w:tc>
          <w:tcPr>
            <w:tcW w:w="3643" w:type="dxa"/>
            <w:tcBorders>
              <w:top w:val="none" w:sz="0" w:space="0" w:color="auto"/>
              <w:bottom w:val="none" w:sz="0" w:space="0" w:color="auto"/>
            </w:tcBorders>
          </w:tcPr>
          <w:p w14:paraId="0DB7BA3E"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 amputees with chronic limb pain</w:t>
            </w:r>
          </w:p>
          <w:p w14:paraId="5C70983D" w14:textId="758A1491"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True group: N = 30, Age: 61.8 [SD 12.3], Sex: 97%</w:t>
            </w:r>
            <w:r w:rsidR="00B67FF8" w:rsidRPr="00AD4E65">
              <w:rPr>
                <w:rFonts w:cs="Calibri"/>
                <w:szCs w:val="22"/>
              </w:rPr>
              <w:t xml:space="preserve"> men</w:t>
            </w:r>
          </w:p>
          <w:p w14:paraId="668D5372" w14:textId="6534D860"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Placebo group: N = 27, Age 65.8 [SD 13.4], Sex: 100%</w:t>
            </w:r>
            <w:r w:rsidR="00B67FF8" w:rsidRPr="00AD4E65">
              <w:rPr>
                <w:rFonts w:cs="Calibri"/>
                <w:szCs w:val="22"/>
              </w:rPr>
              <w:t xml:space="preserve"> men</w:t>
            </w:r>
          </w:p>
        </w:tc>
        <w:tc>
          <w:tcPr>
            <w:tcW w:w="3644" w:type="dxa"/>
            <w:tcBorders>
              <w:top w:val="none" w:sz="0" w:space="0" w:color="auto"/>
              <w:bottom w:val="none" w:sz="0" w:space="0" w:color="auto"/>
            </w:tcBorders>
          </w:tcPr>
          <w:p w14:paraId="56C71CD9" w14:textId="41684D3A" w:rsidR="00827282" w:rsidRPr="00AD4E65" w:rsidRDefault="00D31B85"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Non-invasive</w:t>
            </w:r>
            <w:r w:rsidR="00827282" w:rsidRPr="00AD4E65">
              <w:rPr>
                <w:rFonts w:cs="Calibri"/>
                <w:szCs w:val="22"/>
              </w:rPr>
              <w:t xml:space="preserve"> Farabloc limb cover vs. placebo limb cover</w:t>
            </w:r>
          </w:p>
        </w:tc>
        <w:tc>
          <w:tcPr>
            <w:tcW w:w="3644" w:type="dxa"/>
            <w:tcBorders>
              <w:top w:val="none" w:sz="0" w:space="0" w:color="auto"/>
              <w:bottom w:val="none" w:sz="0" w:space="0" w:color="auto"/>
            </w:tcBorders>
          </w:tcPr>
          <w:p w14:paraId="2FAA81E8"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Numerical pain rating scale of PLP level</w:t>
            </w:r>
          </w:p>
          <w:p w14:paraId="3B46694A"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Overall pain level</w:t>
            </w:r>
          </w:p>
          <w:p w14:paraId="174204B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PLP frequency per week</w:t>
            </w:r>
          </w:p>
          <w:p w14:paraId="5ABBA93C" w14:textId="77777777" w:rsidR="00827282" w:rsidRPr="00AD4E65" w:rsidRDefault="00827282" w:rsidP="008C5BAE">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RAND 12-Item Health Survey (VR-12)</w:t>
            </w:r>
          </w:p>
        </w:tc>
      </w:tr>
      <w:tr w:rsidR="008C5BAE" w:rsidRPr="00AD4E65" w14:paraId="3F06810C"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12401230" w14:textId="366FDC7F" w:rsidR="008C5BAE" w:rsidRPr="00AD4E65" w:rsidRDefault="008C5BAE" w:rsidP="008C5BAE">
            <w:pPr>
              <w:pStyle w:val="LTU-Body0pt"/>
              <w:rPr>
                <w:rFonts w:cs="Calibri"/>
                <w:b w:val="0"/>
                <w:szCs w:val="22"/>
              </w:rPr>
            </w:pPr>
            <w:r w:rsidRPr="00AD4E65">
              <w:rPr>
                <w:rFonts w:cs="Calibri"/>
                <w:b w:val="0"/>
                <w:szCs w:val="22"/>
              </w:rPr>
              <w:t>Findings: Overall pain levels did not differ significantly between the 2 groups at 6 weeks (mean difference, 0.8; 95% confidence interval [CI], -1.4</w:t>
            </w:r>
            <w:r w:rsidR="00B67FF8" w:rsidRPr="00AD4E65">
              <w:rPr>
                <w:rFonts w:cs="Calibri"/>
                <w:b w:val="0"/>
                <w:szCs w:val="22"/>
              </w:rPr>
              <w:t>–</w:t>
            </w:r>
            <w:r w:rsidRPr="00AD4E65">
              <w:rPr>
                <w:rFonts w:cs="Calibri"/>
                <w:b w:val="0"/>
                <w:szCs w:val="22"/>
              </w:rPr>
              <w:t xml:space="preserve"> 3) or at 12 weeks (mean difference, 0.2; 95% CI, -1.9</w:t>
            </w:r>
            <w:r w:rsidR="00B67FF8" w:rsidRPr="00AD4E65">
              <w:rPr>
                <w:rFonts w:cs="Calibri"/>
                <w:b w:val="0"/>
                <w:szCs w:val="22"/>
              </w:rPr>
              <w:t>–</w:t>
            </w:r>
            <w:r w:rsidRPr="00AD4E65">
              <w:rPr>
                <w:rFonts w:cs="Calibri"/>
                <w:b w:val="0"/>
                <w:szCs w:val="22"/>
              </w:rPr>
              <w:t>2.3).</w:t>
            </w:r>
          </w:p>
        </w:tc>
      </w:tr>
      <w:tr w:rsidR="00827282" w:rsidRPr="00AD4E65" w14:paraId="4EA58429"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77917961" w14:textId="77777777" w:rsidR="00827282" w:rsidRPr="00AD4E65" w:rsidRDefault="00827282" w:rsidP="00C33C90">
            <w:pPr>
              <w:pStyle w:val="LTU-Body0pt"/>
              <w:rPr>
                <w:rFonts w:cs="Calibri"/>
                <w:b w:val="0"/>
                <w:szCs w:val="22"/>
              </w:rPr>
            </w:pPr>
            <w:r w:rsidRPr="00AD4E65">
              <w:rPr>
                <w:rFonts w:cs="Calibri"/>
                <w:b w:val="0"/>
                <w:szCs w:val="22"/>
              </w:rPr>
              <w:t>Hughes et al. (1990)</w:t>
            </w:r>
          </w:p>
          <w:p w14:paraId="22EA7E25" w14:textId="77777777" w:rsidR="00827282" w:rsidRPr="00AD4E65" w:rsidRDefault="00827282" w:rsidP="00C33C90">
            <w:pPr>
              <w:pStyle w:val="LTU-Body0pt"/>
              <w:rPr>
                <w:rFonts w:cs="Calibri"/>
                <w:b w:val="0"/>
                <w:szCs w:val="22"/>
              </w:rPr>
            </w:pPr>
            <w:r w:rsidRPr="00AD4E65">
              <w:rPr>
                <w:rFonts w:cs="Calibri"/>
                <w:b w:val="0"/>
                <w:szCs w:val="22"/>
              </w:rPr>
              <w:t>US</w:t>
            </w:r>
          </w:p>
          <w:p w14:paraId="18F60751" w14:textId="77777777" w:rsidR="00827282" w:rsidRPr="00AD4E65" w:rsidRDefault="00827282" w:rsidP="00C33C90">
            <w:pPr>
              <w:pStyle w:val="LTU-Body0pt"/>
              <w:rPr>
                <w:rFonts w:cs="Calibri"/>
                <w:b w:val="0"/>
                <w:szCs w:val="22"/>
              </w:rPr>
            </w:pPr>
            <w:r w:rsidRPr="00AD4E65">
              <w:rPr>
                <w:rFonts w:cs="Calibri"/>
                <w:b w:val="0"/>
                <w:szCs w:val="22"/>
              </w:rPr>
              <w:t>Functional status</w:t>
            </w:r>
          </w:p>
          <w:p w14:paraId="318378E8" w14:textId="77777777" w:rsidR="00827282" w:rsidRPr="00AD4E65" w:rsidRDefault="00827282" w:rsidP="00C33C90">
            <w:pPr>
              <w:pStyle w:val="LTU-Body0pt"/>
              <w:rPr>
                <w:rFonts w:cs="Calibri"/>
                <w:b w:val="0"/>
                <w:szCs w:val="22"/>
              </w:rPr>
            </w:pPr>
            <w:r w:rsidRPr="00AD4E65">
              <w:rPr>
                <w:rFonts w:cs="Calibri"/>
                <w:b w:val="0"/>
                <w:szCs w:val="22"/>
              </w:rPr>
              <w:t>Satisfaction with care</w:t>
            </w:r>
          </w:p>
          <w:p w14:paraId="1BC224E4" w14:textId="77777777" w:rsidR="00827282" w:rsidRPr="00AD4E65" w:rsidRDefault="00827282" w:rsidP="00C33C90">
            <w:pPr>
              <w:pStyle w:val="LTU-Body0pt"/>
              <w:rPr>
                <w:rFonts w:cs="Calibri"/>
                <w:b w:val="0"/>
                <w:szCs w:val="22"/>
              </w:rPr>
            </w:pPr>
            <w:r w:rsidRPr="00AD4E65">
              <w:rPr>
                <w:rFonts w:cs="Calibri"/>
                <w:b w:val="0"/>
                <w:szCs w:val="22"/>
              </w:rPr>
              <w:t>Costs of care</w:t>
            </w:r>
          </w:p>
        </w:tc>
        <w:tc>
          <w:tcPr>
            <w:tcW w:w="1118" w:type="dxa"/>
            <w:tcBorders>
              <w:top w:val="none" w:sz="0" w:space="0" w:color="auto"/>
              <w:bottom w:val="none" w:sz="0" w:space="0" w:color="auto"/>
            </w:tcBorders>
          </w:tcPr>
          <w:p w14:paraId="020DF2A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6-month follow-up</w:t>
            </w:r>
          </w:p>
        </w:tc>
        <w:tc>
          <w:tcPr>
            <w:tcW w:w="3643" w:type="dxa"/>
            <w:tcBorders>
              <w:top w:val="none" w:sz="0" w:space="0" w:color="auto"/>
              <w:bottom w:val="none" w:sz="0" w:space="0" w:color="auto"/>
            </w:tcBorders>
          </w:tcPr>
          <w:p w14:paraId="6C23CB5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Severely disabled or terminally ill veterans with an informal caregiver</w:t>
            </w:r>
          </w:p>
          <w:p w14:paraId="343D7393"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HBHC group (n = 122) Control group (n = 122)</w:t>
            </w:r>
          </w:p>
          <w:p w14:paraId="34878F3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Age: </w:t>
            </w:r>
          </w:p>
          <w:p w14:paraId="4F8E0F64"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HBHC group: x̅=66.2 [SD 10.4] </w:t>
            </w:r>
          </w:p>
          <w:p w14:paraId="17F14413"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Control group: x̅=69.3 [SD 9.8]</w:t>
            </w:r>
          </w:p>
        </w:tc>
        <w:tc>
          <w:tcPr>
            <w:tcW w:w="3644" w:type="dxa"/>
            <w:tcBorders>
              <w:top w:val="none" w:sz="0" w:space="0" w:color="auto"/>
              <w:bottom w:val="none" w:sz="0" w:space="0" w:color="auto"/>
            </w:tcBorders>
          </w:tcPr>
          <w:p w14:paraId="1DCD5117" w14:textId="5BB5321D"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Hines VA </w:t>
            </w:r>
            <w:r w:rsidR="00B67FF8" w:rsidRPr="00AD4E65">
              <w:rPr>
                <w:rFonts w:cs="Calibri"/>
                <w:szCs w:val="22"/>
              </w:rPr>
              <w:t>h</w:t>
            </w:r>
            <w:r w:rsidRPr="00AD4E65">
              <w:rPr>
                <w:rFonts w:cs="Calibri"/>
                <w:szCs w:val="22"/>
              </w:rPr>
              <w:t xml:space="preserve">ospital-based </w:t>
            </w:r>
            <w:r w:rsidR="00B67FF8" w:rsidRPr="00AD4E65">
              <w:rPr>
                <w:rFonts w:cs="Calibri"/>
                <w:szCs w:val="22"/>
              </w:rPr>
              <w:t>h</w:t>
            </w:r>
            <w:r w:rsidRPr="00AD4E65">
              <w:rPr>
                <w:rFonts w:cs="Calibri"/>
                <w:szCs w:val="22"/>
              </w:rPr>
              <w:t xml:space="preserve">ome </w:t>
            </w:r>
            <w:r w:rsidR="00B67FF8" w:rsidRPr="00AD4E65">
              <w:rPr>
                <w:rFonts w:cs="Calibri"/>
                <w:szCs w:val="22"/>
              </w:rPr>
              <w:t>c</w:t>
            </w:r>
            <w:r w:rsidRPr="00AD4E65">
              <w:rPr>
                <w:rFonts w:cs="Calibri"/>
                <w:szCs w:val="22"/>
              </w:rPr>
              <w:t>are (HBHC) Program vs. usual care</w:t>
            </w:r>
          </w:p>
          <w:p w14:paraId="68AC9E11" w14:textId="4356DB92" w:rsidR="00827282" w:rsidRPr="00AD4E65" w:rsidRDefault="00B67FF8"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h</w:t>
            </w:r>
            <w:r w:rsidR="00827282" w:rsidRPr="00AD4E65">
              <w:rPr>
                <w:rFonts w:cs="Calibri"/>
                <w:szCs w:val="22"/>
              </w:rPr>
              <w:t>ome care services (HBHC) provided comprehensive services from a range of health professionals</w:t>
            </w:r>
          </w:p>
          <w:p w14:paraId="4138F3A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Control group patients received customary care </w:t>
            </w:r>
          </w:p>
        </w:tc>
        <w:tc>
          <w:tcPr>
            <w:tcW w:w="3644" w:type="dxa"/>
            <w:tcBorders>
              <w:top w:val="none" w:sz="0" w:space="0" w:color="auto"/>
              <w:bottom w:val="none" w:sz="0" w:space="0" w:color="auto"/>
            </w:tcBorders>
          </w:tcPr>
          <w:p w14:paraId="40E822B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Measures at baseline, 1- and 6- months post discharge</w:t>
            </w:r>
          </w:p>
          <w:p w14:paraId="2488802D" w14:textId="7530CC58"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Changes in satisfaction, morale, and functional status of patients and caregivers </w:t>
            </w:r>
          </w:p>
          <w:p w14:paraId="23AA12F2" w14:textId="2486C7D4"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cs="Calibri"/>
                <w:szCs w:val="22"/>
              </w:rPr>
              <w:t>Service utili</w:t>
            </w:r>
            <w:r w:rsidR="00B67FF8" w:rsidRPr="00AD4E65">
              <w:rPr>
                <w:rFonts w:cs="Calibri"/>
                <w:szCs w:val="22"/>
              </w:rPr>
              <w:t>s</w:t>
            </w:r>
            <w:r w:rsidRPr="00AD4E65">
              <w:rPr>
                <w:rFonts w:cs="Calibri"/>
                <w:szCs w:val="22"/>
              </w:rPr>
              <w:t xml:space="preserve">ation and net costs </w:t>
            </w:r>
          </w:p>
        </w:tc>
      </w:tr>
      <w:tr w:rsidR="008C5BAE" w:rsidRPr="00AD4E65" w14:paraId="0611B0BB"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0459DA20" w14:textId="2C47E04C" w:rsidR="008C5BAE" w:rsidRPr="00AD4E65" w:rsidRDefault="008C5BAE" w:rsidP="008C5BAE">
            <w:pPr>
              <w:pStyle w:val="LTU-Body0pt"/>
              <w:rPr>
                <w:rFonts w:cs="Calibri"/>
                <w:b w:val="0"/>
                <w:szCs w:val="22"/>
              </w:rPr>
            </w:pPr>
            <w:r w:rsidRPr="00AD4E65">
              <w:rPr>
                <w:rFonts w:cs="Calibri"/>
                <w:b w:val="0"/>
                <w:szCs w:val="22"/>
              </w:rPr>
              <w:lastRenderedPageBreak/>
              <w:t xml:space="preserve">Findings: </w:t>
            </w:r>
            <w:r w:rsidR="00B67FF8" w:rsidRPr="00AD4E65">
              <w:rPr>
                <w:rFonts w:cs="Calibri"/>
                <w:b w:val="0"/>
                <w:szCs w:val="22"/>
              </w:rPr>
              <w:t>There were n</w:t>
            </w:r>
            <w:r w:rsidRPr="00AD4E65">
              <w:rPr>
                <w:rFonts w:cs="Calibri"/>
                <w:b w:val="0"/>
                <w:szCs w:val="22"/>
              </w:rPr>
              <w:t>o differences in change in ADL functioning</w:t>
            </w:r>
            <w:r w:rsidR="00B67FF8" w:rsidRPr="00AD4E65">
              <w:rPr>
                <w:rFonts w:cs="Calibri"/>
                <w:b w:val="0"/>
                <w:szCs w:val="22"/>
              </w:rPr>
              <w:t>. There was i</w:t>
            </w:r>
            <w:r w:rsidRPr="00AD4E65">
              <w:rPr>
                <w:rFonts w:cs="Calibri"/>
                <w:b w:val="0"/>
                <w:szCs w:val="22"/>
              </w:rPr>
              <w:t xml:space="preserve">mproved 1-month satisfaction with care among HBHC patients (not sustained at </w:t>
            </w:r>
            <w:r w:rsidR="00691600">
              <w:rPr>
                <w:rFonts w:cs="Calibri"/>
                <w:b w:val="0"/>
                <w:szCs w:val="22"/>
              </w:rPr>
              <w:t>6-month</w:t>
            </w:r>
            <w:r w:rsidRPr="00AD4E65">
              <w:rPr>
                <w:rFonts w:cs="Calibri"/>
                <w:b w:val="0"/>
                <w:szCs w:val="22"/>
              </w:rPr>
              <w:t>s</w:t>
            </w:r>
            <w:r w:rsidR="00B67FF8" w:rsidRPr="00AD4E65">
              <w:rPr>
                <w:rFonts w:cs="Calibri"/>
                <w:b w:val="0"/>
                <w:szCs w:val="22"/>
              </w:rPr>
              <w:t>), i</w:t>
            </w:r>
            <w:r w:rsidRPr="00AD4E65">
              <w:rPr>
                <w:rFonts w:cs="Calibri"/>
                <w:b w:val="0"/>
                <w:szCs w:val="22"/>
              </w:rPr>
              <w:t>mproved 6-month cognitive functioning among HBHC patients</w:t>
            </w:r>
            <w:r w:rsidR="00B67FF8" w:rsidRPr="00AD4E65">
              <w:rPr>
                <w:rFonts w:cs="Calibri"/>
                <w:b w:val="0"/>
                <w:szCs w:val="22"/>
              </w:rPr>
              <w:t>, and i</w:t>
            </w:r>
            <w:r w:rsidRPr="00AD4E65">
              <w:rPr>
                <w:rFonts w:cs="Calibri"/>
                <w:b w:val="0"/>
                <w:szCs w:val="22"/>
              </w:rPr>
              <w:t>mproved 1-month and 6</w:t>
            </w:r>
            <w:r w:rsidR="00B67FF8" w:rsidRPr="00AD4E65">
              <w:rPr>
                <w:rFonts w:cs="Calibri"/>
                <w:b w:val="0"/>
                <w:szCs w:val="22"/>
              </w:rPr>
              <w:t>-</w:t>
            </w:r>
            <w:r w:rsidRPr="00AD4E65">
              <w:rPr>
                <w:rFonts w:cs="Calibri"/>
                <w:b w:val="0"/>
                <w:szCs w:val="22"/>
              </w:rPr>
              <w:t>month satisfaction with care among caregivers</w:t>
            </w:r>
            <w:r w:rsidR="00B67FF8" w:rsidRPr="00AD4E65">
              <w:rPr>
                <w:rFonts w:cs="Calibri"/>
                <w:b w:val="0"/>
                <w:szCs w:val="22"/>
              </w:rPr>
              <w:t>.</w:t>
            </w:r>
            <w:r w:rsidRPr="00AD4E65">
              <w:rPr>
                <w:rFonts w:cs="Calibri"/>
                <w:b w:val="0"/>
                <w:szCs w:val="22"/>
              </w:rPr>
              <w:t xml:space="preserve"> </w:t>
            </w:r>
            <w:r w:rsidR="007F72BE">
              <w:rPr>
                <w:rFonts w:cs="Calibri"/>
                <w:b w:val="0"/>
                <w:szCs w:val="22"/>
              </w:rPr>
              <w:t>A</w:t>
            </w:r>
            <w:r w:rsidRPr="00AD4E65">
              <w:rPr>
                <w:rFonts w:cs="Calibri"/>
                <w:b w:val="0"/>
                <w:szCs w:val="22"/>
              </w:rPr>
              <w:t xml:space="preserve"> nonsignificant 10% decrease in net cost of care </w:t>
            </w:r>
            <w:r w:rsidR="007F72BE">
              <w:rPr>
                <w:rFonts w:cs="Calibri"/>
                <w:b w:val="0"/>
                <w:szCs w:val="22"/>
              </w:rPr>
              <w:t xml:space="preserve">was </w:t>
            </w:r>
            <w:r w:rsidRPr="00AD4E65">
              <w:rPr>
                <w:rFonts w:cs="Calibri"/>
                <w:b w:val="0"/>
                <w:szCs w:val="22"/>
              </w:rPr>
              <w:t>found in treatment group</w:t>
            </w:r>
            <w:r w:rsidR="00B67FF8" w:rsidRPr="00AD4E65">
              <w:rPr>
                <w:rFonts w:cs="Calibri"/>
                <w:b w:val="0"/>
                <w:szCs w:val="22"/>
              </w:rPr>
              <w:t>.</w:t>
            </w:r>
          </w:p>
        </w:tc>
      </w:tr>
      <w:tr w:rsidR="00827282" w:rsidRPr="00AD4E65" w14:paraId="00D8EC08"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6FB5A4C3" w14:textId="77777777" w:rsidR="00827282" w:rsidRPr="00AD4E65" w:rsidRDefault="00827282" w:rsidP="00C33C90">
            <w:pPr>
              <w:pStyle w:val="LTU-Body0pt"/>
              <w:rPr>
                <w:rFonts w:cs="Calibri"/>
                <w:b w:val="0"/>
                <w:szCs w:val="22"/>
              </w:rPr>
            </w:pPr>
            <w:r w:rsidRPr="00AD4E65">
              <w:rPr>
                <w:rFonts w:cs="Calibri"/>
                <w:b w:val="0"/>
                <w:szCs w:val="22"/>
              </w:rPr>
              <w:t>Kasckow et al. (2014)</w:t>
            </w:r>
          </w:p>
          <w:p w14:paraId="267EBAD6" w14:textId="77777777" w:rsidR="00827282" w:rsidRPr="00AD4E65" w:rsidRDefault="00827282" w:rsidP="00C33C90">
            <w:pPr>
              <w:pStyle w:val="LTU-Body0pt"/>
              <w:rPr>
                <w:rFonts w:cs="Calibri"/>
                <w:b w:val="0"/>
                <w:szCs w:val="22"/>
              </w:rPr>
            </w:pPr>
            <w:r w:rsidRPr="00AD4E65">
              <w:rPr>
                <w:rFonts w:cs="Calibri"/>
                <w:b w:val="0"/>
                <w:szCs w:val="22"/>
              </w:rPr>
              <w:t>US</w:t>
            </w:r>
          </w:p>
          <w:p w14:paraId="66D27018" w14:textId="77777777" w:rsidR="00827282" w:rsidRPr="00AD4E65" w:rsidRDefault="00827282" w:rsidP="00C33C90">
            <w:pPr>
              <w:pStyle w:val="LTU-Body0pt"/>
              <w:rPr>
                <w:rFonts w:cs="Calibri"/>
                <w:b w:val="0"/>
                <w:szCs w:val="22"/>
              </w:rPr>
            </w:pPr>
            <w:r w:rsidRPr="00AD4E65">
              <w:rPr>
                <w:rFonts w:cs="Calibri"/>
                <w:b w:val="0"/>
                <w:szCs w:val="22"/>
              </w:rPr>
              <w:t>Depression</w:t>
            </w:r>
          </w:p>
        </w:tc>
        <w:tc>
          <w:tcPr>
            <w:tcW w:w="1118" w:type="dxa"/>
            <w:tcBorders>
              <w:top w:val="none" w:sz="0" w:space="0" w:color="auto"/>
              <w:bottom w:val="none" w:sz="0" w:space="0" w:color="auto"/>
            </w:tcBorders>
          </w:tcPr>
          <w:p w14:paraId="3223261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w:t>
            </w:r>
          </w:p>
        </w:tc>
        <w:tc>
          <w:tcPr>
            <w:tcW w:w="3643" w:type="dxa"/>
            <w:tcBorders>
              <w:top w:val="none" w:sz="0" w:space="0" w:color="auto"/>
              <w:bottom w:val="none" w:sz="0" w:space="0" w:color="auto"/>
            </w:tcBorders>
          </w:tcPr>
          <w:p w14:paraId="0978B38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with subsyndromal depression</w:t>
            </w:r>
          </w:p>
          <w:p w14:paraId="768CB302" w14:textId="385A5F62" w:rsidR="00827282" w:rsidRPr="00AD4E65" w:rsidRDefault="00B67FF8"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Mean a</w:t>
            </w:r>
            <w:r w:rsidR="00827282" w:rsidRPr="00AD4E65">
              <w:rPr>
                <w:rFonts w:cs="Calibri"/>
                <w:szCs w:val="22"/>
              </w:rPr>
              <w:t>ge</w:t>
            </w:r>
            <w:r w:rsidRPr="00AD4E65">
              <w:rPr>
                <w:rFonts w:cs="Calibri"/>
                <w:szCs w:val="22"/>
              </w:rPr>
              <w:t>s:</w:t>
            </w:r>
          </w:p>
          <w:p w14:paraId="0EBC59ED" w14:textId="14A2DB43"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Intervention: 64.8</w:t>
            </w:r>
          </w:p>
          <w:p w14:paraId="6AD298DC" w14:textId="664444D4"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DIET: 61.9</w:t>
            </w:r>
          </w:p>
        </w:tc>
        <w:tc>
          <w:tcPr>
            <w:tcW w:w="3644" w:type="dxa"/>
            <w:tcBorders>
              <w:top w:val="none" w:sz="0" w:space="0" w:color="auto"/>
              <w:bottom w:val="none" w:sz="0" w:space="0" w:color="auto"/>
            </w:tcBorders>
          </w:tcPr>
          <w:p w14:paraId="2C3F1FDE"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Problem-solving therapy PST-PC group (n=11) </w:t>
            </w:r>
          </w:p>
          <w:p w14:paraId="0CB64984"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Dietary education DIET group (control) (n=12)</w:t>
            </w:r>
          </w:p>
          <w:p w14:paraId="482EF37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p>
        </w:tc>
        <w:tc>
          <w:tcPr>
            <w:tcW w:w="3644" w:type="dxa"/>
            <w:tcBorders>
              <w:top w:val="none" w:sz="0" w:space="0" w:color="auto"/>
              <w:bottom w:val="none" w:sz="0" w:space="0" w:color="auto"/>
            </w:tcBorders>
          </w:tcPr>
          <w:p w14:paraId="4C3F0401" w14:textId="696B3BE2"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17-item Hamilton Rating Scale for Depression </w:t>
            </w:r>
          </w:p>
          <w:p w14:paraId="28898A28" w14:textId="1939C67B"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Beck Depression Inventory.</w:t>
            </w:r>
          </w:p>
          <w:p w14:paraId="3F85FAAC" w14:textId="5C09D478" w:rsidR="00827282" w:rsidRPr="00AD4E65" w:rsidRDefault="00B67FF8"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w:t>
            </w:r>
            <w:r w:rsidR="00827282" w:rsidRPr="00AD4E65">
              <w:rPr>
                <w:rFonts w:cs="Calibri"/>
                <w:szCs w:val="22"/>
              </w:rPr>
              <w:t>hort Form Survey (SF-36)</w:t>
            </w:r>
            <w:r w:rsidR="006D2113">
              <w:rPr>
                <w:rFonts w:cs="Calibri"/>
                <w:szCs w:val="22"/>
              </w:rPr>
              <w:t xml:space="preserve"> </w:t>
            </w:r>
          </w:p>
          <w:p w14:paraId="11EE5FAB" w14:textId="618AC0D8"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eastAsia="Times New Roman" w:cs="Calibri"/>
                <w:szCs w:val="22"/>
              </w:rPr>
            </w:pPr>
            <w:r w:rsidRPr="00AD4E65">
              <w:rPr>
                <w:rFonts w:cs="Calibri"/>
                <w:szCs w:val="22"/>
              </w:rPr>
              <w:t xml:space="preserve">Social </w:t>
            </w:r>
            <w:r w:rsidR="007F72BE" w:rsidRPr="00AD4E65">
              <w:rPr>
                <w:rFonts w:cs="Calibri"/>
                <w:szCs w:val="22"/>
              </w:rPr>
              <w:t>Problem-Solving</w:t>
            </w:r>
            <w:r w:rsidRPr="00AD4E65">
              <w:rPr>
                <w:rFonts w:cs="Calibri"/>
                <w:szCs w:val="22"/>
              </w:rPr>
              <w:t xml:space="preserve"> Inventory </w:t>
            </w:r>
          </w:p>
        </w:tc>
      </w:tr>
      <w:tr w:rsidR="008C5BAE" w:rsidRPr="00AD4E65" w14:paraId="1A26CA2D"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62554CBB" w14:textId="5C4CD079" w:rsidR="008C5BAE" w:rsidRPr="00AD4E65" w:rsidRDefault="008C5BAE" w:rsidP="008C5BAE">
            <w:pPr>
              <w:pStyle w:val="LTU-Body0pt"/>
              <w:rPr>
                <w:rFonts w:cs="Calibri"/>
                <w:b w:val="0"/>
                <w:szCs w:val="22"/>
              </w:rPr>
            </w:pPr>
            <w:r w:rsidRPr="00AD4E65">
              <w:rPr>
                <w:rFonts w:cs="Calibri"/>
                <w:b w:val="0"/>
                <w:szCs w:val="22"/>
              </w:rPr>
              <w:t>Findings: There were significant differences</w:t>
            </w:r>
            <w:r w:rsidR="00B67FF8" w:rsidRPr="00AD4E65">
              <w:rPr>
                <w:rFonts w:cs="Calibri"/>
                <w:b w:val="0"/>
                <w:szCs w:val="22"/>
              </w:rPr>
              <w:t xml:space="preserve"> i</w:t>
            </w:r>
            <w:r w:rsidRPr="00AD4E65">
              <w:rPr>
                <w:rFonts w:cs="Calibri"/>
                <w:b w:val="0"/>
                <w:szCs w:val="22"/>
              </w:rPr>
              <w:t xml:space="preserve">n SF-36 mental component scores in the group receiving PST-PC group (baseline: 37.9 ± 12.1; endpoint: 51.3 ± 16.7) relative to the group receiving DIET (baseline: 46.3 ± 11.8; endpoint: 50.1 ± 8.5; p = 0.0019). </w:t>
            </w:r>
          </w:p>
          <w:p w14:paraId="7D6D9A14" w14:textId="7CAAE8D9" w:rsidR="008C5BAE" w:rsidRPr="00AD4E65" w:rsidRDefault="008C5BAE" w:rsidP="008C5BAE">
            <w:pPr>
              <w:pStyle w:val="LTU-Body0pt"/>
              <w:rPr>
                <w:rFonts w:cs="Calibri"/>
                <w:b w:val="0"/>
                <w:szCs w:val="22"/>
              </w:rPr>
            </w:pPr>
            <w:r w:rsidRPr="00AD4E65">
              <w:rPr>
                <w:rFonts w:cs="Calibri"/>
                <w:b w:val="0"/>
                <w:szCs w:val="22"/>
              </w:rPr>
              <w:t xml:space="preserve">However, there were no significant group differences between endpoint and baseline BDI, HRSD, SF-36 physical component, or SPSI scores. </w:t>
            </w:r>
          </w:p>
          <w:p w14:paraId="70BCE840" w14:textId="77777777" w:rsidR="008C5BAE" w:rsidRPr="00AD4E65" w:rsidRDefault="008C5BAE" w:rsidP="008C5BAE">
            <w:pPr>
              <w:pStyle w:val="LTU-Body0pt"/>
              <w:rPr>
                <w:rFonts w:cs="Calibri"/>
                <w:b w:val="0"/>
                <w:szCs w:val="22"/>
              </w:rPr>
            </w:pPr>
            <w:r w:rsidRPr="00AD4E65">
              <w:rPr>
                <w:rFonts w:cs="Calibri"/>
                <w:b w:val="0"/>
                <w:szCs w:val="22"/>
              </w:rPr>
              <w:t>These pilot study findings suggest that a six-to-eight session version of PST-PC may lead to improvements in mental health functioning in primary care veterans with subsyndromal depressive symptoms.</w:t>
            </w:r>
          </w:p>
        </w:tc>
      </w:tr>
      <w:tr w:rsidR="00827282" w:rsidRPr="00AD4E65" w14:paraId="59FB8260"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5D26DB9D" w14:textId="77777777" w:rsidR="00827282" w:rsidRPr="00AD4E65" w:rsidRDefault="00827282" w:rsidP="00C33C90">
            <w:pPr>
              <w:pStyle w:val="LTU-Body0pt"/>
              <w:rPr>
                <w:rFonts w:cs="Calibri"/>
                <w:b w:val="0"/>
                <w:szCs w:val="22"/>
              </w:rPr>
            </w:pPr>
            <w:r w:rsidRPr="00AD4E65">
              <w:rPr>
                <w:rFonts w:cs="Calibri"/>
                <w:b w:val="0"/>
                <w:szCs w:val="22"/>
              </w:rPr>
              <w:t>Kashner et al. (1992)</w:t>
            </w:r>
          </w:p>
          <w:p w14:paraId="36C409E0" w14:textId="77777777" w:rsidR="00827282" w:rsidRPr="00AD4E65" w:rsidRDefault="00827282" w:rsidP="00C33C90">
            <w:pPr>
              <w:pStyle w:val="LTU-Body0pt"/>
              <w:rPr>
                <w:rFonts w:cs="Calibri"/>
                <w:b w:val="0"/>
                <w:szCs w:val="22"/>
              </w:rPr>
            </w:pPr>
            <w:r w:rsidRPr="00AD4E65">
              <w:rPr>
                <w:rFonts w:cs="Calibri"/>
                <w:b w:val="0"/>
                <w:szCs w:val="22"/>
              </w:rPr>
              <w:t>US</w:t>
            </w:r>
          </w:p>
          <w:p w14:paraId="19BBA92C" w14:textId="77777777" w:rsidR="00827282" w:rsidRPr="00AD4E65" w:rsidRDefault="00827282" w:rsidP="00C33C90">
            <w:pPr>
              <w:pStyle w:val="LTU-Body0pt"/>
              <w:rPr>
                <w:rFonts w:cs="Calibri"/>
                <w:b w:val="0"/>
                <w:szCs w:val="22"/>
              </w:rPr>
            </w:pPr>
            <w:r w:rsidRPr="00AD4E65">
              <w:rPr>
                <w:rFonts w:cs="Calibri"/>
                <w:b w:val="0"/>
                <w:szCs w:val="22"/>
              </w:rPr>
              <w:t>Alcohol</w:t>
            </w:r>
          </w:p>
        </w:tc>
        <w:tc>
          <w:tcPr>
            <w:tcW w:w="1118" w:type="dxa"/>
            <w:tcBorders>
              <w:top w:val="none" w:sz="0" w:space="0" w:color="auto"/>
              <w:bottom w:val="none" w:sz="0" w:space="0" w:color="auto"/>
            </w:tcBorders>
          </w:tcPr>
          <w:p w14:paraId="4F55CBC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1 year</w:t>
            </w:r>
          </w:p>
        </w:tc>
        <w:tc>
          <w:tcPr>
            <w:tcW w:w="3643" w:type="dxa"/>
            <w:tcBorders>
              <w:top w:val="none" w:sz="0" w:space="0" w:color="auto"/>
              <w:bottom w:val="none" w:sz="0" w:space="0" w:color="auto"/>
            </w:tcBorders>
          </w:tcPr>
          <w:p w14:paraId="2978A15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Older alcoholic patients</w:t>
            </w:r>
          </w:p>
          <w:p w14:paraId="13D2319E"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OAR group (n=65) </w:t>
            </w:r>
          </w:p>
          <w:p w14:paraId="01C637E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Control group (n=72)</w:t>
            </w:r>
          </w:p>
          <w:p w14:paraId="2C5BEAB8"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Age: </w:t>
            </w:r>
          </w:p>
          <w:p w14:paraId="5D485F19" w14:textId="56FFDCB1"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45</w:t>
            </w:r>
            <w:r w:rsidR="00B67FF8" w:rsidRPr="00AD4E65">
              <w:rPr>
                <w:rFonts w:cs="Calibri"/>
                <w:b/>
                <w:szCs w:val="22"/>
              </w:rPr>
              <w:t>–</w:t>
            </w:r>
            <w:r w:rsidRPr="00AD4E65">
              <w:rPr>
                <w:rFonts w:cs="Calibri"/>
                <w:szCs w:val="22"/>
              </w:rPr>
              <w:t>59</w:t>
            </w:r>
            <w:r w:rsidR="00E421CF" w:rsidRPr="00AD4E65">
              <w:rPr>
                <w:rFonts w:cs="Calibri"/>
                <w:szCs w:val="22"/>
              </w:rPr>
              <w:t>years</w:t>
            </w:r>
            <w:r w:rsidR="00B67FF8" w:rsidRPr="00AD4E65">
              <w:rPr>
                <w:rFonts w:cs="Calibri"/>
                <w:szCs w:val="22"/>
              </w:rPr>
              <w:t>,</w:t>
            </w:r>
            <w:r w:rsidRPr="00AD4E65">
              <w:rPr>
                <w:rFonts w:cs="Calibri"/>
                <w:szCs w:val="22"/>
              </w:rPr>
              <w:t xml:space="preserve"> 47% </w:t>
            </w:r>
          </w:p>
          <w:p w14:paraId="3C753326" w14:textId="4347B1F6"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60</w:t>
            </w:r>
            <w:r w:rsidR="00B67FF8" w:rsidRPr="00AD4E65">
              <w:rPr>
                <w:rFonts w:cs="Calibri"/>
                <w:b/>
                <w:szCs w:val="22"/>
              </w:rPr>
              <w:t>–</w:t>
            </w:r>
            <w:r w:rsidRPr="00AD4E65">
              <w:rPr>
                <w:rFonts w:cs="Calibri"/>
                <w:szCs w:val="22"/>
              </w:rPr>
              <w:t>69</w:t>
            </w:r>
            <w:r w:rsidR="00E421CF" w:rsidRPr="00AD4E65">
              <w:rPr>
                <w:rFonts w:cs="Calibri"/>
                <w:szCs w:val="22"/>
              </w:rPr>
              <w:t>years</w:t>
            </w:r>
            <w:r w:rsidR="00B67FF8" w:rsidRPr="00AD4E65">
              <w:rPr>
                <w:rFonts w:cs="Calibri"/>
                <w:szCs w:val="22"/>
              </w:rPr>
              <w:t>,</w:t>
            </w:r>
            <w:r w:rsidRPr="00AD4E65">
              <w:rPr>
                <w:rFonts w:cs="Calibri"/>
                <w:szCs w:val="22"/>
              </w:rPr>
              <w:t xml:space="preserve"> 45% </w:t>
            </w:r>
          </w:p>
          <w:p w14:paraId="77381650" w14:textId="2B5C15C1"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70+ </w:t>
            </w:r>
            <w:r w:rsidR="00E421CF" w:rsidRPr="00AD4E65">
              <w:rPr>
                <w:rFonts w:cs="Calibri"/>
                <w:szCs w:val="22"/>
              </w:rPr>
              <w:t>years</w:t>
            </w:r>
            <w:r w:rsidR="00B67FF8" w:rsidRPr="00AD4E65">
              <w:rPr>
                <w:rFonts w:cs="Calibri"/>
                <w:szCs w:val="22"/>
              </w:rPr>
              <w:t>,</w:t>
            </w:r>
            <w:r w:rsidRPr="00AD4E65">
              <w:rPr>
                <w:rFonts w:cs="Calibri"/>
                <w:szCs w:val="22"/>
              </w:rPr>
              <w:t xml:space="preserve"> 8%</w:t>
            </w:r>
          </w:p>
        </w:tc>
        <w:tc>
          <w:tcPr>
            <w:tcW w:w="3644" w:type="dxa"/>
            <w:tcBorders>
              <w:top w:val="none" w:sz="0" w:space="0" w:color="auto"/>
              <w:bottom w:val="none" w:sz="0" w:space="0" w:color="auto"/>
            </w:tcBorders>
          </w:tcPr>
          <w:p w14:paraId="3DBCEF4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OAR patients lived on a special unit in which staff could focus on problems facing the older alcoholic. OAR staff provided reminiscence therapy. Patients were supported an active schedule of social, physical, and cognitive activities. </w:t>
            </w:r>
          </w:p>
          <w:p w14:paraId="14344625" w14:textId="07C5DF99"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Control group: counse</w:t>
            </w:r>
            <w:r w:rsidR="00B67FF8" w:rsidRPr="00AD4E65">
              <w:rPr>
                <w:rFonts w:cs="Calibri"/>
                <w:szCs w:val="22"/>
              </w:rPr>
              <w:t>l</w:t>
            </w:r>
            <w:r w:rsidRPr="00AD4E65">
              <w:rPr>
                <w:rFonts w:cs="Calibri"/>
                <w:szCs w:val="22"/>
              </w:rPr>
              <w:t>ling provided in the traditional care program was oriented to problem solving, vocational development, and life change</w:t>
            </w:r>
            <w:r w:rsidR="00B67FF8" w:rsidRPr="00AD4E65">
              <w:rPr>
                <w:rFonts w:cs="Calibri"/>
                <w:szCs w:val="22"/>
              </w:rPr>
              <w:t>.</w:t>
            </w:r>
          </w:p>
        </w:tc>
        <w:tc>
          <w:tcPr>
            <w:tcW w:w="3644" w:type="dxa"/>
            <w:tcBorders>
              <w:top w:val="none" w:sz="0" w:space="0" w:color="auto"/>
              <w:bottom w:val="none" w:sz="0" w:space="0" w:color="auto"/>
            </w:tcBorders>
          </w:tcPr>
          <w:p w14:paraId="7A0C2140" w14:textId="087E1B84" w:rsidR="00453C42"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Information about use of VA hospital services and costs was obtained from VA hospital records</w:t>
            </w:r>
          </w:p>
          <w:p w14:paraId="56CB8D60" w14:textId="15A8D2D9" w:rsidR="00827282" w:rsidRPr="00AD4E65" w:rsidRDefault="00453C4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 xml:space="preserve">Volume of treatment: </w:t>
            </w:r>
            <w:r w:rsidR="00827282" w:rsidRPr="00AD4E65">
              <w:rPr>
                <w:rFonts w:cs="Calibri"/>
                <w:szCs w:val="22"/>
              </w:rPr>
              <w:t>number of group therapy sessions, inpatient days, or outpatient visits or the tota</w:t>
            </w:r>
            <w:r>
              <w:rPr>
                <w:rFonts w:cs="Calibri"/>
                <w:szCs w:val="22"/>
              </w:rPr>
              <w:t>l cost of alcoholism treatment</w:t>
            </w:r>
          </w:p>
        </w:tc>
      </w:tr>
      <w:tr w:rsidR="008C5BAE" w:rsidRPr="00AD4E65" w14:paraId="1A7E7E9D"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20C5894C" w14:textId="3C3C532A" w:rsidR="008C5BAE" w:rsidRPr="00AD4E65" w:rsidRDefault="008C5BAE" w:rsidP="008C5BAE">
            <w:pPr>
              <w:pStyle w:val="LTU-Body0pt"/>
              <w:rPr>
                <w:rFonts w:cs="Calibri"/>
                <w:b w:val="0"/>
                <w:szCs w:val="22"/>
              </w:rPr>
            </w:pPr>
            <w:r w:rsidRPr="00AD4E65">
              <w:rPr>
                <w:rFonts w:cs="Calibri"/>
                <w:b w:val="0"/>
                <w:szCs w:val="22"/>
              </w:rPr>
              <w:t xml:space="preserve">Findings: OAR patients were 2.9 times more likely at six months and 2.1 times more likely at </w:t>
            </w:r>
            <w:r w:rsidR="00F92784" w:rsidRPr="00AD4E65">
              <w:rPr>
                <w:rFonts w:cs="Calibri"/>
                <w:b w:val="0"/>
                <w:szCs w:val="22"/>
              </w:rPr>
              <w:t>12-month</w:t>
            </w:r>
            <w:r w:rsidRPr="00AD4E65">
              <w:rPr>
                <w:rFonts w:cs="Calibri"/>
                <w:b w:val="0"/>
                <w:szCs w:val="22"/>
              </w:rPr>
              <w:t>s to report abstinence than their counterparts who received traditional treatment</w:t>
            </w:r>
            <w:r w:rsidR="00453C42">
              <w:rPr>
                <w:rFonts w:cs="Calibri"/>
                <w:b w:val="0"/>
                <w:szCs w:val="22"/>
              </w:rPr>
              <w:t>.</w:t>
            </w:r>
            <w:r w:rsidRPr="00AD4E65">
              <w:rPr>
                <w:rFonts w:cs="Calibri"/>
                <w:b w:val="0"/>
                <w:szCs w:val="22"/>
              </w:rPr>
              <w:t xml:space="preserve"> </w:t>
            </w:r>
          </w:p>
          <w:p w14:paraId="5530FC14" w14:textId="4A85D2AD" w:rsidR="008C5BAE" w:rsidRPr="00AD4E65" w:rsidRDefault="008C5BAE" w:rsidP="008C5BAE">
            <w:pPr>
              <w:pStyle w:val="LTU-Body0pt"/>
              <w:rPr>
                <w:rFonts w:cs="Calibri"/>
                <w:b w:val="0"/>
                <w:szCs w:val="22"/>
              </w:rPr>
            </w:pPr>
            <w:r w:rsidRPr="00AD4E65">
              <w:rPr>
                <w:rFonts w:cs="Calibri"/>
                <w:b w:val="0"/>
                <w:szCs w:val="22"/>
              </w:rPr>
              <w:t xml:space="preserve">For each ten years of age, OAR patients were 2.1 times more likely than their traditional care counterparts to report abstinence at six months, and 3.2 times more likely to report abstinence at </w:t>
            </w:r>
            <w:r w:rsidR="00F92784" w:rsidRPr="00AD4E65">
              <w:rPr>
                <w:rFonts w:cs="Calibri"/>
                <w:b w:val="0"/>
                <w:szCs w:val="22"/>
              </w:rPr>
              <w:t>12-month</w:t>
            </w:r>
            <w:r w:rsidRPr="00AD4E65">
              <w:rPr>
                <w:rFonts w:cs="Calibri"/>
                <w:b w:val="0"/>
                <w:szCs w:val="22"/>
              </w:rPr>
              <w:t>s</w:t>
            </w:r>
            <w:r w:rsidR="00453C42">
              <w:rPr>
                <w:rFonts w:cs="Calibri"/>
                <w:b w:val="0"/>
                <w:szCs w:val="22"/>
              </w:rPr>
              <w:t>.</w:t>
            </w:r>
            <w:r w:rsidRPr="00AD4E65">
              <w:rPr>
                <w:rFonts w:cs="Calibri"/>
                <w:b w:val="0"/>
                <w:szCs w:val="22"/>
              </w:rPr>
              <w:t xml:space="preserve"> </w:t>
            </w:r>
          </w:p>
          <w:p w14:paraId="53437271" w14:textId="77777777" w:rsidR="008C5BAE" w:rsidRPr="00AD4E65" w:rsidRDefault="008C5BAE" w:rsidP="008C5BAE">
            <w:pPr>
              <w:pStyle w:val="LTU-Body0pt"/>
              <w:rPr>
                <w:rFonts w:cs="Calibri"/>
                <w:b w:val="0"/>
                <w:szCs w:val="22"/>
              </w:rPr>
            </w:pPr>
            <w:r w:rsidRPr="00AD4E65">
              <w:rPr>
                <w:rFonts w:cs="Calibri"/>
                <w:b w:val="0"/>
                <w:szCs w:val="22"/>
              </w:rPr>
              <w:lastRenderedPageBreak/>
              <w:t>Patients who were 50, 55, 60, and 70 years old were respectively, 0.5, 1, 1.6, and 5.1 times more likely to abstain from drinking following the OAR program than they would have been after the traditional care program. Response to the OAR program was best for patients over 60 years of age</w:t>
            </w:r>
          </w:p>
          <w:p w14:paraId="5D8A3775" w14:textId="77777777" w:rsidR="008C5BAE" w:rsidRPr="00AD4E65" w:rsidRDefault="008C5BAE" w:rsidP="008C5BAE">
            <w:pPr>
              <w:pStyle w:val="LTU-Body0pt"/>
              <w:rPr>
                <w:rFonts w:cs="Calibri"/>
                <w:b w:val="0"/>
                <w:szCs w:val="22"/>
              </w:rPr>
            </w:pPr>
            <w:r w:rsidRPr="00AD4E65">
              <w:rPr>
                <w:rFonts w:cs="Calibri"/>
                <w:b w:val="0"/>
                <w:szCs w:val="22"/>
              </w:rPr>
              <w:t>Patient care costs were slightly lower (2.5 percent lower) in the OAR program than in the more traditional program, and OAR patients were 2.1 times more likely to report abstinence at one year.</w:t>
            </w:r>
          </w:p>
        </w:tc>
      </w:tr>
      <w:tr w:rsidR="00827282" w:rsidRPr="00AD4E65" w14:paraId="4DBFB8B5"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01CC1139" w14:textId="77777777" w:rsidR="00827282" w:rsidRPr="00AD4E65" w:rsidRDefault="00827282" w:rsidP="00C33C90">
            <w:pPr>
              <w:pStyle w:val="LTU-Body0pt"/>
              <w:rPr>
                <w:rFonts w:cs="Calibri"/>
                <w:b w:val="0"/>
                <w:szCs w:val="22"/>
              </w:rPr>
            </w:pPr>
            <w:r w:rsidRPr="00AD4E65">
              <w:rPr>
                <w:rFonts w:cs="Calibri"/>
                <w:b w:val="0"/>
                <w:szCs w:val="22"/>
              </w:rPr>
              <w:lastRenderedPageBreak/>
              <w:t>Kashner et al. (2002)</w:t>
            </w:r>
          </w:p>
          <w:p w14:paraId="0CBD766D" w14:textId="77777777" w:rsidR="00827282" w:rsidRPr="00AD4E65" w:rsidRDefault="00827282" w:rsidP="00C33C90">
            <w:pPr>
              <w:pStyle w:val="LTU-Body0pt"/>
              <w:rPr>
                <w:rFonts w:cs="Calibri"/>
                <w:b w:val="0"/>
                <w:szCs w:val="22"/>
              </w:rPr>
            </w:pPr>
            <w:r w:rsidRPr="00AD4E65">
              <w:rPr>
                <w:rFonts w:cs="Calibri"/>
                <w:b w:val="0"/>
                <w:szCs w:val="22"/>
              </w:rPr>
              <w:t>US</w:t>
            </w:r>
          </w:p>
          <w:p w14:paraId="5B74E859" w14:textId="77777777" w:rsidR="00827282" w:rsidRPr="00AD4E65" w:rsidRDefault="00827282" w:rsidP="00C33C90">
            <w:pPr>
              <w:pStyle w:val="LTU-Body0pt"/>
              <w:rPr>
                <w:rFonts w:cs="Calibri"/>
                <w:b w:val="0"/>
                <w:szCs w:val="22"/>
              </w:rPr>
            </w:pPr>
            <w:r w:rsidRPr="00AD4E65">
              <w:rPr>
                <w:rFonts w:cs="Calibri"/>
                <w:b w:val="0"/>
                <w:szCs w:val="22"/>
              </w:rPr>
              <w:t>Mental and social wellbeing</w:t>
            </w:r>
          </w:p>
        </w:tc>
        <w:tc>
          <w:tcPr>
            <w:tcW w:w="1118" w:type="dxa"/>
            <w:tcBorders>
              <w:top w:val="none" w:sz="0" w:space="0" w:color="auto"/>
              <w:bottom w:val="none" w:sz="0" w:space="0" w:color="auto"/>
            </w:tcBorders>
          </w:tcPr>
          <w:p w14:paraId="2F028A5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(1 year)</w:t>
            </w:r>
          </w:p>
        </w:tc>
        <w:tc>
          <w:tcPr>
            <w:tcW w:w="3643" w:type="dxa"/>
            <w:tcBorders>
              <w:top w:val="none" w:sz="0" w:space="0" w:color="auto"/>
              <w:bottom w:val="none" w:sz="0" w:space="0" w:color="auto"/>
            </w:tcBorders>
          </w:tcPr>
          <w:p w14:paraId="0F832639"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Homeless, substance-dependent older veterans</w:t>
            </w:r>
          </w:p>
        </w:tc>
        <w:tc>
          <w:tcPr>
            <w:tcW w:w="3644" w:type="dxa"/>
            <w:tcBorders>
              <w:top w:val="none" w:sz="0" w:space="0" w:color="auto"/>
              <w:bottom w:val="none" w:sz="0" w:space="0" w:color="auto"/>
            </w:tcBorders>
          </w:tcPr>
          <w:p w14:paraId="355E05AA"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Compensated work therapy program (CWT) vs. usual care (traditional alcoholism treatment)</w:t>
            </w:r>
          </w:p>
          <w:p w14:paraId="730C23F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CWT group: Participants were offered work opportunities based on work performance and health behaviours (sobriety and use of recommended addiction services).</w:t>
            </w:r>
          </w:p>
        </w:tc>
        <w:tc>
          <w:tcPr>
            <w:tcW w:w="3644" w:type="dxa"/>
            <w:tcBorders>
              <w:top w:val="none" w:sz="0" w:space="0" w:color="auto"/>
              <w:bottom w:val="none" w:sz="0" w:space="0" w:color="auto"/>
            </w:tcBorders>
          </w:tcPr>
          <w:p w14:paraId="33CDD44A"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Substance dependence behaviours (substance consumption and use of addictions treatment services)</w:t>
            </w:r>
          </w:p>
          <w:p w14:paraId="7A55EF0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Health outcomes (addiction-related physical symptoms, psychiatric symptoms, and health functioning), and other aspects of quality of life (rates of incarceration and homelessness)</w:t>
            </w:r>
          </w:p>
        </w:tc>
      </w:tr>
      <w:tr w:rsidR="008C5BAE" w:rsidRPr="00AD4E65" w14:paraId="0843E151"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4F1DD796" w14:textId="77777777" w:rsidR="008C5BAE" w:rsidRPr="00AD4E65" w:rsidRDefault="008C5BAE" w:rsidP="008C5BAE">
            <w:pPr>
              <w:pStyle w:val="LTU-Body0pt"/>
              <w:rPr>
                <w:rFonts w:cs="Calibri"/>
                <w:b w:val="0"/>
                <w:szCs w:val="22"/>
              </w:rPr>
            </w:pPr>
            <w:r w:rsidRPr="00AD4E65">
              <w:rPr>
                <w:rFonts w:cs="Calibri"/>
                <w:b w:val="0"/>
                <w:szCs w:val="22"/>
              </w:rPr>
              <w:t xml:space="preserve">Findings: CWT clients were initially 2.7 times more likely to use addiction treatment than their control counterparts. </w:t>
            </w:r>
          </w:p>
          <w:p w14:paraId="46E47B8B" w14:textId="77777777" w:rsidR="008C5BAE" w:rsidRPr="00AD4E65" w:rsidRDefault="008C5BAE" w:rsidP="008C5BAE">
            <w:pPr>
              <w:pStyle w:val="LTU-Body0pt"/>
              <w:rPr>
                <w:rFonts w:cs="Calibri"/>
                <w:b w:val="0"/>
                <w:szCs w:val="22"/>
              </w:rPr>
            </w:pPr>
            <w:r w:rsidRPr="00AD4E65">
              <w:rPr>
                <w:rFonts w:cs="Calibri"/>
                <w:b w:val="0"/>
                <w:szCs w:val="22"/>
              </w:rPr>
              <w:t>CWT group experienced immediate reductions in drug (−44.7% ± 12.8%) and alcohol (−45.4% ± 9.4%) use problems, and number of substance use–related physical symptoms (−64.4% ± 8.0%).</w:t>
            </w:r>
          </w:p>
          <w:p w14:paraId="46646C78" w14:textId="1EC29B49" w:rsidR="008C5BAE" w:rsidRPr="00AD4E65" w:rsidRDefault="008C5BAE" w:rsidP="008C5BAE">
            <w:pPr>
              <w:pStyle w:val="LTU-Body0pt"/>
              <w:rPr>
                <w:rFonts w:cs="Calibri"/>
                <w:b w:val="0"/>
                <w:szCs w:val="22"/>
              </w:rPr>
            </w:pPr>
            <w:r w:rsidRPr="00AD4E65">
              <w:rPr>
                <w:rFonts w:cs="Calibri"/>
                <w:b w:val="0"/>
                <w:szCs w:val="22"/>
              </w:rPr>
              <w:t>There was no significant difference in psychiatric status between the CWT an</w:t>
            </w:r>
            <w:r w:rsidR="00453C42">
              <w:rPr>
                <w:rFonts w:cs="Calibri"/>
                <w:b w:val="0"/>
                <w:szCs w:val="22"/>
              </w:rPr>
              <w:t>d control groups on any of the four</w:t>
            </w:r>
            <w:r w:rsidRPr="00AD4E65">
              <w:rPr>
                <w:rFonts w:cs="Calibri"/>
                <w:b w:val="0"/>
                <w:szCs w:val="22"/>
              </w:rPr>
              <w:t xml:space="preserve"> outcome measures</w:t>
            </w:r>
            <w:r w:rsidR="00453C42">
              <w:rPr>
                <w:rFonts w:cs="Calibri"/>
                <w:b w:val="0"/>
                <w:szCs w:val="22"/>
              </w:rPr>
              <w:t>.</w:t>
            </w:r>
            <w:r w:rsidRPr="00AD4E65">
              <w:rPr>
                <w:rFonts w:cs="Calibri"/>
                <w:b w:val="0"/>
                <w:szCs w:val="22"/>
              </w:rPr>
              <w:t xml:space="preserve"> </w:t>
            </w:r>
          </w:p>
          <w:p w14:paraId="15A223CB" w14:textId="185656FE" w:rsidR="008C5BAE" w:rsidRPr="00AD4E65" w:rsidRDefault="008C5BAE" w:rsidP="008C5BAE">
            <w:pPr>
              <w:pStyle w:val="LTU-Body0pt"/>
              <w:rPr>
                <w:rFonts w:cs="Calibri"/>
                <w:b w:val="0"/>
                <w:szCs w:val="22"/>
              </w:rPr>
            </w:pPr>
            <w:r w:rsidRPr="00AD4E65">
              <w:rPr>
                <w:rFonts w:cs="Calibri"/>
                <w:b w:val="0"/>
                <w:szCs w:val="22"/>
              </w:rPr>
              <w:t xml:space="preserve">Differences between CWT and control groups tended to grow during follow-up by −24.4% ± 8.7% per quarter </w:t>
            </w:r>
            <w:r w:rsidR="00A53A47" w:rsidRPr="00AD4E65">
              <w:rPr>
                <w:rFonts w:cs="Calibri"/>
                <w:b w:val="0"/>
                <w:szCs w:val="22"/>
              </w:rPr>
              <w:t>based on</w:t>
            </w:r>
            <w:r w:rsidRPr="00AD4E65">
              <w:rPr>
                <w:rFonts w:cs="Calibri"/>
                <w:b w:val="0"/>
                <w:szCs w:val="22"/>
              </w:rPr>
              <w:t xml:space="preserve"> ASI </w:t>
            </w:r>
            <w:r w:rsidR="007750E8" w:rsidRPr="00AD4E65">
              <w:rPr>
                <w:rFonts w:cs="Calibri"/>
                <w:b w:val="0"/>
                <w:szCs w:val="22"/>
              </w:rPr>
              <w:t>m</w:t>
            </w:r>
            <w:r w:rsidRPr="00AD4E65">
              <w:rPr>
                <w:rFonts w:cs="Calibri"/>
                <w:b w:val="0"/>
                <w:szCs w:val="22"/>
              </w:rPr>
              <w:t xml:space="preserve">edical </w:t>
            </w:r>
            <w:r w:rsidR="007750E8" w:rsidRPr="00AD4E65">
              <w:rPr>
                <w:rFonts w:cs="Calibri"/>
                <w:b w:val="0"/>
                <w:szCs w:val="22"/>
              </w:rPr>
              <w:t>s</w:t>
            </w:r>
            <w:r w:rsidRPr="00AD4E65">
              <w:rPr>
                <w:rFonts w:cs="Calibri"/>
                <w:b w:val="0"/>
                <w:szCs w:val="22"/>
              </w:rPr>
              <w:t xml:space="preserve">tatus and 6.9% ± 2.0% per quarter </w:t>
            </w:r>
            <w:r w:rsidR="00A53A47">
              <w:rPr>
                <w:rFonts w:cs="Calibri"/>
                <w:b w:val="0"/>
                <w:szCs w:val="22"/>
              </w:rPr>
              <w:t>based on</w:t>
            </w:r>
            <w:r w:rsidR="00A53A47" w:rsidRPr="00AD4E65">
              <w:rPr>
                <w:rFonts w:cs="Calibri"/>
                <w:b w:val="0"/>
                <w:szCs w:val="22"/>
              </w:rPr>
              <w:t xml:space="preserve"> </w:t>
            </w:r>
            <w:r w:rsidRPr="00AD4E65">
              <w:rPr>
                <w:rFonts w:cs="Calibri"/>
                <w:b w:val="0"/>
                <w:szCs w:val="22"/>
              </w:rPr>
              <w:t xml:space="preserve">SF-36 </w:t>
            </w:r>
            <w:r w:rsidR="00A53A47">
              <w:rPr>
                <w:rFonts w:cs="Calibri"/>
                <w:b w:val="0"/>
                <w:szCs w:val="22"/>
              </w:rPr>
              <w:t>P</w:t>
            </w:r>
            <w:r w:rsidRPr="00AD4E65">
              <w:rPr>
                <w:rFonts w:cs="Calibri"/>
                <w:b w:val="0"/>
                <w:szCs w:val="22"/>
              </w:rPr>
              <w:t xml:space="preserve">hysical </w:t>
            </w:r>
            <w:r w:rsidR="00A53A47">
              <w:rPr>
                <w:rFonts w:cs="Calibri"/>
                <w:b w:val="0"/>
                <w:szCs w:val="22"/>
              </w:rPr>
              <w:t>F</w:t>
            </w:r>
            <w:r w:rsidRPr="00AD4E65">
              <w:rPr>
                <w:rFonts w:cs="Calibri"/>
                <w:b w:val="0"/>
                <w:szCs w:val="22"/>
              </w:rPr>
              <w:t>unctioning. However, these gains were due primarily to declining function among control subjects rather than improved functioning among subjects in the CWT group.</w:t>
            </w:r>
          </w:p>
        </w:tc>
      </w:tr>
      <w:tr w:rsidR="00827282" w:rsidRPr="00AD4E65" w14:paraId="1C38ACBE"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2F27873D" w14:textId="77777777" w:rsidR="00827282" w:rsidRPr="00AD4E65" w:rsidRDefault="00827282" w:rsidP="00C33C90">
            <w:pPr>
              <w:pStyle w:val="LTU-Body0pt"/>
              <w:rPr>
                <w:rFonts w:cs="Calibri"/>
                <w:b w:val="0"/>
                <w:szCs w:val="22"/>
              </w:rPr>
            </w:pPr>
            <w:r w:rsidRPr="00AD4E65">
              <w:rPr>
                <w:rFonts w:cs="Calibri"/>
                <w:b w:val="0"/>
                <w:szCs w:val="22"/>
              </w:rPr>
              <w:t>Kominski et al. (2001)</w:t>
            </w:r>
          </w:p>
          <w:p w14:paraId="1A7C0C73" w14:textId="77777777" w:rsidR="00827282" w:rsidRPr="00AD4E65" w:rsidRDefault="00827282" w:rsidP="00C33C90">
            <w:pPr>
              <w:pStyle w:val="LTU-Body0pt"/>
              <w:rPr>
                <w:rFonts w:cs="Calibri"/>
                <w:b w:val="0"/>
                <w:szCs w:val="22"/>
              </w:rPr>
            </w:pPr>
            <w:r w:rsidRPr="00AD4E65">
              <w:rPr>
                <w:rFonts w:cs="Calibri"/>
                <w:b w:val="0"/>
                <w:szCs w:val="22"/>
              </w:rPr>
              <w:t>US</w:t>
            </w:r>
          </w:p>
          <w:p w14:paraId="23F650BA" w14:textId="77777777" w:rsidR="00827282" w:rsidRPr="00AD4E65" w:rsidRDefault="00827282" w:rsidP="00C33C90">
            <w:pPr>
              <w:pStyle w:val="LTU-Body0pt"/>
              <w:rPr>
                <w:rFonts w:cs="Calibri"/>
                <w:b w:val="0"/>
                <w:szCs w:val="22"/>
              </w:rPr>
            </w:pPr>
            <w:r w:rsidRPr="00AD4E65">
              <w:rPr>
                <w:rFonts w:cs="Calibri"/>
                <w:b w:val="0"/>
                <w:szCs w:val="22"/>
              </w:rPr>
              <w:t>Physical wellbeing</w:t>
            </w:r>
          </w:p>
          <w:p w14:paraId="3B83A4D8" w14:textId="77777777" w:rsidR="00827282" w:rsidRPr="00AD4E65" w:rsidRDefault="00827282" w:rsidP="00C33C90">
            <w:pPr>
              <w:pStyle w:val="LTU-Body0pt"/>
              <w:rPr>
                <w:rFonts w:cs="Calibri"/>
                <w:b w:val="0"/>
                <w:szCs w:val="22"/>
              </w:rPr>
            </w:pPr>
            <w:r w:rsidRPr="00AD4E65">
              <w:rPr>
                <w:rFonts w:cs="Calibri"/>
                <w:b w:val="0"/>
                <w:szCs w:val="22"/>
              </w:rPr>
              <w:t>Mental wellbeing</w:t>
            </w:r>
          </w:p>
        </w:tc>
        <w:tc>
          <w:tcPr>
            <w:tcW w:w="1118" w:type="dxa"/>
            <w:tcBorders>
              <w:top w:val="none" w:sz="0" w:space="0" w:color="auto"/>
              <w:bottom w:val="none" w:sz="0" w:space="0" w:color="auto"/>
            </w:tcBorders>
          </w:tcPr>
          <w:p w14:paraId="4457D1ED"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24-month follow-up</w:t>
            </w:r>
          </w:p>
        </w:tc>
        <w:tc>
          <w:tcPr>
            <w:tcW w:w="3643" w:type="dxa"/>
            <w:tcBorders>
              <w:top w:val="none" w:sz="0" w:space="0" w:color="auto"/>
              <w:bottom w:val="none" w:sz="0" w:space="0" w:color="auto"/>
            </w:tcBorders>
          </w:tcPr>
          <w:p w14:paraId="781D5AAB" w14:textId="05E97A84"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aged 60 and older hospitali</w:t>
            </w:r>
            <w:r w:rsidR="007750E8" w:rsidRPr="00AD4E65">
              <w:rPr>
                <w:rFonts w:cs="Calibri"/>
                <w:szCs w:val="22"/>
              </w:rPr>
              <w:t>s</w:t>
            </w:r>
            <w:r w:rsidRPr="00AD4E65">
              <w:rPr>
                <w:rFonts w:cs="Calibri"/>
                <w:szCs w:val="22"/>
              </w:rPr>
              <w:t>ed for medical or surgical treatment with symptoms of anxiety, depression, or alcohol abuse</w:t>
            </w:r>
          </w:p>
          <w:p w14:paraId="192C4FB4"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Age: </w:t>
            </w:r>
          </w:p>
          <w:p w14:paraId="53FA705A"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UPBEAT group: x̅=69.4 [SD 10.8] </w:t>
            </w:r>
          </w:p>
          <w:p w14:paraId="49B4FCDE"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Usual care group: x̅=69.4 [SD 9.0]</w:t>
            </w:r>
          </w:p>
        </w:tc>
        <w:tc>
          <w:tcPr>
            <w:tcW w:w="3644" w:type="dxa"/>
            <w:tcBorders>
              <w:top w:val="none" w:sz="0" w:space="0" w:color="auto"/>
              <w:bottom w:val="none" w:sz="0" w:space="0" w:color="auto"/>
            </w:tcBorders>
          </w:tcPr>
          <w:p w14:paraId="3F55B820"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UPBEAT is for post-hospital care: 2 critical elements of UPBEAT care are in-depth psychogeriatric assessment and proactive mental health care coordination by a multi-disciplinary clinical team trained in psychogeriatrics.</w:t>
            </w:r>
          </w:p>
          <w:p w14:paraId="5685778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p>
        </w:tc>
        <w:tc>
          <w:tcPr>
            <w:tcW w:w="3644" w:type="dxa"/>
            <w:tcBorders>
              <w:top w:val="none" w:sz="0" w:space="0" w:color="auto"/>
              <w:bottom w:val="none" w:sz="0" w:space="0" w:color="auto"/>
            </w:tcBorders>
          </w:tcPr>
          <w:p w14:paraId="5947FA1E" w14:textId="65A40183"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The Mental Health Inventory (MHI)</w:t>
            </w:r>
          </w:p>
          <w:p w14:paraId="39533CF2" w14:textId="71717AF8"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Alcohol Use Disorder Identification Test (AUDIT) </w:t>
            </w:r>
          </w:p>
          <w:p w14:paraId="4955E6E8" w14:textId="2EC3A522"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RAND 36-Item Health Survey Short Form (SF-36)</w:t>
            </w:r>
          </w:p>
          <w:p w14:paraId="7F8827B2" w14:textId="61FE842D"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Inpatient days, ambulatory care clinic stops and costs, and mortality and readmission rates. </w:t>
            </w:r>
          </w:p>
          <w:p w14:paraId="2567DA91" w14:textId="7E95866B"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Estimated costs </w:t>
            </w:r>
          </w:p>
        </w:tc>
      </w:tr>
      <w:tr w:rsidR="008C5BAE" w:rsidRPr="00AD4E65" w14:paraId="584E32FC"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4547B41D" w14:textId="507F9A5E" w:rsidR="008C5BAE" w:rsidRPr="00AD4E65" w:rsidRDefault="008C5BAE" w:rsidP="008C5BAE">
            <w:pPr>
              <w:pStyle w:val="LTU-Body0pt"/>
              <w:rPr>
                <w:rFonts w:cs="Calibri"/>
                <w:b w:val="0"/>
                <w:szCs w:val="22"/>
              </w:rPr>
            </w:pPr>
            <w:r w:rsidRPr="00AD4E65">
              <w:rPr>
                <w:rFonts w:cs="Calibri"/>
                <w:b w:val="0"/>
                <w:szCs w:val="22"/>
              </w:rPr>
              <w:t>Findings: Mental health and general health status scores improved equally from baseline to 12-month follow-up in both groups.</w:t>
            </w:r>
          </w:p>
          <w:p w14:paraId="6AD59420" w14:textId="179336EA" w:rsidR="008C5BAE" w:rsidRPr="00AD4E65" w:rsidRDefault="008C5BAE" w:rsidP="008C5BAE">
            <w:pPr>
              <w:pStyle w:val="LTU-Body0pt"/>
              <w:rPr>
                <w:rFonts w:cs="Calibri"/>
                <w:b w:val="0"/>
                <w:szCs w:val="22"/>
              </w:rPr>
            </w:pPr>
            <w:r w:rsidRPr="00AD4E65">
              <w:rPr>
                <w:rFonts w:cs="Calibri"/>
                <w:b w:val="0"/>
                <w:szCs w:val="22"/>
              </w:rPr>
              <w:lastRenderedPageBreak/>
              <w:t>UPBEAT increased outpatient costs by $1,171 (P &lt;0.001) per patient but lowered inpatient costs by $3,027 (P = 0.017), for an overall savings of $1,856 (</w:t>
            </w:r>
            <w:r w:rsidR="007750E8" w:rsidRPr="00AD4E65">
              <w:rPr>
                <w:rFonts w:cs="Calibri"/>
                <w:b w:val="0"/>
                <w:szCs w:val="22"/>
              </w:rPr>
              <w:t>p</w:t>
            </w:r>
            <w:r w:rsidRPr="00AD4E65">
              <w:rPr>
                <w:rFonts w:cs="Calibri"/>
                <w:b w:val="0"/>
                <w:szCs w:val="22"/>
              </w:rPr>
              <w:t xml:space="preserve"> = 0.156). </w:t>
            </w:r>
          </w:p>
          <w:p w14:paraId="1EA0766E" w14:textId="38AAF326" w:rsidR="008C5BAE" w:rsidRPr="00AD4E65" w:rsidRDefault="008C5BAE" w:rsidP="008C5BAE">
            <w:pPr>
              <w:pStyle w:val="LTU-Body0pt"/>
              <w:rPr>
                <w:rFonts w:cs="Calibri"/>
                <w:b w:val="0"/>
                <w:szCs w:val="22"/>
              </w:rPr>
            </w:pPr>
            <w:r w:rsidRPr="00AD4E65">
              <w:rPr>
                <w:rFonts w:cs="Calibri"/>
                <w:b w:val="0"/>
                <w:szCs w:val="22"/>
              </w:rPr>
              <w:t xml:space="preserve">Inpatient savings were attributable to fewer bed days of care (3.30 days; </w:t>
            </w:r>
            <w:r w:rsidR="007750E8" w:rsidRPr="00AD4E65">
              <w:rPr>
                <w:rFonts w:cs="Calibri"/>
                <w:b w:val="0"/>
                <w:szCs w:val="22"/>
              </w:rPr>
              <w:t>p</w:t>
            </w:r>
            <w:r w:rsidRPr="00AD4E65">
              <w:rPr>
                <w:rFonts w:cs="Calibri"/>
                <w:b w:val="0"/>
                <w:szCs w:val="22"/>
              </w:rPr>
              <w:t xml:space="preserve"> = 0.016) rather than fewer admissions.</w:t>
            </w:r>
          </w:p>
          <w:p w14:paraId="5802C564" w14:textId="3CAE766B" w:rsidR="008C5BAE" w:rsidRPr="00AD4E65" w:rsidRDefault="007750E8" w:rsidP="008C5BAE">
            <w:pPr>
              <w:pStyle w:val="LTU-Body0pt"/>
              <w:rPr>
                <w:rFonts w:cs="Calibri"/>
                <w:b w:val="0"/>
                <w:szCs w:val="22"/>
              </w:rPr>
            </w:pPr>
            <w:r w:rsidRPr="00AD4E65">
              <w:rPr>
                <w:rFonts w:cs="Calibri"/>
                <w:b w:val="0"/>
                <w:szCs w:val="22"/>
              </w:rPr>
              <w:t>There were n</w:t>
            </w:r>
            <w:r w:rsidR="008C5BAE" w:rsidRPr="00AD4E65">
              <w:rPr>
                <w:rFonts w:cs="Calibri"/>
                <w:b w:val="0"/>
                <w:szCs w:val="22"/>
              </w:rPr>
              <w:t>o significant differences in hospitalisation between UPBEAT and usual care</w:t>
            </w:r>
            <w:r w:rsidRPr="00AD4E65">
              <w:rPr>
                <w:rFonts w:cs="Calibri"/>
                <w:b w:val="0"/>
                <w:szCs w:val="22"/>
              </w:rPr>
              <w:t xml:space="preserve"> or </w:t>
            </w:r>
            <w:r w:rsidR="008C5BAE" w:rsidRPr="00AD4E65">
              <w:rPr>
                <w:rFonts w:cs="Calibri"/>
                <w:b w:val="0"/>
                <w:szCs w:val="22"/>
              </w:rPr>
              <w:t>in 12-month mortality rates between UPBEAT (13.3%) and usual care (14.1%)</w:t>
            </w:r>
            <w:r w:rsidRPr="00AD4E65">
              <w:rPr>
                <w:rFonts w:cs="Calibri"/>
                <w:b w:val="0"/>
                <w:szCs w:val="22"/>
              </w:rPr>
              <w:t>.</w:t>
            </w:r>
          </w:p>
          <w:p w14:paraId="7D5B7600" w14:textId="30489145" w:rsidR="008C5BAE" w:rsidRPr="00AD4E65" w:rsidRDefault="008C5BAE" w:rsidP="008C5BAE">
            <w:pPr>
              <w:pStyle w:val="LTU-Body0pt"/>
              <w:rPr>
                <w:rFonts w:cs="Calibri"/>
                <w:b w:val="0"/>
                <w:szCs w:val="22"/>
              </w:rPr>
            </w:pPr>
            <w:r w:rsidRPr="00AD4E65">
              <w:rPr>
                <w:rFonts w:cs="Calibri"/>
                <w:b w:val="0"/>
                <w:szCs w:val="22"/>
              </w:rPr>
              <w:t>Statistically significant improvements were detected on SF-36 scores (Role Physical, Role Emotional, Mental Health, and Bodily Pain subscales) in both groups, on Vitality in UPBEAT, and on Social Functioning and General Health in the usual care group (</w:t>
            </w:r>
            <w:r w:rsidR="007750E8" w:rsidRPr="00AD4E65">
              <w:rPr>
                <w:rFonts w:cs="Calibri"/>
                <w:b w:val="0"/>
                <w:szCs w:val="22"/>
              </w:rPr>
              <w:t>p</w:t>
            </w:r>
            <w:r w:rsidRPr="00AD4E65">
              <w:rPr>
                <w:rFonts w:cs="Calibri"/>
                <w:b w:val="0"/>
                <w:szCs w:val="22"/>
              </w:rPr>
              <w:t xml:space="preserve"> &lt; 0.05). However, the extent of the change over time was not significantly different between the UPBEAT and usual care groups. </w:t>
            </w:r>
          </w:p>
          <w:p w14:paraId="38CAD4B0" w14:textId="77777777" w:rsidR="008C5BAE" w:rsidRPr="00AD4E65" w:rsidRDefault="008C5BAE" w:rsidP="008C5BAE">
            <w:pPr>
              <w:pStyle w:val="LTU-Body0pt"/>
              <w:rPr>
                <w:rFonts w:cs="Calibri"/>
                <w:b w:val="0"/>
                <w:szCs w:val="22"/>
              </w:rPr>
            </w:pPr>
            <w:r w:rsidRPr="00AD4E65">
              <w:rPr>
                <w:rFonts w:cs="Calibri"/>
                <w:b w:val="0"/>
                <w:szCs w:val="22"/>
              </w:rPr>
              <w:t>No statistically significant differences were detected in AUDIT scores between usual care and UPBEAT groups.</w:t>
            </w:r>
          </w:p>
        </w:tc>
      </w:tr>
      <w:tr w:rsidR="00827282" w:rsidRPr="00AD4E65" w14:paraId="4E5A45E0"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4B06DF96" w14:textId="77777777" w:rsidR="00827282" w:rsidRPr="00AD4E65" w:rsidRDefault="00827282" w:rsidP="00C33C90">
            <w:pPr>
              <w:pStyle w:val="LTU-Body0pt"/>
              <w:rPr>
                <w:rFonts w:cs="Calibri"/>
                <w:b w:val="0"/>
                <w:szCs w:val="22"/>
              </w:rPr>
            </w:pPr>
            <w:r w:rsidRPr="00AD4E65">
              <w:rPr>
                <w:rFonts w:cs="Calibri"/>
                <w:b w:val="0"/>
                <w:szCs w:val="22"/>
              </w:rPr>
              <w:lastRenderedPageBreak/>
              <w:t>Lairson et al. (2011)</w:t>
            </w:r>
          </w:p>
          <w:p w14:paraId="61BC68DD" w14:textId="77777777" w:rsidR="00827282" w:rsidRPr="00AD4E65" w:rsidRDefault="00827282" w:rsidP="00C33C90">
            <w:pPr>
              <w:pStyle w:val="LTU-Body0pt"/>
              <w:rPr>
                <w:rFonts w:cs="Calibri"/>
                <w:b w:val="0"/>
                <w:szCs w:val="22"/>
              </w:rPr>
            </w:pPr>
            <w:r w:rsidRPr="00AD4E65">
              <w:rPr>
                <w:rFonts w:cs="Calibri"/>
                <w:b w:val="0"/>
                <w:szCs w:val="22"/>
              </w:rPr>
              <w:t>US</w:t>
            </w:r>
          </w:p>
          <w:p w14:paraId="140FCB4B" w14:textId="77777777" w:rsidR="00827282" w:rsidRPr="00AD4E65" w:rsidRDefault="00827282" w:rsidP="00C33C90">
            <w:pPr>
              <w:pStyle w:val="LTU-Body0pt"/>
              <w:rPr>
                <w:rFonts w:cs="Calibri"/>
                <w:b w:val="0"/>
                <w:szCs w:val="22"/>
              </w:rPr>
            </w:pPr>
            <w:r w:rsidRPr="00AD4E65">
              <w:rPr>
                <w:rFonts w:cs="Calibri"/>
                <w:b w:val="0"/>
                <w:szCs w:val="22"/>
              </w:rPr>
              <w:t>Screening</w:t>
            </w:r>
          </w:p>
        </w:tc>
        <w:tc>
          <w:tcPr>
            <w:tcW w:w="1118" w:type="dxa"/>
            <w:tcBorders>
              <w:top w:val="none" w:sz="0" w:space="0" w:color="auto"/>
              <w:bottom w:val="none" w:sz="0" w:space="0" w:color="auto"/>
            </w:tcBorders>
          </w:tcPr>
          <w:p w14:paraId="3CF6AA0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w:t>
            </w:r>
          </w:p>
        </w:tc>
        <w:tc>
          <w:tcPr>
            <w:tcW w:w="3643" w:type="dxa"/>
            <w:tcBorders>
              <w:top w:val="none" w:sz="0" w:space="0" w:color="auto"/>
              <w:bottom w:val="none" w:sz="0" w:space="0" w:color="auto"/>
            </w:tcBorders>
          </w:tcPr>
          <w:p w14:paraId="5DE5A7B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Women military veterans aged 52 years and older</w:t>
            </w:r>
          </w:p>
          <w:p w14:paraId="4E5FAA70"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Tailored N = 1803</w:t>
            </w:r>
          </w:p>
          <w:p w14:paraId="471A62CE"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Targeted N = 1857</w:t>
            </w:r>
          </w:p>
          <w:p w14:paraId="5A4D43B0"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Control N = 1840</w:t>
            </w:r>
          </w:p>
        </w:tc>
        <w:tc>
          <w:tcPr>
            <w:tcW w:w="3644" w:type="dxa"/>
            <w:tcBorders>
              <w:top w:val="none" w:sz="0" w:space="0" w:color="auto"/>
              <w:bottom w:val="none" w:sz="0" w:space="0" w:color="auto"/>
            </w:tcBorders>
          </w:tcPr>
          <w:p w14:paraId="612AA262" w14:textId="41130738"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Targeted intervention vs. </w:t>
            </w:r>
            <w:r w:rsidR="007750E8" w:rsidRPr="00AD4E65">
              <w:rPr>
                <w:rFonts w:cs="Calibri"/>
                <w:szCs w:val="22"/>
              </w:rPr>
              <w:t>t</w:t>
            </w:r>
            <w:r w:rsidRPr="00AD4E65">
              <w:rPr>
                <w:rFonts w:cs="Calibri"/>
                <w:szCs w:val="22"/>
              </w:rPr>
              <w:t>ailored intervention vs. control</w:t>
            </w:r>
          </w:p>
          <w:p w14:paraId="3BA47593"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The targeted group received a generic letter conveying messages about breast cancer and breast cancer screening and encouraging them to be screened. </w:t>
            </w:r>
          </w:p>
          <w:p w14:paraId="2F3F586D" w14:textId="77777777" w:rsidR="00827282" w:rsidRPr="00AD4E65" w:rsidRDefault="00827282" w:rsidP="0016188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The tailored group received a tailored cover letter using information from the baseline knowledge, attitudes and beliefs survey to address specific concerns about screening.</w:t>
            </w:r>
          </w:p>
        </w:tc>
        <w:tc>
          <w:tcPr>
            <w:tcW w:w="3644" w:type="dxa"/>
            <w:tcBorders>
              <w:top w:val="none" w:sz="0" w:space="0" w:color="auto"/>
              <w:bottom w:val="none" w:sz="0" w:space="0" w:color="auto"/>
            </w:tcBorders>
          </w:tcPr>
          <w:p w14:paraId="2C302723"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Use of mammogram (two within 15 months)</w:t>
            </w:r>
          </w:p>
        </w:tc>
      </w:tr>
      <w:tr w:rsidR="008C5BAE" w:rsidRPr="00AD4E65" w14:paraId="1EFF33A9"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78378C3F" w14:textId="77777777" w:rsidR="008C5BAE" w:rsidRPr="00AD4E65" w:rsidRDefault="008C5BAE" w:rsidP="008C5BAE">
            <w:pPr>
              <w:pStyle w:val="LTU-Body0pt"/>
              <w:rPr>
                <w:rStyle w:val="eop"/>
                <w:rFonts w:cs="Calibri"/>
                <w:b w:val="0"/>
                <w:szCs w:val="22"/>
                <w:shd w:val="clear" w:color="auto" w:fill="FFFFFF"/>
              </w:rPr>
            </w:pPr>
            <w:r w:rsidRPr="00AD4E65">
              <w:rPr>
                <w:rStyle w:val="normaltextrun"/>
                <w:rFonts w:cs="Calibri"/>
                <w:b w:val="0"/>
                <w:szCs w:val="22"/>
                <w:shd w:val="clear" w:color="auto" w:fill="FFFFFF"/>
              </w:rPr>
              <w:t>Findings: Mammogram screening rates were .447 in the control group, .469 in the targeted group, and .460 in the tailored group</w:t>
            </w:r>
            <w:r w:rsidRPr="00AD4E65">
              <w:rPr>
                <w:rStyle w:val="eop"/>
                <w:rFonts w:cs="Calibri"/>
                <w:b w:val="0"/>
                <w:szCs w:val="22"/>
                <w:shd w:val="clear" w:color="auto" w:fill="FFFFFF"/>
              </w:rPr>
              <w:t>.</w:t>
            </w:r>
          </w:p>
          <w:p w14:paraId="060C3FFB" w14:textId="37556478" w:rsidR="008C5BAE" w:rsidRPr="00AD4E65" w:rsidRDefault="008C5BAE" w:rsidP="008C5BAE">
            <w:pPr>
              <w:pStyle w:val="LTU-Body0pt"/>
              <w:rPr>
                <w:rStyle w:val="normaltextrun"/>
                <w:rFonts w:cs="Calibri"/>
                <w:b w:val="0"/>
                <w:szCs w:val="22"/>
                <w:shd w:val="clear" w:color="auto" w:fill="FFFFFF"/>
              </w:rPr>
            </w:pPr>
            <w:r w:rsidRPr="00AD4E65">
              <w:rPr>
                <w:rFonts w:cs="Calibri"/>
                <w:b w:val="0"/>
                <w:szCs w:val="22"/>
              </w:rPr>
              <w:t xml:space="preserve">The tailored intervention was </w:t>
            </w:r>
            <w:r w:rsidR="00A53A47" w:rsidRPr="00AD4E65">
              <w:rPr>
                <w:rFonts w:cs="Calibri"/>
                <w:b w:val="0"/>
                <w:szCs w:val="22"/>
              </w:rPr>
              <w:t>costlier</w:t>
            </w:r>
            <w:r w:rsidRPr="00AD4E65">
              <w:rPr>
                <w:rFonts w:cs="Calibri"/>
                <w:b w:val="0"/>
                <w:szCs w:val="22"/>
              </w:rPr>
              <w:t xml:space="preserve"> and less effective than the targeted intervention ($52 per person for the tailored intervention, about twice as expensive as the targeted intervention)</w:t>
            </w:r>
            <w:r w:rsidR="007750E8" w:rsidRPr="00AD4E65">
              <w:rPr>
                <w:rFonts w:cs="Calibri"/>
                <w:b w:val="0"/>
                <w:szCs w:val="22"/>
              </w:rPr>
              <w:t>.</w:t>
            </w:r>
          </w:p>
        </w:tc>
      </w:tr>
      <w:tr w:rsidR="00827282" w:rsidRPr="00AD4E65" w14:paraId="6B39F758"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3F6DAC11" w14:textId="77777777" w:rsidR="00827282" w:rsidRPr="00AD4E65" w:rsidRDefault="00827282" w:rsidP="00C33C90">
            <w:pPr>
              <w:pStyle w:val="LTU-Body0pt"/>
              <w:rPr>
                <w:rFonts w:cs="Calibri"/>
                <w:b w:val="0"/>
                <w:szCs w:val="22"/>
              </w:rPr>
            </w:pPr>
            <w:r w:rsidRPr="00AD4E65">
              <w:rPr>
                <w:rFonts w:cs="Calibri"/>
                <w:b w:val="0"/>
                <w:szCs w:val="22"/>
              </w:rPr>
              <w:t>Magid et al. (2011)</w:t>
            </w:r>
          </w:p>
          <w:p w14:paraId="6D6EE190" w14:textId="77777777" w:rsidR="00827282" w:rsidRPr="00AD4E65" w:rsidRDefault="00827282" w:rsidP="00C33C90">
            <w:pPr>
              <w:pStyle w:val="LTU-Body0pt"/>
              <w:rPr>
                <w:rFonts w:cs="Calibri"/>
                <w:b w:val="0"/>
                <w:szCs w:val="22"/>
              </w:rPr>
            </w:pPr>
            <w:r w:rsidRPr="00AD4E65">
              <w:rPr>
                <w:rFonts w:cs="Calibri"/>
                <w:b w:val="0"/>
                <w:szCs w:val="22"/>
              </w:rPr>
              <w:t>US</w:t>
            </w:r>
          </w:p>
          <w:p w14:paraId="51D045E6" w14:textId="77777777" w:rsidR="00827282" w:rsidRPr="00AD4E65" w:rsidRDefault="00827282" w:rsidP="00C33C90">
            <w:pPr>
              <w:pStyle w:val="LTU-Body0pt"/>
              <w:rPr>
                <w:rFonts w:cs="Calibri"/>
                <w:b w:val="0"/>
                <w:szCs w:val="22"/>
              </w:rPr>
            </w:pPr>
            <w:r w:rsidRPr="00AD4E65">
              <w:rPr>
                <w:rFonts w:cs="Calibri"/>
                <w:b w:val="0"/>
                <w:szCs w:val="22"/>
              </w:rPr>
              <w:t>Physical wellbeing</w:t>
            </w:r>
          </w:p>
        </w:tc>
        <w:tc>
          <w:tcPr>
            <w:tcW w:w="1118" w:type="dxa"/>
            <w:tcBorders>
              <w:top w:val="none" w:sz="0" w:space="0" w:color="auto"/>
              <w:bottom w:val="none" w:sz="0" w:space="0" w:color="auto"/>
            </w:tcBorders>
          </w:tcPr>
          <w:p w14:paraId="3E167AA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eastAsia="Arial" w:cs="Calibri"/>
                <w:szCs w:val="22"/>
              </w:rPr>
              <w:t>RCT (6-month follow-up)</w:t>
            </w:r>
          </w:p>
        </w:tc>
        <w:tc>
          <w:tcPr>
            <w:tcW w:w="3643" w:type="dxa"/>
            <w:tcBorders>
              <w:top w:val="none" w:sz="0" w:space="0" w:color="auto"/>
              <w:bottom w:val="none" w:sz="0" w:space="0" w:color="auto"/>
            </w:tcBorders>
          </w:tcPr>
          <w:p w14:paraId="7F6CE47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Patients with hypertension who were taking 4 or fewer antihypertensive medications </w:t>
            </w:r>
          </w:p>
          <w:p w14:paraId="0F8563C1" w14:textId="052252D0"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Age: Intervention + usual care: x̅ = 65.1 [SE 11.1]</w:t>
            </w:r>
            <w:r w:rsidR="007750E8" w:rsidRPr="00AD4E65">
              <w:rPr>
                <w:rFonts w:cs="Calibri"/>
                <w:szCs w:val="22"/>
              </w:rPr>
              <w:t>,</w:t>
            </w:r>
            <w:r w:rsidRPr="00AD4E65">
              <w:rPr>
                <w:rFonts w:cs="Calibri"/>
                <w:szCs w:val="22"/>
              </w:rPr>
              <w:t xml:space="preserve"> Sex: 66.7% </w:t>
            </w:r>
            <w:r w:rsidR="007750E8" w:rsidRPr="00AD4E65">
              <w:rPr>
                <w:rFonts w:cs="Calibri"/>
                <w:szCs w:val="22"/>
              </w:rPr>
              <w:t>men</w:t>
            </w:r>
          </w:p>
          <w:p w14:paraId="0B509159" w14:textId="4E0658F2"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Usual care: x̅ = 66.7 [SE 12.2]</w:t>
            </w:r>
            <w:r w:rsidR="007750E8" w:rsidRPr="00AD4E65">
              <w:rPr>
                <w:rFonts w:cs="Calibri"/>
                <w:szCs w:val="22"/>
              </w:rPr>
              <w:t>,</w:t>
            </w:r>
            <w:r w:rsidRPr="00AD4E65">
              <w:rPr>
                <w:rFonts w:cs="Calibri"/>
                <w:szCs w:val="22"/>
              </w:rPr>
              <w:t xml:space="preserve"> Sex: 62.8%</w:t>
            </w:r>
            <w:r w:rsidR="007750E8" w:rsidRPr="00AD4E65">
              <w:rPr>
                <w:rFonts w:cs="Calibri"/>
                <w:szCs w:val="22"/>
              </w:rPr>
              <w:t xml:space="preserve"> men</w:t>
            </w:r>
          </w:p>
        </w:tc>
        <w:tc>
          <w:tcPr>
            <w:tcW w:w="3644" w:type="dxa"/>
            <w:tcBorders>
              <w:top w:val="none" w:sz="0" w:space="0" w:color="auto"/>
              <w:bottom w:val="none" w:sz="0" w:space="0" w:color="auto"/>
            </w:tcBorders>
          </w:tcPr>
          <w:p w14:paraId="2CE4B995" w14:textId="19B9B9D4"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 xml:space="preserve">Multimodal intervention composed of patient education, home blood pressure (BP) monitoring, BP measurement reporting to an interactive voice response (IVR) </w:t>
            </w:r>
            <w:r w:rsidRPr="00AD4E65">
              <w:rPr>
                <w:rFonts w:cs="Calibri"/>
                <w:szCs w:val="22"/>
              </w:rPr>
              <w:lastRenderedPageBreak/>
              <w:t>phone system, and clinical pharmacist follow-up vs. usual care</w:t>
            </w:r>
          </w:p>
        </w:tc>
        <w:tc>
          <w:tcPr>
            <w:tcW w:w="3644" w:type="dxa"/>
            <w:tcBorders>
              <w:top w:val="none" w:sz="0" w:space="0" w:color="auto"/>
              <w:bottom w:val="none" w:sz="0" w:space="0" w:color="auto"/>
            </w:tcBorders>
          </w:tcPr>
          <w:p w14:paraId="5DB05016" w14:textId="04748536" w:rsidR="00827282" w:rsidRPr="00AD4E65" w:rsidRDefault="00453C4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lastRenderedPageBreak/>
              <w:t>P</w:t>
            </w:r>
            <w:r w:rsidR="00827282" w:rsidRPr="00AD4E65">
              <w:rPr>
                <w:rFonts w:cs="Calibri"/>
                <w:szCs w:val="22"/>
              </w:rPr>
              <w:t>roportion of patients who achieved guideline-recommended BP goals</w:t>
            </w:r>
          </w:p>
          <w:p w14:paraId="4FFD365B" w14:textId="66E8F731" w:rsidR="00827282" w:rsidRPr="00AD4E65" w:rsidRDefault="007750E8"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w:t>
            </w:r>
            <w:r w:rsidR="00827282" w:rsidRPr="00AD4E65">
              <w:rPr>
                <w:rFonts w:cs="Calibri"/>
                <w:szCs w:val="22"/>
              </w:rPr>
              <w:t>hange in systolic and diastolic BPs between</w:t>
            </w:r>
            <w:r w:rsidR="00453C42">
              <w:rPr>
                <w:rFonts w:cs="Calibri"/>
                <w:szCs w:val="22"/>
              </w:rPr>
              <w:t xml:space="preserve"> enrolment visit and follow-up</w:t>
            </w:r>
          </w:p>
          <w:p w14:paraId="401B1D25"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Medication adherence</w:t>
            </w:r>
          </w:p>
        </w:tc>
      </w:tr>
      <w:tr w:rsidR="008C5BAE" w:rsidRPr="00AD4E65" w14:paraId="258C5D8B"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29D2E22E" w14:textId="557E09AB" w:rsidR="008C5BAE" w:rsidRPr="00AD4E65" w:rsidRDefault="008C5BAE" w:rsidP="008C5BAE">
            <w:pPr>
              <w:pStyle w:val="LTU-Body0pt"/>
              <w:rPr>
                <w:rFonts w:cs="Calibri"/>
                <w:b w:val="0"/>
                <w:szCs w:val="22"/>
              </w:rPr>
            </w:pPr>
            <w:r w:rsidRPr="00AD4E65">
              <w:rPr>
                <w:rFonts w:cs="Calibri"/>
                <w:b w:val="0"/>
                <w:szCs w:val="22"/>
              </w:rPr>
              <w:t xml:space="preserve">Findings: At </w:t>
            </w:r>
            <w:r w:rsidR="00691600">
              <w:rPr>
                <w:rFonts w:cs="Calibri"/>
                <w:b w:val="0"/>
                <w:szCs w:val="22"/>
              </w:rPr>
              <w:t>6-month</w:t>
            </w:r>
            <w:r w:rsidRPr="00AD4E65">
              <w:rPr>
                <w:rFonts w:cs="Calibri"/>
                <w:b w:val="0"/>
                <w:szCs w:val="22"/>
              </w:rPr>
              <w:t>s, BPs were similar in the intervention group vs</w:t>
            </w:r>
            <w:r w:rsidR="007750E8" w:rsidRPr="00AD4E65">
              <w:rPr>
                <w:rFonts w:cs="Calibri"/>
                <w:b w:val="0"/>
                <w:szCs w:val="22"/>
              </w:rPr>
              <w:t>.</w:t>
            </w:r>
            <w:r w:rsidRPr="00AD4E65">
              <w:rPr>
                <w:rFonts w:cs="Calibri"/>
                <w:b w:val="0"/>
                <w:szCs w:val="22"/>
              </w:rPr>
              <w:t xml:space="preserve"> the usual care group (137.4 vs</w:t>
            </w:r>
            <w:r w:rsidR="007750E8" w:rsidRPr="00AD4E65">
              <w:rPr>
                <w:rFonts w:cs="Calibri"/>
                <w:b w:val="0"/>
                <w:szCs w:val="22"/>
              </w:rPr>
              <w:t>.</w:t>
            </w:r>
            <w:r w:rsidRPr="00AD4E65">
              <w:rPr>
                <w:rFonts w:cs="Calibri"/>
                <w:b w:val="0"/>
                <w:szCs w:val="22"/>
              </w:rPr>
              <w:t xml:space="preserve"> 136.7 mm Hg, </w:t>
            </w:r>
            <w:r w:rsidR="007750E8" w:rsidRPr="00AD4E65">
              <w:rPr>
                <w:rFonts w:cs="Calibri"/>
                <w:b w:val="0"/>
                <w:szCs w:val="22"/>
              </w:rPr>
              <w:t>p</w:t>
            </w:r>
            <w:r w:rsidRPr="00AD4E65">
              <w:rPr>
                <w:rFonts w:cs="Calibri"/>
                <w:b w:val="0"/>
                <w:szCs w:val="22"/>
              </w:rPr>
              <w:t xml:space="preserve"> = .85 for systolic; 82.9 vs</w:t>
            </w:r>
            <w:r w:rsidR="007750E8" w:rsidRPr="00AD4E65">
              <w:rPr>
                <w:rFonts w:cs="Calibri"/>
                <w:b w:val="0"/>
                <w:szCs w:val="22"/>
              </w:rPr>
              <w:t>.</w:t>
            </w:r>
            <w:r w:rsidRPr="00AD4E65">
              <w:rPr>
                <w:rFonts w:cs="Calibri"/>
                <w:b w:val="0"/>
                <w:szCs w:val="22"/>
              </w:rPr>
              <w:t xml:space="preserve"> 81.1 mm Hg, </w:t>
            </w:r>
            <w:r w:rsidR="007750E8" w:rsidRPr="00AD4E65">
              <w:rPr>
                <w:rFonts w:cs="Calibri"/>
                <w:b w:val="0"/>
                <w:szCs w:val="22"/>
              </w:rPr>
              <w:t>p</w:t>
            </w:r>
            <w:r w:rsidRPr="00AD4E65">
              <w:rPr>
                <w:rFonts w:cs="Calibri"/>
                <w:b w:val="0"/>
                <w:szCs w:val="22"/>
              </w:rPr>
              <w:t xml:space="preserve"> =.14 for diastolic). </w:t>
            </w:r>
          </w:p>
          <w:p w14:paraId="1A3BD841" w14:textId="05276C75" w:rsidR="008C5BAE" w:rsidRPr="00AD4E65" w:rsidRDefault="008C5BAE" w:rsidP="008C5BAE">
            <w:pPr>
              <w:pStyle w:val="LTU-Body0pt"/>
              <w:rPr>
                <w:rFonts w:cs="Calibri"/>
                <w:b w:val="0"/>
                <w:szCs w:val="22"/>
              </w:rPr>
            </w:pPr>
            <w:r w:rsidRPr="00AD4E65">
              <w:rPr>
                <w:rFonts w:cs="Calibri"/>
                <w:b w:val="0"/>
                <w:szCs w:val="22"/>
              </w:rPr>
              <w:t xml:space="preserve">At </w:t>
            </w:r>
            <w:r w:rsidR="00691600">
              <w:rPr>
                <w:rFonts w:cs="Calibri"/>
                <w:b w:val="0"/>
                <w:szCs w:val="22"/>
              </w:rPr>
              <w:t>6-month</w:t>
            </w:r>
            <w:r w:rsidRPr="00AD4E65">
              <w:rPr>
                <w:rFonts w:cs="Calibri"/>
                <w:b w:val="0"/>
                <w:szCs w:val="22"/>
              </w:rPr>
              <w:t>s, the intervention group vs</w:t>
            </w:r>
            <w:r w:rsidR="007750E8" w:rsidRPr="00AD4E65">
              <w:rPr>
                <w:rFonts w:cs="Calibri"/>
                <w:b w:val="0"/>
                <w:szCs w:val="22"/>
              </w:rPr>
              <w:t>.</w:t>
            </w:r>
            <w:r w:rsidRPr="00AD4E65">
              <w:rPr>
                <w:rFonts w:cs="Calibri"/>
                <w:b w:val="0"/>
                <w:szCs w:val="22"/>
              </w:rPr>
              <w:t xml:space="preserve"> the usual care group had a greater increase in the number of hypertension medications (change of 0.3 vs</w:t>
            </w:r>
            <w:r w:rsidR="007750E8" w:rsidRPr="00AD4E65">
              <w:rPr>
                <w:rFonts w:cs="Calibri"/>
                <w:b w:val="0"/>
                <w:szCs w:val="22"/>
              </w:rPr>
              <w:t>.</w:t>
            </w:r>
            <w:r w:rsidRPr="00AD4E65">
              <w:rPr>
                <w:rFonts w:cs="Calibri"/>
                <w:b w:val="0"/>
                <w:szCs w:val="22"/>
              </w:rPr>
              <w:t xml:space="preserve"> 0.1, </w:t>
            </w:r>
            <w:r w:rsidR="007750E8" w:rsidRPr="00AD4E65">
              <w:rPr>
                <w:rFonts w:cs="Calibri"/>
                <w:b w:val="0"/>
                <w:szCs w:val="22"/>
              </w:rPr>
              <w:t>p</w:t>
            </w:r>
            <w:r w:rsidRPr="00AD4E65">
              <w:rPr>
                <w:rFonts w:cs="Calibri"/>
                <w:b w:val="0"/>
                <w:szCs w:val="22"/>
              </w:rPr>
              <w:t xml:space="preserve"> = .05) and a higher intensity of hypertension medication regimens (change of 0.6 vs</w:t>
            </w:r>
            <w:r w:rsidR="007750E8" w:rsidRPr="00AD4E65">
              <w:rPr>
                <w:rFonts w:cs="Calibri"/>
                <w:b w:val="0"/>
                <w:szCs w:val="22"/>
              </w:rPr>
              <w:t>.</w:t>
            </w:r>
            <w:r w:rsidRPr="00AD4E65">
              <w:rPr>
                <w:rFonts w:cs="Calibri"/>
                <w:b w:val="0"/>
                <w:szCs w:val="22"/>
              </w:rPr>
              <w:t xml:space="preserve"> 0.2, </w:t>
            </w:r>
            <w:r w:rsidR="007750E8" w:rsidRPr="00AD4E65">
              <w:rPr>
                <w:rFonts w:cs="Calibri"/>
                <w:b w:val="0"/>
                <w:szCs w:val="22"/>
              </w:rPr>
              <w:t>p</w:t>
            </w:r>
            <w:r w:rsidRPr="00AD4E65">
              <w:rPr>
                <w:rFonts w:cs="Calibri"/>
                <w:b w:val="0"/>
                <w:szCs w:val="22"/>
              </w:rPr>
              <w:t xml:space="preserve"> = .008). </w:t>
            </w:r>
          </w:p>
          <w:p w14:paraId="04E3EB6A" w14:textId="20465566" w:rsidR="008C5BAE" w:rsidRPr="00AD4E65" w:rsidRDefault="008C5BAE" w:rsidP="008C5BAE">
            <w:pPr>
              <w:pStyle w:val="LTU-Body0pt"/>
              <w:rPr>
                <w:rFonts w:cs="Calibri"/>
                <w:b w:val="0"/>
                <w:szCs w:val="22"/>
              </w:rPr>
            </w:pPr>
            <w:r w:rsidRPr="00AD4E65">
              <w:rPr>
                <w:rFonts w:cs="Calibri"/>
                <w:b w:val="0"/>
                <w:szCs w:val="22"/>
              </w:rPr>
              <w:t>BP reductions were greater in the intervention group vs the usual care group (−13.1 vs</w:t>
            </w:r>
            <w:r w:rsidR="007750E8" w:rsidRPr="00AD4E65">
              <w:rPr>
                <w:rFonts w:cs="Calibri"/>
                <w:b w:val="0"/>
                <w:szCs w:val="22"/>
              </w:rPr>
              <w:t>.</w:t>
            </w:r>
            <w:r w:rsidRPr="00AD4E65">
              <w:rPr>
                <w:rFonts w:cs="Calibri"/>
                <w:b w:val="0"/>
                <w:szCs w:val="22"/>
              </w:rPr>
              <w:t xml:space="preserve"> −7.1 mm Hg, </w:t>
            </w:r>
            <w:r w:rsidR="007750E8" w:rsidRPr="00AD4E65">
              <w:rPr>
                <w:rFonts w:cs="Calibri"/>
                <w:b w:val="0"/>
                <w:szCs w:val="22"/>
              </w:rPr>
              <w:t>p</w:t>
            </w:r>
            <w:r w:rsidRPr="00AD4E65">
              <w:rPr>
                <w:rFonts w:cs="Calibri"/>
                <w:b w:val="0"/>
                <w:szCs w:val="22"/>
              </w:rPr>
              <w:t xml:space="preserve"> = .006 for systolic; −6.5 vs</w:t>
            </w:r>
            <w:r w:rsidR="007750E8" w:rsidRPr="00AD4E65">
              <w:rPr>
                <w:rFonts w:cs="Calibri"/>
                <w:b w:val="0"/>
                <w:szCs w:val="22"/>
              </w:rPr>
              <w:t>.</w:t>
            </w:r>
            <w:r w:rsidRPr="00AD4E65">
              <w:rPr>
                <w:rFonts w:cs="Calibri"/>
                <w:b w:val="0"/>
                <w:szCs w:val="22"/>
              </w:rPr>
              <w:t xml:space="preserve"> −4.2 mm Hg, </w:t>
            </w:r>
            <w:r w:rsidR="007750E8" w:rsidRPr="00AD4E65">
              <w:rPr>
                <w:rFonts w:cs="Calibri"/>
                <w:b w:val="0"/>
                <w:szCs w:val="22"/>
              </w:rPr>
              <w:t>p</w:t>
            </w:r>
            <w:r w:rsidRPr="00AD4E65">
              <w:rPr>
                <w:rFonts w:cs="Calibri"/>
                <w:b w:val="0"/>
                <w:szCs w:val="22"/>
              </w:rPr>
              <w:t xml:space="preserve"> = .07 for diastolic). </w:t>
            </w:r>
          </w:p>
          <w:p w14:paraId="36CB0505" w14:textId="77777777" w:rsidR="008C5BAE" w:rsidRPr="00AD4E65" w:rsidRDefault="008C5BAE" w:rsidP="008C5BAE">
            <w:pPr>
              <w:pStyle w:val="LTU-Body0pt"/>
              <w:rPr>
                <w:rFonts w:cs="Calibri"/>
                <w:b w:val="0"/>
                <w:szCs w:val="22"/>
              </w:rPr>
            </w:pPr>
            <w:r w:rsidRPr="00AD4E65">
              <w:rPr>
                <w:rFonts w:cs="Calibri"/>
                <w:b w:val="0"/>
                <w:szCs w:val="22"/>
              </w:rPr>
              <w:t>Adherence to medications was similar between the 2 groups, but intervention patients had a greater increase in medication regimen intensity.</w:t>
            </w:r>
          </w:p>
        </w:tc>
      </w:tr>
      <w:tr w:rsidR="00827282" w:rsidRPr="00AD4E65" w14:paraId="268A3FBD"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14ED7757" w14:textId="77777777" w:rsidR="00827282" w:rsidRPr="00AD4E65" w:rsidRDefault="00827282" w:rsidP="00C33C90">
            <w:pPr>
              <w:pStyle w:val="LTU-Body0pt"/>
              <w:rPr>
                <w:rFonts w:cs="Calibri"/>
                <w:b w:val="0"/>
                <w:szCs w:val="22"/>
              </w:rPr>
            </w:pPr>
            <w:r w:rsidRPr="00AD4E65">
              <w:rPr>
                <w:rFonts w:cs="Calibri"/>
                <w:b w:val="0"/>
                <w:szCs w:val="22"/>
              </w:rPr>
              <w:t>Makinen et al. (1996)</w:t>
            </w:r>
          </w:p>
          <w:p w14:paraId="7507EFE9" w14:textId="77777777" w:rsidR="00827282" w:rsidRPr="00AD4E65" w:rsidRDefault="00827282" w:rsidP="00C33C90">
            <w:pPr>
              <w:pStyle w:val="LTU-Body0pt"/>
              <w:rPr>
                <w:rFonts w:cs="Calibri"/>
                <w:b w:val="0"/>
                <w:szCs w:val="22"/>
              </w:rPr>
            </w:pPr>
            <w:r w:rsidRPr="00AD4E65">
              <w:rPr>
                <w:rFonts w:cs="Calibri"/>
                <w:b w:val="0"/>
                <w:szCs w:val="22"/>
              </w:rPr>
              <w:t>US</w:t>
            </w:r>
          </w:p>
          <w:p w14:paraId="4C8BBD66" w14:textId="77777777" w:rsidR="00827282" w:rsidRPr="00AD4E65" w:rsidRDefault="00827282" w:rsidP="00C33C90">
            <w:pPr>
              <w:pStyle w:val="LTU-Body0pt"/>
              <w:rPr>
                <w:rFonts w:cs="Calibri"/>
                <w:b w:val="0"/>
                <w:szCs w:val="22"/>
              </w:rPr>
            </w:pPr>
            <w:r w:rsidRPr="00AD4E65">
              <w:rPr>
                <w:rFonts w:cs="Calibri"/>
                <w:b w:val="0"/>
                <w:szCs w:val="22"/>
              </w:rPr>
              <w:t>Physical wellbeing (dental)</w:t>
            </w:r>
          </w:p>
        </w:tc>
        <w:tc>
          <w:tcPr>
            <w:tcW w:w="1118" w:type="dxa"/>
            <w:tcBorders>
              <w:top w:val="none" w:sz="0" w:space="0" w:color="auto"/>
              <w:bottom w:val="none" w:sz="0" w:space="0" w:color="auto"/>
            </w:tcBorders>
          </w:tcPr>
          <w:p w14:paraId="27EDC05B"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eastAsia="Arial" w:cs="Calibri"/>
                <w:szCs w:val="22"/>
              </w:rPr>
              <w:t>RCT (6-month follow-up)</w:t>
            </w:r>
          </w:p>
        </w:tc>
        <w:tc>
          <w:tcPr>
            <w:tcW w:w="3643" w:type="dxa"/>
            <w:tcBorders>
              <w:top w:val="none" w:sz="0" w:space="0" w:color="auto"/>
              <w:bottom w:val="none" w:sz="0" w:space="0" w:color="auto"/>
            </w:tcBorders>
          </w:tcPr>
          <w:p w14:paraId="66F935C7"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Patients receiving periodontal treatment</w:t>
            </w:r>
          </w:p>
          <w:p w14:paraId="01910184"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Sorbitol: (n=42) Xylitol: (n=41) </w:t>
            </w:r>
          </w:p>
          <w:p w14:paraId="32F3DFD9"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Control: (n=105)</w:t>
            </w:r>
          </w:p>
          <w:p w14:paraId="50DF58D4"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Age: </w:t>
            </w:r>
          </w:p>
          <w:p w14:paraId="235FAFEC"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Sorbitol: x̅ = 58.6 [SE 10.7] </w:t>
            </w:r>
          </w:p>
          <w:p w14:paraId="28ECA5EF"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Xylitol: x̅ = 54.8 [SE 10.3] </w:t>
            </w:r>
          </w:p>
          <w:p w14:paraId="19A69A51"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Control: x̅ = 59.8 [SE 11.2]</w:t>
            </w:r>
          </w:p>
          <w:p w14:paraId="277ADCC2"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All groups 10% female</w:t>
            </w:r>
          </w:p>
        </w:tc>
        <w:tc>
          <w:tcPr>
            <w:tcW w:w="3644" w:type="dxa"/>
            <w:tcBorders>
              <w:top w:val="none" w:sz="0" w:space="0" w:color="auto"/>
              <w:bottom w:val="none" w:sz="0" w:space="0" w:color="auto"/>
            </w:tcBorders>
          </w:tcPr>
          <w:p w14:paraId="2F73D552" w14:textId="0E2B4464"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Xylitol- and sorbitol-containing chewable saliva stimulants (chewing gums and drag</w:t>
            </w:r>
            <w:r w:rsidR="007750E8" w:rsidRPr="00AD4E65">
              <w:rPr>
                <w:rFonts w:cs="Calibri"/>
                <w:szCs w:val="22"/>
              </w:rPr>
              <w:t>é</w:t>
            </w:r>
            <w:r w:rsidRPr="00AD4E65">
              <w:rPr>
                <w:rFonts w:cs="Calibri"/>
                <w:szCs w:val="22"/>
              </w:rPr>
              <w:t xml:space="preserve">es [covered sweet]) </w:t>
            </w:r>
          </w:p>
          <w:p w14:paraId="09CB7246"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p>
        </w:tc>
        <w:tc>
          <w:tcPr>
            <w:tcW w:w="3644" w:type="dxa"/>
            <w:tcBorders>
              <w:top w:val="none" w:sz="0" w:space="0" w:color="auto"/>
              <w:bottom w:val="none" w:sz="0" w:space="0" w:color="auto"/>
            </w:tcBorders>
          </w:tcPr>
          <w:p w14:paraId="5CEBA5D8" w14:textId="77777777"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Primary outcome: presence and risk of root surface caries (RSC)</w:t>
            </w:r>
          </w:p>
          <w:p w14:paraId="57463512" w14:textId="6BC1D330"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Plaque index </w:t>
            </w:r>
          </w:p>
          <w:p w14:paraId="3B6ED911" w14:textId="46BC6A83" w:rsidR="00827282" w:rsidRPr="00AD4E65" w:rsidRDefault="0082728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Gingival index </w:t>
            </w:r>
          </w:p>
        </w:tc>
      </w:tr>
      <w:tr w:rsidR="008C5BAE" w:rsidRPr="00AD4E65" w14:paraId="19021936"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20BBF1FB" w14:textId="70DC67E5" w:rsidR="008C5BAE" w:rsidRPr="00AD4E65" w:rsidRDefault="008C5BAE" w:rsidP="008C5BAE">
            <w:pPr>
              <w:pStyle w:val="LTU-Body0pt"/>
              <w:rPr>
                <w:rFonts w:cs="Calibri"/>
                <w:b w:val="0"/>
                <w:szCs w:val="22"/>
              </w:rPr>
            </w:pPr>
            <w:r w:rsidRPr="00AD4E65">
              <w:rPr>
                <w:rFonts w:cs="Calibri"/>
                <w:b w:val="0"/>
                <w:szCs w:val="22"/>
              </w:rPr>
              <w:t>Findings: The risk for a root-surface lesion in the xylitol group was only 19% of that for a surface in the sorbitol group (relative risk, 0.19; 95% confidence interval, 0.06-0.62; p</w:t>
            </w:r>
            <w:r w:rsidR="00453C42">
              <w:rPr>
                <w:rFonts w:cs="Calibri"/>
                <w:b w:val="0"/>
                <w:szCs w:val="22"/>
              </w:rPr>
              <w:t xml:space="preserve"> </w:t>
            </w:r>
            <w:r w:rsidRPr="00AD4E65">
              <w:rPr>
                <w:rFonts w:cs="Calibri"/>
                <w:b w:val="0"/>
                <w:szCs w:val="22"/>
              </w:rPr>
              <w:t xml:space="preserve">&lt; </w:t>
            </w:r>
            <w:r w:rsidR="00453C42">
              <w:rPr>
                <w:rFonts w:cs="Calibri"/>
                <w:b w:val="0"/>
                <w:szCs w:val="22"/>
              </w:rPr>
              <w:t>.</w:t>
            </w:r>
            <w:r w:rsidRPr="00AD4E65">
              <w:rPr>
                <w:rFonts w:cs="Calibri"/>
                <w:b w:val="0"/>
                <w:szCs w:val="22"/>
              </w:rPr>
              <w:t xml:space="preserve">0065). </w:t>
            </w:r>
          </w:p>
          <w:p w14:paraId="653EE620" w14:textId="77777777" w:rsidR="008C5BAE" w:rsidRPr="00AD4E65" w:rsidRDefault="008C5BAE" w:rsidP="008C5BAE">
            <w:pPr>
              <w:pStyle w:val="LTU-Body0pt"/>
              <w:rPr>
                <w:rFonts w:cs="Calibri"/>
                <w:b w:val="0"/>
                <w:szCs w:val="22"/>
              </w:rPr>
            </w:pPr>
            <w:r w:rsidRPr="00AD4E65">
              <w:rPr>
                <w:rFonts w:cs="Calibri"/>
                <w:b w:val="0"/>
                <w:szCs w:val="22"/>
              </w:rPr>
              <w:t>Both polyols significantly reduced gingival index scores and slightly reduced plaque index scores.</w:t>
            </w:r>
          </w:p>
          <w:p w14:paraId="390F3F74" w14:textId="77777777" w:rsidR="008C5BAE" w:rsidRPr="00AD4E65" w:rsidRDefault="008C5BAE" w:rsidP="008C5BAE">
            <w:pPr>
              <w:pStyle w:val="LTU-Body0pt"/>
              <w:rPr>
                <w:rFonts w:cs="Calibri"/>
                <w:b w:val="0"/>
                <w:szCs w:val="22"/>
              </w:rPr>
            </w:pPr>
            <w:r w:rsidRPr="00AD4E65">
              <w:rPr>
                <w:rFonts w:cs="Calibri"/>
                <w:b w:val="0"/>
                <w:szCs w:val="22"/>
              </w:rPr>
              <w:t>Frequent daily consumption of chewable saliva-stimulating products may have an oral health improving effect.</w:t>
            </w:r>
          </w:p>
        </w:tc>
      </w:tr>
      <w:tr w:rsidR="00445792" w:rsidRPr="00AD4E65" w14:paraId="68AC91F7"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008DFED1" w14:textId="77777777" w:rsidR="00445792" w:rsidRPr="00AD4E65" w:rsidRDefault="00445792" w:rsidP="00C33C90">
            <w:pPr>
              <w:pStyle w:val="LTU-Body0pt"/>
              <w:rPr>
                <w:rFonts w:eastAsia="Times New Roman" w:cs="Calibri"/>
                <w:b w:val="0"/>
                <w:szCs w:val="22"/>
              </w:rPr>
            </w:pPr>
            <w:r w:rsidRPr="00AD4E65">
              <w:rPr>
                <w:rFonts w:eastAsia="Times New Roman" w:cs="Calibri"/>
                <w:b w:val="0"/>
                <w:szCs w:val="22"/>
              </w:rPr>
              <w:t>Rice et al. (2010)</w:t>
            </w:r>
          </w:p>
          <w:p w14:paraId="6275555D" w14:textId="77777777" w:rsidR="00445792" w:rsidRPr="00AD4E65" w:rsidRDefault="00445792" w:rsidP="00C33C90">
            <w:pPr>
              <w:pStyle w:val="LTU-Body0pt"/>
              <w:rPr>
                <w:rFonts w:eastAsia="Times New Roman" w:cs="Calibri"/>
                <w:b w:val="0"/>
                <w:szCs w:val="22"/>
              </w:rPr>
            </w:pPr>
            <w:r w:rsidRPr="00AD4E65">
              <w:rPr>
                <w:rFonts w:eastAsia="Times New Roman" w:cs="Calibri"/>
                <w:b w:val="0"/>
                <w:szCs w:val="22"/>
              </w:rPr>
              <w:t>US</w:t>
            </w:r>
          </w:p>
          <w:p w14:paraId="4A58CEE4" w14:textId="77777777" w:rsidR="00445792" w:rsidRPr="00AD4E65" w:rsidRDefault="00445792" w:rsidP="00C33C90">
            <w:pPr>
              <w:pStyle w:val="LTU-Body0pt"/>
              <w:rPr>
                <w:rFonts w:eastAsia="Times New Roman" w:cs="Calibri"/>
                <w:b w:val="0"/>
                <w:szCs w:val="22"/>
              </w:rPr>
            </w:pPr>
            <w:r w:rsidRPr="00AD4E65">
              <w:rPr>
                <w:rFonts w:eastAsia="Times New Roman" w:cs="Calibri"/>
                <w:b w:val="0"/>
                <w:szCs w:val="22"/>
              </w:rPr>
              <w:t>Physical wellbeing</w:t>
            </w:r>
          </w:p>
        </w:tc>
        <w:tc>
          <w:tcPr>
            <w:tcW w:w="1118" w:type="dxa"/>
            <w:tcBorders>
              <w:top w:val="none" w:sz="0" w:space="0" w:color="auto"/>
              <w:bottom w:val="none" w:sz="0" w:space="0" w:color="auto"/>
            </w:tcBorders>
          </w:tcPr>
          <w:p w14:paraId="4C05DAAB"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I year follow-up</w:t>
            </w:r>
          </w:p>
        </w:tc>
        <w:tc>
          <w:tcPr>
            <w:tcW w:w="3643" w:type="dxa"/>
            <w:tcBorders>
              <w:top w:val="none" w:sz="0" w:space="0" w:color="auto"/>
              <w:bottom w:val="none" w:sz="0" w:space="0" w:color="auto"/>
            </w:tcBorders>
          </w:tcPr>
          <w:p w14:paraId="17A2A3CC"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 patients with severe COPD</w:t>
            </w:r>
          </w:p>
          <w:p w14:paraId="55727C22" w14:textId="72B948C1"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Disease management: N = 372, </w:t>
            </w:r>
            <w:r w:rsidR="007750E8" w:rsidRPr="00AD4E65">
              <w:rPr>
                <w:rFonts w:cs="Calibri"/>
                <w:szCs w:val="22"/>
              </w:rPr>
              <w:t>M</w:t>
            </w:r>
            <w:r w:rsidRPr="00AD4E65">
              <w:rPr>
                <w:rFonts w:cs="Calibri"/>
                <w:szCs w:val="22"/>
              </w:rPr>
              <w:t>ean age</w:t>
            </w:r>
            <w:r w:rsidR="007750E8" w:rsidRPr="00AD4E65">
              <w:rPr>
                <w:rFonts w:cs="Calibri"/>
                <w:szCs w:val="22"/>
              </w:rPr>
              <w:t>:</w:t>
            </w:r>
            <w:r w:rsidRPr="00AD4E65">
              <w:rPr>
                <w:rFonts w:cs="Calibri"/>
                <w:szCs w:val="22"/>
              </w:rPr>
              <w:t xml:space="preserve"> 69.1, </w:t>
            </w:r>
            <w:r w:rsidR="007750E8" w:rsidRPr="00AD4E65">
              <w:rPr>
                <w:rFonts w:cs="Calibri"/>
                <w:szCs w:val="22"/>
              </w:rPr>
              <w:t xml:space="preserve">Sex: </w:t>
            </w:r>
            <w:r w:rsidRPr="00AD4E65">
              <w:rPr>
                <w:rFonts w:cs="Calibri"/>
                <w:szCs w:val="22"/>
              </w:rPr>
              <w:t>97.6% me</w:t>
            </w:r>
            <w:r w:rsidR="007750E8" w:rsidRPr="00AD4E65">
              <w:rPr>
                <w:rFonts w:cs="Calibri"/>
                <w:szCs w:val="22"/>
              </w:rPr>
              <w:t>n</w:t>
            </w:r>
          </w:p>
          <w:p w14:paraId="241118F1" w14:textId="0190B88B"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Usual care: N = 371</w:t>
            </w:r>
            <w:r w:rsidR="007750E8" w:rsidRPr="00AD4E65">
              <w:rPr>
                <w:rFonts w:cs="Calibri"/>
                <w:szCs w:val="22"/>
              </w:rPr>
              <w:t>,</w:t>
            </w:r>
            <w:r w:rsidRPr="00AD4E65">
              <w:rPr>
                <w:rFonts w:cs="Calibri"/>
                <w:szCs w:val="22"/>
              </w:rPr>
              <w:t xml:space="preserve"> </w:t>
            </w:r>
            <w:r w:rsidR="007750E8" w:rsidRPr="00AD4E65">
              <w:rPr>
                <w:rFonts w:cs="Calibri"/>
                <w:szCs w:val="22"/>
              </w:rPr>
              <w:t>M</w:t>
            </w:r>
            <w:r w:rsidRPr="00AD4E65">
              <w:rPr>
                <w:rFonts w:cs="Calibri"/>
                <w:szCs w:val="22"/>
              </w:rPr>
              <w:t>ean age</w:t>
            </w:r>
            <w:r w:rsidR="007750E8" w:rsidRPr="00AD4E65">
              <w:rPr>
                <w:rFonts w:cs="Calibri"/>
                <w:szCs w:val="22"/>
              </w:rPr>
              <w:t>:</w:t>
            </w:r>
            <w:r w:rsidRPr="00AD4E65">
              <w:rPr>
                <w:rFonts w:cs="Calibri"/>
                <w:szCs w:val="22"/>
              </w:rPr>
              <w:t xml:space="preserve"> 70.7,</w:t>
            </w:r>
            <w:r w:rsidR="007750E8" w:rsidRPr="00AD4E65">
              <w:rPr>
                <w:rFonts w:cs="Calibri"/>
                <w:szCs w:val="22"/>
              </w:rPr>
              <w:t xml:space="preserve"> Sex:</w:t>
            </w:r>
            <w:r w:rsidRPr="00AD4E65">
              <w:rPr>
                <w:rFonts w:cs="Calibri"/>
                <w:szCs w:val="22"/>
              </w:rPr>
              <w:t xml:space="preserve"> 98.4% m</w:t>
            </w:r>
            <w:r w:rsidR="007750E8" w:rsidRPr="00AD4E65">
              <w:rPr>
                <w:rFonts w:cs="Calibri"/>
                <w:szCs w:val="22"/>
              </w:rPr>
              <w:t>en</w:t>
            </w:r>
          </w:p>
        </w:tc>
        <w:tc>
          <w:tcPr>
            <w:tcW w:w="3644" w:type="dxa"/>
            <w:tcBorders>
              <w:top w:val="none" w:sz="0" w:space="0" w:color="auto"/>
              <w:bottom w:val="none" w:sz="0" w:space="0" w:color="auto"/>
            </w:tcBorders>
          </w:tcPr>
          <w:p w14:paraId="3EF6A14E"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Intervention: Patients received a single 1- to 1.5-hour education session, an individualised action plan for self-treatment of exacerbations, and monthly calls from a therapist case manager. </w:t>
            </w:r>
          </w:p>
          <w:p w14:paraId="1696F951"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Usual care: Patients received a one-page handout containing a summary </w:t>
            </w:r>
            <w:r w:rsidRPr="00AD4E65">
              <w:rPr>
                <w:rFonts w:cs="Calibri"/>
                <w:szCs w:val="22"/>
              </w:rPr>
              <w:lastRenderedPageBreak/>
              <w:t>of the principles of COPD care and helpline phone number</w:t>
            </w:r>
          </w:p>
        </w:tc>
        <w:tc>
          <w:tcPr>
            <w:tcW w:w="3644" w:type="dxa"/>
            <w:tcBorders>
              <w:top w:val="none" w:sz="0" w:space="0" w:color="auto"/>
              <w:bottom w:val="none" w:sz="0" w:space="0" w:color="auto"/>
            </w:tcBorders>
          </w:tcPr>
          <w:p w14:paraId="38E752F2" w14:textId="278F5110"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Primary outcome: combined number of COPD-related hospitali</w:t>
            </w:r>
            <w:r w:rsidR="007750E8" w:rsidRPr="00AD4E65">
              <w:rPr>
                <w:rFonts w:cs="Calibri"/>
                <w:szCs w:val="22"/>
              </w:rPr>
              <w:t>s</w:t>
            </w:r>
            <w:r w:rsidRPr="00AD4E65">
              <w:rPr>
                <w:rFonts w:cs="Calibri"/>
                <w:szCs w:val="22"/>
              </w:rPr>
              <w:t xml:space="preserve">ations and ED visits per patient over </w:t>
            </w:r>
            <w:r w:rsidR="00F92784" w:rsidRPr="00AD4E65">
              <w:rPr>
                <w:rFonts w:cs="Calibri"/>
                <w:szCs w:val="22"/>
              </w:rPr>
              <w:t>12-month</w:t>
            </w:r>
            <w:r w:rsidR="00453C42">
              <w:rPr>
                <w:rFonts w:cs="Calibri"/>
                <w:szCs w:val="22"/>
              </w:rPr>
              <w:t>s</w:t>
            </w:r>
          </w:p>
          <w:p w14:paraId="1D65E270" w14:textId="3B213BAF"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Secondary outcomes included hospitali</w:t>
            </w:r>
            <w:r w:rsidR="007750E8" w:rsidRPr="00AD4E65">
              <w:rPr>
                <w:rFonts w:cs="Calibri"/>
                <w:szCs w:val="22"/>
              </w:rPr>
              <w:t>s</w:t>
            </w:r>
            <w:r w:rsidRPr="00AD4E65">
              <w:rPr>
                <w:rFonts w:cs="Calibri"/>
                <w:szCs w:val="22"/>
              </w:rPr>
              <w:t xml:space="preserve">ations and ED visits for all causes, respiratory medication use, </w:t>
            </w:r>
            <w:r w:rsidR="00453C42">
              <w:rPr>
                <w:rFonts w:cs="Calibri"/>
                <w:szCs w:val="22"/>
              </w:rPr>
              <w:t>mortality, and change in health-</w:t>
            </w:r>
            <w:r w:rsidRPr="00AD4E65">
              <w:rPr>
                <w:rFonts w:cs="Calibri"/>
                <w:szCs w:val="22"/>
              </w:rPr>
              <w:t>related quality of life</w:t>
            </w:r>
          </w:p>
        </w:tc>
      </w:tr>
      <w:tr w:rsidR="008C5BAE" w:rsidRPr="00AD4E65" w14:paraId="67972F20"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3F68A22C" w14:textId="6AD1E563" w:rsidR="008C5BAE" w:rsidRPr="00AD4E65" w:rsidRDefault="008C5BAE" w:rsidP="008C5BAE">
            <w:pPr>
              <w:pStyle w:val="LTU-Body0pt"/>
              <w:rPr>
                <w:rFonts w:cs="Calibri"/>
                <w:b w:val="0"/>
                <w:szCs w:val="22"/>
              </w:rPr>
            </w:pPr>
            <w:r w:rsidRPr="00AD4E65">
              <w:rPr>
                <w:rFonts w:cs="Calibri"/>
                <w:b w:val="0"/>
                <w:szCs w:val="22"/>
              </w:rPr>
              <w:t>Findings: After 1 year, the mean cumulative frequency of COPD-related hospitali</w:t>
            </w:r>
            <w:r w:rsidR="007750E8" w:rsidRPr="00AD4E65">
              <w:rPr>
                <w:rFonts w:cs="Calibri"/>
                <w:b w:val="0"/>
                <w:szCs w:val="22"/>
              </w:rPr>
              <w:t>s</w:t>
            </w:r>
            <w:r w:rsidRPr="00AD4E65">
              <w:rPr>
                <w:rFonts w:cs="Calibri"/>
                <w:b w:val="0"/>
                <w:szCs w:val="22"/>
              </w:rPr>
              <w:t xml:space="preserve">ations and ED visits was 0.82 per patient in usual care and 0.48 per patient in disease management (difference, 0.34; 95% confidence interval, 0.15–0.52; </w:t>
            </w:r>
            <w:r w:rsidR="007750E8" w:rsidRPr="00AD4E65">
              <w:rPr>
                <w:rFonts w:cs="Calibri"/>
                <w:b w:val="0"/>
                <w:szCs w:val="22"/>
              </w:rPr>
              <w:t>p.</w:t>
            </w:r>
            <w:r w:rsidRPr="00AD4E65">
              <w:rPr>
                <w:rFonts w:cs="Calibri"/>
                <w:b w:val="0"/>
                <w:szCs w:val="22"/>
              </w:rPr>
              <w:t xml:space="preserve"> 0.001)</w:t>
            </w:r>
            <w:r w:rsidR="007750E8" w:rsidRPr="00AD4E65">
              <w:rPr>
                <w:rFonts w:cs="Calibri"/>
                <w:b w:val="0"/>
                <w:szCs w:val="22"/>
              </w:rPr>
              <w:t>.</w:t>
            </w:r>
          </w:p>
          <w:p w14:paraId="2C224BFA" w14:textId="26996605" w:rsidR="008C5BAE" w:rsidRPr="00AD4E65" w:rsidRDefault="008C5BAE" w:rsidP="008C5BAE">
            <w:pPr>
              <w:pStyle w:val="LTU-Body0pt"/>
              <w:rPr>
                <w:rFonts w:cs="Calibri"/>
                <w:b w:val="0"/>
                <w:szCs w:val="22"/>
              </w:rPr>
            </w:pPr>
            <w:r w:rsidRPr="00AD4E65">
              <w:rPr>
                <w:rFonts w:cs="Calibri"/>
                <w:b w:val="0"/>
                <w:szCs w:val="22"/>
              </w:rPr>
              <w:t>After 1 year, the average number of COPD-related hospitali</w:t>
            </w:r>
            <w:r w:rsidR="007750E8" w:rsidRPr="00AD4E65">
              <w:rPr>
                <w:rFonts w:cs="Calibri"/>
                <w:b w:val="0"/>
                <w:szCs w:val="22"/>
              </w:rPr>
              <w:t>s</w:t>
            </w:r>
            <w:r w:rsidRPr="00AD4E65">
              <w:rPr>
                <w:rFonts w:cs="Calibri"/>
                <w:b w:val="0"/>
                <w:szCs w:val="22"/>
              </w:rPr>
              <w:t>ations per patient was 30% lower in disease management than usual care, and the average number of COPD-related ED visits was 50% lower</w:t>
            </w:r>
            <w:r w:rsidR="007750E8" w:rsidRPr="00AD4E65">
              <w:rPr>
                <w:rFonts w:cs="Calibri"/>
                <w:b w:val="0"/>
                <w:szCs w:val="22"/>
              </w:rPr>
              <w:t>.</w:t>
            </w:r>
            <w:r w:rsidRPr="00AD4E65">
              <w:rPr>
                <w:rFonts w:cs="Calibri"/>
                <w:b w:val="0"/>
                <w:szCs w:val="22"/>
              </w:rPr>
              <w:t xml:space="preserve"> </w:t>
            </w:r>
          </w:p>
          <w:p w14:paraId="3AC96F11" w14:textId="0289C863" w:rsidR="008C5BAE" w:rsidRPr="00AD4E65" w:rsidRDefault="008C5BAE" w:rsidP="008C5BAE">
            <w:pPr>
              <w:pStyle w:val="LTU-Body0pt"/>
              <w:rPr>
                <w:rFonts w:cs="Calibri"/>
                <w:b w:val="0"/>
                <w:szCs w:val="22"/>
              </w:rPr>
            </w:pPr>
            <w:r w:rsidRPr="00AD4E65">
              <w:rPr>
                <w:rFonts w:cs="Calibri"/>
                <w:b w:val="0"/>
                <w:szCs w:val="22"/>
              </w:rPr>
              <w:t>Respiratory health status after 1 year worsened by an average of 6.4 points in the usual care group and by 1.3 points in the disease management arm (difference, 5.1. a 4-point change is clinically significant)</w:t>
            </w:r>
            <w:r w:rsidR="007750E8" w:rsidRPr="00AD4E65">
              <w:rPr>
                <w:rFonts w:cs="Calibri"/>
                <w:b w:val="0"/>
                <w:szCs w:val="22"/>
              </w:rPr>
              <w:t>.</w:t>
            </w:r>
            <w:r w:rsidRPr="00AD4E65">
              <w:rPr>
                <w:rFonts w:cs="Calibri"/>
                <w:b w:val="0"/>
                <w:szCs w:val="22"/>
              </w:rPr>
              <w:t xml:space="preserve"> </w:t>
            </w:r>
          </w:p>
          <w:p w14:paraId="5CB6B052" w14:textId="321F064A" w:rsidR="008C5BAE" w:rsidRPr="00AD4E65" w:rsidRDefault="008C5BAE" w:rsidP="008C5BAE">
            <w:pPr>
              <w:pStyle w:val="LTU-Body0pt"/>
              <w:rPr>
                <w:rFonts w:cs="Calibri"/>
                <w:b w:val="0"/>
                <w:szCs w:val="22"/>
              </w:rPr>
            </w:pPr>
            <w:r w:rsidRPr="00AD4E65">
              <w:rPr>
                <w:rFonts w:cs="Calibri"/>
                <w:b w:val="0"/>
                <w:szCs w:val="22"/>
              </w:rPr>
              <w:t>Disease management reduced hospitali</w:t>
            </w:r>
            <w:r w:rsidR="007750E8" w:rsidRPr="00AD4E65">
              <w:rPr>
                <w:rFonts w:cs="Calibri"/>
                <w:b w:val="0"/>
                <w:szCs w:val="22"/>
              </w:rPr>
              <w:t>s</w:t>
            </w:r>
            <w:r w:rsidRPr="00AD4E65">
              <w:rPr>
                <w:rFonts w:cs="Calibri"/>
                <w:b w:val="0"/>
                <w:szCs w:val="22"/>
              </w:rPr>
              <w:t>ations for cardiac or pulmonary conditions other than COPD by 49%, hospitali</w:t>
            </w:r>
            <w:r w:rsidR="007750E8" w:rsidRPr="00AD4E65">
              <w:rPr>
                <w:rFonts w:cs="Calibri"/>
                <w:b w:val="0"/>
                <w:szCs w:val="22"/>
              </w:rPr>
              <w:t>s</w:t>
            </w:r>
            <w:r w:rsidRPr="00AD4E65">
              <w:rPr>
                <w:rFonts w:cs="Calibri"/>
                <w:b w:val="0"/>
                <w:szCs w:val="22"/>
              </w:rPr>
              <w:t>ations for all causes by 28%, and ED visits for all causes by 27% (</w:t>
            </w:r>
            <w:r w:rsidR="007750E8" w:rsidRPr="00AD4E65">
              <w:rPr>
                <w:rFonts w:cs="Calibri"/>
                <w:b w:val="0"/>
                <w:szCs w:val="22"/>
              </w:rPr>
              <w:t>p</w:t>
            </w:r>
            <w:r w:rsidRPr="00AD4E65">
              <w:rPr>
                <w:rFonts w:cs="Calibri"/>
                <w:b w:val="0"/>
                <w:szCs w:val="22"/>
              </w:rPr>
              <w:t xml:space="preserve"> &lt; 0.05 for all).</w:t>
            </w:r>
          </w:p>
        </w:tc>
      </w:tr>
      <w:tr w:rsidR="00445792" w:rsidRPr="00AD4E65" w14:paraId="2E6D3043"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2DF7C9B3" w14:textId="77777777" w:rsidR="00445792" w:rsidRPr="00AD4E65" w:rsidRDefault="00445792" w:rsidP="00C33C90">
            <w:pPr>
              <w:pStyle w:val="LTU-Body0pt"/>
              <w:rPr>
                <w:rFonts w:eastAsia="Times New Roman" w:cs="Calibri"/>
                <w:b w:val="0"/>
                <w:szCs w:val="22"/>
              </w:rPr>
            </w:pPr>
            <w:r w:rsidRPr="00AD4E65">
              <w:rPr>
                <w:rFonts w:eastAsia="Times New Roman" w:cs="Calibri"/>
                <w:b w:val="0"/>
                <w:szCs w:val="22"/>
              </w:rPr>
              <w:t>Oslin et al. (2003)</w:t>
            </w:r>
          </w:p>
          <w:p w14:paraId="1601A129" w14:textId="77777777" w:rsidR="00445792" w:rsidRPr="00AD4E65" w:rsidRDefault="00445792" w:rsidP="00C33C90">
            <w:pPr>
              <w:pStyle w:val="LTU-Body0pt"/>
              <w:rPr>
                <w:rFonts w:eastAsia="Times New Roman" w:cs="Calibri"/>
                <w:b w:val="0"/>
                <w:szCs w:val="22"/>
              </w:rPr>
            </w:pPr>
            <w:r w:rsidRPr="00AD4E65">
              <w:rPr>
                <w:rFonts w:eastAsia="Times New Roman" w:cs="Calibri"/>
                <w:b w:val="0"/>
                <w:szCs w:val="22"/>
              </w:rPr>
              <w:t>US</w:t>
            </w:r>
          </w:p>
          <w:p w14:paraId="57906029" w14:textId="77777777" w:rsidR="00445792" w:rsidRPr="00AD4E65" w:rsidRDefault="00445792" w:rsidP="00C33C90">
            <w:pPr>
              <w:pStyle w:val="LTU-Body0pt"/>
              <w:rPr>
                <w:rFonts w:eastAsia="Times New Roman" w:cs="Calibri"/>
                <w:b w:val="0"/>
                <w:szCs w:val="22"/>
              </w:rPr>
            </w:pPr>
            <w:r w:rsidRPr="00AD4E65">
              <w:rPr>
                <w:rFonts w:eastAsia="Times New Roman" w:cs="Calibri"/>
                <w:b w:val="0"/>
                <w:szCs w:val="22"/>
              </w:rPr>
              <w:t>Mental wellbeing</w:t>
            </w:r>
          </w:p>
        </w:tc>
        <w:tc>
          <w:tcPr>
            <w:tcW w:w="1118" w:type="dxa"/>
            <w:tcBorders>
              <w:top w:val="none" w:sz="0" w:space="0" w:color="auto"/>
              <w:bottom w:val="none" w:sz="0" w:space="0" w:color="auto"/>
            </w:tcBorders>
          </w:tcPr>
          <w:p w14:paraId="58C5DC8F"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4-month follow-up</w:t>
            </w:r>
          </w:p>
        </w:tc>
        <w:tc>
          <w:tcPr>
            <w:tcW w:w="3643" w:type="dxa"/>
            <w:tcBorders>
              <w:top w:val="none" w:sz="0" w:space="0" w:color="auto"/>
              <w:bottom w:val="none" w:sz="0" w:space="0" w:color="auto"/>
            </w:tcBorders>
          </w:tcPr>
          <w:p w14:paraId="39AB47B8"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with depression and/or at-risk drinking</w:t>
            </w:r>
          </w:p>
          <w:p w14:paraId="7AEB3BA7"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Mean age: 61.1</w:t>
            </w:r>
          </w:p>
        </w:tc>
        <w:tc>
          <w:tcPr>
            <w:tcW w:w="3644" w:type="dxa"/>
            <w:tcBorders>
              <w:top w:val="none" w:sz="0" w:space="0" w:color="auto"/>
              <w:bottom w:val="none" w:sz="0" w:space="0" w:color="auto"/>
            </w:tcBorders>
          </w:tcPr>
          <w:p w14:paraId="2D5C5F65"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Telephone-based disease management (TDM) program for the acute management of depression and/or at-risk drinking</w:t>
            </w:r>
          </w:p>
          <w:p w14:paraId="4BC4648E" w14:textId="7A957CA1"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TDM comprised regular contacts by a behavioural health specialist to assist in assessment, education, support</w:t>
            </w:r>
            <w:r w:rsidR="00401EDB" w:rsidRPr="00AD4E65">
              <w:rPr>
                <w:rFonts w:cs="Calibri"/>
                <w:szCs w:val="22"/>
              </w:rPr>
              <w:t>,</w:t>
            </w:r>
            <w:r w:rsidRPr="00AD4E65">
              <w:rPr>
                <w:rFonts w:cs="Calibri"/>
                <w:szCs w:val="22"/>
              </w:rPr>
              <w:t xml:space="preserve"> and treatment planning.</w:t>
            </w:r>
          </w:p>
        </w:tc>
        <w:tc>
          <w:tcPr>
            <w:tcW w:w="3644" w:type="dxa"/>
            <w:tcBorders>
              <w:top w:val="none" w:sz="0" w:space="0" w:color="auto"/>
              <w:bottom w:val="none" w:sz="0" w:space="0" w:color="auto"/>
            </w:tcBorders>
          </w:tcPr>
          <w:p w14:paraId="485284A3" w14:textId="0E6B007A"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Primary outcome: response to treatment </w:t>
            </w:r>
          </w:p>
          <w:p w14:paraId="20B72E05" w14:textId="2BDD69FA"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Secondary outcome: severity of depressive symptoms</w:t>
            </w:r>
          </w:p>
        </w:tc>
      </w:tr>
      <w:tr w:rsidR="008C5BAE" w:rsidRPr="00AD4E65" w14:paraId="325E6F3F"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2DE147E4" w14:textId="77777777" w:rsidR="008C5BAE" w:rsidRPr="00AD4E65" w:rsidRDefault="008C5BAE" w:rsidP="008C5BAE">
            <w:pPr>
              <w:pStyle w:val="LTU-Body0pt"/>
              <w:rPr>
                <w:rFonts w:cs="Calibri"/>
                <w:b w:val="0"/>
                <w:szCs w:val="22"/>
              </w:rPr>
            </w:pPr>
            <w:r w:rsidRPr="00AD4E65">
              <w:rPr>
                <w:rFonts w:cs="Calibri"/>
                <w:b w:val="0"/>
                <w:szCs w:val="22"/>
              </w:rPr>
              <w:t xml:space="preserve">Findings: Overall response to treatment rates favoured those assigned to TDM compared with those assigned to usual care (39.1% responded vs. 17.6%, p = 0.022). </w:t>
            </w:r>
          </w:p>
          <w:p w14:paraId="368FCF98" w14:textId="7413C35A" w:rsidR="008C5BAE" w:rsidRPr="00AD4E65" w:rsidRDefault="008C5BAE" w:rsidP="008C5BAE">
            <w:pPr>
              <w:pStyle w:val="LTU-Body0pt"/>
              <w:rPr>
                <w:rFonts w:cs="Calibri"/>
                <w:b w:val="0"/>
                <w:szCs w:val="22"/>
              </w:rPr>
            </w:pPr>
            <w:r w:rsidRPr="00AD4E65">
              <w:rPr>
                <w:rFonts w:cs="Calibri"/>
                <w:b w:val="0"/>
                <w:szCs w:val="22"/>
              </w:rPr>
              <w:t>Comparing depression severity using the HDRS, the patients treated using TDM had significantly greater improvement in symptoms compared with those randomi</w:t>
            </w:r>
            <w:r w:rsidR="00401EDB" w:rsidRPr="00AD4E65">
              <w:rPr>
                <w:rFonts w:cs="Calibri"/>
                <w:b w:val="0"/>
                <w:szCs w:val="22"/>
              </w:rPr>
              <w:t>s</w:t>
            </w:r>
            <w:r w:rsidRPr="00AD4E65">
              <w:rPr>
                <w:rFonts w:cs="Calibri"/>
                <w:b w:val="0"/>
                <w:szCs w:val="22"/>
              </w:rPr>
              <w:t>ed to usual care</w:t>
            </w:r>
            <w:r w:rsidR="00401EDB" w:rsidRPr="00AD4E65">
              <w:rPr>
                <w:rFonts w:cs="Calibri"/>
                <w:b w:val="0"/>
                <w:szCs w:val="22"/>
              </w:rPr>
              <w:t>.</w:t>
            </w:r>
            <w:r w:rsidRPr="00AD4E65">
              <w:rPr>
                <w:rFonts w:cs="Calibri"/>
                <w:b w:val="0"/>
                <w:szCs w:val="22"/>
              </w:rPr>
              <w:t xml:space="preserve"> </w:t>
            </w:r>
          </w:p>
          <w:p w14:paraId="461BC4EC" w14:textId="77777777" w:rsidR="008C5BAE" w:rsidRPr="00AD4E65" w:rsidRDefault="008C5BAE" w:rsidP="008C5BAE">
            <w:pPr>
              <w:pStyle w:val="LTU-Body0pt"/>
              <w:rPr>
                <w:rFonts w:cs="Calibri"/>
                <w:b w:val="0"/>
                <w:szCs w:val="22"/>
              </w:rPr>
            </w:pPr>
            <w:r w:rsidRPr="00AD4E65">
              <w:rPr>
                <w:rFonts w:cs="Calibri"/>
                <w:b w:val="0"/>
                <w:szCs w:val="22"/>
              </w:rPr>
              <w:t>Response rates within the separate diagnostic groups also favoured TDM, but this was only significant for those with depressive disorders. At-risk drinking did not improve.</w:t>
            </w:r>
          </w:p>
        </w:tc>
      </w:tr>
      <w:tr w:rsidR="00445792" w:rsidRPr="00AD4E65" w14:paraId="00B7AE0A"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6BDE91BC" w14:textId="77777777" w:rsidR="00445792" w:rsidRPr="00AD4E65" w:rsidRDefault="00445792" w:rsidP="00C33C90">
            <w:pPr>
              <w:pStyle w:val="LTU-Body0pt"/>
              <w:rPr>
                <w:rFonts w:eastAsia="Times New Roman" w:cs="Calibri"/>
                <w:b w:val="0"/>
                <w:szCs w:val="22"/>
              </w:rPr>
            </w:pPr>
            <w:r w:rsidRPr="00AD4E65">
              <w:rPr>
                <w:rFonts w:eastAsia="Times New Roman" w:cs="Calibri"/>
                <w:b w:val="0"/>
                <w:szCs w:val="22"/>
              </w:rPr>
              <w:t>Oslin et al. (2004)</w:t>
            </w:r>
          </w:p>
          <w:p w14:paraId="5489CEEF" w14:textId="77777777" w:rsidR="00445792" w:rsidRPr="00AD4E65" w:rsidRDefault="00445792" w:rsidP="00C33C90">
            <w:pPr>
              <w:pStyle w:val="LTU-Body0pt"/>
              <w:rPr>
                <w:rFonts w:eastAsia="Times New Roman" w:cs="Calibri"/>
                <w:b w:val="0"/>
                <w:szCs w:val="22"/>
              </w:rPr>
            </w:pPr>
            <w:r w:rsidRPr="00AD4E65">
              <w:rPr>
                <w:rFonts w:eastAsia="Times New Roman" w:cs="Calibri"/>
                <w:b w:val="0"/>
                <w:szCs w:val="22"/>
              </w:rPr>
              <w:t>US</w:t>
            </w:r>
          </w:p>
          <w:p w14:paraId="45D4878E" w14:textId="77777777" w:rsidR="00445792" w:rsidRPr="00AD4E65" w:rsidRDefault="00445792" w:rsidP="00C33C90">
            <w:pPr>
              <w:pStyle w:val="LTU-Body0pt"/>
              <w:rPr>
                <w:rFonts w:eastAsia="Times New Roman" w:cs="Calibri"/>
                <w:b w:val="0"/>
                <w:szCs w:val="22"/>
              </w:rPr>
            </w:pPr>
            <w:r w:rsidRPr="00AD4E65">
              <w:rPr>
                <w:rFonts w:eastAsia="Times New Roman" w:cs="Calibri"/>
                <w:b w:val="0"/>
                <w:szCs w:val="22"/>
              </w:rPr>
              <w:t>Alcohol use</w:t>
            </w:r>
          </w:p>
          <w:p w14:paraId="05613F89" w14:textId="77777777" w:rsidR="00445792" w:rsidRPr="00AD4E65" w:rsidRDefault="00445792" w:rsidP="00C33C90">
            <w:pPr>
              <w:pStyle w:val="LTU-Body0pt"/>
              <w:rPr>
                <w:rFonts w:eastAsia="Times New Roman" w:cs="Calibri"/>
                <w:b w:val="0"/>
                <w:szCs w:val="22"/>
              </w:rPr>
            </w:pPr>
            <w:r w:rsidRPr="00AD4E65">
              <w:rPr>
                <w:rFonts w:eastAsia="Times New Roman" w:cs="Calibri"/>
                <w:b w:val="0"/>
                <w:szCs w:val="22"/>
              </w:rPr>
              <w:t>Mental wellbeing</w:t>
            </w:r>
          </w:p>
        </w:tc>
        <w:tc>
          <w:tcPr>
            <w:tcW w:w="1118" w:type="dxa"/>
            <w:tcBorders>
              <w:top w:val="none" w:sz="0" w:space="0" w:color="auto"/>
              <w:bottom w:val="none" w:sz="0" w:space="0" w:color="auto"/>
            </w:tcBorders>
          </w:tcPr>
          <w:p w14:paraId="7ECF224A"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w:t>
            </w:r>
          </w:p>
        </w:tc>
        <w:tc>
          <w:tcPr>
            <w:tcW w:w="3643" w:type="dxa"/>
            <w:tcBorders>
              <w:top w:val="none" w:sz="0" w:space="0" w:color="auto"/>
              <w:bottom w:val="none" w:sz="0" w:space="0" w:color="auto"/>
            </w:tcBorders>
          </w:tcPr>
          <w:p w14:paraId="6B636193"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Significant anxiety symptoms, significant depressive symptoms, and/or at-risk drinking</w:t>
            </w:r>
          </w:p>
          <w:p w14:paraId="5EA3256F"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Age: </w:t>
            </w:r>
          </w:p>
          <w:p w14:paraId="33DFF5DB"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Intervention: x̅ = 69.72 [SD 6.56] </w:t>
            </w:r>
          </w:p>
          <w:p w14:paraId="31E7A6EE"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Usual care: x̅ = 69.74 [SD 6.70]</w:t>
            </w:r>
          </w:p>
        </w:tc>
        <w:tc>
          <w:tcPr>
            <w:tcW w:w="3644" w:type="dxa"/>
            <w:tcBorders>
              <w:top w:val="none" w:sz="0" w:space="0" w:color="auto"/>
              <w:bottom w:val="none" w:sz="0" w:space="0" w:color="auto"/>
            </w:tcBorders>
          </w:tcPr>
          <w:p w14:paraId="1EFBC02B"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Psychogeriatric Biopsychosocial Evaluation and Treatment (UPBEAT) Program, an interdisciplinary mental health care management program</w:t>
            </w:r>
          </w:p>
        </w:tc>
        <w:tc>
          <w:tcPr>
            <w:tcW w:w="3644" w:type="dxa"/>
            <w:tcBorders>
              <w:top w:val="none" w:sz="0" w:space="0" w:color="auto"/>
              <w:bottom w:val="none" w:sz="0" w:space="0" w:color="auto"/>
            </w:tcBorders>
          </w:tcPr>
          <w:p w14:paraId="3B0804F1"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Mental Health Inventory (MHI) and for at risk drinking using the Alcohol Use Disorders Identification Test (AUDIT) </w:t>
            </w:r>
          </w:p>
          <w:p w14:paraId="3DB26ACA" w14:textId="1D1749F8"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SF-36</w:t>
            </w:r>
          </w:p>
        </w:tc>
      </w:tr>
      <w:tr w:rsidR="008C5BAE" w:rsidRPr="00AD4E65" w14:paraId="6B0741FD"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219C6344" w14:textId="77777777" w:rsidR="008C5BAE" w:rsidRPr="00AD4E65" w:rsidRDefault="008C5BAE" w:rsidP="008C5BAE">
            <w:pPr>
              <w:pStyle w:val="LTU-Body0pt"/>
              <w:rPr>
                <w:rFonts w:cs="Calibri"/>
                <w:b w:val="0"/>
                <w:szCs w:val="22"/>
              </w:rPr>
            </w:pPr>
            <w:r w:rsidRPr="00AD4E65">
              <w:rPr>
                <w:rFonts w:cs="Calibri"/>
                <w:b w:val="0"/>
                <w:szCs w:val="22"/>
              </w:rPr>
              <w:lastRenderedPageBreak/>
              <w:t xml:space="preserve">Findings: Participant nonadherence to the protocol was common and is a major limitation. </w:t>
            </w:r>
          </w:p>
          <w:p w14:paraId="0798F2F0" w14:textId="1AB85D20" w:rsidR="008C5BAE" w:rsidRPr="00AD4E65" w:rsidRDefault="008C5BAE" w:rsidP="008C5BAE">
            <w:pPr>
              <w:pStyle w:val="LTU-Body0pt"/>
              <w:rPr>
                <w:rFonts w:cs="Calibri"/>
                <w:b w:val="0"/>
                <w:szCs w:val="22"/>
              </w:rPr>
            </w:pPr>
            <w:r w:rsidRPr="00AD4E65">
              <w:rPr>
                <w:rFonts w:cs="Calibri"/>
                <w:b w:val="0"/>
                <w:szCs w:val="22"/>
              </w:rPr>
              <w:t xml:space="preserve">There were no differences between UPBEAT and usual care patients on symptom or functional outcomes at any follow-up point. </w:t>
            </w:r>
          </w:p>
          <w:p w14:paraId="11AC87E4" w14:textId="4F682A1E" w:rsidR="008C5BAE" w:rsidRPr="00AD4E65" w:rsidRDefault="008C5BAE" w:rsidP="008C5BAE">
            <w:pPr>
              <w:pStyle w:val="LTU-Body0pt"/>
              <w:rPr>
                <w:rFonts w:cs="Calibri"/>
                <w:b w:val="0"/>
                <w:szCs w:val="22"/>
              </w:rPr>
            </w:pPr>
            <w:r w:rsidRPr="00AD4E65">
              <w:rPr>
                <w:rFonts w:cs="Calibri"/>
                <w:b w:val="0"/>
                <w:szCs w:val="22"/>
              </w:rPr>
              <w:t xml:space="preserve">Exploratory analyses suggested that among participants with more physical health problems, there were greater improvements in depressive symptoms in those assigned to UPBEAT care. </w:t>
            </w:r>
          </w:p>
          <w:p w14:paraId="22E5F57B" w14:textId="77777777" w:rsidR="008C5BAE" w:rsidRPr="00AD4E65" w:rsidRDefault="008C5BAE" w:rsidP="008C5BAE">
            <w:pPr>
              <w:pStyle w:val="LTU-Body0pt"/>
              <w:rPr>
                <w:rFonts w:cs="Calibri"/>
                <w:b w:val="0"/>
                <w:szCs w:val="22"/>
              </w:rPr>
            </w:pPr>
            <w:r w:rsidRPr="00AD4E65">
              <w:rPr>
                <w:rFonts w:cs="Calibri"/>
                <w:b w:val="0"/>
                <w:szCs w:val="22"/>
              </w:rPr>
              <w:t>Despite a theoretical and practically sound intervention, participation was low and treatment outcomes, while generally good, appeared unaffected by the addition of the program.</w:t>
            </w:r>
          </w:p>
        </w:tc>
      </w:tr>
      <w:tr w:rsidR="00445792" w:rsidRPr="00AD4E65" w14:paraId="7FF5B327"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107B885A" w14:textId="77777777" w:rsidR="003D658C" w:rsidRPr="00AD4E65" w:rsidRDefault="00445792" w:rsidP="00C33C90">
            <w:pPr>
              <w:pStyle w:val="LTU-Body0pt"/>
              <w:rPr>
                <w:rFonts w:cs="Calibri"/>
                <w:b w:val="0"/>
                <w:szCs w:val="22"/>
              </w:rPr>
            </w:pPr>
            <w:r w:rsidRPr="00AD4E65">
              <w:rPr>
                <w:rFonts w:cs="Calibri"/>
                <w:b w:val="0"/>
                <w:szCs w:val="22"/>
              </w:rPr>
              <w:t>Rintala et al. (2008)</w:t>
            </w:r>
          </w:p>
          <w:p w14:paraId="1B1A4E1F" w14:textId="77777777" w:rsidR="00445792" w:rsidRDefault="003D658C" w:rsidP="00C33C90">
            <w:pPr>
              <w:pStyle w:val="LTU-Body0pt"/>
              <w:rPr>
                <w:rFonts w:cs="Calibri"/>
                <w:b w:val="0"/>
                <w:szCs w:val="22"/>
              </w:rPr>
            </w:pPr>
            <w:r w:rsidRPr="00AD4E65">
              <w:rPr>
                <w:rFonts w:cs="Calibri"/>
                <w:b w:val="0"/>
                <w:szCs w:val="22"/>
              </w:rPr>
              <w:t xml:space="preserve">US </w:t>
            </w:r>
          </w:p>
          <w:p w14:paraId="6E2AA31C" w14:textId="7782F386" w:rsidR="00453C42" w:rsidRPr="00AD4E65" w:rsidRDefault="00453C42" w:rsidP="00C33C90">
            <w:pPr>
              <w:pStyle w:val="LTU-Body0pt"/>
              <w:rPr>
                <w:rFonts w:eastAsia="Times New Roman" w:cs="Calibri"/>
                <w:b w:val="0"/>
                <w:szCs w:val="22"/>
              </w:rPr>
            </w:pPr>
            <w:r>
              <w:rPr>
                <w:rFonts w:cs="Calibri"/>
                <w:b w:val="0"/>
                <w:szCs w:val="22"/>
              </w:rPr>
              <w:t>Physical wellbeing</w:t>
            </w:r>
          </w:p>
        </w:tc>
        <w:tc>
          <w:tcPr>
            <w:tcW w:w="1118" w:type="dxa"/>
            <w:tcBorders>
              <w:top w:val="none" w:sz="0" w:space="0" w:color="auto"/>
              <w:bottom w:val="none" w:sz="0" w:space="0" w:color="auto"/>
            </w:tcBorders>
          </w:tcPr>
          <w:p w14:paraId="74C04EC6"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(2</w:t>
            </w:r>
            <w:r w:rsidR="003D658C" w:rsidRPr="00AD4E65">
              <w:rPr>
                <w:rFonts w:cs="Calibri"/>
                <w:szCs w:val="22"/>
              </w:rPr>
              <w:t>-</w:t>
            </w:r>
            <w:r w:rsidRPr="00AD4E65">
              <w:rPr>
                <w:rFonts w:cs="Calibri"/>
                <w:szCs w:val="22"/>
              </w:rPr>
              <w:t>year follow-up)</w:t>
            </w:r>
          </w:p>
        </w:tc>
        <w:tc>
          <w:tcPr>
            <w:tcW w:w="3643" w:type="dxa"/>
            <w:tcBorders>
              <w:top w:val="none" w:sz="0" w:space="0" w:color="auto"/>
              <w:bottom w:val="none" w:sz="0" w:space="0" w:color="auto"/>
            </w:tcBorders>
          </w:tcPr>
          <w:p w14:paraId="109AE776"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with severe COPD</w:t>
            </w:r>
          </w:p>
          <w:p w14:paraId="21AE5224" w14:textId="5074B152"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Intervention: N = 20, </w:t>
            </w:r>
            <w:r w:rsidR="00401EDB" w:rsidRPr="00AD4E65">
              <w:rPr>
                <w:rFonts w:cs="Calibri"/>
                <w:szCs w:val="22"/>
              </w:rPr>
              <w:t>M</w:t>
            </w:r>
            <w:r w:rsidRPr="00AD4E65">
              <w:rPr>
                <w:rFonts w:cs="Calibri"/>
                <w:szCs w:val="22"/>
              </w:rPr>
              <w:t>ean age</w:t>
            </w:r>
            <w:r w:rsidR="00401EDB" w:rsidRPr="00AD4E65">
              <w:rPr>
                <w:rFonts w:cs="Calibri"/>
                <w:szCs w:val="22"/>
              </w:rPr>
              <w:t>:</w:t>
            </w:r>
            <w:r w:rsidRPr="00AD4E65">
              <w:rPr>
                <w:rFonts w:cs="Calibri"/>
                <w:szCs w:val="22"/>
              </w:rPr>
              <w:t xml:space="preserve"> 54.8, </w:t>
            </w:r>
            <w:r w:rsidR="00401EDB" w:rsidRPr="00AD4E65">
              <w:rPr>
                <w:rFonts w:cs="Calibri"/>
                <w:szCs w:val="22"/>
              </w:rPr>
              <w:t xml:space="preserve">Sex: 100% </w:t>
            </w:r>
            <w:r w:rsidRPr="00AD4E65">
              <w:rPr>
                <w:rFonts w:cs="Calibri"/>
                <w:szCs w:val="22"/>
              </w:rPr>
              <w:t>men</w:t>
            </w:r>
          </w:p>
        </w:tc>
        <w:tc>
          <w:tcPr>
            <w:tcW w:w="3644" w:type="dxa"/>
            <w:tcBorders>
              <w:top w:val="none" w:sz="0" w:space="0" w:color="auto"/>
              <w:bottom w:val="none" w:sz="0" w:space="0" w:color="auto"/>
            </w:tcBorders>
          </w:tcPr>
          <w:p w14:paraId="3791F25D"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Individualised education for pressure ulcer care in spinal cord injury vs. usual care</w:t>
            </w:r>
          </w:p>
        </w:tc>
        <w:tc>
          <w:tcPr>
            <w:tcW w:w="3644" w:type="dxa"/>
            <w:tcBorders>
              <w:top w:val="none" w:sz="0" w:space="0" w:color="auto"/>
              <w:bottom w:val="none" w:sz="0" w:space="0" w:color="auto"/>
            </w:tcBorders>
          </w:tcPr>
          <w:p w14:paraId="750BB7F8"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Time to pressure ulcer recurrence</w:t>
            </w:r>
          </w:p>
          <w:p w14:paraId="5D9D8B4B" w14:textId="564ECE19"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Measures, baseline and ongoing to </w:t>
            </w:r>
            <w:r w:rsidR="00691600">
              <w:rPr>
                <w:rFonts w:cs="Calibri"/>
                <w:szCs w:val="22"/>
              </w:rPr>
              <w:t>24-month</w:t>
            </w:r>
            <w:r w:rsidRPr="00AD4E65">
              <w:rPr>
                <w:rFonts w:cs="Calibri"/>
                <w:szCs w:val="22"/>
              </w:rPr>
              <w:t>s</w:t>
            </w:r>
          </w:p>
        </w:tc>
      </w:tr>
      <w:tr w:rsidR="008C5BAE" w:rsidRPr="00AD4E65" w14:paraId="6F0BA871"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0FE6E97D" w14:textId="5C2F06D1" w:rsidR="008C5BAE" w:rsidRPr="00AD4E65" w:rsidRDefault="008C5BAE" w:rsidP="008C5BAE">
            <w:pPr>
              <w:pStyle w:val="LTU-Body0pt"/>
              <w:rPr>
                <w:rFonts w:cs="Calibri"/>
                <w:b w:val="0"/>
                <w:szCs w:val="22"/>
              </w:rPr>
            </w:pPr>
            <w:r w:rsidRPr="00AD4E65">
              <w:rPr>
                <w:rFonts w:cs="Calibri"/>
                <w:b w:val="0"/>
                <w:szCs w:val="22"/>
              </w:rPr>
              <w:t>Findings: Group 1 had a longer average time to ulcer recurrence or end of study than groups 2 and 3 (19.</w:t>
            </w:r>
            <w:r w:rsidR="00691600">
              <w:rPr>
                <w:rFonts w:cs="Calibri"/>
                <w:b w:val="0"/>
                <w:szCs w:val="22"/>
              </w:rPr>
              <w:t>6-month</w:t>
            </w:r>
            <w:r w:rsidRPr="00AD4E65">
              <w:rPr>
                <w:rFonts w:cs="Calibri"/>
                <w:b w:val="0"/>
                <w:szCs w:val="22"/>
              </w:rPr>
              <w:t>s, 10.1 months, 10.</w:t>
            </w:r>
            <w:r w:rsidR="00691600">
              <w:rPr>
                <w:rFonts w:cs="Calibri"/>
                <w:b w:val="0"/>
                <w:szCs w:val="22"/>
              </w:rPr>
              <w:t>3-month</w:t>
            </w:r>
            <w:r w:rsidRPr="00AD4E65">
              <w:rPr>
                <w:rFonts w:cs="Calibri"/>
                <w:b w:val="0"/>
                <w:szCs w:val="22"/>
              </w:rPr>
              <w:t xml:space="preserve">s; </w:t>
            </w:r>
            <w:r w:rsidR="00401EDB" w:rsidRPr="00AD4E65">
              <w:rPr>
                <w:rFonts w:cs="Calibri"/>
                <w:b w:val="0"/>
                <w:szCs w:val="22"/>
              </w:rPr>
              <w:t xml:space="preserve">p </w:t>
            </w:r>
            <w:r w:rsidRPr="00AD4E65">
              <w:rPr>
                <w:rFonts w:cs="Calibri"/>
                <w:b w:val="0"/>
                <w:szCs w:val="22"/>
              </w:rPr>
              <w:t xml:space="preserve">=.002) and had a smaller rate of recurrence (33%, 60%, 90%; </w:t>
            </w:r>
            <w:r w:rsidR="00401EDB" w:rsidRPr="00AD4E65">
              <w:rPr>
                <w:rFonts w:cs="Calibri"/>
                <w:b w:val="0"/>
                <w:szCs w:val="22"/>
              </w:rPr>
              <w:t xml:space="preserve">p </w:t>
            </w:r>
            <w:r w:rsidRPr="00AD4E65">
              <w:rPr>
                <w:rFonts w:cs="Calibri"/>
                <w:b w:val="0"/>
                <w:szCs w:val="22"/>
              </w:rPr>
              <w:t xml:space="preserve">=.007). Groups 2 and 3 were not significantly different from each other. </w:t>
            </w:r>
          </w:p>
          <w:p w14:paraId="28981FE0" w14:textId="2CFD78EB" w:rsidR="008C5BAE" w:rsidRPr="00AD4E65" w:rsidRDefault="008C5BAE" w:rsidP="008C5BAE">
            <w:pPr>
              <w:pStyle w:val="LTU-Body0pt"/>
              <w:rPr>
                <w:rFonts w:cs="Calibri"/>
                <w:b w:val="0"/>
                <w:szCs w:val="22"/>
              </w:rPr>
            </w:pPr>
            <w:r w:rsidRPr="00AD4E65">
              <w:rPr>
                <w:rFonts w:cs="Calibri"/>
                <w:b w:val="0"/>
                <w:szCs w:val="22"/>
              </w:rPr>
              <w:t>The 3 groups did not differ significantly with respect to number of drains, number of postoperative complications, days on an air-fluidi</w:t>
            </w:r>
            <w:r w:rsidR="00401EDB" w:rsidRPr="00AD4E65">
              <w:rPr>
                <w:rFonts w:cs="Calibri"/>
                <w:b w:val="0"/>
                <w:szCs w:val="22"/>
              </w:rPr>
              <w:t>s</w:t>
            </w:r>
            <w:r w:rsidRPr="00AD4E65">
              <w:rPr>
                <w:rFonts w:cs="Calibri"/>
                <w:b w:val="0"/>
                <w:szCs w:val="22"/>
              </w:rPr>
              <w:t xml:space="preserve">ed bed, time from surgery to first sitting, </w:t>
            </w:r>
            <w:r w:rsidR="00A53A47">
              <w:rPr>
                <w:rFonts w:cs="Calibri"/>
                <w:b w:val="0"/>
                <w:szCs w:val="22"/>
              </w:rPr>
              <w:t>or</w:t>
            </w:r>
            <w:r w:rsidRPr="00AD4E65">
              <w:rPr>
                <w:rFonts w:cs="Calibri"/>
                <w:b w:val="0"/>
                <w:szCs w:val="22"/>
              </w:rPr>
              <w:t xml:space="preserve"> LOS</w:t>
            </w:r>
            <w:r w:rsidR="00401EDB" w:rsidRPr="00AD4E65">
              <w:rPr>
                <w:rFonts w:cs="Calibri"/>
                <w:b w:val="0"/>
                <w:szCs w:val="22"/>
              </w:rPr>
              <w:t>.</w:t>
            </w:r>
          </w:p>
        </w:tc>
      </w:tr>
      <w:tr w:rsidR="00445792" w:rsidRPr="00AD4E65" w14:paraId="47C28918"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2D49EF9D" w14:textId="77777777" w:rsidR="00445792" w:rsidRPr="00AD4E65" w:rsidRDefault="00445792" w:rsidP="00C33C90">
            <w:pPr>
              <w:pStyle w:val="LTU-Body0pt"/>
              <w:rPr>
                <w:rFonts w:cs="Calibri"/>
                <w:b w:val="0"/>
                <w:szCs w:val="22"/>
              </w:rPr>
            </w:pPr>
            <w:r w:rsidRPr="00AD4E65">
              <w:rPr>
                <w:rFonts w:cs="Calibri"/>
                <w:b w:val="0"/>
                <w:szCs w:val="22"/>
              </w:rPr>
              <w:t>Roumie et al. (2006)</w:t>
            </w:r>
          </w:p>
          <w:p w14:paraId="087A178E" w14:textId="77777777" w:rsidR="00445792" w:rsidRPr="00AD4E65" w:rsidRDefault="00445792" w:rsidP="00C33C90">
            <w:pPr>
              <w:pStyle w:val="LTU-Body0pt"/>
              <w:rPr>
                <w:rFonts w:eastAsia="Times New Roman" w:cs="Calibri"/>
                <w:b w:val="0"/>
                <w:szCs w:val="22"/>
              </w:rPr>
            </w:pPr>
            <w:r w:rsidRPr="00AD4E65">
              <w:rPr>
                <w:rFonts w:eastAsia="Times New Roman" w:cs="Calibri"/>
                <w:b w:val="0"/>
                <w:szCs w:val="22"/>
              </w:rPr>
              <w:t>US</w:t>
            </w:r>
          </w:p>
          <w:p w14:paraId="4EE65AEE" w14:textId="77777777" w:rsidR="00445792" w:rsidRPr="00AD4E65" w:rsidRDefault="00445792" w:rsidP="00C33C90">
            <w:pPr>
              <w:pStyle w:val="LTU-Body0pt"/>
              <w:rPr>
                <w:rFonts w:eastAsia="Times New Roman" w:cs="Calibri"/>
                <w:b w:val="0"/>
                <w:szCs w:val="22"/>
              </w:rPr>
            </w:pPr>
            <w:r w:rsidRPr="00AD4E65">
              <w:rPr>
                <w:rFonts w:eastAsia="Times New Roman" w:cs="Calibri"/>
                <w:b w:val="0"/>
                <w:szCs w:val="22"/>
              </w:rPr>
              <w:t>Physical wellbeing (blood pressure)</w:t>
            </w:r>
          </w:p>
        </w:tc>
        <w:tc>
          <w:tcPr>
            <w:tcW w:w="1118" w:type="dxa"/>
            <w:tcBorders>
              <w:top w:val="none" w:sz="0" w:space="0" w:color="auto"/>
              <w:bottom w:val="none" w:sz="0" w:space="0" w:color="auto"/>
            </w:tcBorders>
          </w:tcPr>
          <w:p w14:paraId="763B4D13" w14:textId="77777777" w:rsidR="00445792" w:rsidRPr="00AD4E65" w:rsidRDefault="003D658C"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6-</w:t>
            </w:r>
            <w:r w:rsidR="00445792" w:rsidRPr="00AD4E65">
              <w:rPr>
                <w:rFonts w:cs="Calibri"/>
                <w:szCs w:val="22"/>
              </w:rPr>
              <w:t>month follow-up</w:t>
            </w:r>
          </w:p>
        </w:tc>
        <w:tc>
          <w:tcPr>
            <w:tcW w:w="3643" w:type="dxa"/>
            <w:tcBorders>
              <w:top w:val="none" w:sz="0" w:space="0" w:color="auto"/>
              <w:bottom w:val="none" w:sz="0" w:space="0" w:color="auto"/>
            </w:tcBorders>
          </w:tcPr>
          <w:p w14:paraId="5C08D254"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Aged 21 to 90 years of age, with at least 2 uncontrolled blood pressure measurements in the 6-month baseline period (systolic blood pressure &gt;140 mm Hg or diastolic blood pressure &gt;90 mm Hg),</w:t>
            </w:r>
          </w:p>
          <w:p w14:paraId="5979C73E"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Group 1 - Providers (n=54) - Patients (n=324) </w:t>
            </w:r>
          </w:p>
          <w:p w14:paraId="2FDD707D"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Group 2 - Providers (n=62) - Patients (n=547) </w:t>
            </w:r>
          </w:p>
          <w:p w14:paraId="5D313284"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Group 3 - Providers (n=66) - Patients (n=470)</w:t>
            </w:r>
          </w:p>
        </w:tc>
        <w:tc>
          <w:tcPr>
            <w:tcW w:w="3644" w:type="dxa"/>
            <w:tcBorders>
              <w:top w:val="none" w:sz="0" w:space="0" w:color="auto"/>
              <w:bottom w:val="none" w:sz="0" w:space="0" w:color="auto"/>
            </w:tcBorders>
          </w:tcPr>
          <w:p w14:paraId="436BDA41"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3 groups: provider education only (Group 1); provider education and alert (Group 2); or provider education, alert, and patient education (Group 3) </w:t>
            </w:r>
          </w:p>
          <w:p w14:paraId="1BA0C376" w14:textId="12DD7709"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Group 1 - </w:t>
            </w:r>
            <w:r w:rsidR="00401EDB" w:rsidRPr="00AD4E65">
              <w:rPr>
                <w:rFonts w:cs="Calibri"/>
                <w:szCs w:val="22"/>
              </w:rPr>
              <w:t>P</w:t>
            </w:r>
            <w:r w:rsidRPr="00AD4E65">
              <w:rPr>
                <w:rFonts w:cs="Calibri"/>
                <w:szCs w:val="22"/>
              </w:rPr>
              <w:t xml:space="preserve">roviders received an e-mail with a link to the (JNC7) guidelines (provider education) </w:t>
            </w:r>
          </w:p>
          <w:p w14:paraId="0177432A" w14:textId="72A7DC4E"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Group 2 - </w:t>
            </w:r>
            <w:r w:rsidR="00401EDB" w:rsidRPr="00AD4E65">
              <w:rPr>
                <w:rFonts w:cs="Calibri"/>
                <w:szCs w:val="22"/>
              </w:rPr>
              <w:t>P</w:t>
            </w:r>
            <w:r w:rsidRPr="00AD4E65">
              <w:rPr>
                <w:rFonts w:cs="Calibri"/>
                <w:szCs w:val="22"/>
              </w:rPr>
              <w:t>rovider education and a patient-specific hypertension computeri</w:t>
            </w:r>
            <w:r w:rsidR="00401EDB" w:rsidRPr="00AD4E65">
              <w:rPr>
                <w:rFonts w:cs="Calibri"/>
                <w:szCs w:val="22"/>
              </w:rPr>
              <w:t>s</w:t>
            </w:r>
            <w:r w:rsidRPr="00AD4E65">
              <w:rPr>
                <w:rFonts w:cs="Calibri"/>
                <w:szCs w:val="22"/>
              </w:rPr>
              <w:t xml:space="preserve">ed alert </w:t>
            </w:r>
          </w:p>
          <w:p w14:paraId="575845B3" w14:textId="3FFA5F1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Group 3</w:t>
            </w:r>
            <w:r w:rsidR="00401EDB" w:rsidRPr="00AD4E65">
              <w:rPr>
                <w:rFonts w:cs="Calibri"/>
                <w:szCs w:val="22"/>
              </w:rPr>
              <w:t xml:space="preserve"> - P</w:t>
            </w:r>
            <w:r w:rsidRPr="00AD4E65">
              <w:rPr>
                <w:rFonts w:cs="Calibri"/>
                <w:szCs w:val="22"/>
              </w:rPr>
              <w:t>rovider education, hypertension alert, and patient education</w:t>
            </w:r>
          </w:p>
        </w:tc>
        <w:tc>
          <w:tcPr>
            <w:tcW w:w="3644" w:type="dxa"/>
            <w:tcBorders>
              <w:top w:val="none" w:sz="0" w:space="0" w:color="auto"/>
              <w:bottom w:val="none" w:sz="0" w:space="0" w:color="auto"/>
            </w:tcBorders>
          </w:tcPr>
          <w:p w14:paraId="7076BAA5" w14:textId="7FCD34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Primary</w:t>
            </w:r>
            <w:r w:rsidR="00401EDB" w:rsidRPr="00AD4E65">
              <w:rPr>
                <w:rFonts w:cs="Calibri"/>
                <w:szCs w:val="22"/>
              </w:rPr>
              <w:t xml:space="preserve"> outcome</w:t>
            </w:r>
            <w:r w:rsidRPr="00AD4E65">
              <w:rPr>
                <w:rFonts w:cs="Calibri"/>
                <w:szCs w:val="22"/>
              </w:rPr>
              <w:t>: proportion of patients clustered by provider who reached the systolic blood pressure goal of 140 mm Hg or less</w:t>
            </w:r>
            <w:r w:rsidR="00401EDB" w:rsidRPr="00AD4E65">
              <w:rPr>
                <w:rFonts w:cs="Calibri"/>
                <w:szCs w:val="22"/>
              </w:rPr>
              <w:t>.</w:t>
            </w:r>
            <w:r w:rsidRPr="00AD4E65">
              <w:rPr>
                <w:rFonts w:cs="Calibri"/>
                <w:szCs w:val="22"/>
              </w:rPr>
              <w:t xml:space="preserve"> </w:t>
            </w:r>
          </w:p>
          <w:p w14:paraId="15E33059" w14:textId="1C3E44C2"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Secondary</w:t>
            </w:r>
            <w:r w:rsidR="00401EDB" w:rsidRPr="00AD4E65">
              <w:rPr>
                <w:rFonts w:cs="Calibri"/>
                <w:szCs w:val="22"/>
              </w:rPr>
              <w:t xml:space="preserve"> outcome</w:t>
            </w:r>
            <w:r w:rsidRPr="00AD4E65">
              <w:rPr>
                <w:rFonts w:cs="Calibri"/>
                <w:szCs w:val="22"/>
              </w:rPr>
              <w:t>: the proportion of patients clustered by provider who reached a diastolic blood pressure goal of less than 90 mm Hg.</w:t>
            </w:r>
          </w:p>
        </w:tc>
      </w:tr>
      <w:tr w:rsidR="008C5BAE" w:rsidRPr="00AD4E65" w14:paraId="290A0E8F"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0D12317E" w14:textId="50C21A20" w:rsidR="008C5BAE" w:rsidRPr="00AD4E65" w:rsidRDefault="008C5BAE" w:rsidP="008C5BAE">
            <w:pPr>
              <w:pStyle w:val="LTU-Body0pt"/>
              <w:rPr>
                <w:rFonts w:cs="Calibri"/>
                <w:b w:val="0"/>
                <w:szCs w:val="22"/>
              </w:rPr>
            </w:pPr>
            <w:r w:rsidRPr="00AD4E65">
              <w:rPr>
                <w:rFonts w:cs="Calibri"/>
                <w:b w:val="0"/>
                <w:szCs w:val="22"/>
              </w:rPr>
              <w:t xml:space="preserve">Findings: Mean baseline blood pressure was 157/83 mm Hg with no differences between groups (P = 0.105). Six-month follow-up data were available for 975 patients (73%). </w:t>
            </w:r>
          </w:p>
          <w:p w14:paraId="0E01651A" w14:textId="077E9063" w:rsidR="008C5BAE" w:rsidRPr="00AD4E65" w:rsidRDefault="008C5BAE" w:rsidP="008C5BAE">
            <w:pPr>
              <w:pStyle w:val="LTU-Body0pt"/>
              <w:rPr>
                <w:rFonts w:cs="Calibri"/>
                <w:b w:val="0"/>
                <w:szCs w:val="22"/>
              </w:rPr>
            </w:pPr>
            <w:r w:rsidRPr="00AD4E65">
              <w:rPr>
                <w:rFonts w:cs="Calibri"/>
                <w:b w:val="0"/>
                <w:szCs w:val="22"/>
              </w:rPr>
              <w:lastRenderedPageBreak/>
              <w:t xml:space="preserve">Patients of providers who were randomly assigned to the patient education group had better blood pressure control (138/75 mm Hg) than those in the provider education and alert or provider education alone groups (146/76 mm Hg and 145/78 mm Hg, respectively). </w:t>
            </w:r>
          </w:p>
          <w:p w14:paraId="66903E01" w14:textId="4945092D" w:rsidR="008C5BAE" w:rsidRPr="00AD4E65" w:rsidRDefault="008C5BAE" w:rsidP="008C5BAE">
            <w:pPr>
              <w:pStyle w:val="LTU-Body0pt"/>
              <w:rPr>
                <w:rFonts w:cs="Calibri"/>
                <w:b w:val="0"/>
                <w:szCs w:val="22"/>
              </w:rPr>
            </w:pPr>
            <w:r w:rsidRPr="00AD4E65">
              <w:rPr>
                <w:rFonts w:cs="Calibri"/>
                <w:b w:val="0"/>
                <w:szCs w:val="22"/>
              </w:rPr>
              <w:t>More patients in the patient education group had a systolic blood pressure of 140 mm Hg or less compared with those in the provider education or provider education and alert groups (adjusted relative risk for the patient education group compared with the provider education alone group, 1.31 [95% CI, 1.06</w:t>
            </w:r>
            <w:r w:rsidR="00401EDB" w:rsidRPr="00AD4E65">
              <w:rPr>
                <w:rFonts w:cs="Calibri"/>
                <w:b w:val="0"/>
                <w:szCs w:val="22"/>
              </w:rPr>
              <w:t>–</w:t>
            </w:r>
            <w:r w:rsidRPr="00AD4E65">
              <w:rPr>
                <w:rFonts w:cs="Calibri"/>
                <w:b w:val="0"/>
                <w:szCs w:val="22"/>
              </w:rPr>
              <w:t xml:space="preserve">1.62]; </w:t>
            </w:r>
            <w:r w:rsidR="00401EDB" w:rsidRPr="00AD4E65">
              <w:rPr>
                <w:rFonts w:cs="Calibri"/>
                <w:b w:val="0"/>
                <w:szCs w:val="22"/>
              </w:rPr>
              <w:t>p</w:t>
            </w:r>
            <w:r w:rsidRPr="00AD4E65">
              <w:rPr>
                <w:rFonts w:cs="Calibri"/>
                <w:b w:val="0"/>
                <w:szCs w:val="22"/>
              </w:rPr>
              <w:t xml:space="preserve"> = 0.012).</w:t>
            </w:r>
          </w:p>
          <w:p w14:paraId="46A7A8F8" w14:textId="19CFED40" w:rsidR="008C5BAE" w:rsidRPr="00AD4E65" w:rsidRDefault="008C5BAE" w:rsidP="008C5BAE">
            <w:pPr>
              <w:pStyle w:val="LTU-Body0pt"/>
              <w:rPr>
                <w:rFonts w:cs="Calibri"/>
                <w:b w:val="0"/>
                <w:szCs w:val="22"/>
              </w:rPr>
            </w:pPr>
            <w:r w:rsidRPr="00AD4E65">
              <w:rPr>
                <w:rFonts w:cs="Calibri"/>
                <w:b w:val="0"/>
                <w:szCs w:val="22"/>
              </w:rPr>
              <w:t>A multifactorial intervention including patient education improved blood pressure control compared with provider education alone.</w:t>
            </w:r>
          </w:p>
        </w:tc>
      </w:tr>
      <w:tr w:rsidR="00445792" w:rsidRPr="00AD4E65" w14:paraId="71E26292"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01DD3CF9" w14:textId="00D751D7" w:rsidR="00445792" w:rsidRPr="00AD4E65" w:rsidRDefault="00445792" w:rsidP="00C33C90">
            <w:pPr>
              <w:pStyle w:val="LTU-Body0pt"/>
              <w:rPr>
                <w:rFonts w:cs="Calibri"/>
                <w:b w:val="0"/>
                <w:szCs w:val="22"/>
              </w:rPr>
            </w:pPr>
            <w:r w:rsidRPr="00AD4E65">
              <w:rPr>
                <w:rFonts w:cs="Calibri"/>
                <w:b w:val="0"/>
                <w:szCs w:val="22"/>
              </w:rPr>
              <w:lastRenderedPageBreak/>
              <w:t>Stelmack et al</w:t>
            </w:r>
            <w:r w:rsidR="00453C42">
              <w:rPr>
                <w:rFonts w:cs="Calibri"/>
                <w:b w:val="0"/>
                <w:szCs w:val="22"/>
              </w:rPr>
              <w:t>.</w:t>
            </w:r>
            <w:r w:rsidRPr="00AD4E65">
              <w:rPr>
                <w:rFonts w:cs="Calibri"/>
                <w:b w:val="0"/>
                <w:szCs w:val="22"/>
              </w:rPr>
              <w:t xml:space="preserve"> (2008)</w:t>
            </w:r>
          </w:p>
          <w:p w14:paraId="1F78D8B4" w14:textId="77777777" w:rsidR="00445792" w:rsidRPr="00AD4E65" w:rsidRDefault="003D658C" w:rsidP="00C33C90">
            <w:pPr>
              <w:pStyle w:val="LTU-Body0pt"/>
              <w:rPr>
                <w:rFonts w:cs="Calibri"/>
                <w:b w:val="0"/>
                <w:szCs w:val="22"/>
              </w:rPr>
            </w:pPr>
            <w:r w:rsidRPr="00AD4E65">
              <w:rPr>
                <w:rFonts w:cs="Calibri"/>
                <w:b w:val="0"/>
                <w:szCs w:val="22"/>
              </w:rPr>
              <w:t>US</w:t>
            </w:r>
          </w:p>
          <w:p w14:paraId="7A1E265D" w14:textId="77777777" w:rsidR="00445792" w:rsidRPr="00AD4E65" w:rsidRDefault="00445792" w:rsidP="00C33C90">
            <w:pPr>
              <w:pStyle w:val="LTU-Body0pt"/>
              <w:rPr>
                <w:rFonts w:cs="Calibri"/>
                <w:b w:val="0"/>
                <w:szCs w:val="22"/>
              </w:rPr>
            </w:pPr>
            <w:r w:rsidRPr="00AD4E65">
              <w:rPr>
                <w:rFonts w:cs="Calibri"/>
                <w:b w:val="0"/>
                <w:szCs w:val="22"/>
              </w:rPr>
              <w:t>Vision</w:t>
            </w:r>
          </w:p>
        </w:tc>
        <w:tc>
          <w:tcPr>
            <w:tcW w:w="1118" w:type="dxa"/>
            <w:tcBorders>
              <w:top w:val="none" w:sz="0" w:space="0" w:color="auto"/>
              <w:bottom w:val="none" w:sz="0" w:space="0" w:color="auto"/>
            </w:tcBorders>
          </w:tcPr>
          <w:p w14:paraId="71B2BEBC" w14:textId="268B0011" w:rsidR="00445792" w:rsidRPr="00AD4E65" w:rsidRDefault="00453C4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RCT</w:t>
            </w:r>
            <w:r w:rsidR="00445792" w:rsidRPr="00AD4E65">
              <w:rPr>
                <w:rFonts w:cs="Calibri"/>
                <w:szCs w:val="22"/>
              </w:rPr>
              <w:t xml:space="preserve"> with 4-month follow-up</w:t>
            </w:r>
          </w:p>
        </w:tc>
        <w:tc>
          <w:tcPr>
            <w:tcW w:w="3643" w:type="dxa"/>
            <w:tcBorders>
              <w:top w:val="none" w:sz="0" w:space="0" w:color="auto"/>
              <w:bottom w:val="none" w:sz="0" w:space="0" w:color="auto"/>
            </w:tcBorders>
          </w:tcPr>
          <w:p w14:paraId="714C235C"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with evidence of macular disease</w:t>
            </w:r>
          </w:p>
          <w:p w14:paraId="10F58460" w14:textId="051F4190"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IG: N = 64, </w:t>
            </w:r>
            <w:r w:rsidR="00401EDB" w:rsidRPr="00AD4E65">
              <w:rPr>
                <w:rFonts w:cs="Calibri"/>
                <w:szCs w:val="22"/>
              </w:rPr>
              <w:t>M</w:t>
            </w:r>
            <w:r w:rsidRPr="00AD4E65">
              <w:rPr>
                <w:rFonts w:cs="Calibri"/>
                <w:szCs w:val="22"/>
              </w:rPr>
              <w:t>ean age</w:t>
            </w:r>
            <w:r w:rsidR="00401EDB" w:rsidRPr="00AD4E65">
              <w:rPr>
                <w:rFonts w:cs="Calibri"/>
                <w:szCs w:val="22"/>
              </w:rPr>
              <w:t>:</w:t>
            </w:r>
            <w:r w:rsidRPr="00AD4E65">
              <w:rPr>
                <w:rFonts w:cs="Calibri"/>
                <w:szCs w:val="22"/>
              </w:rPr>
              <w:t xml:space="preserve"> 78.8, </w:t>
            </w:r>
            <w:r w:rsidR="00401EDB" w:rsidRPr="00AD4E65">
              <w:rPr>
                <w:rFonts w:cs="Calibri"/>
                <w:szCs w:val="22"/>
              </w:rPr>
              <w:t xml:space="preserve">Sex: </w:t>
            </w:r>
            <w:r w:rsidRPr="00AD4E65">
              <w:rPr>
                <w:rFonts w:cs="Calibri"/>
                <w:szCs w:val="22"/>
              </w:rPr>
              <w:t>98.4% men</w:t>
            </w:r>
          </w:p>
          <w:p w14:paraId="35E40568" w14:textId="54C70511"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Wait list control: N = 62, </w:t>
            </w:r>
            <w:r w:rsidR="00401EDB" w:rsidRPr="00AD4E65">
              <w:rPr>
                <w:rFonts w:cs="Calibri"/>
                <w:szCs w:val="22"/>
              </w:rPr>
              <w:t>M</w:t>
            </w:r>
            <w:r w:rsidRPr="00AD4E65">
              <w:rPr>
                <w:rFonts w:cs="Calibri"/>
                <w:szCs w:val="22"/>
              </w:rPr>
              <w:t>ean age</w:t>
            </w:r>
            <w:r w:rsidR="00401EDB" w:rsidRPr="00AD4E65">
              <w:rPr>
                <w:rFonts w:cs="Calibri"/>
                <w:szCs w:val="22"/>
              </w:rPr>
              <w:t>:</w:t>
            </w:r>
            <w:r w:rsidRPr="00AD4E65">
              <w:rPr>
                <w:rFonts w:cs="Calibri"/>
                <w:szCs w:val="22"/>
              </w:rPr>
              <w:t xml:space="preserve"> 79.0, </w:t>
            </w:r>
            <w:r w:rsidR="00401EDB" w:rsidRPr="00AD4E65">
              <w:rPr>
                <w:rFonts w:cs="Calibri"/>
                <w:szCs w:val="22"/>
              </w:rPr>
              <w:t xml:space="preserve">Sex: </w:t>
            </w:r>
            <w:r w:rsidRPr="00AD4E65">
              <w:rPr>
                <w:rFonts w:cs="Calibri"/>
                <w:szCs w:val="22"/>
              </w:rPr>
              <w:t>96.8% men</w:t>
            </w:r>
          </w:p>
        </w:tc>
        <w:tc>
          <w:tcPr>
            <w:tcW w:w="3644" w:type="dxa"/>
            <w:tcBorders>
              <w:top w:val="none" w:sz="0" w:space="0" w:color="auto"/>
              <w:bottom w:val="none" w:sz="0" w:space="0" w:color="auto"/>
            </w:tcBorders>
          </w:tcPr>
          <w:p w14:paraId="07B038E8"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Treatment group patients received 10 hours (5 weeks X 2 hours) treatment from an optometrist and low-vision therapist that included; low-vision examination; education on eye disease diagnosis and prognosis; low-vision therapy; and prescribed low-vision devices. A home visit was provided.</w:t>
            </w:r>
          </w:p>
        </w:tc>
        <w:tc>
          <w:tcPr>
            <w:tcW w:w="3644" w:type="dxa"/>
            <w:tcBorders>
              <w:top w:val="none" w:sz="0" w:space="0" w:color="auto"/>
              <w:bottom w:val="none" w:sz="0" w:space="0" w:color="auto"/>
            </w:tcBorders>
          </w:tcPr>
          <w:p w14:paraId="0E83D2C2" w14:textId="26EB61BD" w:rsidR="00445792" w:rsidRPr="00AD4E65" w:rsidRDefault="00453C4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Pr>
                <w:rFonts w:cs="Calibri"/>
                <w:szCs w:val="22"/>
              </w:rPr>
              <w:t>V</w:t>
            </w:r>
            <w:r w:rsidR="00445792" w:rsidRPr="00AD4E65">
              <w:rPr>
                <w:rFonts w:cs="Calibri"/>
                <w:szCs w:val="22"/>
              </w:rPr>
              <w:t xml:space="preserve">isual reading ability </w:t>
            </w:r>
          </w:p>
          <w:p w14:paraId="723911F9"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SF-36 (health-related quality of life)</w:t>
            </w:r>
          </w:p>
          <w:p w14:paraId="127371D3" w14:textId="77777777" w:rsidR="00445792" w:rsidRPr="00AD4E65" w:rsidRDefault="00445792" w:rsidP="008C5BAE">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CES-D (depression)</w:t>
            </w:r>
          </w:p>
        </w:tc>
      </w:tr>
      <w:tr w:rsidR="008C5BAE" w:rsidRPr="00AD4E65" w14:paraId="75D44892"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14EC80B7" w14:textId="77777777" w:rsidR="008C5BAE" w:rsidRPr="00AD4E65" w:rsidRDefault="008C5BAE" w:rsidP="008C5BAE">
            <w:pPr>
              <w:pStyle w:val="LTU-Body0pt"/>
              <w:rPr>
                <w:rFonts w:cs="Calibri"/>
                <w:b w:val="0"/>
                <w:szCs w:val="22"/>
              </w:rPr>
            </w:pPr>
            <w:r w:rsidRPr="00AD4E65">
              <w:rPr>
                <w:rFonts w:cs="Calibri"/>
                <w:b w:val="0"/>
                <w:szCs w:val="22"/>
              </w:rPr>
              <w:t>Findings: - Treatment group demonstrated significant improvement in all aspects of visual function compared with control.</w:t>
            </w:r>
          </w:p>
          <w:p w14:paraId="5012A1C1" w14:textId="460EC93A" w:rsidR="008C5BAE" w:rsidRPr="00AD4E65" w:rsidRDefault="008C5BAE" w:rsidP="00C33C90">
            <w:pPr>
              <w:pStyle w:val="LTU-Body0pt"/>
              <w:rPr>
                <w:rFonts w:cs="Calibri"/>
                <w:b w:val="0"/>
                <w:szCs w:val="22"/>
              </w:rPr>
            </w:pPr>
            <w:r w:rsidRPr="00AD4E65">
              <w:rPr>
                <w:rFonts w:cs="Calibri"/>
                <w:b w:val="0"/>
                <w:szCs w:val="22"/>
              </w:rPr>
              <w:t>- The difference in mean changes was 2.43 logits (95% CI 2.07-2.77, p &lt; .001, effect size 2.5) for visual reading ability; 0.84 logits (95% CI 0.58-1.10 p &lt; .001 effect size 2.03 for visual information processing; 1.51 logits 995% CI 1.22–1.80, p &lt; .001, effect size 1.82) for visual motor skills; and 1.63 logits (95% CI 1.40-1.86 p &lt; .001 effect size 2.</w:t>
            </w:r>
            <w:r w:rsidR="00445792" w:rsidRPr="00AD4E65">
              <w:rPr>
                <w:rFonts w:cs="Calibri"/>
                <w:b w:val="0"/>
                <w:szCs w:val="22"/>
              </w:rPr>
              <w:t>51) for overall visual function</w:t>
            </w:r>
            <w:r w:rsidR="00453C42">
              <w:rPr>
                <w:rFonts w:cs="Calibri"/>
                <w:b w:val="0"/>
                <w:szCs w:val="22"/>
              </w:rPr>
              <w:t>.</w:t>
            </w:r>
          </w:p>
        </w:tc>
      </w:tr>
      <w:tr w:rsidR="00445792" w:rsidRPr="00AD4E65" w14:paraId="758ED76E"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6BF0F29C" w14:textId="77777777" w:rsidR="00445792" w:rsidRPr="00AD4E65" w:rsidRDefault="00445792" w:rsidP="00C33C90">
            <w:pPr>
              <w:pStyle w:val="LTU-Body0pt"/>
              <w:rPr>
                <w:rFonts w:cs="Calibri"/>
                <w:b w:val="0"/>
                <w:szCs w:val="22"/>
              </w:rPr>
            </w:pPr>
            <w:r w:rsidRPr="00AD4E65">
              <w:rPr>
                <w:rFonts w:cs="Calibri"/>
                <w:b w:val="0"/>
                <w:szCs w:val="22"/>
              </w:rPr>
              <w:t>Stone et al. (2010)</w:t>
            </w:r>
          </w:p>
          <w:p w14:paraId="15984854" w14:textId="47E78AB8" w:rsidR="00445792" w:rsidRPr="00AD4E65" w:rsidRDefault="00362B03" w:rsidP="00C33C90">
            <w:pPr>
              <w:pStyle w:val="LTU-Body0pt"/>
              <w:rPr>
                <w:rFonts w:cs="Calibri"/>
                <w:b w:val="0"/>
                <w:szCs w:val="22"/>
              </w:rPr>
            </w:pPr>
            <w:r>
              <w:rPr>
                <w:rFonts w:cs="Calibri"/>
                <w:b w:val="0"/>
                <w:szCs w:val="22"/>
              </w:rPr>
              <w:t>US</w:t>
            </w:r>
          </w:p>
          <w:p w14:paraId="0E1B8986" w14:textId="77777777" w:rsidR="00445792" w:rsidRPr="00AD4E65" w:rsidRDefault="00445792" w:rsidP="00C33C90">
            <w:pPr>
              <w:pStyle w:val="LTU-Body0pt"/>
              <w:rPr>
                <w:rFonts w:cs="Calibri"/>
                <w:b w:val="0"/>
                <w:szCs w:val="22"/>
              </w:rPr>
            </w:pPr>
            <w:r w:rsidRPr="00AD4E65">
              <w:rPr>
                <w:rFonts w:cs="Calibri"/>
                <w:b w:val="0"/>
                <w:szCs w:val="22"/>
              </w:rPr>
              <w:t>Type 2 diabetes</w:t>
            </w:r>
          </w:p>
        </w:tc>
        <w:tc>
          <w:tcPr>
            <w:tcW w:w="1118" w:type="dxa"/>
            <w:tcBorders>
              <w:top w:val="none" w:sz="0" w:space="0" w:color="auto"/>
              <w:bottom w:val="none" w:sz="0" w:space="0" w:color="auto"/>
            </w:tcBorders>
          </w:tcPr>
          <w:p w14:paraId="51778656" w14:textId="292EDCCB"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RCT with </w:t>
            </w:r>
            <w:r w:rsidR="00691600">
              <w:rPr>
                <w:rFonts w:cs="Calibri"/>
                <w:szCs w:val="22"/>
              </w:rPr>
              <w:t>6-month</w:t>
            </w:r>
            <w:r w:rsidRPr="00AD4E65">
              <w:rPr>
                <w:rFonts w:cs="Calibri"/>
                <w:szCs w:val="22"/>
              </w:rPr>
              <w:t xml:space="preserve"> follow-up</w:t>
            </w:r>
          </w:p>
        </w:tc>
        <w:tc>
          <w:tcPr>
            <w:tcW w:w="3643" w:type="dxa"/>
            <w:tcBorders>
              <w:top w:val="none" w:sz="0" w:space="0" w:color="auto"/>
              <w:bottom w:val="none" w:sz="0" w:space="0" w:color="auto"/>
            </w:tcBorders>
          </w:tcPr>
          <w:p w14:paraId="716974F8"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with type 2 diabetes</w:t>
            </w:r>
          </w:p>
          <w:p w14:paraId="75B9453A"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Most were male</w:t>
            </w:r>
          </w:p>
          <w:p w14:paraId="5FA1BB14" w14:textId="6A39CD43"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CM-HT group N = 73</w:t>
            </w:r>
            <w:r w:rsidR="00401EDB" w:rsidRPr="00AD4E65">
              <w:rPr>
                <w:rFonts w:cs="Calibri"/>
                <w:szCs w:val="22"/>
              </w:rPr>
              <w:t>, A</w:t>
            </w:r>
            <w:r w:rsidRPr="00AD4E65">
              <w:rPr>
                <w:rFonts w:cs="Calibri"/>
                <w:szCs w:val="22"/>
              </w:rPr>
              <w:t xml:space="preserve">ge </w:t>
            </w:r>
            <w:r w:rsidR="00401EDB" w:rsidRPr="00AD4E65">
              <w:rPr>
                <w:rFonts w:cs="Calibri"/>
                <w:szCs w:val="22"/>
              </w:rPr>
              <w:t xml:space="preserve">range: </w:t>
            </w:r>
            <w:r w:rsidRPr="00AD4E65">
              <w:rPr>
                <w:rFonts w:cs="Calibri"/>
                <w:szCs w:val="22"/>
              </w:rPr>
              <w:t>45</w:t>
            </w:r>
            <w:r w:rsidR="00401EDB" w:rsidRPr="00AD4E65">
              <w:rPr>
                <w:rFonts w:cs="Calibri"/>
                <w:szCs w:val="22"/>
              </w:rPr>
              <w:t>–</w:t>
            </w:r>
            <w:r w:rsidRPr="00AD4E65">
              <w:rPr>
                <w:rFonts w:cs="Calibri"/>
                <w:szCs w:val="22"/>
              </w:rPr>
              <w:t>65: 59.4% - &gt;=65: 35.9%</w:t>
            </w:r>
          </w:p>
          <w:p w14:paraId="5A92D597" w14:textId="56CDA6C9"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CC group N = 77</w:t>
            </w:r>
            <w:r w:rsidR="00401EDB" w:rsidRPr="00AD4E65">
              <w:rPr>
                <w:rFonts w:cs="Calibri"/>
                <w:szCs w:val="22"/>
              </w:rPr>
              <w:t>, A</w:t>
            </w:r>
            <w:r w:rsidRPr="00AD4E65">
              <w:rPr>
                <w:rFonts w:cs="Calibri"/>
                <w:szCs w:val="22"/>
              </w:rPr>
              <w:t>ge</w:t>
            </w:r>
            <w:r w:rsidR="00401EDB" w:rsidRPr="00AD4E65">
              <w:rPr>
                <w:rFonts w:cs="Calibri"/>
                <w:szCs w:val="22"/>
              </w:rPr>
              <w:t xml:space="preserve"> range:</w:t>
            </w:r>
            <w:r w:rsidRPr="00AD4E65">
              <w:rPr>
                <w:rFonts w:cs="Calibri"/>
                <w:szCs w:val="22"/>
              </w:rPr>
              <w:t xml:space="preserve"> 45</w:t>
            </w:r>
            <w:r w:rsidR="00401EDB" w:rsidRPr="00AD4E65">
              <w:rPr>
                <w:rFonts w:cs="Calibri"/>
                <w:szCs w:val="22"/>
              </w:rPr>
              <w:t>–</w:t>
            </w:r>
            <w:r w:rsidRPr="00AD4E65">
              <w:rPr>
                <w:rFonts w:cs="Calibri"/>
                <w:szCs w:val="22"/>
              </w:rPr>
              <w:t>65: 58.9% - &gt;=65: 35.6%</w:t>
            </w:r>
          </w:p>
        </w:tc>
        <w:tc>
          <w:tcPr>
            <w:tcW w:w="3644" w:type="dxa"/>
            <w:tcBorders>
              <w:top w:val="none" w:sz="0" w:space="0" w:color="auto"/>
              <w:bottom w:val="none" w:sz="0" w:space="0" w:color="auto"/>
            </w:tcBorders>
          </w:tcPr>
          <w:p w14:paraId="4E18EE34"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Active care management with home telemonitoring (ACM-HT) OR monthly care coordination (CC) telephone call. </w:t>
            </w:r>
          </w:p>
          <w:p w14:paraId="2D770D65"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All participants attended an initial 2-hour educational session for diabetes self-management; and received monthly calls for diabetes self-management review.</w:t>
            </w:r>
          </w:p>
          <w:p w14:paraId="4B49A0A0" w14:textId="3D15A75F"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ACM-HT group participants transmitted blood glucose, blood pressure, and weight to a nurse</w:t>
            </w:r>
            <w:r w:rsidR="00401EDB" w:rsidRPr="00AD4E65">
              <w:rPr>
                <w:rFonts w:cs="Calibri"/>
                <w:szCs w:val="22"/>
              </w:rPr>
              <w:t>.</w:t>
            </w:r>
            <w:r w:rsidRPr="00AD4E65">
              <w:rPr>
                <w:rFonts w:cs="Calibri"/>
                <w:szCs w:val="22"/>
              </w:rPr>
              <w:t xml:space="preserve"> </w:t>
            </w:r>
            <w:r w:rsidRPr="00AD4E65">
              <w:rPr>
                <w:rFonts w:cs="Calibri"/>
                <w:szCs w:val="22"/>
              </w:rPr>
              <w:lastRenderedPageBreak/>
              <w:t>practitioner using a TeleHealth Monitor.</w:t>
            </w:r>
            <w:r w:rsidR="006D2113">
              <w:rPr>
                <w:rFonts w:cs="Calibri"/>
                <w:szCs w:val="22"/>
              </w:rPr>
              <w:t xml:space="preserve"> </w:t>
            </w:r>
          </w:p>
          <w:p w14:paraId="62A3F829"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The CC group received monthly telephone calls from the study diabetes nurse educator.</w:t>
            </w:r>
          </w:p>
        </w:tc>
        <w:tc>
          <w:tcPr>
            <w:tcW w:w="3644" w:type="dxa"/>
            <w:tcBorders>
              <w:top w:val="none" w:sz="0" w:space="0" w:color="auto"/>
              <w:bottom w:val="none" w:sz="0" w:space="0" w:color="auto"/>
            </w:tcBorders>
          </w:tcPr>
          <w:p w14:paraId="47741529" w14:textId="1EFC1BDC"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 xml:space="preserve">Change in glycated </w:t>
            </w:r>
            <w:r w:rsidR="00401EDB" w:rsidRPr="00AD4E65">
              <w:rPr>
                <w:rFonts w:cs="Calibri"/>
                <w:szCs w:val="22"/>
              </w:rPr>
              <w:t>haemoglobin</w:t>
            </w:r>
            <w:r w:rsidRPr="00AD4E65">
              <w:rPr>
                <w:rFonts w:cs="Calibri"/>
                <w:szCs w:val="22"/>
              </w:rPr>
              <w:t xml:space="preserve"> (A1C) over time</w:t>
            </w:r>
          </w:p>
          <w:p w14:paraId="4B5C9EAF"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Weight</w:t>
            </w:r>
          </w:p>
          <w:p w14:paraId="3B4082C8"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Blood pressure</w:t>
            </w:r>
          </w:p>
          <w:p w14:paraId="34E5F904"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Lipid values</w:t>
            </w:r>
          </w:p>
        </w:tc>
      </w:tr>
      <w:tr w:rsidR="008C5BAE" w:rsidRPr="00AD4E65" w14:paraId="74A598B0"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03EB9405" w14:textId="4362A6EF" w:rsidR="008C5BAE" w:rsidRPr="00AD4E65" w:rsidRDefault="008C5BAE" w:rsidP="008C5BAE">
            <w:pPr>
              <w:pStyle w:val="LTU-Body0pt"/>
              <w:rPr>
                <w:rFonts w:cs="Calibri"/>
                <w:b w:val="0"/>
                <w:szCs w:val="22"/>
              </w:rPr>
            </w:pPr>
            <w:r w:rsidRPr="00AD4E65">
              <w:rPr>
                <w:rFonts w:cs="Calibri"/>
                <w:b w:val="0"/>
                <w:szCs w:val="22"/>
              </w:rPr>
              <w:t xml:space="preserve">Findings: Compared with the CC group, the ACM-HT group demonstrated significantly larger decreases in A1C at </w:t>
            </w:r>
            <w:r w:rsidR="00691600">
              <w:rPr>
                <w:rFonts w:cs="Calibri"/>
                <w:b w:val="0"/>
                <w:szCs w:val="22"/>
              </w:rPr>
              <w:t>3-month</w:t>
            </w:r>
            <w:r w:rsidRPr="00AD4E65">
              <w:rPr>
                <w:rFonts w:cs="Calibri"/>
                <w:b w:val="0"/>
                <w:szCs w:val="22"/>
              </w:rPr>
              <w:t xml:space="preserve">s (1.7 vs. 0.7%) and </w:t>
            </w:r>
            <w:r w:rsidR="00691600">
              <w:rPr>
                <w:rFonts w:cs="Calibri"/>
                <w:b w:val="0"/>
                <w:szCs w:val="22"/>
              </w:rPr>
              <w:t>6-month</w:t>
            </w:r>
            <w:r w:rsidRPr="00AD4E65">
              <w:rPr>
                <w:rFonts w:cs="Calibri"/>
                <w:b w:val="0"/>
                <w:szCs w:val="22"/>
              </w:rPr>
              <w:t xml:space="preserve">s (1.7 vs. 0.8%; </w:t>
            </w:r>
            <w:r w:rsidR="00401EDB" w:rsidRPr="00AD4E65">
              <w:rPr>
                <w:rFonts w:cs="Calibri"/>
                <w:b w:val="0"/>
                <w:szCs w:val="22"/>
              </w:rPr>
              <w:t>p</w:t>
            </w:r>
            <w:r w:rsidRPr="00AD4E65">
              <w:rPr>
                <w:rFonts w:cs="Calibri"/>
                <w:b w:val="0"/>
                <w:szCs w:val="22"/>
              </w:rPr>
              <w:t xml:space="preserve"> &lt;0.001 for each), with most improvement occurring by </w:t>
            </w:r>
            <w:r w:rsidR="00691600">
              <w:rPr>
                <w:rFonts w:cs="Calibri"/>
                <w:b w:val="0"/>
                <w:szCs w:val="22"/>
              </w:rPr>
              <w:t>3-month</w:t>
            </w:r>
            <w:r w:rsidRPr="00AD4E65">
              <w:rPr>
                <w:rFonts w:cs="Calibri"/>
                <w:b w:val="0"/>
                <w:szCs w:val="22"/>
              </w:rPr>
              <w:t>s.</w:t>
            </w:r>
          </w:p>
          <w:p w14:paraId="7F9A3D6F" w14:textId="064983FA" w:rsidR="008C5BAE" w:rsidRPr="00AD4E65" w:rsidRDefault="008C5BAE" w:rsidP="008C5BAE">
            <w:pPr>
              <w:pStyle w:val="LTU-Body0pt"/>
              <w:rPr>
                <w:rFonts w:cs="Calibri"/>
                <w:b w:val="0"/>
                <w:szCs w:val="22"/>
              </w:rPr>
            </w:pPr>
            <w:r w:rsidRPr="00AD4E65">
              <w:rPr>
                <w:rFonts w:cs="Calibri"/>
                <w:b w:val="0"/>
                <w:szCs w:val="22"/>
              </w:rPr>
              <w:t xml:space="preserve">None of the other primary outcomes differed significantly by treatment group at either 3 or </w:t>
            </w:r>
            <w:r w:rsidR="00691600">
              <w:rPr>
                <w:rFonts w:cs="Calibri"/>
                <w:b w:val="0"/>
                <w:szCs w:val="22"/>
              </w:rPr>
              <w:t>6-month</w:t>
            </w:r>
            <w:r w:rsidRPr="00AD4E65">
              <w:rPr>
                <w:rFonts w:cs="Calibri"/>
                <w:b w:val="0"/>
                <w:szCs w:val="22"/>
              </w:rPr>
              <w:t>s</w:t>
            </w:r>
            <w:r w:rsidR="00401EDB" w:rsidRPr="00AD4E65">
              <w:rPr>
                <w:rFonts w:cs="Calibri"/>
                <w:b w:val="0"/>
                <w:szCs w:val="22"/>
              </w:rPr>
              <w:t>.</w:t>
            </w:r>
            <w:r w:rsidRPr="00AD4E65">
              <w:rPr>
                <w:rFonts w:cs="Calibri"/>
                <w:b w:val="0"/>
                <w:szCs w:val="22"/>
              </w:rPr>
              <w:t xml:space="preserve"> </w:t>
            </w:r>
          </w:p>
          <w:p w14:paraId="5B33BF50" w14:textId="61C2B4DA" w:rsidR="008C5BAE" w:rsidRPr="00AD4E65" w:rsidRDefault="008C5BAE" w:rsidP="008C5BAE">
            <w:pPr>
              <w:pStyle w:val="LTU-Body0pt"/>
              <w:rPr>
                <w:rFonts w:cs="Calibri"/>
                <w:b w:val="0"/>
                <w:szCs w:val="22"/>
              </w:rPr>
            </w:pPr>
            <w:r w:rsidRPr="00AD4E65">
              <w:rPr>
                <w:rFonts w:cs="Calibri"/>
                <w:b w:val="0"/>
                <w:szCs w:val="22"/>
              </w:rPr>
              <w:t xml:space="preserve">Compared with the CC group, the ACMHT group demonstrated significantly greater reductions in A1C by 3 and </w:t>
            </w:r>
            <w:r w:rsidR="00691600">
              <w:rPr>
                <w:rFonts w:cs="Calibri"/>
                <w:b w:val="0"/>
                <w:szCs w:val="22"/>
              </w:rPr>
              <w:t>6-month</w:t>
            </w:r>
            <w:r w:rsidRPr="00AD4E65">
              <w:rPr>
                <w:rFonts w:cs="Calibri"/>
                <w:b w:val="0"/>
                <w:szCs w:val="22"/>
              </w:rPr>
              <w:t xml:space="preserve">s. </w:t>
            </w:r>
          </w:p>
          <w:p w14:paraId="6B3F40CB" w14:textId="3CCECC63" w:rsidR="008C5BAE" w:rsidRPr="00AD4E65" w:rsidRDefault="008C5BAE" w:rsidP="008C5BAE">
            <w:pPr>
              <w:pStyle w:val="LTU-Body0pt"/>
              <w:rPr>
                <w:rFonts w:cs="Calibri"/>
                <w:b w:val="0"/>
                <w:szCs w:val="22"/>
              </w:rPr>
            </w:pPr>
            <w:r w:rsidRPr="00AD4E65">
              <w:rPr>
                <w:rFonts w:cs="Calibri"/>
                <w:b w:val="0"/>
                <w:szCs w:val="22"/>
              </w:rPr>
              <w:t xml:space="preserve">However, both interventions improved </w:t>
            </w:r>
            <w:r w:rsidR="00401EDB" w:rsidRPr="00AD4E65">
              <w:rPr>
                <w:rFonts w:cs="Calibri"/>
                <w:b w:val="0"/>
                <w:szCs w:val="22"/>
              </w:rPr>
              <w:t>glycaemic</w:t>
            </w:r>
            <w:r w:rsidRPr="00AD4E65">
              <w:rPr>
                <w:rFonts w:cs="Calibri"/>
                <w:b w:val="0"/>
                <w:szCs w:val="22"/>
              </w:rPr>
              <w:t xml:space="preserve"> control in primary care patients with previously inadequate control.</w:t>
            </w:r>
          </w:p>
        </w:tc>
      </w:tr>
      <w:tr w:rsidR="00445792" w:rsidRPr="00AD4E65" w14:paraId="4CEAEEE1"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0FDF9C57" w14:textId="77777777" w:rsidR="00445792" w:rsidRPr="00AD4E65" w:rsidRDefault="00445792" w:rsidP="00C33C90">
            <w:pPr>
              <w:pStyle w:val="LTU-Body0pt"/>
              <w:rPr>
                <w:rFonts w:cs="Calibri"/>
                <w:b w:val="0"/>
                <w:szCs w:val="22"/>
              </w:rPr>
            </w:pPr>
            <w:r w:rsidRPr="00AD4E65">
              <w:rPr>
                <w:rFonts w:cs="Calibri"/>
                <w:b w:val="0"/>
                <w:szCs w:val="22"/>
              </w:rPr>
              <w:t>Stone et al. (2012)</w:t>
            </w:r>
          </w:p>
          <w:p w14:paraId="107D6796" w14:textId="77777777" w:rsidR="00445792" w:rsidRPr="00AD4E65" w:rsidRDefault="00445792" w:rsidP="00C33C90">
            <w:pPr>
              <w:pStyle w:val="LTU-Body0pt"/>
              <w:rPr>
                <w:rFonts w:cs="Calibri"/>
                <w:b w:val="0"/>
                <w:szCs w:val="22"/>
              </w:rPr>
            </w:pPr>
            <w:r w:rsidRPr="00AD4E65">
              <w:rPr>
                <w:rFonts w:cs="Calibri"/>
                <w:b w:val="0"/>
                <w:szCs w:val="22"/>
              </w:rPr>
              <w:t>US</w:t>
            </w:r>
          </w:p>
          <w:p w14:paraId="35FB9EE3" w14:textId="77777777" w:rsidR="00445792" w:rsidRPr="00AD4E65" w:rsidRDefault="00445792" w:rsidP="00C33C90">
            <w:pPr>
              <w:pStyle w:val="LTU-Body0pt"/>
              <w:rPr>
                <w:rFonts w:cs="Calibri"/>
                <w:b w:val="0"/>
                <w:szCs w:val="22"/>
              </w:rPr>
            </w:pPr>
            <w:r w:rsidRPr="00AD4E65">
              <w:rPr>
                <w:rFonts w:cs="Calibri"/>
                <w:b w:val="0"/>
                <w:szCs w:val="22"/>
              </w:rPr>
              <w:t>Diabetes</w:t>
            </w:r>
          </w:p>
        </w:tc>
        <w:tc>
          <w:tcPr>
            <w:tcW w:w="1118" w:type="dxa"/>
            <w:tcBorders>
              <w:top w:val="none" w:sz="0" w:space="0" w:color="auto"/>
              <w:bottom w:val="none" w:sz="0" w:space="0" w:color="auto"/>
            </w:tcBorders>
          </w:tcPr>
          <w:p w14:paraId="110B498D" w14:textId="0D76FDA3"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eastAsia="Arial" w:cs="Calibri"/>
                <w:szCs w:val="22"/>
              </w:rPr>
            </w:pPr>
            <w:r w:rsidRPr="00AD4E65">
              <w:rPr>
                <w:rFonts w:eastAsia="Arial" w:cs="Calibri"/>
                <w:szCs w:val="22"/>
              </w:rPr>
              <w:t xml:space="preserve">RCT, further </w:t>
            </w:r>
            <w:r w:rsidR="00691600">
              <w:rPr>
                <w:rFonts w:eastAsia="Arial" w:cs="Calibri"/>
                <w:szCs w:val="22"/>
              </w:rPr>
              <w:t>6-month</w:t>
            </w:r>
            <w:r w:rsidRPr="00AD4E65">
              <w:rPr>
                <w:rFonts w:eastAsia="Arial" w:cs="Calibri"/>
                <w:szCs w:val="22"/>
              </w:rPr>
              <w:t xml:space="preserve"> follow up</w:t>
            </w:r>
          </w:p>
        </w:tc>
        <w:tc>
          <w:tcPr>
            <w:tcW w:w="3643" w:type="dxa"/>
            <w:tcBorders>
              <w:top w:val="none" w:sz="0" w:space="0" w:color="auto"/>
              <w:bottom w:val="none" w:sz="0" w:space="0" w:color="auto"/>
            </w:tcBorders>
          </w:tcPr>
          <w:p w14:paraId="79116CF4"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Diabetes management</w:t>
            </w:r>
          </w:p>
          <w:p w14:paraId="2C8DB877" w14:textId="5F0F7103"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ACM-HT group N = 73</w:t>
            </w:r>
            <w:r w:rsidR="00401EDB" w:rsidRPr="00AD4E65">
              <w:rPr>
                <w:rFonts w:cs="Calibri"/>
                <w:szCs w:val="22"/>
              </w:rPr>
              <w:t>, Age:</w:t>
            </w:r>
            <w:r w:rsidRPr="00AD4E65">
              <w:rPr>
                <w:rFonts w:cs="Calibri"/>
                <w:szCs w:val="22"/>
              </w:rPr>
              <w:t xml:space="preserve"> 64 at follow-up</w:t>
            </w:r>
            <w:r w:rsidR="00401EDB" w:rsidRPr="00AD4E65">
              <w:rPr>
                <w:rFonts w:cs="Calibri"/>
                <w:szCs w:val="22"/>
              </w:rPr>
              <w:t>, Sex:</w:t>
            </w:r>
            <w:r w:rsidRPr="00AD4E65">
              <w:rPr>
                <w:rFonts w:cs="Calibri"/>
                <w:szCs w:val="22"/>
              </w:rPr>
              <w:t xml:space="preserve"> 100% m</w:t>
            </w:r>
            <w:r w:rsidR="00401EDB" w:rsidRPr="00AD4E65">
              <w:rPr>
                <w:rFonts w:cs="Calibri"/>
                <w:szCs w:val="22"/>
              </w:rPr>
              <w:t>en</w:t>
            </w:r>
          </w:p>
          <w:p w14:paraId="53EA6F64" w14:textId="5E903988"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CC group N = 77</w:t>
            </w:r>
            <w:r w:rsidR="00401EDB" w:rsidRPr="00AD4E65">
              <w:rPr>
                <w:rFonts w:cs="Calibri"/>
                <w:szCs w:val="22"/>
              </w:rPr>
              <w:t xml:space="preserve">, Age: </w:t>
            </w:r>
            <w:r w:rsidRPr="00AD4E65">
              <w:rPr>
                <w:rFonts w:cs="Calibri"/>
                <w:szCs w:val="22"/>
              </w:rPr>
              <w:t>73 at follow-up</w:t>
            </w:r>
            <w:r w:rsidR="00401EDB" w:rsidRPr="00AD4E65">
              <w:rPr>
                <w:rFonts w:cs="Calibri"/>
                <w:szCs w:val="22"/>
              </w:rPr>
              <w:t>, Sex:</w:t>
            </w:r>
            <w:r w:rsidRPr="00AD4E65">
              <w:rPr>
                <w:rFonts w:cs="Calibri"/>
                <w:szCs w:val="22"/>
              </w:rPr>
              <w:t xml:space="preserve"> 96% m</w:t>
            </w:r>
            <w:r w:rsidR="00401EDB" w:rsidRPr="00AD4E65">
              <w:rPr>
                <w:rFonts w:cs="Calibri"/>
                <w:szCs w:val="22"/>
              </w:rPr>
              <w:t>en</w:t>
            </w:r>
          </w:p>
        </w:tc>
        <w:tc>
          <w:tcPr>
            <w:tcW w:w="3644" w:type="dxa"/>
            <w:tcBorders>
              <w:top w:val="none" w:sz="0" w:space="0" w:color="auto"/>
              <w:bottom w:val="none" w:sz="0" w:space="0" w:color="auto"/>
            </w:tcBorders>
          </w:tcPr>
          <w:p w14:paraId="63C03813" w14:textId="302F6212"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Part</w:t>
            </w:r>
            <w:r w:rsidR="00453C42">
              <w:rPr>
                <w:rFonts w:cs="Calibri"/>
                <w:szCs w:val="22"/>
              </w:rPr>
              <w:t>icipants receiving Active Care M</w:t>
            </w:r>
            <w:r w:rsidRPr="00AD4E65">
              <w:rPr>
                <w:rFonts w:cs="Calibri"/>
                <w:szCs w:val="22"/>
              </w:rPr>
              <w:t>anagement (ACM) were re-assigned to monthly CC calls with continued telemonitoring but no active medication management (ACM to CCHT, n = 23) or monthly CC telephone calls (ACM-to-CC, n = 21).</w:t>
            </w:r>
            <w:r w:rsidR="006D2113">
              <w:rPr>
                <w:rFonts w:cs="Calibri"/>
                <w:szCs w:val="22"/>
              </w:rPr>
              <w:t xml:space="preserve"> </w:t>
            </w:r>
            <w:r w:rsidRPr="00AD4E65">
              <w:rPr>
                <w:rFonts w:cs="Calibri"/>
                <w:szCs w:val="22"/>
              </w:rPr>
              <w:t>Participants receiving CC were assigned to continued CC (CC-to-CC) n = 28) or usual care (CC-to-UC, n = 29).</w:t>
            </w:r>
          </w:p>
        </w:tc>
        <w:tc>
          <w:tcPr>
            <w:tcW w:w="3644" w:type="dxa"/>
            <w:tcBorders>
              <w:top w:val="none" w:sz="0" w:space="0" w:color="auto"/>
              <w:bottom w:val="none" w:sz="0" w:space="0" w:color="auto"/>
            </w:tcBorders>
          </w:tcPr>
          <w:p w14:paraId="60342E8E" w14:textId="45CFD088"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Change in glycated </w:t>
            </w:r>
            <w:r w:rsidR="00D31B85" w:rsidRPr="00AD4E65">
              <w:rPr>
                <w:rFonts w:cs="Calibri"/>
                <w:szCs w:val="22"/>
              </w:rPr>
              <w:t>haemoglobin</w:t>
            </w:r>
            <w:r w:rsidRPr="00AD4E65">
              <w:rPr>
                <w:rFonts w:cs="Calibri"/>
                <w:szCs w:val="22"/>
              </w:rPr>
              <w:t xml:space="preserve"> (A1C) over time</w:t>
            </w:r>
          </w:p>
        </w:tc>
      </w:tr>
      <w:tr w:rsidR="008C5BAE" w:rsidRPr="00AD4E65" w14:paraId="5F881BEC"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6BDAF9CA" w14:textId="77777777" w:rsidR="008C5BAE" w:rsidRPr="00AD4E65" w:rsidRDefault="008C5BAE" w:rsidP="008C5BAE">
            <w:pPr>
              <w:pStyle w:val="LTU-Body0pt"/>
              <w:rPr>
                <w:rFonts w:cs="Calibri"/>
                <w:b w:val="0"/>
                <w:szCs w:val="22"/>
              </w:rPr>
            </w:pPr>
            <w:r w:rsidRPr="00AD4E65">
              <w:rPr>
                <w:rFonts w:cs="Calibri"/>
                <w:b w:val="0"/>
                <w:szCs w:val="22"/>
              </w:rPr>
              <w:t>Findings: Marked HbA1c improvements observed in participants were sustained after re-randomisation in both groups.</w:t>
            </w:r>
          </w:p>
          <w:p w14:paraId="4AADA23C" w14:textId="37F83A71" w:rsidR="008C5BAE" w:rsidRPr="00AD4E65" w:rsidRDefault="008C5BAE" w:rsidP="008C5BAE">
            <w:pPr>
              <w:pStyle w:val="LTU-Body0pt"/>
              <w:rPr>
                <w:rFonts w:cs="Calibri"/>
                <w:b w:val="0"/>
                <w:szCs w:val="22"/>
              </w:rPr>
            </w:pPr>
            <w:r w:rsidRPr="00AD4E65">
              <w:rPr>
                <w:rFonts w:cs="Calibri"/>
                <w:b w:val="0"/>
                <w:szCs w:val="22"/>
              </w:rPr>
              <w:t>Lower HbA1c improvements observed in DiaTel CC participants were sustained in both CC-to-CC and CC-to-UC groups.</w:t>
            </w:r>
            <w:r w:rsidR="006D2113">
              <w:rPr>
                <w:rFonts w:cs="Calibri"/>
                <w:b w:val="0"/>
                <w:szCs w:val="22"/>
              </w:rPr>
              <w:t xml:space="preserve"> </w:t>
            </w:r>
          </w:p>
          <w:p w14:paraId="0235A859" w14:textId="29C1AFA7" w:rsidR="008C5BAE" w:rsidRPr="00AD4E65" w:rsidRDefault="008C5BAE" w:rsidP="008C5BAE">
            <w:pPr>
              <w:pStyle w:val="LTU-Body0pt"/>
              <w:rPr>
                <w:rFonts w:cs="Calibri"/>
                <w:b w:val="0"/>
                <w:szCs w:val="22"/>
              </w:rPr>
            </w:pPr>
            <w:r w:rsidRPr="00AD4E65">
              <w:rPr>
                <w:rFonts w:cs="Calibri"/>
                <w:b w:val="0"/>
                <w:szCs w:val="22"/>
              </w:rPr>
              <w:t xml:space="preserve">No benefit was apparent for continued transmission of glucose data among DiaTel ACM participants or continued monthly telephone calls among DiaTel CC participants </w:t>
            </w:r>
            <w:r w:rsidR="00691600">
              <w:rPr>
                <w:rFonts w:cs="Calibri"/>
                <w:b w:val="0"/>
                <w:szCs w:val="22"/>
              </w:rPr>
              <w:t>6-month</w:t>
            </w:r>
            <w:r w:rsidRPr="00AD4E65">
              <w:rPr>
                <w:rFonts w:cs="Calibri"/>
                <w:b w:val="0"/>
                <w:szCs w:val="22"/>
              </w:rPr>
              <w:t>s after re-randomisation.</w:t>
            </w:r>
          </w:p>
        </w:tc>
      </w:tr>
      <w:tr w:rsidR="00445792" w:rsidRPr="00AD4E65" w14:paraId="3DED3C83"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03A4126B" w14:textId="77777777" w:rsidR="00445792" w:rsidRPr="00AD4E65" w:rsidRDefault="00445792" w:rsidP="00C33C90">
            <w:pPr>
              <w:pStyle w:val="LTU-Body0pt"/>
              <w:rPr>
                <w:rFonts w:cs="Calibri"/>
                <w:b w:val="0"/>
                <w:szCs w:val="22"/>
              </w:rPr>
            </w:pPr>
            <w:r w:rsidRPr="00AD4E65">
              <w:rPr>
                <w:rFonts w:cs="Calibri"/>
                <w:b w:val="0"/>
                <w:szCs w:val="22"/>
              </w:rPr>
              <w:t>Thielke et al. (2015)</w:t>
            </w:r>
          </w:p>
          <w:p w14:paraId="486349A5" w14:textId="77777777" w:rsidR="00445792" w:rsidRPr="00AD4E65" w:rsidRDefault="00445792" w:rsidP="00C33C90">
            <w:pPr>
              <w:pStyle w:val="LTU-Body0pt"/>
              <w:rPr>
                <w:rFonts w:eastAsia="Times New Roman" w:cs="Calibri"/>
                <w:b w:val="0"/>
                <w:szCs w:val="22"/>
              </w:rPr>
            </w:pPr>
            <w:r w:rsidRPr="00AD4E65">
              <w:rPr>
                <w:rFonts w:eastAsia="Times New Roman" w:cs="Calibri"/>
                <w:b w:val="0"/>
                <w:szCs w:val="22"/>
              </w:rPr>
              <w:t>US</w:t>
            </w:r>
          </w:p>
          <w:p w14:paraId="240D1051" w14:textId="77777777" w:rsidR="00445792" w:rsidRPr="00AD4E65" w:rsidRDefault="00445792" w:rsidP="00C33C90">
            <w:pPr>
              <w:pStyle w:val="LTU-Body0pt"/>
              <w:rPr>
                <w:rFonts w:eastAsia="Times New Roman" w:cs="Calibri"/>
                <w:b w:val="0"/>
                <w:szCs w:val="22"/>
              </w:rPr>
            </w:pPr>
            <w:r w:rsidRPr="00AD4E65">
              <w:rPr>
                <w:rFonts w:eastAsia="Times New Roman" w:cs="Calibri"/>
                <w:b w:val="0"/>
                <w:szCs w:val="22"/>
              </w:rPr>
              <w:t>Pain</w:t>
            </w:r>
          </w:p>
          <w:p w14:paraId="2437B0F2" w14:textId="77777777" w:rsidR="00445792" w:rsidRPr="00AD4E65" w:rsidRDefault="00445792" w:rsidP="00C33C90">
            <w:pPr>
              <w:pStyle w:val="LTU-Body0pt"/>
              <w:rPr>
                <w:rFonts w:eastAsia="Times New Roman" w:cs="Calibri"/>
                <w:b w:val="0"/>
                <w:szCs w:val="22"/>
              </w:rPr>
            </w:pPr>
            <w:r w:rsidRPr="00AD4E65">
              <w:rPr>
                <w:rFonts w:eastAsia="Times New Roman" w:cs="Calibri"/>
                <w:b w:val="0"/>
                <w:szCs w:val="22"/>
              </w:rPr>
              <w:t>Physical wellbeing</w:t>
            </w:r>
          </w:p>
          <w:p w14:paraId="078BEC44" w14:textId="77777777" w:rsidR="00445792" w:rsidRPr="00AD4E65" w:rsidRDefault="00445792" w:rsidP="00C33C90">
            <w:pPr>
              <w:pStyle w:val="LTU-Body0pt"/>
              <w:rPr>
                <w:rFonts w:eastAsia="Times New Roman" w:cs="Calibri"/>
                <w:b w:val="0"/>
                <w:szCs w:val="22"/>
              </w:rPr>
            </w:pPr>
            <w:r w:rsidRPr="00AD4E65">
              <w:rPr>
                <w:rFonts w:eastAsia="Times New Roman" w:cs="Calibri"/>
                <w:b w:val="0"/>
                <w:szCs w:val="22"/>
              </w:rPr>
              <w:t>Mental wellbeing</w:t>
            </w:r>
          </w:p>
        </w:tc>
        <w:tc>
          <w:tcPr>
            <w:tcW w:w="1118" w:type="dxa"/>
            <w:tcBorders>
              <w:top w:val="none" w:sz="0" w:space="0" w:color="auto"/>
              <w:bottom w:val="none" w:sz="0" w:space="0" w:color="auto"/>
            </w:tcBorders>
          </w:tcPr>
          <w:p w14:paraId="1DF39099" w14:textId="1448E658"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eastAsia="Arial" w:cs="Calibri"/>
                <w:szCs w:val="22"/>
              </w:rPr>
              <w:t xml:space="preserve">RCT, </w:t>
            </w:r>
            <w:r w:rsidR="00F92784" w:rsidRPr="00AD4E65">
              <w:rPr>
                <w:rFonts w:eastAsia="Arial" w:cs="Calibri"/>
                <w:szCs w:val="22"/>
              </w:rPr>
              <w:t>12-month</w:t>
            </w:r>
            <w:r w:rsidRPr="00AD4E65">
              <w:rPr>
                <w:rFonts w:eastAsia="Arial" w:cs="Calibri"/>
                <w:szCs w:val="22"/>
              </w:rPr>
              <w:t xml:space="preserve"> follow-up</w:t>
            </w:r>
          </w:p>
        </w:tc>
        <w:tc>
          <w:tcPr>
            <w:tcW w:w="3643" w:type="dxa"/>
            <w:tcBorders>
              <w:top w:val="none" w:sz="0" w:space="0" w:color="auto"/>
              <w:bottom w:val="none" w:sz="0" w:space="0" w:color="auto"/>
            </w:tcBorders>
          </w:tcPr>
          <w:p w14:paraId="23FEF149"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Musculoskeletal pain</w:t>
            </w:r>
          </w:p>
          <w:p w14:paraId="067B3DBD" w14:textId="479A731F"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Collaborative group: N = 187, Age: 62.1 [SD 11.2], Sex: 92%</w:t>
            </w:r>
            <w:r w:rsidR="00401EDB" w:rsidRPr="00AD4E65">
              <w:rPr>
                <w:rFonts w:cs="Calibri"/>
                <w:szCs w:val="22"/>
              </w:rPr>
              <w:t xml:space="preserve"> men</w:t>
            </w:r>
          </w:p>
          <w:p w14:paraId="40FC2253" w14:textId="0EDD2633"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Usual care group: N = 214, Age: 61.3 [SD 12.3], Sex: 92%</w:t>
            </w:r>
            <w:r w:rsidR="00401EDB" w:rsidRPr="00AD4E65">
              <w:rPr>
                <w:rFonts w:cs="Calibri"/>
                <w:szCs w:val="22"/>
              </w:rPr>
              <w:t xml:space="preserve"> men</w:t>
            </w:r>
          </w:p>
        </w:tc>
        <w:tc>
          <w:tcPr>
            <w:tcW w:w="3644" w:type="dxa"/>
            <w:tcBorders>
              <w:top w:val="none" w:sz="0" w:space="0" w:color="auto"/>
              <w:bottom w:val="none" w:sz="0" w:space="0" w:color="auto"/>
            </w:tcBorders>
          </w:tcPr>
          <w:p w14:paraId="23BD9981" w14:textId="0201D154"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Intervention group (collaborative approach to pain) vs. </w:t>
            </w:r>
            <w:r w:rsidR="00401EDB" w:rsidRPr="00AD4E65">
              <w:rPr>
                <w:rFonts w:cs="Calibri"/>
                <w:szCs w:val="22"/>
              </w:rPr>
              <w:t>t</w:t>
            </w:r>
            <w:r w:rsidRPr="00AD4E65">
              <w:rPr>
                <w:rFonts w:cs="Calibri"/>
                <w:szCs w:val="22"/>
              </w:rPr>
              <w:t>reatment as usual (TAU)</w:t>
            </w:r>
          </w:p>
          <w:p w14:paraId="3BB6AB0D" w14:textId="02C1C5EA" w:rsidR="00445792" w:rsidRPr="00AD4E65" w:rsidRDefault="00445792" w:rsidP="0016188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IG pts received phone call, written education materials, a list of community resources and an </w:t>
            </w:r>
            <w:r w:rsidRPr="00AD4E65">
              <w:rPr>
                <w:rFonts w:cs="Calibri"/>
                <w:szCs w:val="22"/>
              </w:rPr>
              <w:lastRenderedPageBreak/>
              <w:t>assessment visit with the care manager to survey pain-related behaviours and treatment barriers, identify psychiatric comorbidities and develop individuali</w:t>
            </w:r>
            <w:r w:rsidR="00401EDB" w:rsidRPr="00AD4E65">
              <w:rPr>
                <w:rFonts w:cs="Calibri"/>
                <w:szCs w:val="22"/>
              </w:rPr>
              <w:t>s</w:t>
            </w:r>
            <w:r w:rsidRPr="00AD4E65">
              <w:rPr>
                <w:rFonts w:cs="Calibri"/>
                <w:szCs w:val="22"/>
              </w:rPr>
              <w:t xml:space="preserve">ed functional goals. </w:t>
            </w:r>
          </w:p>
        </w:tc>
        <w:tc>
          <w:tcPr>
            <w:tcW w:w="3644" w:type="dxa"/>
            <w:tcBorders>
              <w:top w:val="none" w:sz="0" w:space="0" w:color="auto"/>
              <w:bottom w:val="none" w:sz="0" w:space="0" w:color="auto"/>
            </w:tcBorders>
          </w:tcPr>
          <w:p w14:paraId="69CCEC9C" w14:textId="524C9DF1"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Primary</w:t>
            </w:r>
            <w:r w:rsidR="00401EDB" w:rsidRPr="00AD4E65">
              <w:rPr>
                <w:rFonts w:cs="Calibri"/>
                <w:szCs w:val="22"/>
              </w:rPr>
              <w:t xml:space="preserve"> outcomes</w:t>
            </w:r>
            <w:r w:rsidRPr="00AD4E65">
              <w:rPr>
                <w:rFonts w:cs="Calibri"/>
                <w:szCs w:val="22"/>
              </w:rPr>
              <w:t xml:space="preserve">: </w:t>
            </w:r>
          </w:p>
          <w:p w14:paraId="759E032C"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Pain intensity </w:t>
            </w:r>
          </w:p>
          <w:p w14:paraId="49EC9B68"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Pain interference </w:t>
            </w:r>
          </w:p>
          <w:p w14:paraId="1512B854"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Depression </w:t>
            </w:r>
          </w:p>
          <w:p w14:paraId="0A36364D"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Disability scores </w:t>
            </w:r>
          </w:p>
          <w:p w14:paraId="5CCDDBE6" w14:textId="52D18B23"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Secondary</w:t>
            </w:r>
            <w:r w:rsidR="00401EDB" w:rsidRPr="00AD4E65">
              <w:rPr>
                <w:rFonts w:cs="Calibri"/>
                <w:szCs w:val="22"/>
              </w:rPr>
              <w:t xml:space="preserve"> outcomes</w:t>
            </w:r>
            <w:r w:rsidRPr="00AD4E65">
              <w:rPr>
                <w:rFonts w:cs="Calibri"/>
                <w:szCs w:val="22"/>
              </w:rPr>
              <w:t xml:space="preserve">: </w:t>
            </w:r>
          </w:p>
          <w:p w14:paraId="6079DBAC"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lastRenderedPageBreak/>
              <w:t>Probabilities of symptom improvement or sustained reduction</w:t>
            </w:r>
          </w:p>
        </w:tc>
      </w:tr>
      <w:tr w:rsidR="008C5BAE" w:rsidRPr="00AD4E65" w14:paraId="02A823EA"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51373E10" w14:textId="23BCB1A9" w:rsidR="004675C5" w:rsidRPr="00AD4E65" w:rsidRDefault="008C5BAE" w:rsidP="004675C5">
            <w:pPr>
              <w:pStyle w:val="LTU-Body0pt"/>
              <w:rPr>
                <w:rFonts w:cs="Calibri"/>
                <w:b w:val="0"/>
                <w:szCs w:val="22"/>
              </w:rPr>
            </w:pPr>
            <w:r w:rsidRPr="00AD4E65">
              <w:rPr>
                <w:rFonts w:cs="Calibri"/>
                <w:b w:val="0"/>
                <w:szCs w:val="22"/>
              </w:rPr>
              <w:lastRenderedPageBreak/>
              <w:t xml:space="preserve">Findings: </w:t>
            </w:r>
            <w:r w:rsidR="004675C5" w:rsidRPr="00AD4E65">
              <w:rPr>
                <w:rFonts w:cs="Calibri"/>
                <w:b w:val="0"/>
                <w:szCs w:val="22"/>
              </w:rPr>
              <w:t>Intervention p</w:t>
            </w:r>
            <w:r w:rsidR="00401EDB" w:rsidRPr="00AD4E65">
              <w:rPr>
                <w:rFonts w:cs="Calibri"/>
                <w:b w:val="0"/>
                <w:szCs w:val="22"/>
              </w:rPr>
              <w:t>atien</w:t>
            </w:r>
            <w:r w:rsidR="004675C5" w:rsidRPr="00AD4E65">
              <w:rPr>
                <w:rFonts w:cs="Calibri"/>
                <w:b w:val="0"/>
                <w:szCs w:val="22"/>
              </w:rPr>
              <w:t xml:space="preserve">ts more likely to experience continued relief from depression and pain. </w:t>
            </w:r>
          </w:p>
          <w:p w14:paraId="4F54C8CC" w14:textId="18F85F56" w:rsidR="008C5BAE" w:rsidRPr="00AD4E65" w:rsidRDefault="004675C5" w:rsidP="004675C5">
            <w:pPr>
              <w:pStyle w:val="LTU-Body0pt"/>
              <w:rPr>
                <w:rFonts w:cs="Calibri"/>
                <w:b w:val="0"/>
                <w:szCs w:val="22"/>
              </w:rPr>
            </w:pPr>
            <w:r w:rsidRPr="00AD4E65">
              <w:rPr>
                <w:rFonts w:cs="Calibri"/>
                <w:b w:val="0"/>
                <w:szCs w:val="22"/>
              </w:rPr>
              <w:t>Collaborative care interventions may provide benefits beyond just symptom reduction</w:t>
            </w:r>
            <w:r w:rsidR="00401EDB" w:rsidRPr="00AD4E65">
              <w:rPr>
                <w:rFonts w:cs="Calibri"/>
                <w:b w:val="0"/>
                <w:szCs w:val="22"/>
              </w:rPr>
              <w:t>.</w:t>
            </w:r>
          </w:p>
        </w:tc>
      </w:tr>
      <w:tr w:rsidR="00445792" w:rsidRPr="00AD4E65" w14:paraId="491322BC" w14:textId="77777777" w:rsidTr="0046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bottom w:val="none" w:sz="0" w:space="0" w:color="auto"/>
              <w:right w:val="none" w:sz="0" w:space="0" w:color="auto"/>
            </w:tcBorders>
          </w:tcPr>
          <w:p w14:paraId="07766768" w14:textId="77777777" w:rsidR="00445792" w:rsidRPr="00AD4E65" w:rsidRDefault="00445792" w:rsidP="00C33C90">
            <w:pPr>
              <w:pStyle w:val="LTU-Body0pt"/>
              <w:rPr>
                <w:rFonts w:cs="Calibri"/>
                <w:b w:val="0"/>
                <w:szCs w:val="22"/>
              </w:rPr>
            </w:pPr>
            <w:r w:rsidRPr="00AD4E65">
              <w:rPr>
                <w:rFonts w:cs="Calibri"/>
                <w:b w:val="0"/>
                <w:szCs w:val="22"/>
              </w:rPr>
              <w:t>Whittle et al. (2014)</w:t>
            </w:r>
          </w:p>
          <w:p w14:paraId="6469B861" w14:textId="77777777" w:rsidR="00445792" w:rsidRPr="00AD4E65" w:rsidRDefault="00095555" w:rsidP="00C33C90">
            <w:pPr>
              <w:pStyle w:val="LTU-Body0pt"/>
              <w:rPr>
                <w:rFonts w:cs="Calibri"/>
                <w:b w:val="0"/>
                <w:szCs w:val="22"/>
              </w:rPr>
            </w:pPr>
            <w:r w:rsidRPr="00AD4E65">
              <w:rPr>
                <w:rFonts w:cs="Calibri"/>
                <w:b w:val="0"/>
                <w:szCs w:val="22"/>
              </w:rPr>
              <w:t>Australia</w:t>
            </w:r>
          </w:p>
        </w:tc>
        <w:tc>
          <w:tcPr>
            <w:tcW w:w="1118" w:type="dxa"/>
            <w:tcBorders>
              <w:top w:val="none" w:sz="0" w:space="0" w:color="auto"/>
              <w:bottom w:val="none" w:sz="0" w:space="0" w:color="auto"/>
            </w:tcBorders>
          </w:tcPr>
          <w:p w14:paraId="46D34987" w14:textId="77777777" w:rsidR="00445792" w:rsidRPr="00AD4E65" w:rsidRDefault="00095555"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RCT with 12-</w:t>
            </w:r>
            <w:r w:rsidR="00445792" w:rsidRPr="00AD4E65">
              <w:rPr>
                <w:rFonts w:cs="Calibri"/>
                <w:szCs w:val="22"/>
              </w:rPr>
              <w:t>month follow-up</w:t>
            </w:r>
          </w:p>
        </w:tc>
        <w:tc>
          <w:tcPr>
            <w:tcW w:w="3643" w:type="dxa"/>
            <w:tcBorders>
              <w:top w:val="none" w:sz="0" w:space="0" w:color="auto"/>
              <w:bottom w:val="none" w:sz="0" w:space="0" w:color="auto"/>
            </w:tcBorders>
          </w:tcPr>
          <w:p w14:paraId="32B8AAF7"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Veterans with uncontrolled BP</w:t>
            </w:r>
          </w:p>
          <w:p w14:paraId="7183A749" w14:textId="58BDC774"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Peer-led group: N = 219, </w:t>
            </w:r>
            <w:r w:rsidR="00401EDB" w:rsidRPr="00AD4E65">
              <w:rPr>
                <w:rFonts w:cs="Calibri"/>
                <w:szCs w:val="22"/>
              </w:rPr>
              <w:t xml:space="preserve">Mean age: 68.8, Sex: </w:t>
            </w:r>
            <w:r w:rsidRPr="00AD4E65">
              <w:rPr>
                <w:rFonts w:cs="Calibri"/>
                <w:szCs w:val="22"/>
              </w:rPr>
              <w:t>84.5% me</w:t>
            </w:r>
            <w:r w:rsidR="00401EDB" w:rsidRPr="00AD4E65">
              <w:rPr>
                <w:rFonts w:cs="Calibri"/>
                <w:szCs w:val="22"/>
              </w:rPr>
              <w:t>n</w:t>
            </w:r>
            <w:r w:rsidRPr="00AD4E65">
              <w:rPr>
                <w:rFonts w:cs="Calibri"/>
                <w:szCs w:val="22"/>
              </w:rPr>
              <w:t xml:space="preserve"> </w:t>
            </w:r>
          </w:p>
          <w:p w14:paraId="62B58863" w14:textId="1CE27B42"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Didactic group: N = 185, </w:t>
            </w:r>
            <w:r w:rsidR="00401EDB" w:rsidRPr="00AD4E65">
              <w:rPr>
                <w:rFonts w:cs="Calibri"/>
                <w:szCs w:val="22"/>
              </w:rPr>
              <w:t xml:space="preserve">Mean age: 67.4, Sex: </w:t>
            </w:r>
            <w:r w:rsidRPr="00AD4E65">
              <w:rPr>
                <w:rFonts w:cs="Calibri"/>
                <w:szCs w:val="22"/>
              </w:rPr>
              <w:t>90.8% men</w:t>
            </w:r>
          </w:p>
        </w:tc>
        <w:tc>
          <w:tcPr>
            <w:tcW w:w="3644" w:type="dxa"/>
            <w:tcBorders>
              <w:top w:val="none" w:sz="0" w:space="0" w:color="auto"/>
              <w:bottom w:val="none" w:sz="0" w:space="0" w:color="auto"/>
            </w:tcBorders>
          </w:tcPr>
          <w:p w14:paraId="693E3B51"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 xml:space="preserve">Peer-led vs. didactic groups, 12 sessions. </w:t>
            </w:r>
          </w:p>
          <w:p w14:paraId="13768E36" w14:textId="584DB51A"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The peer-led group provided blood pressure cuffs, bathroom scales, pedometers, and educational resources. The education seminar provided all except the educational resources.</w:t>
            </w:r>
          </w:p>
        </w:tc>
        <w:tc>
          <w:tcPr>
            <w:tcW w:w="3644" w:type="dxa"/>
            <w:tcBorders>
              <w:top w:val="none" w:sz="0" w:space="0" w:color="auto"/>
              <w:bottom w:val="none" w:sz="0" w:space="0" w:color="auto"/>
            </w:tcBorders>
          </w:tcPr>
          <w:p w14:paraId="463A63CA" w14:textId="77777777" w:rsidR="00445792" w:rsidRPr="00AD4E65" w:rsidRDefault="00445792" w:rsidP="00C33C90">
            <w:pPr>
              <w:pStyle w:val="LTU-Body0pt"/>
              <w:cnfStyle w:val="000000100000" w:firstRow="0" w:lastRow="0" w:firstColumn="0" w:lastColumn="0" w:oddVBand="0" w:evenVBand="0" w:oddHBand="1" w:evenHBand="0" w:firstRowFirstColumn="0" w:firstRowLastColumn="0" w:lastRowFirstColumn="0" w:lastRowLastColumn="0"/>
              <w:rPr>
                <w:rFonts w:cs="Calibri"/>
                <w:szCs w:val="22"/>
              </w:rPr>
            </w:pPr>
            <w:r w:rsidRPr="00AD4E65">
              <w:rPr>
                <w:rFonts w:cs="Calibri"/>
                <w:szCs w:val="22"/>
              </w:rPr>
              <w:t>Change in systolic blood pressure</w:t>
            </w:r>
          </w:p>
        </w:tc>
      </w:tr>
      <w:tr w:rsidR="004675C5" w:rsidRPr="00AD4E65" w14:paraId="50AC8493" w14:textId="77777777" w:rsidTr="00460032">
        <w:tc>
          <w:tcPr>
            <w:cnfStyle w:val="001000000000" w:firstRow="0" w:lastRow="0" w:firstColumn="1" w:lastColumn="0" w:oddVBand="0" w:evenVBand="0" w:oddHBand="0" w:evenHBand="0" w:firstRowFirstColumn="0" w:firstRowLastColumn="0" w:lastRowFirstColumn="0" w:lastRowLastColumn="0"/>
            <w:tcW w:w="14029" w:type="dxa"/>
            <w:gridSpan w:val="5"/>
            <w:tcBorders>
              <w:right w:val="none" w:sz="0" w:space="0" w:color="auto"/>
            </w:tcBorders>
          </w:tcPr>
          <w:p w14:paraId="7E2864C7" w14:textId="23A8A61C" w:rsidR="004675C5" w:rsidRPr="00AD4E65" w:rsidRDefault="004675C5" w:rsidP="004675C5">
            <w:pPr>
              <w:pStyle w:val="LTU-Body0pt"/>
              <w:rPr>
                <w:rFonts w:cs="Calibri"/>
                <w:b w:val="0"/>
                <w:szCs w:val="22"/>
              </w:rPr>
            </w:pPr>
            <w:r w:rsidRPr="00AD4E65">
              <w:rPr>
                <w:rFonts w:cs="Calibri"/>
                <w:b w:val="0"/>
                <w:szCs w:val="22"/>
              </w:rPr>
              <w:t xml:space="preserve">Findings: Systolic BP decreased significantly overall. The decrease was similar in peer-led and seminar posts. </w:t>
            </w:r>
          </w:p>
          <w:p w14:paraId="6EAF285E" w14:textId="77777777" w:rsidR="004675C5" w:rsidRPr="00AD4E65" w:rsidRDefault="004675C5" w:rsidP="004675C5">
            <w:pPr>
              <w:pStyle w:val="LTU-Body0pt"/>
              <w:rPr>
                <w:rFonts w:cs="Calibri"/>
                <w:b w:val="0"/>
                <w:szCs w:val="22"/>
              </w:rPr>
            </w:pPr>
            <w:r w:rsidRPr="00AD4E65">
              <w:rPr>
                <w:rFonts w:cs="Calibri"/>
                <w:b w:val="0"/>
                <w:szCs w:val="22"/>
              </w:rPr>
              <w:t>Our peer-led educational intervention was no more effective than didactic seminars for BP control.</w:t>
            </w:r>
          </w:p>
        </w:tc>
      </w:tr>
    </w:tbl>
    <w:p w14:paraId="0566E0EF" w14:textId="77777777" w:rsidR="00B4795F" w:rsidRPr="00AD4E65" w:rsidRDefault="00B4795F" w:rsidP="00B4795F">
      <w:pPr>
        <w:pStyle w:val="LTU-Body0pt"/>
        <w:rPr>
          <w:rFonts w:cs="Calibri"/>
          <w:szCs w:val="22"/>
        </w:rPr>
      </w:pPr>
    </w:p>
    <w:p w14:paraId="56CFE905" w14:textId="77777777" w:rsidR="00B4795F" w:rsidRPr="00AD4E65" w:rsidRDefault="00B4795F">
      <w:pPr>
        <w:rPr>
          <w:rFonts w:eastAsiaTheme="majorEastAsia" w:cstheme="majorBidi"/>
          <w:b/>
          <w:sz w:val="32"/>
          <w:szCs w:val="32"/>
          <w:lang w:val="en-AU"/>
        </w:rPr>
      </w:pPr>
      <w:r w:rsidRPr="00AD4E65">
        <w:rPr>
          <w:lang w:val="en-AU"/>
        </w:rPr>
        <w:br w:type="page"/>
      </w:r>
    </w:p>
    <w:p w14:paraId="012B4780" w14:textId="77777777" w:rsidR="00B4795F" w:rsidRPr="00AD4E65" w:rsidRDefault="00B4795F" w:rsidP="00B4795F">
      <w:pPr>
        <w:pStyle w:val="Heading1"/>
      </w:pPr>
      <w:bookmarkStart w:id="33" w:name="_Toc514858283"/>
      <w:r w:rsidRPr="00AD4E65">
        <w:lastRenderedPageBreak/>
        <w:t>Consolidated reference list</w:t>
      </w:r>
      <w:bookmarkEnd w:id="33"/>
    </w:p>
    <w:p w14:paraId="7462B571" w14:textId="5D561B8F"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Aburizik, A., Dindo, L., Kaboli, P., Charlton, M., Dawn, K., &amp; Turvey, C. (2013). A pilot randomized controlled trial of a depression and disease management program delivered by phone.</w:t>
      </w:r>
      <w:r w:rsidR="00D31507" w:rsidRPr="00AD4E65">
        <w:rPr>
          <w:rFonts w:ascii="Calibri" w:hAnsi="Calibri"/>
          <w:i/>
          <w:iCs/>
          <w:color w:val="000000"/>
          <w:lang w:val="en-AU"/>
        </w:rPr>
        <w:t xml:space="preserve"> Journal of Affective Disorders</w:t>
      </w:r>
      <w:r w:rsidR="00D31507" w:rsidRPr="00A53A47">
        <w:rPr>
          <w:rFonts w:ascii="Calibri" w:hAnsi="Calibri"/>
          <w:iCs/>
          <w:color w:val="000000"/>
          <w:lang w:val="en-AU"/>
        </w:rPr>
        <w:t>,</w:t>
      </w:r>
      <w:r w:rsidR="00D31507" w:rsidRPr="00AD4E65">
        <w:rPr>
          <w:rFonts w:ascii="Calibri" w:hAnsi="Calibri"/>
          <w:i/>
          <w:iCs/>
          <w:color w:val="000000"/>
          <w:lang w:val="en-AU"/>
        </w:rPr>
        <w:t xml:space="preserve"> </w:t>
      </w:r>
      <w:r w:rsidRPr="00AD4E65">
        <w:rPr>
          <w:rFonts w:ascii="Calibri" w:hAnsi="Calibri"/>
          <w:i/>
          <w:iCs/>
          <w:color w:val="000000"/>
          <w:lang w:val="en-AU"/>
        </w:rPr>
        <w:t>151(</w:t>
      </w:r>
      <w:r w:rsidRPr="00AD4E65">
        <w:rPr>
          <w:rFonts w:ascii="Calibri" w:hAnsi="Calibri"/>
          <w:color w:val="000000"/>
          <w:lang w:val="en-AU"/>
        </w:rPr>
        <w:t>2), 769</w:t>
      </w:r>
      <w:r w:rsidR="00C82AC3" w:rsidRPr="00AD4E65">
        <w:rPr>
          <w:rFonts w:ascii="Calibri" w:hAnsi="Calibri"/>
          <w:color w:val="000000"/>
          <w:lang w:val="en-AU"/>
        </w:rPr>
        <w:t>–</w:t>
      </w:r>
      <w:r w:rsidRPr="00AD4E65">
        <w:rPr>
          <w:rFonts w:ascii="Calibri" w:hAnsi="Calibri"/>
          <w:color w:val="000000"/>
          <w:lang w:val="en-AU"/>
        </w:rPr>
        <w:t xml:space="preserve">774. </w:t>
      </w:r>
    </w:p>
    <w:p w14:paraId="09D795E2" w14:textId="0B4A5751"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Afifi, T. O., Taillieu, T., Zamorski, M. A., Turner, S., Cheung, K., &amp; Sareen, J. (2016). Association of child abuse exposure with suicidal </w:t>
      </w:r>
      <w:r w:rsidR="00D31507" w:rsidRPr="00AD4E65">
        <w:rPr>
          <w:rFonts w:ascii="Calibri" w:hAnsi="Calibri"/>
          <w:color w:val="000000"/>
          <w:lang w:val="en-AU"/>
        </w:rPr>
        <w:t>ideation</w:t>
      </w:r>
      <w:r w:rsidRPr="00AD4E65">
        <w:rPr>
          <w:rFonts w:ascii="Calibri" w:hAnsi="Calibri"/>
          <w:color w:val="000000"/>
          <w:lang w:val="en-AU"/>
        </w:rPr>
        <w:t xml:space="preserve">, suicide plans, and suicide attempts in military personnel and the general population in Canada. </w:t>
      </w:r>
      <w:r w:rsidRPr="00AD4E65">
        <w:rPr>
          <w:rFonts w:ascii="Calibri" w:hAnsi="Calibri"/>
          <w:i/>
          <w:color w:val="000000"/>
          <w:lang w:val="en-AU"/>
        </w:rPr>
        <w:t>JAMA Psychiatry</w:t>
      </w:r>
      <w:r w:rsidRPr="00A53A47">
        <w:rPr>
          <w:rFonts w:ascii="Calibri" w:hAnsi="Calibri"/>
          <w:color w:val="000000"/>
          <w:lang w:val="en-AU"/>
        </w:rPr>
        <w:t xml:space="preserve">, </w:t>
      </w:r>
      <w:r w:rsidRPr="00AD4E65">
        <w:rPr>
          <w:rFonts w:ascii="Calibri" w:hAnsi="Calibri"/>
          <w:i/>
          <w:color w:val="000000"/>
          <w:lang w:val="en-AU"/>
        </w:rPr>
        <w:t>73</w:t>
      </w:r>
      <w:r w:rsidRPr="00AD4E65">
        <w:rPr>
          <w:rFonts w:ascii="Calibri" w:hAnsi="Calibri"/>
          <w:color w:val="000000"/>
          <w:lang w:val="en-AU"/>
        </w:rPr>
        <w:t>(3), 229</w:t>
      </w:r>
      <w:r w:rsidR="00C82AC3" w:rsidRPr="00AD4E65">
        <w:rPr>
          <w:rFonts w:ascii="Calibri" w:hAnsi="Calibri"/>
          <w:color w:val="000000"/>
          <w:lang w:val="en-AU"/>
        </w:rPr>
        <w:t>–</w:t>
      </w:r>
      <w:r w:rsidRPr="00AD4E65">
        <w:rPr>
          <w:rFonts w:ascii="Calibri" w:hAnsi="Calibri"/>
          <w:color w:val="000000"/>
          <w:lang w:val="en-AU"/>
        </w:rPr>
        <w:t>238. doi:10.1001/jamapsychiatry.2015.2732</w:t>
      </w:r>
    </w:p>
    <w:p w14:paraId="2E9DB86C" w14:textId="37006BD8"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AIHW. (2016). </w:t>
      </w:r>
      <w:r w:rsidRPr="00AD4E65">
        <w:rPr>
          <w:rFonts w:ascii="Calibri" w:hAnsi="Calibri"/>
          <w:i/>
          <w:iCs/>
          <w:color w:val="000000"/>
          <w:lang w:val="en-AU"/>
        </w:rPr>
        <w:t>Incidence of suicide among serving and ex-serving Australian Defence Force personnel 2001</w:t>
      </w:r>
      <w:r w:rsidR="00C82AC3" w:rsidRPr="00AD4E65">
        <w:rPr>
          <w:rFonts w:ascii="Calibri" w:hAnsi="Calibri"/>
          <w:color w:val="000000"/>
          <w:lang w:val="en-AU"/>
        </w:rPr>
        <w:t>–</w:t>
      </w:r>
      <w:r w:rsidRPr="00AD4E65">
        <w:rPr>
          <w:rFonts w:ascii="Calibri" w:hAnsi="Calibri"/>
          <w:i/>
          <w:iCs/>
          <w:color w:val="000000"/>
          <w:lang w:val="en-AU"/>
        </w:rPr>
        <w:t>2014</w:t>
      </w:r>
      <w:r w:rsidRPr="00AD4E65">
        <w:rPr>
          <w:rFonts w:ascii="Calibri" w:hAnsi="Calibri"/>
          <w:color w:val="000000"/>
          <w:lang w:val="en-AU"/>
        </w:rPr>
        <w:t>. Retrieved from https://www.aihw.gov.au/reports/veterans/incidence-of-suicide-in-adf-personnel-2001-2015/contents/table-of-contents</w:t>
      </w:r>
    </w:p>
    <w:p w14:paraId="73B8DF59" w14:textId="144E6167" w:rsidR="00B4795F" w:rsidRPr="00C91DE8" w:rsidRDefault="00B4795F" w:rsidP="00041914">
      <w:pPr>
        <w:spacing w:before="4" w:after="4"/>
        <w:ind w:left="720" w:hanging="720"/>
        <w:rPr>
          <w:rFonts w:ascii="Calibri" w:eastAsiaTheme="minorHAnsi" w:hAnsi="Calibri" w:cstheme="minorBidi"/>
          <w:color w:val="000000"/>
          <w:sz w:val="22"/>
          <w:szCs w:val="22"/>
          <w:lang w:val="en-AU" w:eastAsia="en-US"/>
        </w:rPr>
      </w:pPr>
      <w:r w:rsidRPr="00AD4E65">
        <w:rPr>
          <w:rFonts w:ascii="Calibri" w:hAnsi="Calibri"/>
          <w:color w:val="000000"/>
          <w:lang w:val="en-AU"/>
        </w:rPr>
        <w:t>Alessi, C., Marin, J. l., Fiorentiono, L., Fung, C. H., Dzierzewski, J. M</w:t>
      </w:r>
      <w:r w:rsidRPr="00AD4E65">
        <w:rPr>
          <w:rFonts w:ascii="Calibri" w:hAnsi="Calibri" w:cs="Calibri"/>
          <w:color w:val="000000"/>
          <w:lang w:val="en-AU"/>
        </w:rPr>
        <w:t>.,</w:t>
      </w:r>
      <w:r w:rsidR="00041914" w:rsidRPr="00AD4E65">
        <w:rPr>
          <w:rFonts w:ascii="Calibri" w:hAnsi="Calibri" w:cs="Calibri"/>
          <w:color w:val="000000"/>
          <w:lang w:val="en-AU"/>
        </w:rPr>
        <w:t xml:space="preserve"> Rodriguez Tapia, J. C., </w:t>
      </w:r>
      <w:r w:rsidR="009F5A6D">
        <w:rPr>
          <w:rFonts w:ascii="Calibri" w:hAnsi="Calibri"/>
          <w:color w:val="000000"/>
          <w:lang w:val="en-AU"/>
        </w:rPr>
        <w:t>. . .</w:t>
      </w:r>
      <w:r w:rsidR="006D2113">
        <w:rPr>
          <w:rFonts w:ascii="Calibri" w:hAnsi="Calibri"/>
          <w:color w:val="000000"/>
          <w:lang w:val="en-AU"/>
        </w:rPr>
        <w:t xml:space="preserve"> </w:t>
      </w:r>
      <w:r w:rsidRPr="00AD4E65">
        <w:rPr>
          <w:rFonts w:ascii="Calibri" w:hAnsi="Calibri"/>
          <w:color w:val="000000"/>
          <w:lang w:val="en-AU"/>
        </w:rPr>
        <w:t xml:space="preserve">Mitchell, M. N. (2016). Cognitive behavioral therapy for Insomnia in Older Veterans using non-clinician sleep coaches: Randomized Controlled Trial. </w:t>
      </w:r>
      <w:r w:rsidRPr="00AD4E65">
        <w:rPr>
          <w:rFonts w:ascii="Calibri" w:hAnsi="Calibri"/>
          <w:i/>
          <w:color w:val="000000"/>
          <w:lang w:val="en-AU"/>
        </w:rPr>
        <w:t>Journal of the American Geriatrics Society</w:t>
      </w:r>
      <w:r w:rsidRPr="00C91DE8">
        <w:rPr>
          <w:rFonts w:ascii="Calibri" w:hAnsi="Calibri"/>
          <w:color w:val="000000"/>
          <w:lang w:val="en-AU"/>
        </w:rPr>
        <w:t>,</w:t>
      </w:r>
      <w:r w:rsidRPr="00AD4E65">
        <w:rPr>
          <w:rFonts w:ascii="Calibri" w:hAnsi="Calibri"/>
          <w:i/>
          <w:color w:val="000000"/>
          <w:lang w:val="en-AU"/>
        </w:rPr>
        <w:t xml:space="preserve"> 64</w:t>
      </w:r>
      <w:r w:rsidRPr="00AD4E65">
        <w:rPr>
          <w:rFonts w:ascii="Calibri" w:hAnsi="Calibri"/>
          <w:color w:val="000000"/>
          <w:lang w:val="en-AU"/>
        </w:rPr>
        <w:t>(9), 1830</w:t>
      </w:r>
      <w:r w:rsidR="00041914" w:rsidRPr="00AD4E65">
        <w:rPr>
          <w:rFonts w:ascii="Calibri" w:hAnsi="Calibri"/>
          <w:color w:val="000000"/>
          <w:lang w:val="en-AU"/>
        </w:rPr>
        <w:t>–</w:t>
      </w:r>
      <w:r w:rsidRPr="00AD4E65">
        <w:rPr>
          <w:rFonts w:ascii="Calibri" w:hAnsi="Calibri"/>
          <w:color w:val="000000"/>
          <w:lang w:val="en-AU"/>
        </w:rPr>
        <w:t>1838.</w:t>
      </w:r>
    </w:p>
    <w:p w14:paraId="165D4A8D" w14:textId="3455622B"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Allen, K. D., Bongiorni, D., Bosworth, H. B., Coffman, C. J., Datta, S. K., Edelman, D.</w:t>
      </w:r>
      <w:r w:rsidR="00041914" w:rsidRPr="00AD4E65">
        <w:rPr>
          <w:rFonts w:ascii="Calibri" w:hAnsi="Calibri"/>
          <w:color w:val="000000"/>
          <w:lang w:val="en-AU"/>
        </w:rPr>
        <w:t xml:space="preserve">, </w:t>
      </w:r>
      <w:r w:rsidR="00C91DE8">
        <w:rPr>
          <w:rFonts w:ascii="Calibri" w:hAnsi="Calibri"/>
          <w:color w:val="000000"/>
          <w:lang w:val="en-AU"/>
        </w:rPr>
        <w:t xml:space="preserve">. . . </w:t>
      </w:r>
      <w:r w:rsidR="00041914" w:rsidRPr="00AD4E65">
        <w:rPr>
          <w:rFonts w:ascii="Calibri" w:hAnsi="Calibri"/>
          <w:color w:val="000000"/>
          <w:lang w:val="en-AU"/>
        </w:rPr>
        <w:t>Hoenig, H.</w:t>
      </w:r>
      <w:r w:rsidRPr="00AD4E65">
        <w:rPr>
          <w:rFonts w:ascii="Calibri" w:hAnsi="Calibri"/>
          <w:color w:val="000000"/>
          <w:lang w:val="en-AU"/>
        </w:rPr>
        <w:t xml:space="preserve"> (2016). Group versus individual physical therapy for veterans with knee osteoarthritis: Randomized Clinical Trial. </w:t>
      </w:r>
      <w:r w:rsidRPr="00AD4E65">
        <w:rPr>
          <w:rFonts w:ascii="Calibri" w:hAnsi="Calibri"/>
          <w:i/>
          <w:iCs/>
          <w:color w:val="000000"/>
          <w:lang w:val="en-AU"/>
        </w:rPr>
        <w:t>Physical Therapy</w:t>
      </w:r>
      <w:r w:rsidRPr="00C91DE8">
        <w:rPr>
          <w:rFonts w:ascii="Calibri" w:hAnsi="Calibri"/>
          <w:iCs/>
          <w:color w:val="000000"/>
          <w:lang w:val="en-AU"/>
        </w:rPr>
        <w:t xml:space="preserve">, </w:t>
      </w:r>
      <w:r w:rsidRPr="00AD4E65">
        <w:rPr>
          <w:rFonts w:ascii="Calibri" w:hAnsi="Calibri"/>
          <w:i/>
          <w:iCs/>
          <w:color w:val="000000"/>
          <w:lang w:val="en-AU"/>
        </w:rPr>
        <w:t>96</w:t>
      </w:r>
      <w:r w:rsidRPr="00AD4E65">
        <w:rPr>
          <w:rFonts w:ascii="Calibri" w:hAnsi="Calibri"/>
          <w:color w:val="000000"/>
          <w:lang w:val="en-AU"/>
        </w:rPr>
        <w:t>(5), 597</w:t>
      </w:r>
      <w:r w:rsidR="00041914" w:rsidRPr="00AD4E65">
        <w:rPr>
          <w:rFonts w:ascii="Calibri" w:hAnsi="Calibri"/>
          <w:color w:val="000000"/>
          <w:lang w:val="en-AU"/>
        </w:rPr>
        <w:t>–</w:t>
      </w:r>
      <w:r w:rsidRPr="00AD4E65">
        <w:rPr>
          <w:rFonts w:ascii="Calibri" w:hAnsi="Calibri"/>
          <w:color w:val="000000"/>
          <w:lang w:val="en-AU"/>
        </w:rPr>
        <w:t>608.</w:t>
      </w:r>
    </w:p>
    <w:p w14:paraId="1401C862" w14:textId="136C1FB6"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Allender, S., Maconochie, N., Keegan, T., Brooks, C., Fletcher, T., Nieuwenhuijsen, M. J., . . . Venables, K. M. (2006). Symptoms, ill-health and quality of life in a support group of Porton Down veterans. </w:t>
      </w:r>
      <w:r w:rsidRPr="00AD4E65">
        <w:rPr>
          <w:rFonts w:ascii="Calibri" w:hAnsi="Calibri"/>
          <w:i/>
          <w:iCs/>
          <w:color w:val="000000"/>
          <w:lang w:val="en-AU"/>
        </w:rPr>
        <w:t>Occupational Medicine</w:t>
      </w:r>
      <w:r w:rsidRPr="00C91DE8">
        <w:rPr>
          <w:rFonts w:ascii="Calibri" w:hAnsi="Calibri"/>
          <w:iCs/>
          <w:color w:val="000000"/>
          <w:lang w:val="en-AU"/>
        </w:rPr>
        <w:t>,</w:t>
      </w:r>
      <w:r w:rsidRPr="00AD4E65">
        <w:rPr>
          <w:rFonts w:ascii="Calibri" w:hAnsi="Calibri"/>
          <w:i/>
          <w:iCs/>
          <w:color w:val="000000"/>
          <w:lang w:val="en-AU"/>
        </w:rPr>
        <w:t xml:space="preserve"> 56</w:t>
      </w:r>
      <w:r w:rsidRPr="00AD4E65">
        <w:rPr>
          <w:rFonts w:ascii="Calibri" w:hAnsi="Calibri"/>
          <w:color w:val="000000"/>
          <w:lang w:val="en-AU"/>
        </w:rPr>
        <w:t>(5), 329</w:t>
      </w:r>
      <w:r w:rsidR="00041914" w:rsidRPr="00AD4E65">
        <w:rPr>
          <w:rFonts w:ascii="Calibri" w:hAnsi="Calibri"/>
          <w:color w:val="000000"/>
          <w:lang w:val="en-AU"/>
        </w:rPr>
        <w:t>–</w:t>
      </w:r>
      <w:r w:rsidRPr="00AD4E65">
        <w:rPr>
          <w:rFonts w:ascii="Calibri" w:hAnsi="Calibri"/>
          <w:color w:val="000000"/>
          <w:lang w:val="en-AU"/>
        </w:rPr>
        <w:t xml:space="preserve">337. </w:t>
      </w:r>
    </w:p>
    <w:p w14:paraId="2371242E" w14:textId="2593BBC8"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Almond, N., Kahwati, L., Kinsinger, L., &amp; Porterfield, D. (2008). Prevalence of overweight and obesity among U.S. military veterans. </w:t>
      </w:r>
      <w:r w:rsidRPr="00AD4E65">
        <w:rPr>
          <w:rFonts w:ascii="Calibri" w:hAnsi="Calibri"/>
          <w:i/>
          <w:iCs/>
          <w:color w:val="000000"/>
          <w:lang w:val="en-AU"/>
        </w:rPr>
        <w:t>Military Medicine</w:t>
      </w:r>
      <w:r w:rsidRPr="00C91DE8">
        <w:rPr>
          <w:rFonts w:ascii="Calibri" w:hAnsi="Calibri"/>
          <w:iCs/>
          <w:color w:val="000000"/>
          <w:lang w:val="en-AU"/>
        </w:rPr>
        <w:t>,</w:t>
      </w:r>
      <w:r w:rsidRPr="00AD4E65">
        <w:rPr>
          <w:rFonts w:ascii="Calibri" w:hAnsi="Calibri"/>
          <w:i/>
          <w:iCs/>
          <w:color w:val="000000"/>
          <w:lang w:val="en-AU"/>
        </w:rPr>
        <w:t xml:space="preserve"> 173</w:t>
      </w:r>
      <w:r w:rsidRPr="00AD4E65">
        <w:rPr>
          <w:rFonts w:ascii="Calibri" w:hAnsi="Calibri"/>
          <w:color w:val="000000"/>
          <w:lang w:val="en-AU"/>
        </w:rPr>
        <w:t>(6), 544</w:t>
      </w:r>
      <w:r w:rsidR="00041914" w:rsidRPr="00AD4E65">
        <w:rPr>
          <w:rFonts w:ascii="Calibri" w:hAnsi="Calibri"/>
          <w:color w:val="000000"/>
          <w:lang w:val="en-AU"/>
        </w:rPr>
        <w:t>–</w:t>
      </w:r>
      <w:r w:rsidRPr="00AD4E65">
        <w:rPr>
          <w:rFonts w:ascii="Calibri" w:hAnsi="Calibri"/>
          <w:color w:val="000000"/>
          <w:lang w:val="en-AU"/>
        </w:rPr>
        <w:t xml:space="preserve">549. </w:t>
      </w:r>
    </w:p>
    <w:p w14:paraId="4685C49D" w14:textId="276D2297" w:rsidR="00B4795F" w:rsidRPr="00AD4E65" w:rsidRDefault="00E814D2" w:rsidP="00B4795F">
      <w:pPr>
        <w:spacing w:before="4" w:after="4"/>
        <w:ind w:left="720" w:hanging="720"/>
        <w:rPr>
          <w:rFonts w:ascii="Calibri" w:hAnsi="Calibri"/>
          <w:color w:val="000000"/>
          <w:lang w:val="en-AU"/>
        </w:rPr>
      </w:pPr>
      <w:r w:rsidRPr="00AD4E65">
        <w:rPr>
          <w:rFonts w:ascii="Calibri" w:hAnsi="Calibri"/>
          <w:color w:val="000000"/>
          <w:lang w:val="en-AU"/>
        </w:rPr>
        <w:t>Anderse</w:t>
      </w:r>
      <w:r w:rsidR="00B4795F" w:rsidRPr="00AD4E65">
        <w:rPr>
          <w:rFonts w:ascii="Calibri" w:hAnsi="Calibri"/>
          <w:color w:val="000000"/>
          <w:lang w:val="en-AU"/>
        </w:rPr>
        <w:t xml:space="preserve">n, K. H., &amp; Mitchell, J. M. (1992). Effects of military experience on mental health problems and work behavior. </w:t>
      </w:r>
      <w:r w:rsidR="00B4795F" w:rsidRPr="00AD4E65">
        <w:rPr>
          <w:rFonts w:ascii="Calibri" w:hAnsi="Calibri"/>
          <w:i/>
          <w:iCs/>
          <w:color w:val="000000"/>
          <w:lang w:val="en-AU"/>
        </w:rPr>
        <w:t>Medical Care</w:t>
      </w:r>
      <w:r w:rsidR="00B4795F" w:rsidRPr="00C91DE8">
        <w:rPr>
          <w:rFonts w:ascii="Calibri" w:hAnsi="Calibri"/>
          <w:iCs/>
          <w:color w:val="000000"/>
          <w:lang w:val="en-AU"/>
        </w:rPr>
        <w:t>,</w:t>
      </w:r>
      <w:r w:rsidR="00B4795F" w:rsidRPr="00AD4E65">
        <w:rPr>
          <w:rFonts w:ascii="Calibri" w:hAnsi="Calibri"/>
          <w:i/>
          <w:iCs/>
          <w:color w:val="000000"/>
          <w:lang w:val="en-AU"/>
        </w:rPr>
        <w:t xml:space="preserve"> 30</w:t>
      </w:r>
      <w:r w:rsidR="00B4795F" w:rsidRPr="00AD4E65">
        <w:rPr>
          <w:rFonts w:ascii="Calibri" w:hAnsi="Calibri"/>
          <w:color w:val="000000"/>
          <w:lang w:val="en-AU"/>
        </w:rPr>
        <w:t>(6), 554</w:t>
      </w:r>
      <w:r w:rsidR="00041914" w:rsidRPr="00AD4E65">
        <w:rPr>
          <w:rFonts w:ascii="Calibri" w:hAnsi="Calibri"/>
          <w:color w:val="000000"/>
          <w:lang w:val="en-AU"/>
        </w:rPr>
        <w:t>–</w:t>
      </w:r>
      <w:r w:rsidR="00B4795F" w:rsidRPr="00AD4E65">
        <w:rPr>
          <w:rFonts w:ascii="Calibri" w:hAnsi="Calibri"/>
          <w:color w:val="000000"/>
          <w:lang w:val="en-AU"/>
        </w:rPr>
        <w:t xml:space="preserve">563. </w:t>
      </w:r>
    </w:p>
    <w:p w14:paraId="14D494F4" w14:textId="3D6CB62A"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Arefnasab, Z., Babamahmoodi, A., Babamahmoodi, F., Noorbala, A. A., Alipour, A., </w:t>
      </w:r>
      <w:r w:rsidR="00041914" w:rsidRPr="00AD4E65">
        <w:rPr>
          <w:rFonts w:ascii="Calibri" w:hAnsi="Calibri"/>
          <w:color w:val="000000"/>
          <w:lang w:val="en-AU"/>
        </w:rPr>
        <w:t xml:space="preserve">Panahi, Y., </w:t>
      </w:r>
      <w:r w:rsidR="00C91DE8">
        <w:rPr>
          <w:rFonts w:ascii="Calibri" w:hAnsi="Calibri"/>
          <w:color w:val="000000"/>
          <w:lang w:val="en-AU"/>
        </w:rPr>
        <w:t xml:space="preserve">. . . </w:t>
      </w:r>
      <w:r w:rsidRPr="00AD4E65">
        <w:rPr>
          <w:rFonts w:ascii="Calibri" w:hAnsi="Calibri"/>
          <w:color w:val="000000"/>
          <w:lang w:val="en-AU"/>
        </w:rPr>
        <w:t>Ghanei, M. (2016). Mi</w:t>
      </w:r>
      <w:r w:rsidR="00D31507" w:rsidRPr="00AD4E65">
        <w:rPr>
          <w:rFonts w:ascii="Calibri" w:hAnsi="Calibri"/>
          <w:color w:val="000000"/>
          <w:lang w:val="en-AU"/>
        </w:rPr>
        <w:t>n</w:t>
      </w:r>
      <w:r w:rsidRPr="00AD4E65">
        <w:rPr>
          <w:rFonts w:ascii="Calibri" w:hAnsi="Calibri"/>
          <w:color w:val="000000"/>
          <w:lang w:val="en-AU"/>
        </w:rPr>
        <w:t xml:space="preserve">dfulness-based stress reduction (MBSR) and its effects on psychoimmunological factors of chemically pulmonary injured veterans. </w:t>
      </w:r>
      <w:r w:rsidRPr="00AD4E65">
        <w:rPr>
          <w:rFonts w:ascii="Calibri" w:hAnsi="Calibri"/>
          <w:i/>
          <w:color w:val="000000"/>
          <w:lang w:val="en-AU"/>
        </w:rPr>
        <w:t>Iran Journal of Allergy and Asthma Immunology</w:t>
      </w:r>
      <w:r w:rsidRPr="00C91DE8">
        <w:rPr>
          <w:rFonts w:ascii="Calibri" w:hAnsi="Calibri"/>
          <w:color w:val="000000"/>
          <w:lang w:val="en-AU"/>
        </w:rPr>
        <w:t>,</w:t>
      </w:r>
      <w:r w:rsidRPr="00AD4E65">
        <w:rPr>
          <w:rFonts w:ascii="Calibri" w:hAnsi="Calibri"/>
          <w:i/>
          <w:color w:val="000000"/>
          <w:lang w:val="en-AU"/>
        </w:rPr>
        <w:t xml:space="preserve"> 15</w:t>
      </w:r>
      <w:r w:rsidRPr="00AD4E65">
        <w:rPr>
          <w:rFonts w:ascii="Calibri" w:hAnsi="Calibri"/>
          <w:color w:val="000000"/>
          <w:lang w:val="en-AU"/>
        </w:rPr>
        <w:t>(6), 476</w:t>
      </w:r>
      <w:r w:rsidR="00041914" w:rsidRPr="00AD4E65">
        <w:rPr>
          <w:rFonts w:ascii="Calibri" w:hAnsi="Calibri"/>
          <w:color w:val="000000"/>
          <w:lang w:val="en-AU"/>
        </w:rPr>
        <w:t>–</w:t>
      </w:r>
      <w:r w:rsidRPr="00AD4E65">
        <w:rPr>
          <w:rFonts w:ascii="Calibri" w:hAnsi="Calibri"/>
          <w:color w:val="000000"/>
          <w:lang w:val="en-AU"/>
        </w:rPr>
        <w:t>486.</w:t>
      </w:r>
    </w:p>
    <w:p w14:paraId="3A6306EB" w14:textId="12B6020D"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Babamahmoodi, A., Arefnasab, Z., Noorbala, A. A., Ghanei, M., Babamahmoodie, F. (2015). Emotional freedom technique (EFT) effects on psychoimmunological factors of chemically pulmonary injured veterans. </w:t>
      </w:r>
      <w:r w:rsidRPr="00AD4E65">
        <w:rPr>
          <w:rFonts w:ascii="Calibri" w:hAnsi="Calibri"/>
          <w:i/>
          <w:color w:val="000000"/>
          <w:lang w:val="en-AU"/>
        </w:rPr>
        <w:t>Iran Journal of Allergy and Asthma Immunology</w:t>
      </w:r>
      <w:r w:rsidRPr="00C91DE8">
        <w:rPr>
          <w:rFonts w:ascii="Calibri" w:hAnsi="Calibri"/>
          <w:color w:val="000000"/>
          <w:lang w:val="en-AU"/>
        </w:rPr>
        <w:t xml:space="preserve">, </w:t>
      </w:r>
      <w:r w:rsidRPr="00AD4E65">
        <w:rPr>
          <w:rFonts w:ascii="Calibri" w:hAnsi="Calibri"/>
          <w:i/>
          <w:color w:val="000000"/>
          <w:lang w:val="en-AU"/>
        </w:rPr>
        <w:t>14</w:t>
      </w:r>
      <w:r w:rsidRPr="00AD4E65">
        <w:rPr>
          <w:rFonts w:ascii="Calibri" w:hAnsi="Calibri"/>
          <w:color w:val="000000"/>
          <w:lang w:val="en-AU"/>
        </w:rPr>
        <w:t>(1), 37</w:t>
      </w:r>
      <w:r w:rsidR="00041914" w:rsidRPr="00AD4E65">
        <w:rPr>
          <w:rFonts w:ascii="Calibri" w:hAnsi="Calibri"/>
          <w:color w:val="000000"/>
          <w:lang w:val="en-AU"/>
        </w:rPr>
        <w:t>–</w:t>
      </w:r>
      <w:r w:rsidRPr="00AD4E65">
        <w:rPr>
          <w:rFonts w:ascii="Calibri" w:hAnsi="Calibri"/>
          <w:color w:val="000000"/>
          <w:lang w:val="en-AU"/>
        </w:rPr>
        <w:t>47.</w:t>
      </w:r>
    </w:p>
    <w:p w14:paraId="040D3AA5" w14:textId="3AEF24DB"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Barrera, T. L., Graham, D. P., Dunn, N. J., &amp; Teng, E. J. (2013). Influence of trauma history on panic and posttraumatic stress disorder in returning veterans. </w:t>
      </w:r>
      <w:r w:rsidRPr="00AD4E65">
        <w:rPr>
          <w:rFonts w:ascii="Calibri" w:hAnsi="Calibri"/>
          <w:i/>
          <w:iCs/>
          <w:color w:val="000000"/>
          <w:lang w:val="en-AU"/>
        </w:rPr>
        <w:t>Psychological Services</w:t>
      </w:r>
      <w:r w:rsidRPr="00C91DE8">
        <w:rPr>
          <w:rFonts w:ascii="Calibri" w:hAnsi="Calibri"/>
          <w:iCs/>
          <w:color w:val="000000"/>
          <w:lang w:val="en-AU"/>
        </w:rPr>
        <w:t>,</w:t>
      </w:r>
      <w:r w:rsidRPr="00AD4E65">
        <w:rPr>
          <w:rFonts w:ascii="Calibri" w:hAnsi="Calibri"/>
          <w:i/>
          <w:iCs/>
          <w:color w:val="000000"/>
          <w:lang w:val="en-AU"/>
        </w:rPr>
        <w:t xml:space="preserve"> 10</w:t>
      </w:r>
      <w:r w:rsidRPr="00AD4E65">
        <w:rPr>
          <w:rFonts w:ascii="Calibri" w:hAnsi="Calibri"/>
          <w:color w:val="000000"/>
          <w:lang w:val="en-AU"/>
        </w:rPr>
        <w:t>(2), 168</w:t>
      </w:r>
      <w:r w:rsidR="00041914" w:rsidRPr="00AD4E65">
        <w:rPr>
          <w:rFonts w:ascii="Calibri" w:hAnsi="Calibri"/>
          <w:color w:val="000000"/>
          <w:lang w:val="en-AU"/>
        </w:rPr>
        <w:t>–176</w:t>
      </w:r>
      <w:r w:rsidRPr="00AD4E65">
        <w:rPr>
          <w:rFonts w:ascii="Calibri" w:hAnsi="Calibri"/>
          <w:color w:val="000000"/>
          <w:lang w:val="en-AU"/>
        </w:rPr>
        <w:t xml:space="preserve">. </w:t>
      </w:r>
    </w:p>
    <w:p w14:paraId="0A8F742E" w14:textId="2CC0CE5B"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Bastian, L. A., Gray, K. E., DeRycke, E., Mirza, S., Gierisch, J. M., Haskell, S. G., . . . LaCroix, A. Z. (2016). Differences in active and passive smoking exposures and lung cancer incidence between veterans and non-veterans in the Women's Health Initiative. </w:t>
      </w:r>
      <w:r w:rsidRPr="00AD4E65">
        <w:rPr>
          <w:rFonts w:ascii="Calibri" w:hAnsi="Calibri"/>
          <w:i/>
          <w:color w:val="000000"/>
          <w:lang w:val="en-AU"/>
        </w:rPr>
        <w:t>Gerontologist</w:t>
      </w:r>
      <w:r w:rsidRPr="00C91DE8">
        <w:rPr>
          <w:rFonts w:ascii="Calibri" w:hAnsi="Calibri"/>
          <w:color w:val="000000"/>
          <w:lang w:val="en-AU"/>
        </w:rPr>
        <w:t>,</w:t>
      </w:r>
      <w:r w:rsidRPr="00AD4E65">
        <w:rPr>
          <w:rFonts w:ascii="Calibri" w:hAnsi="Calibri"/>
          <w:i/>
          <w:color w:val="000000"/>
          <w:lang w:val="en-AU"/>
        </w:rPr>
        <w:t xml:space="preserve"> 56</w:t>
      </w:r>
      <w:r w:rsidRPr="00AD4E65">
        <w:rPr>
          <w:rFonts w:ascii="Calibri" w:hAnsi="Calibri"/>
          <w:color w:val="000000"/>
          <w:lang w:val="en-AU"/>
        </w:rPr>
        <w:t>(S1), S102</w:t>
      </w:r>
      <w:r w:rsidR="00041914" w:rsidRPr="00AD4E65">
        <w:rPr>
          <w:rFonts w:ascii="Calibri" w:hAnsi="Calibri"/>
          <w:color w:val="000000"/>
          <w:lang w:val="en-AU"/>
        </w:rPr>
        <w:t>–</w:t>
      </w:r>
      <w:r w:rsidRPr="00AD4E65">
        <w:rPr>
          <w:rFonts w:ascii="Calibri" w:hAnsi="Calibri"/>
          <w:color w:val="000000"/>
          <w:lang w:val="en-AU"/>
        </w:rPr>
        <w:t>111. doi:10.1093/geront/gnv664</w:t>
      </w:r>
    </w:p>
    <w:p w14:paraId="3C68D0F1" w14:textId="2FA30EF9"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lastRenderedPageBreak/>
        <w:t>Battersby, M., Ben-Tovim, D., &amp; Eden, J. (1993). Electroconvulsive therapy: A study of attitudes and attitude change aft</w:t>
      </w:r>
      <w:r w:rsidR="00D31507" w:rsidRPr="00AD4E65">
        <w:rPr>
          <w:rFonts w:ascii="Calibri" w:hAnsi="Calibri"/>
          <w:color w:val="000000"/>
          <w:lang w:val="en-AU"/>
        </w:rPr>
        <w:t xml:space="preserve">er seeing an educational video. </w:t>
      </w:r>
      <w:r w:rsidRPr="00AD4E65">
        <w:rPr>
          <w:rFonts w:ascii="Calibri" w:hAnsi="Calibri"/>
          <w:i/>
          <w:iCs/>
          <w:color w:val="000000"/>
          <w:lang w:val="en-AU"/>
        </w:rPr>
        <w:t>Australian &amp; New Zealand Journal of Psychiatry</w:t>
      </w:r>
      <w:r w:rsidR="00D31507" w:rsidRPr="00AD4E65">
        <w:rPr>
          <w:rFonts w:ascii="Calibri" w:hAnsi="Calibri"/>
          <w:color w:val="000000"/>
          <w:lang w:val="en-AU"/>
        </w:rPr>
        <w:t xml:space="preserve">, </w:t>
      </w:r>
      <w:r w:rsidRPr="00AD4E65">
        <w:rPr>
          <w:rFonts w:ascii="Calibri" w:hAnsi="Calibri"/>
          <w:i/>
          <w:iCs/>
          <w:color w:val="000000"/>
          <w:lang w:val="en-AU"/>
        </w:rPr>
        <w:t>27</w:t>
      </w:r>
      <w:r w:rsidRPr="00AD4E65">
        <w:rPr>
          <w:rFonts w:ascii="Calibri" w:hAnsi="Calibri"/>
          <w:color w:val="000000"/>
          <w:lang w:val="en-AU"/>
        </w:rPr>
        <w:t>(4), 613</w:t>
      </w:r>
      <w:r w:rsidR="00041914" w:rsidRPr="00AD4E65">
        <w:rPr>
          <w:rFonts w:ascii="Calibri" w:hAnsi="Calibri"/>
          <w:color w:val="000000"/>
          <w:lang w:val="en-AU"/>
        </w:rPr>
        <w:t>–</w:t>
      </w:r>
      <w:r w:rsidRPr="00AD4E65">
        <w:rPr>
          <w:rFonts w:ascii="Calibri" w:hAnsi="Calibri"/>
          <w:color w:val="000000"/>
          <w:lang w:val="en-AU"/>
        </w:rPr>
        <w:t>619.</w:t>
      </w:r>
    </w:p>
    <w:p w14:paraId="1C248B4A" w14:textId="746B6133"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Battersby, M. W., Beattie, J., Pols, R. G., Smith, D. P., Condon, J., &amp; Blunden, S. (2013). A randomised controlled trial of the Flinders Program of chronic condition management in Vietnam veterans with co-morbid alcohol misuse, and psychiatric and medical conditions. </w:t>
      </w:r>
      <w:r w:rsidRPr="00AD4E65">
        <w:rPr>
          <w:rFonts w:ascii="Calibri" w:hAnsi="Calibri"/>
          <w:i/>
          <w:color w:val="000000"/>
          <w:lang w:val="en-AU"/>
        </w:rPr>
        <w:t>Australian and New Zealand Journal of Psychiatry</w:t>
      </w:r>
      <w:r w:rsidRPr="00C91DE8">
        <w:rPr>
          <w:rFonts w:ascii="Calibri" w:hAnsi="Calibri"/>
          <w:color w:val="000000"/>
          <w:lang w:val="en-AU"/>
        </w:rPr>
        <w:t>,</w:t>
      </w:r>
      <w:r w:rsidRPr="00AD4E65">
        <w:rPr>
          <w:rFonts w:ascii="Calibri" w:hAnsi="Calibri"/>
          <w:i/>
          <w:color w:val="000000"/>
          <w:lang w:val="en-AU"/>
        </w:rPr>
        <w:t xml:space="preserve"> 47</w:t>
      </w:r>
      <w:r w:rsidRPr="00AD4E65">
        <w:rPr>
          <w:rFonts w:ascii="Calibri" w:hAnsi="Calibri"/>
          <w:color w:val="000000"/>
          <w:lang w:val="en-AU"/>
        </w:rPr>
        <w:t>(5), 451</w:t>
      </w:r>
      <w:r w:rsidR="00041914" w:rsidRPr="00AD4E65">
        <w:rPr>
          <w:rFonts w:ascii="Calibri" w:hAnsi="Calibri"/>
          <w:color w:val="000000"/>
          <w:lang w:val="en-AU"/>
        </w:rPr>
        <w:t>–</w:t>
      </w:r>
      <w:r w:rsidRPr="00AD4E65">
        <w:rPr>
          <w:rFonts w:ascii="Calibri" w:hAnsi="Calibri"/>
          <w:color w:val="000000"/>
          <w:lang w:val="en-AU"/>
        </w:rPr>
        <w:t>462.</w:t>
      </w:r>
    </w:p>
    <w:p w14:paraId="41005246" w14:textId="63591F26"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Becerra, B. J., &amp; Becerra, M. B. (2015). Association between asthma and serious psychological distress among male veterans compared to civilian counterparts. </w:t>
      </w:r>
      <w:r w:rsidRPr="00AD4E65">
        <w:rPr>
          <w:rFonts w:ascii="Calibri" w:hAnsi="Calibri"/>
          <w:i/>
          <w:iCs/>
          <w:color w:val="000000"/>
          <w:lang w:val="en-AU"/>
        </w:rPr>
        <w:t>Preventive Medicine</w:t>
      </w:r>
      <w:r w:rsidRPr="00C91DE8">
        <w:rPr>
          <w:rFonts w:ascii="Calibri" w:hAnsi="Calibri"/>
          <w:iCs/>
          <w:color w:val="000000"/>
          <w:lang w:val="en-AU"/>
        </w:rPr>
        <w:t>,</w:t>
      </w:r>
      <w:r w:rsidRPr="00AD4E65">
        <w:rPr>
          <w:rFonts w:ascii="Calibri" w:hAnsi="Calibri"/>
          <w:i/>
          <w:iCs/>
          <w:color w:val="000000"/>
          <w:lang w:val="en-AU"/>
        </w:rPr>
        <w:t xml:space="preserve"> 71</w:t>
      </w:r>
      <w:r w:rsidRPr="00C91DE8">
        <w:rPr>
          <w:rFonts w:ascii="Calibri" w:hAnsi="Calibri"/>
          <w:iCs/>
          <w:color w:val="000000"/>
          <w:lang w:val="en-AU"/>
        </w:rPr>
        <w:t>,</w:t>
      </w:r>
      <w:r w:rsidRPr="00AD4E65">
        <w:rPr>
          <w:rFonts w:ascii="Calibri" w:hAnsi="Calibri"/>
          <w:color w:val="000000"/>
          <w:lang w:val="en-AU"/>
        </w:rPr>
        <w:t xml:space="preserve"> 8</w:t>
      </w:r>
      <w:r w:rsidR="00041914" w:rsidRPr="00AD4E65">
        <w:rPr>
          <w:rFonts w:ascii="Calibri" w:hAnsi="Calibri"/>
          <w:color w:val="000000"/>
          <w:lang w:val="en-AU"/>
        </w:rPr>
        <w:t>–</w:t>
      </w:r>
      <w:r w:rsidRPr="00AD4E65">
        <w:rPr>
          <w:rFonts w:ascii="Calibri" w:hAnsi="Calibri"/>
          <w:color w:val="000000"/>
          <w:lang w:val="en-AU"/>
        </w:rPr>
        <w:t>11. doi: 10.1016/j.ypmed.2014.11.029</w:t>
      </w:r>
    </w:p>
    <w:p w14:paraId="446130B4" w14:textId="638AF577"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Ben-Shalom, Y., Tennant, J. R., &amp; Stapleton, D. C. (2016). Trends in disability and program participation among U.S. veterans. </w:t>
      </w:r>
      <w:r w:rsidRPr="00AD4E65">
        <w:rPr>
          <w:rFonts w:ascii="Calibri" w:hAnsi="Calibri"/>
          <w:i/>
          <w:iCs/>
          <w:color w:val="000000"/>
          <w:lang w:val="en-AU"/>
        </w:rPr>
        <w:t>Disability and Health Journal</w:t>
      </w:r>
      <w:r w:rsidRPr="00C91DE8">
        <w:rPr>
          <w:rFonts w:ascii="Calibri" w:hAnsi="Calibri"/>
          <w:iCs/>
          <w:color w:val="000000"/>
          <w:lang w:val="en-AU"/>
        </w:rPr>
        <w:t>,</w:t>
      </w:r>
      <w:r w:rsidRPr="00AD4E65">
        <w:rPr>
          <w:rFonts w:ascii="Calibri" w:hAnsi="Calibri"/>
          <w:i/>
          <w:iCs/>
          <w:color w:val="000000"/>
          <w:lang w:val="en-AU"/>
        </w:rPr>
        <w:t xml:space="preserve"> 9</w:t>
      </w:r>
      <w:r w:rsidRPr="00AD4E65">
        <w:rPr>
          <w:rFonts w:ascii="Calibri" w:hAnsi="Calibri"/>
          <w:color w:val="000000"/>
          <w:lang w:val="en-AU"/>
        </w:rPr>
        <w:t>(3), 449</w:t>
      </w:r>
      <w:r w:rsidR="00041914" w:rsidRPr="00AD4E65">
        <w:rPr>
          <w:rFonts w:ascii="Calibri" w:hAnsi="Calibri"/>
          <w:color w:val="000000"/>
          <w:lang w:val="en-AU"/>
        </w:rPr>
        <w:t>–</w:t>
      </w:r>
      <w:r w:rsidRPr="00AD4E65">
        <w:rPr>
          <w:rFonts w:ascii="Calibri" w:hAnsi="Calibri"/>
          <w:color w:val="000000"/>
          <w:lang w:val="en-AU"/>
        </w:rPr>
        <w:t>456. doi:10.1016/j.dhjo.2015.12.008</w:t>
      </w:r>
    </w:p>
    <w:p w14:paraId="5F964B18" w14:textId="7B2EC9C5"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Bergman, B. P., Mackay, D. F., &amp; Pell, J. P. (2014). Acute myocardial infarction in Scottish military veterans: </w:t>
      </w:r>
      <w:r w:rsidR="008D3A13" w:rsidRPr="00AD4E65">
        <w:rPr>
          <w:rFonts w:ascii="Calibri" w:hAnsi="Calibri"/>
          <w:color w:val="000000"/>
          <w:lang w:val="en-AU"/>
        </w:rPr>
        <w:t>A</w:t>
      </w:r>
      <w:r w:rsidRPr="00AD4E65">
        <w:rPr>
          <w:rFonts w:ascii="Calibri" w:hAnsi="Calibri"/>
          <w:color w:val="000000"/>
          <w:lang w:val="en-AU"/>
        </w:rPr>
        <w:t xml:space="preserve"> retrospective cohort study of 57,000 veterans and 173,000 matched nonveterans. </w:t>
      </w:r>
      <w:r w:rsidRPr="00AD4E65">
        <w:rPr>
          <w:rFonts w:ascii="Calibri" w:hAnsi="Calibri"/>
          <w:i/>
          <w:color w:val="000000"/>
          <w:lang w:val="en-AU"/>
        </w:rPr>
        <w:t>American Journal of Epidemiology</w:t>
      </w:r>
      <w:r w:rsidRPr="00C91DE8">
        <w:rPr>
          <w:rFonts w:ascii="Calibri" w:hAnsi="Calibri"/>
          <w:color w:val="000000"/>
          <w:lang w:val="en-AU"/>
        </w:rPr>
        <w:t>,</w:t>
      </w:r>
      <w:r w:rsidRPr="00AD4E65">
        <w:rPr>
          <w:rFonts w:ascii="Calibri" w:hAnsi="Calibri"/>
          <w:i/>
          <w:color w:val="000000"/>
          <w:lang w:val="en-AU"/>
        </w:rPr>
        <w:t xml:space="preserve"> 179</w:t>
      </w:r>
      <w:r w:rsidRPr="00AD4E65">
        <w:rPr>
          <w:rFonts w:ascii="Calibri" w:hAnsi="Calibri"/>
          <w:color w:val="000000"/>
          <w:lang w:val="en-AU"/>
        </w:rPr>
        <w:t>(12), 1434</w:t>
      </w:r>
      <w:r w:rsidR="00041914" w:rsidRPr="00AD4E65">
        <w:rPr>
          <w:rFonts w:ascii="Calibri" w:hAnsi="Calibri"/>
          <w:color w:val="000000"/>
          <w:lang w:val="en-AU"/>
        </w:rPr>
        <w:t>–</w:t>
      </w:r>
      <w:r w:rsidRPr="00AD4E65">
        <w:rPr>
          <w:rFonts w:ascii="Calibri" w:hAnsi="Calibri"/>
          <w:color w:val="000000"/>
          <w:lang w:val="en-AU"/>
        </w:rPr>
        <w:t>1441. doi:10.1093/aje/kwu082</w:t>
      </w:r>
    </w:p>
    <w:p w14:paraId="23CBD287" w14:textId="7909E5F8"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Bergman, B. P., Mackay, D. F., &amp; Pell, J. P. (2015a). Long-term consequences of alcohol misuse in Scottish military veterans. </w:t>
      </w:r>
      <w:r w:rsidRPr="00AD4E65">
        <w:rPr>
          <w:rFonts w:ascii="Calibri" w:hAnsi="Calibri"/>
          <w:i/>
          <w:iCs/>
          <w:color w:val="000000"/>
          <w:lang w:val="en-AU"/>
        </w:rPr>
        <w:t>Occupational and Environmental Medicine</w:t>
      </w:r>
      <w:r w:rsidRPr="00C91DE8">
        <w:rPr>
          <w:rFonts w:ascii="Calibri" w:hAnsi="Calibri"/>
          <w:iCs/>
          <w:color w:val="000000"/>
          <w:lang w:val="en-AU"/>
        </w:rPr>
        <w:t>,</w:t>
      </w:r>
      <w:r w:rsidRPr="00AD4E65">
        <w:rPr>
          <w:rFonts w:ascii="Calibri" w:hAnsi="Calibri"/>
          <w:i/>
          <w:iCs/>
          <w:color w:val="000000"/>
          <w:lang w:val="en-AU"/>
        </w:rPr>
        <w:t xml:space="preserve"> 72</w:t>
      </w:r>
      <w:r w:rsidRPr="00AD4E65">
        <w:rPr>
          <w:rFonts w:ascii="Calibri" w:hAnsi="Calibri"/>
          <w:color w:val="000000"/>
          <w:lang w:val="en-AU"/>
        </w:rPr>
        <w:t>(1), 28</w:t>
      </w:r>
      <w:r w:rsidR="00041914" w:rsidRPr="00AD4E65">
        <w:rPr>
          <w:rFonts w:ascii="Calibri" w:hAnsi="Calibri"/>
          <w:color w:val="000000"/>
          <w:lang w:val="en-AU"/>
        </w:rPr>
        <w:t>–</w:t>
      </w:r>
      <w:r w:rsidRPr="00AD4E65">
        <w:rPr>
          <w:rFonts w:ascii="Calibri" w:hAnsi="Calibri"/>
          <w:color w:val="000000"/>
          <w:lang w:val="en-AU"/>
        </w:rPr>
        <w:t>32. doi:10.1136/oemed-2014-102234</w:t>
      </w:r>
    </w:p>
    <w:p w14:paraId="5D5853B7" w14:textId="13AEB750"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Bergman, B. P., Mackay, D. F., &amp; Pell, J. P. (2015b). Motor neurone</w:t>
      </w:r>
      <w:r w:rsidR="008D3A13" w:rsidRPr="00AD4E65">
        <w:rPr>
          <w:rFonts w:ascii="Calibri" w:hAnsi="Calibri"/>
          <w:color w:val="000000"/>
          <w:lang w:val="en-AU"/>
        </w:rPr>
        <w:t xml:space="preserve"> disease and military service: E</w:t>
      </w:r>
      <w:r w:rsidRPr="00AD4E65">
        <w:rPr>
          <w:rFonts w:ascii="Calibri" w:hAnsi="Calibri"/>
          <w:color w:val="000000"/>
          <w:lang w:val="en-AU"/>
        </w:rPr>
        <w:t xml:space="preserve">vidence from the Scottish Veterans Health Study. </w:t>
      </w:r>
      <w:r w:rsidRPr="00AD4E65">
        <w:rPr>
          <w:rFonts w:ascii="Calibri" w:hAnsi="Calibri"/>
          <w:i/>
          <w:iCs/>
          <w:color w:val="000000"/>
          <w:lang w:val="en-AU"/>
        </w:rPr>
        <w:t>Occupational and Environmental Medicine</w:t>
      </w:r>
      <w:r w:rsidRPr="00C91DE8">
        <w:rPr>
          <w:rFonts w:ascii="Calibri" w:hAnsi="Calibri"/>
          <w:iCs/>
          <w:color w:val="000000"/>
          <w:lang w:val="en-AU"/>
        </w:rPr>
        <w:t>,</w:t>
      </w:r>
      <w:r w:rsidRPr="00AD4E65">
        <w:rPr>
          <w:rFonts w:ascii="Calibri" w:hAnsi="Calibri"/>
          <w:i/>
          <w:iCs/>
          <w:color w:val="000000"/>
          <w:lang w:val="en-AU"/>
        </w:rPr>
        <w:t xml:space="preserve"> 72</w:t>
      </w:r>
      <w:r w:rsidRPr="00AD4E65">
        <w:rPr>
          <w:rFonts w:ascii="Calibri" w:hAnsi="Calibri"/>
          <w:color w:val="000000"/>
          <w:lang w:val="en-AU"/>
        </w:rPr>
        <w:t>(12), 877</w:t>
      </w:r>
      <w:r w:rsidR="00041914" w:rsidRPr="00AD4E65">
        <w:rPr>
          <w:rFonts w:ascii="Calibri" w:hAnsi="Calibri"/>
          <w:color w:val="000000"/>
          <w:lang w:val="en-AU"/>
        </w:rPr>
        <w:t>–</w:t>
      </w:r>
      <w:r w:rsidRPr="00AD4E65">
        <w:rPr>
          <w:rFonts w:ascii="Calibri" w:hAnsi="Calibri"/>
          <w:color w:val="000000"/>
          <w:lang w:val="en-AU"/>
        </w:rPr>
        <w:t>879. doi:10.1136/oemed-2015-103066</w:t>
      </w:r>
    </w:p>
    <w:p w14:paraId="2090890C" w14:textId="32B9A541"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Bergman, B. P., Mackay, D. F., &amp; Pell, J. P. (2017). Tuberculosis in Scottish military veterans: evidence from a retrospective cohort study of 57 000 veterans and 173 000 matched non-veterans. </w:t>
      </w:r>
      <w:r w:rsidRPr="00AD4E65">
        <w:rPr>
          <w:rFonts w:ascii="Calibri" w:hAnsi="Calibri"/>
          <w:i/>
          <w:iCs/>
          <w:color w:val="000000"/>
          <w:lang w:val="en-AU"/>
        </w:rPr>
        <w:t>Journal of the Royal Army Medical Corps</w:t>
      </w:r>
      <w:r w:rsidRPr="00C91DE8">
        <w:rPr>
          <w:rFonts w:ascii="Calibri" w:hAnsi="Calibri"/>
          <w:iCs/>
          <w:color w:val="000000"/>
          <w:lang w:val="en-AU"/>
        </w:rPr>
        <w:t xml:space="preserve">, </w:t>
      </w:r>
      <w:r w:rsidRPr="00AD4E65">
        <w:rPr>
          <w:rFonts w:ascii="Calibri" w:hAnsi="Calibri"/>
          <w:i/>
          <w:iCs/>
          <w:color w:val="000000"/>
          <w:lang w:val="en-AU"/>
        </w:rPr>
        <w:t>163</w:t>
      </w:r>
      <w:r w:rsidRPr="00AD4E65">
        <w:rPr>
          <w:rFonts w:ascii="Calibri" w:hAnsi="Calibri"/>
          <w:color w:val="000000"/>
          <w:lang w:val="en-AU"/>
        </w:rPr>
        <w:t>(1), 53</w:t>
      </w:r>
      <w:r w:rsidR="00041914" w:rsidRPr="00AD4E65">
        <w:rPr>
          <w:rFonts w:ascii="Calibri" w:hAnsi="Calibri"/>
          <w:color w:val="000000"/>
          <w:lang w:val="en-AU"/>
        </w:rPr>
        <w:t>–</w:t>
      </w:r>
      <w:r w:rsidRPr="00AD4E65">
        <w:rPr>
          <w:rFonts w:ascii="Calibri" w:hAnsi="Calibri"/>
          <w:color w:val="000000"/>
          <w:lang w:val="en-AU"/>
        </w:rPr>
        <w:t xml:space="preserve">57. </w:t>
      </w:r>
    </w:p>
    <w:p w14:paraId="63E6449C" w14:textId="77777777"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Bergman, B. P., Mackay, D. F., Morrison, D., &amp; Pell, J. P. (2016b). Smoking-relate</w:t>
      </w:r>
      <w:r w:rsidR="008D3A13" w:rsidRPr="00AD4E65">
        <w:rPr>
          <w:rFonts w:ascii="Calibri" w:hAnsi="Calibri"/>
          <w:color w:val="000000"/>
          <w:lang w:val="en-AU"/>
        </w:rPr>
        <w:t>d cancer in military veterans: R</w:t>
      </w:r>
      <w:r w:rsidRPr="00AD4E65">
        <w:rPr>
          <w:rFonts w:ascii="Calibri" w:hAnsi="Calibri"/>
          <w:color w:val="000000"/>
          <w:lang w:val="en-AU"/>
        </w:rPr>
        <w:t xml:space="preserve">etrospective cohort study of 57,000 veterans and 173,000 matched non-veterans. </w:t>
      </w:r>
      <w:r w:rsidRPr="00AD4E65">
        <w:rPr>
          <w:rFonts w:ascii="Calibri" w:hAnsi="Calibri"/>
          <w:i/>
          <w:iCs/>
          <w:color w:val="000000"/>
          <w:lang w:val="en-AU"/>
        </w:rPr>
        <w:t>BMC Cancer</w:t>
      </w:r>
      <w:r w:rsidRPr="00C91DE8">
        <w:rPr>
          <w:rFonts w:ascii="Calibri" w:hAnsi="Calibri"/>
          <w:iCs/>
          <w:color w:val="000000"/>
          <w:lang w:val="en-AU"/>
        </w:rPr>
        <w:t>,</w:t>
      </w:r>
      <w:r w:rsidRPr="00AD4E65">
        <w:rPr>
          <w:rFonts w:ascii="Calibri" w:hAnsi="Calibri"/>
          <w:i/>
          <w:iCs/>
          <w:color w:val="000000"/>
          <w:lang w:val="en-AU"/>
        </w:rPr>
        <w:t xml:space="preserve"> 16,</w:t>
      </w:r>
      <w:r w:rsidRPr="00AD4E65">
        <w:rPr>
          <w:rFonts w:ascii="Calibri" w:hAnsi="Calibri"/>
          <w:color w:val="000000"/>
          <w:lang w:val="en-AU"/>
        </w:rPr>
        <w:t xml:space="preserve"> 311. doi:10.1186/s12885-016-2347-5</w:t>
      </w:r>
    </w:p>
    <w:p w14:paraId="13E2F7CE" w14:textId="639BD03D"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Bergman, B. P., Mackay, D. F., Smith, D. J., &amp; Pell, J. P. (2016a). Long-term mental health</w:t>
      </w:r>
      <w:r w:rsidR="008D3A13" w:rsidRPr="00AD4E65">
        <w:rPr>
          <w:rFonts w:ascii="Calibri" w:hAnsi="Calibri"/>
          <w:color w:val="000000"/>
          <w:lang w:val="en-AU"/>
        </w:rPr>
        <w:t xml:space="preserve"> outcomes of military service: N</w:t>
      </w:r>
      <w:r w:rsidRPr="00AD4E65">
        <w:rPr>
          <w:rFonts w:ascii="Calibri" w:hAnsi="Calibri"/>
          <w:color w:val="000000"/>
          <w:lang w:val="en-AU"/>
        </w:rPr>
        <w:t>ational linkage study of 57,000 veterans and 173,000 matched non-veterans.</w:t>
      </w:r>
      <w:r w:rsidRPr="00AD4E65">
        <w:rPr>
          <w:rFonts w:ascii="Calibri" w:hAnsi="Calibri"/>
          <w:i/>
          <w:iCs/>
          <w:color w:val="000000"/>
          <w:lang w:val="en-AU"/>
        </w:rPr>
        <w:t xml:space="preserve"> Journal of Clinical Psychiatry</w:t>
      </w:r>
      <w:r w:rsidRPr="00C91DE8">
        <w:rPr>
          <w:rFonts w:ascii="Calibri" w:hAnsi="Calibri"/>
          <w:iCs/>
          <w:color w:val="000000"/>
          <w:lang w:val="en-AU"/>
        </w:rPr>
        <w:t>,</w:t>
      </w:r>
      <w:r w:rsidRPr="00AD4E65">
        <w:rPr>
          <w:rFonts w:ascii="Calibri" w:hAnsi="Calibri"/>
          <w:i/>
          <w:iCs/>
          <w:color w:val="000000"/>
          <w:lang w:val="en-AU"/>
        </w:rPr>
        <w:t xml:space="preserve"> 77</w:t>
      </w:r>
      <w:r w:rsidRPr="00AD4E65">
        <w:rPr>
          <w:rFonts w:ascii="Calibri" w:hAnsi="Calibri"/>
          <w:color w:val="000000"/>
          <w:lang w:val="en-AU"/>
        </w:rPr>
        <w:t>(6), 793</w:t>
      </w:r>
      <w:r w:rsidR="00041914" w:rsidRPr="00AD4E65">
        <w:rPr>
          <w:rFonts w:ascii="Calibri" w:hAnsi="Calibri"/>
          <w:color w:val="000000"/>
          <w:lang w:val="en-AU"/>
        </w:rPr>
        <w:t>–</w:t>
      </w:r>
      <w:r w:rsidRPr="00AD4E65">
        <w:rPr>
          <w:rFonts w:ascii="Calibri" w:hAnsi="Calibri"/>
          <w:color w:val="000000"/>
          <w:lang w:val="en-AU"/>
        </w:rPr>
        <w:t xml:space="preserve">798. </w:t>
      </w:r>
    </w:p>
    <w:p w14:paraId="0549593B" w14:textId="53CF019D"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Berkwits, M., Localio, J. D., &amp; Kimmel, S. E. (2005). The effect of cardiac troponin testing on clinical care in a veterans population. </w:t>
      </w:r>
      <w:r w:rsidRPr="00AD4E65">
        <w:rPr>
          <w:rFonts w:ascii="Calibri" w:hAnsi="Calibri"/>
          <w:i/>
          <w:iCs/>
          <w:color w:val="000000"/>
          <w:lang w:val="en-AU"/>
        </w:rPr>
        <w:t>Journal of General Internal Medicine</w:t>
      </w:r>
      <w:r w:rsidRPr="00C91DE8">
        <w:rPr>
          <w:rFonts w:ascii="Calibri" w:hAnsi="Calibri"/>
          <w:iCs/>
          <w:color w:val="000000"/>
          <w:lang w:val="en-AU"/>
        </w:rPr>
        <w:t xml:space="preserve">, </w:t>
      </w:r>
      <w:r w:rsidRPr="00AD4E65">
        <w:rPr>
          <w:rFonts w:ascii="Calibri" w:hAnsi="Calibri"/>
          <w:i/>
          <w:iCs/>
          <w:color w:val="000000"/>
          <w:lang w:val="en-AU"/>
        </w:rPr>
        <w:t>20</w:t>
      </w:r>
      <w:r w:rsidRPr="00AD4E65">
        <w:rPr>
          <w:rFonts w:ascii="Calibri" w:hAnsi="Calibri"/>
          <w:color w:val="000000"/>
          <w:lang w:val="en-AU"/>
        </w:rPr>
        <w:t>(7), 584</w:t>
      </w:r>
      <w:r w:rsidR="00041914" w:rsidRPr="00AD4E65">
        <w:rPr>
          <w:rFonts w:ascii="Calibri" w:hAnsi="Calibri"/>
          <w:color w:val="000000"/>
          <w:lang w:val="en-AU"/>
        </w:rPr>
        <w:t>–</w:t>
      </w:r>
      <w:r w:rsidRPr="00AD4E65">
        <w:rPr>
          <w:rFonts w:ascii="Calibri" w:hAnsi="Calibri"/>
          <w:color w:val="000000"/>
          <w:lang w:val="en-AU"/>
        </w:rPr>
        <w:t>592.</w:t>
      </w:r>
    </w:p>
    <w:p w14:paraId="69F0D32B" w14:textId="33A7DC8E"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Bhoopalam, N., Campbell, S. C., Moritz, T., Broderick, W. R., Iyer, P., </w:t>
      </w:r>
      <w:r w:rsidR="00041914" w:rsidRPr="00AD4E65">
        <w:rPr>
          <w:rFonts w:ascii="Calibri" w:hAnsi="Calibri"/>
          <w:color w:val="000000"/>
          <w:lang w:val="en-AU"/>
        </w:rPr>
        <w:t>Arcenas, A. G.,</w:t>
      </w:r>
      <w:r w:rsidR="00C91DE8">
        <w:rPr>
          <w:rFonts w:ascii="Calibri" w:hAnsi="Calibri"/>
          <w:color w:val="000000"/>
          <w:lang w:val="en-AU"/>
        </w:rPr>
        <w:t xml:space="preserve"> </w:t>
      </w:r>
      <w:r w:rsidR="00D31507" w:rsidRPr="00AD4E65">
        <w:rPr>
          <w:rFonts w:ascii="Calibri" w:hAnsi="Calibri"/>
          <w:color w:val="000000"/>
          <w:lang w:val="en-AU"/>
        </w:rPr>
        <w:t>. . .</w:t>
      </w:r>
      <w:r w:rsidR="006D2113">
        <w:rPr>
          <w:rFonts w:ascii="Calibri" w:hAnsi="Calibri"/>
          <w:color w:val="000000"/>
          <w:lang w:val="en-AU"/>
        </w:rPr>
        <w:t xml:space="preserve"> </w:t>
      </w:r>
      <w:r w:rsidRPr="00AD4E65">
        <w:rPr>
          <w:rFonts w:ascii="Calibri" w:hAnsi="Calibri"/>
          <w:color w:val="000000"/>
          <w:lang w:val="en-AU"/>
        </w:rPr>
        <w:t xml:space="preserve">Garewal, H. (2009). Intravenous zoledronic acid to prevent osteoporosis in a veteran population with multiple risk factors for bone loss on androgen deprivation therapy. </w:t>
      </w:r>
      <w:r w:rsidRPr="00C91DE8">
        <w:rPr>
          <w:rFonts w:ascii="Calibri" w:hAnsi="Calibri"/>
          <w:i/>
          <w:color w:val="000000"/>
          <w:lang w:val="en-AU"/>
        </w:rPr>
        <w:t>Journal of Urology</w:t>
      </w:r>
      <w:r w:rsidRPr="00AD4E65">
        <w:rPr>
          <w:rFonts w:ascii="Calibri" w:hAnsi="Calibri"/>
          <w:color w:val="000000"/>
          <w:lang w:val="en-AU"/>
        </w:rPr>
        <w:t xml:space="preserve">, </w:t>
      </w:r>
      <w:r w:rsidRPr="00C91DE8">
        <w:rPr>
          <w:rFonts w:ascii="Calibri" w:hAnsi="Calibri"/>
          <w:i/>
          <w:color w:val="000000"/>
          <w:lang w:val="en-AU"/>
        </w:rPr>
        <w:t>182</w:t>
      </w:r>
      <w:r w:rsidRPr="00AD4E65">
        <w:rPr>
          <w:rFonts w:ascii="Calibri" w:hAnsi="Calibri"/>
          <w:color w:val="000000"/>
          <w:lang w:val="en-AU"/>
        </w:rPr>
        <w:t>(5), 2257</w:t>
      </w:r>
      <w:r w:rsidR="00041914" w:rsidRPr="00AD4E65">
        <w:rPr>
          <w:rFonts w:ascii="Calibri" w:hAnsi="Calibri"/>
          <w:color w:val="000000"/>
          <w:lang w:val="en-AU"/>
        </w:rPr>
        <w:t>–</w:t>
      </w:r>
      <w:r w:rsidRPr="00AD4E65">
        <w:rPr>
          <w:rFonts w:ascii="Calibri" w:hAnsi="Calibri"/>
          <w:color w:val="000000"/>
          <w:lang w:val="en-AU"/>
        </w:rPr>
        <w:t>2264.</w:t>
      </w:r>
    </w:p>
    <w:p w14:paraId="56E2154D" w14:textId="0E2C63E1"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Blosnich, J., Foynes, M. M., &amp; Shipherd, J. C. (2013). Health disparities among sexual minority women veterans. </w:t>
      </w:r>
      <w:r w:rsidRPr="00AD4E65">
        <w:rPr>
          <w:rFonts w:ascii="Calibri" w:hAnsi="Calibri"/>
          <w:i/>
          <w:iCs/>
          <w:color w:val="000000"/>
          <w:lang w:val="en-AU"/>
        </w:rPr>
        <w:t>Journal of Women's Health</w:t>
      </w:r>
      <w:r w:rsidRPr="00C91DE8">
        <w:rPr>
          <w:rFonts w:ascii="Calibri" w:hAnsi="Calibri"/>
          <w:iCs/>
          <w:color w:val="000000"/>
          <w:lang w:val="en-AU"/>
        </w:rPr>
        <w:t>,</w:t>
      </w:r>
      <w:r w:rsidRPr="00AD4E65">
        <w:rPr>
          <w:rFonts w:ascii="Calibri" w:hAnsi="Calibri"/>
          <w:i/>
          <w:iCs/>
          <w:color w:val="000000"/>
          <w:lang w:val="en-AU"/>
        </w:rPr>
        <w:t xml:space="preserve"> 22</w:t>
      </w:r>
      <w:r w:rsidRPr="00AD4E65">
        <w:rPr>
          <w:rFonts w:ascii="Calibri" w:hAnsi="Calibri"/>
          <w:color w:val="000000"/>
          <w:lang w:val="en-AU"/>
        </w:rPr>
        <w:t>(7), 631</w:t>
      </w:r>
      <w:r w:rsidR="00041914" w:rsidRPr="00AD4E65">
        <w:rPr>
          <w:rFonts w:ascii="Calibri" w:hAnsi="Calibri"/>
          <w:color w:val="000000"/>
          <w:lang w:val="en-AU"/>
        </w:rPr>
        <w:t>–</w:t>
      </w:r>
      <w:r w:rsidRPr="00AD4E65">
        <w:rPr>
          <w:rFonts w:ascii="Calibri" w:hAnsi="Calibri"/>
          <w:color w:val="000000"/>
          <w:lang w:val="en-AU"/>
        </w:rPr>
        <w:t>636. doi:10.1089/jwh.2012.4214</w:t>
      </w:r>
    </w:p>
    <w:p w14:paraId="3A580E67" w14:textId="65FFAC9F"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Boehmer, U., Kressin, N. R., Spiro, A., 3rd, Garcia, R. I., Kazis, L., Miller, D., . . . Jones, J. A. (2001). Oral health of ambulatory care patients. </w:t>
      </w:r>
      <w:r w:rsidRPr="00AD4E65">
        <w:rPr>
          <w:rFonts w:ascii="Calibri" w:hAnsi="Calibri"/>
          <w:i/>
          <w:iCs/>
          <w:color w:val="000000"/>
          <w:lang w:val="en-AU"/>
        </w:rPr>
        <w:t>Military Medicine</w:t>
      </w:r>
      <w:r w:rsidRPr="00C91DE8">
        <w:rPr>
          <w:rFonts w:ascii="Calibri" w:hAnsi="Calibri"/>
          <w:iCs/>
          <w:color w:val="000000"/>
          <w:lang w:val="en-AU"/>
        </w:rPr>
        <w:t>,</w:t>
      </w:r>
      <w:r w:rsidRPr="00AD4E65">
        <w:rPr>
          <w:rFonts w:ascii="Calibri" w:hAnsi="Calibri"/>
          <w:i/>
          <w:iCs/>
          <w:color w:val="000000"/>
          <w:lang w:val="en-AU"/>
        </w:rPr>
        <w:t xml:space="preserve"> 166</w:t>
      </w:r>
      <w:r w:rsidRPr="00AD4E65">
        <w:rPr>
          <w:rFonts w:ascii="Calibri" w:hAnsi="Calibri"/>
          <w:color w:val="000000"/>
          <w:lang w:val="en-AU"/>
        </w:rPr>
        <w:t>(2), 171</w:t>
      </w:r>
      <w:r w:rsidR="00041914" w:rsidRPr="00AD4E65">
        <w:rPr>
          <w:rFonts w:ascii="Calibri" w:hAnsi="Calibri"/>
          <w:color w:val="000000"/>
          <w:lang w:val="en-AU"/>
        </w:rPr>
        <w:t>–</w:t>
      </w:r>
      <w:r w:rsidRPr="00AD4E65">
        <w:rPr>
          <w:rFonts w:ascii="Calibri" w:hAnsi="Calibri"/>
          <w:color w:val="000000"/>
          <w:lang w:val="en-AU"/>
        </w:rPr>
        <w:t xml:space="preserve">178. </w:t>
      </w:r>
    </w:p>
    <w:p w14:paraId="5F2D60AE" w14:textId="3A3B3934"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lastRenderedPageBreak/>
        <w:t xml:space="preserve">Bohnert, A. S., Ilgen, M. A., Bossarte, R. M., Britton, P. C., Chermack, S. T., &amp; Blow, F. C. (2012). Veteran status and alcohol use in men in the United States. </w:t>
      </w:r>
      <w:r w:rsidRPr="00AD4E65">
        <w:rPr>
          <w:rFonts w:ascii="Calibri" w:hAnsi="Calibri"/>
          <w:i/>
          <w:iCs/>
          <w:color w:val="000000"/>
          <w:lang w:val="en-AU"/>
        </w:rPr>
        <w:t>Military Medicine</w:t>
      </w:r>
      <w:r w:rsidRPr="00C91DE8">
        <w:rPr>
          <w:rFonts w:ascii="Calibri" w:hAnsi="Calibri"/>
          <w:iCs/>
          <w:color w:val="000000"/>
          <w:lang w:val="en-AU"/>
        </w:rPr>
        <w:t>,</w:t>
      </w:r>
      <w:r w:rsidRPr="00AD4E65">
        <w:rPr>
          <w:rFonts w:ascii="Calibri" w:hAnsi="Calibri"/>
          <w:i/>
          <w:iCs/>
          <w:color w:val="000000"/>
          <w:lang w:val="en-AU"/>
        </w:rPr>
        <w:t xml:space="preserve"> 177</w:t>
      </w:r>
      <w:r w:rsidRPr="00AD4E65">
        <w:rPr>
          <w:rFonts w:ascii="Calibri" w:hAnsi="Calibri"/>
          <w:color w:val="000000"/>
          <w:lang w:val="en-AU"/>
        </w:rPr>
        <w:t>(2), 198</w:t>
      </w:r>
      <w:r w:rsidR="00041914" w:rsidRPr="00AD4E65">
        <w:rPr>
          <w:rFonts w:ascii="Calibri" w:hAnsi="Calibri"/>
          <w:color w:val="000000"/>
          <w:lang w:val="en-AU"/>
        </w:rPr>
        <w:t>–</w:t>
      </w:r>
      <w:r w:rsidRPr="00AD4E65">
        <w:rPr>
          <w:rFonts w:ascii="Calibri" w:hAnsi="Calibri"/>
          <w:color w:val="000000"/>
          <w:lang w:val="en-AU"/>
        </w:rPr>
        <w:t xml:space="preserve">203. </w:t>
      </w:r>
    </w:p>
    <w:p w14:paraId="6AE2D630" w14:textId="097C18F7"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Boitano, L. T., Wang, E. C., &amp; Kibbe, M. R. (2012). Differential effect of nutritional status on vascular surgery outcomes in a Veterans Affairs versus private hospital setting. </w:t>
      </w:r>
      <w:r w:rsidRPr="00AD4E65">
        <w:rPr>
          <w:rFonts w:ascii="Calibri" w:hAnsi="Calibri"/>
          <w:i/>
          <w:color w:val="000000"/>
          <w:lang w:val="en-AU"/>
        </w:rPr>
        <w:t>American Journal of Surgery</w:t>
      </w:r>
      <w:r w:rsidRPr="00C91DE8">
        <w:rPr>
          <w:rFonts w:ascii="Calibri" w:hAnsi="Calibri"/>
          <w:color w:val="000000"/>
          <w:lang w:val="en-AU"/>
        </w:rPr>
        <w:t>,</w:t>
      </w:r>
      <w:r w:rsidRPr="00AD4E65">
        <w:rPr>
          <w:rFonts w:ascii="Calibri" w:hAnsi="Calibri"/>
          <w:i/>
          <w:color w:val="000000"/>
          <w:lang w:val="en-AU"/>
        </w:rPr>
        <w:t xml:space="preserve"> 204</w:t>
      </w:r>
      <w:r w:rsidRPr="00AD4E65">
        <w:rPr>
          <w:rFonts w:ascii="Calibri" w:hAnsi="Calibri"/>
          <w:color w:val="000000"/>
          <w:lang w:val="en-AU"/>
        </w:rPr>
        <w:t>(5), e27</w:t>
      </w:r>
      <w:r w:rsidR="00041914" w:rsidRPr="00AD4E65">
        <w:rPr>
          <w:rFonts w:ascii="Calibri" w:hAnsi="Calibri"/>
          <w:color w:val="000000"/>
          <w:lang w:val="en-AU"/>
        </w:rPr>
        <w:t>–</w:t>
      </w:r>
      <w:r w:rsidRPr="00AD4E65">
        <w:rPr>
          <w:rFonts w:ascii="Calibri" w:hAnsi="Calibri"/>
          <w:color w:val="000000"/>
          <w:lang w:val="en-AU"/>
        </w:rPr>
        <w:t>37. doi:10.1016/j.amjsurg.2012.07.023</w:t>
      </w:r>
    </w:p>
    <w:p w14:paraId="1B3FED9F" w14:textId="6E617B92"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Bokhour, B. G., Fix, G. M., Gordon, H. S., Long, J. A., DeLaughter, K.,</w:t>
      </w:r>
      <w:r w:rsidR="00041914" w:rsidRPr="00AD4E65">
        <w:rPr>
          <w:rFonts w:ascii="Calibri" w:hAnsi="Calibri"/>
          <w:color w:val="000000"/>
          <w:lang w:val="en-AU"/>
        </w:rPr>
        <w:t xml:space="preserve"> </w:t>
      </w:r>
      <w:r w:rsidR="00C91DE8">
        <w:rPr>
          <w:rFonts w:ascii="Calibri" w:hAnsi="Calibri"/>
          <w:color w:val="000000"/>
          <w:lang w:val="en-AU"/>
        </w:rPr>
        <w:t>Orner, M. B.,</w:t>
      </w:r>
      <w:r w:rsidRPr="00AD4E65">
        <w:rPr>
          <w:rFonts w:ascii="Calibri" w:hAnsi="Calibri"/>
          <w:color w:val="000000"/>
          <w:lang w:val="en-AU"/>
        </w:rPr>
        <w:t xml:space="preserve"> </w:t>
      </w:r>
      <w:r w:rsidR="00D31507" w:rsidRPr="00AD4E65">
        <w:rPr>
          <w:rFonts w:ascii="Calibri" w:hAnsi="Calibri"/>
          <w:color w:val="000000"/>
          <w:lang w:val="en-AU"/>
        </w:rPr>
        <w:t>. . .</w:t>
      </w:r>
      <w:r w:rsidRPr="00AD4E65">
        <w:rPr>
          <w:rFonts w:ascii="Calibri" w:hAnsi="Calibri"/>
          <w:color w:val="000000"/>
          <w:lang w:val="en-AU"/>
        </w:rPr>
        <w:t xml:space="preserve"> Houston, T. K. (2016). Can stories influence African-American patients’ intentions to change hypertension management behaviors? A randomized control trial. </w:t>
      </w:r>
      <w:r w:rsidRPr="00C91DE8">
        <w:rPr>
          <w:rFonts w:ascii="Calibri" w:hAnsi="Calibri"/>
          <w:i/>
          <w:color w:val="000000"/>
          <w:lang w:val="en-AU"/>
        </w:rPr>
        <w:t>Patient Education and Counseling</w:t>
      </w:r>
      <w:r w:rsidRPr="00AD4E65">
        <w:rPr>
          <w:rFonts w:ascii="Calibri" w:hAnsi="Calibri"/>
          <w:color w:val="000000"/>
          <w:lang w:val="en-AU"/>
        </w:rPr>
        <w:t xml:space="preserve">, </w:t>
      </w:r>
      <w:r w:rsidRPr="00C91DE8">
        <w:rPr>
          <w:rFonts w:ascii="Calibri" w:hAnsi="Calibri"/>
          <w:i/>
          <w:color w:val="000000"/>
          <w:lang w:val="en-AU"/>
        </w:rPr>
        <w:t>98</w:t>
      </w:r>
      <w:r w:rsidRPr="00AD4E65">
        <w:rPr>
          <w:rFonts w:ascii="Calibri" w:hAnsi="Calibri"/>
          <w:color w:val="000000"/>
          <w:lang w:val="en-AU"/>
        </w:rPr>
        <w:t>(8), 1017</w:t>
      </w:r>
      <w:r w:rsidR="00041914" w:rsidRPr="00AD4E65">
        <w:rPr>
          <w:rFonts w:ascii="Calibri" w:hAnsi="Calibri"/>
          <w:color w:val="000000"/>
          <w:lang w:val="en-AU"/>
        </w:rPr>
        <w:t>–</w:t>
      </w:r>
      <w:r w:rsidRPr="00AD4E65">
        <w:rPr>
          <w:rFonts w:ascii="Calibri" w:hAnsi="Calibri"/>
          <w:color w:val="000000"/>
          <w:lang w:val="en-AU"/>
        </w:rPr>
        <w:t>1024.</w:t>
      </w:r>
    </w:p>
    <w:p w14:paraId="7E8B9BBD" w14:textId="06263999"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Bosworth, H. B., Olsen, M. K., Goldsteing, M. K., Orr, M., Dudley, T., McCant, F.,</w:t>
      </w:r>
      <w:r w:rsidR="00041914" w:rsidRPr="00AD4E65">
        <w:rPr>
          <w:rFonts w:ascii="Calibri" w:hAnsi="Calibri"/>
          <w:color w:val="000000"/>
          <w:lang w:val="en-AU"/>
        </w:rPr>
        <w:t xml:space="preserve"> </w:t>
      </w:r>
      <w:r w:rsidR="00C91DE8">
        <w:rPr>
          <w:rFonts w:ascii="Calibri" w:hAnsi="Calibri"/>
          <w:color w:val="000000"/>
          <w:lang w:val="en-AU"/>
        </w:rPr>
        <w:t>. . .</w:t>
      </w:r>
      <w:r w:rsidR="006D2113">
        <w:rPr>
          <w:rFonts w:ascii="Calibri" w:hAnsi="Calibri"/>
          <w:color w:val="000000"/>
          <w:lang w:val="en-AU"/>
        </w:rPr>
        <w:t xml:space="preserve"> </w:t>
      </w:r>
      <w:r w:rsidRPr="00AD4E65">
        <w:rPr>
          <w:rFonts w:ascii="Calibri" w:hAnsi="Calibri"/>
          <w:color w:val="000000"/>
          <w:lang w:val="en-AU"/>
        </w:rPr>
        <w:t xml:space="preserve">Oddone, E. Z. (2005). The veterans’ study to improve the control of hypertension (V-STITCH): Design and methodology. </w:t>
      </w:r>
      <w:r w:rsidRPr="00C91DE8">
        <w:rPr>
          <w:rFonts w:ascii="Calibri" w:hAnsi="Calibri"/>
          <w:i/>
          <w:color w:val="000000"/>
          <w:lang w:val="en-AU"/>
        </w:rPr>
        <w:t>Contemporary Clinical Trials</w:t>
      </w:r>
      <w:r w:rsidRPr="00AD4E65">
        <w:rPr>
          <w:rFonts w:ascii="Calibri" w:hAnsi="Calibri"/>
          <w:color w:val="000000"/>
          <w:lang w:val="en-AU"/>
        </w:rPr>
        <w:t xml:space="preserve">, </w:t>
      </w:r>
      <w:r w:rsidRPr="00C91DE8">
        <w:rPr>
          <w:rFonts w:ascii="Calibri" w:hAnsi="Calibri"/>
          <w:i/>
          <w:color w:val="000000"/>
          <w:lang w:val="en-AU"/>
        </w:rPr>
        <w:t>26</w:t>
      </w:r>
      <w:r w:rsidRPr="00AD4E65">
        <w:rPr>
          <w:rFonts w:ascii="Calibri" w:hAnsi="Calibri"/>
          <w:color w:val="000000"/>
          <w:lang w:val="en-AU"/>
        </w:rPr>
        <w:t>(2), 155</w:t>
      </w:r>
      <w:r w:rsidR="00041914" w:rsidRPr="00AD4E65">
        <w:rPr>
          <w:rFonts w:ascii="Calibri" w:hAnsi="Calibri"/>
          <w:color w:val="000000"/>
          <w:lang w:val="en-AU"/>
        </w:rPr>
        <w:t>–</w:t>
      </w:r>
      <w:r w:rsidRPr="00AD4E65">
        <w:rPr>
          <w:rFonts w:ascii="Calibri" w:hAnsi="Calibri"/>
          <w:color w:val="000000"/>
          <w:lang w:val="en-AU"/>
        </w:rPr>
        <w:t>168.</w:t>
      </w:r>
    </w:p>
    <w:p w14:paraId="4CE29D97" w14:textId="38F3BC51"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Bowen, M. E., Bosworth, H. B., &amp; Roumie, C. L. (2013). Blood pressure control in a hypertension t</w:t>
      </w:r>
      <w:r w:rsidR="008D3A13" w:rsidRPr="00AD4E65">
        <w:rPr>
          <w:rFonts w:ascii="Calibri" w:hAnsi="Calibri"/>
          <w:color w:val="000000"/>
          <w:lang w:val="en-AU"/>
        </w:rPr>
        <w:t>elemedicine intervention: Does d</w:t>
      </w:r>
      <w:r w:rsidRPr="00AD4E65">
        <w:rPr>
          <w:rFonts w:ascii="Calibri" w:hAnsi="Calibri"/>
          <w:color w:val="000000"/>
          <w:lang w:val="en-AU"/>
        </w:rPr>
        <w:t xml:space="preserve">istance to </w:t>
      </w:r>
      <w:r w:rsidR="008D3A13" w:rsidRPr="00AD4E65">
        <w:rPr>
          <w:rFonts w:ascii="Calibri" w:hAnsi="Calibri"/>
          <w:color w:val="000000"/>
          <w:lang w:val="en-AU"/>
        </w:rPr>
        <w:t>primary care m</w:t>
      </w:r>
      <w:r w:rsidRPr="00AD4E65">
        <w:rPr>
          <w:rFonts w:ascii="Calibri" w:hAnsi="Calibri"/>
          <w:color w:val="000000"/>
          <w:lang w:val="en-AU"/>
        </w:rPr>
        <w:t xml:space="preserve">atter? </w:t>
      </w:r>
      <w:r w:rsidRPr="00AD4E65">
        <w:rPr>
          <w:rFonts w:ascii="Calibri" w:hAnsi="Calibri"/>
          <w:i/>
          <w:iCs/>
          <w:color w:val="000000"/>
          <w:lang w:val="en-AU"/>
        </w:rPr>
        <w:t>Journal of Clinical Hypertension</w:t>
      </w:r>
      <w:r w:rsidRPr="00EC616C">
        <w:rPr>
          <w:rFonts w:ascii="Calibri" w:hAnsi="Calibri"/>
          <w:iCs/>
          <w:color w:val="000000"/>
          <w:lang w:val="en-AU"/>
        </w:rPr>
        <w:t>,</w:t>
      </w:r>
      <w:r w:rsidRPr="00AD4E65">
        <w:rPr>
          <w:rFonts w:ascii="Calibri" w:hAnsi="Calibri"/>
          <w:i/>
          <w:iCs/>
          <w:color w:val="000000"/>
          <w:lang w:val="en-AU"/>
        </w:rPr>
        <w:t xml:space="preserve"> 15</w:t>
      </w:r>
      <w:r w:rsidRPr="00AD4E65">
        <w:rPr>
          <w:rFonts w:ascii="Calibri" w:hAnsi="Calibri"/>
          <w:color w:val="000000"/>
          <w:lang w:val="en-AU"/>
        </w:rPr>
        <w:t>(10), 723</w:t>
      </w:r>
      <w:r w:rsidR="00041914" w:rsidRPr="00AD4E65">
        <w:rPr>
          <w:rFonts w:ascii="Calibri" w:hAnsi="Calibri"/>
          <w:color w:val="000000"/>
          <w:lang w:val="en-AU"/>
        </w:rPr>
        <w:t>–</w:t>
      </w:r>
      <w:r w:rsidRPr="00AD4E65">
        <w:rPr>
          <w:rFonts w:ascii="Calibri" w:hAnsi="Calibri"/>
          <w:color w:val="000000"/>
          <w:lang w:val="en-AU"/>
        </w:rPr>
        <w:t>730.</w:t>
      </w:r>
    </w:p>
    <w:p w14:paraId="2CC4947B" w14:textId="1E8D4C08"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Bramsen, I., Deeg, D. J., van der Ploeg, E., &amp; Fransman, S. (2007). Wartime stressors and mental health symptoms as predictors of late-life mortality in World War II survivors. </w:t>
      </w:r>
      <w:r w:rsidRPr="00EC616C">
        <w:rPr>
          <w:rFonts w:ascii="Calibri" w:hAnsi="Calibri"/>
          <w:i/>
          <w:color w:val="000000"/>
          <w:lang w:val="en-AU"/>
        </w:rPr>
        <w:t>Journal of Affective Disorders</w:t>
      </w:r>
      <w:r w:rsidRPr="00AD4E65">
        <w:rPr>
          <w:rFonts w:ascii="Calibri" w:hAnsi="Calibri"/>
          <w:color w:val="000000"/>
          <w:lang w:val="en-AU"/>
        </w:rPr>
        <w:t xml:space="preserve">, </w:t>
      </w:r>
      <w:r w:rsidRPr="00EC616C">
        <w:rPr>
          <w:rFonts w:ascii="Calibri" w:hAnsi="Calibri"/>
          <w:i/>
          <w:color w:val="000000"/>
          <w:lang w:val="en-AU"/>
        </w:rPr>
        <w:t>103</w:t>
      </w:r>
      <w:r w:rsidRPr="00AD4E65">
        <w:rPr>
          <w:rFonts w:ascii="Calibri" w:hAnsi="Calibri"/>
          <w:color w:val="000000"/>
          <w:lang w:val="en-AU"/>
        </w:rPr>
        <w:t>(1</w:t>
      </w:r>
      <w:r w:rsidR="00041914" w:rsidRPr="00AD4E65">
        <w:rPr>
          <w:rFonts w:ascii="Calibri" w:hAnsi="Calibri"/>
          <w:color w:val="000000"/>
          <w:lang w:val="en-AU"/>
        </w:rPr>
        <w:t>–</w:t>
      </w:r>
      <w:r w:rsidRPr="00AD4E65">
        <w:rPr>
          <w:rFonts w:ascii="Calibri" w:hAnsi="Calibri"/>
          <w:color w:val="000000"/>
          <w:lang w:val="en-AU"/>
        </w:rPr>
        <w:t>3), 121</w:t>
      </w:r>
      <w:r w:rsidR="00041914" w:rsidRPr="00AD4E65">
        <w:rPr>
          <w:rFonts w:ascii="Calibri" w:hAnsi="Calibri"/>
          <w:color w:val="000000"/>
          <w:lang w:val="en-AU"/>
        </w:rPr>
        <w:t>–</w:t>
      </w:r>
      <w:r w:rsidRPr="00AD4E65">
        <w:rPr>
          <w:rFonts w:ascii="Calibri" w:hAnsi="Calibri"/>
          <w:color w:val="000000"/>
          <w:lang w:val="en-AU"/>
        </w:rPr>
        <w:t>129. doi:10.1016/j.jad.2007.01.014</w:t>
      </w:r>
    </w:p>
    <w:p w14:paraId="0C80F85F" w14:textId="6BFAFB39"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Britton, P. C., Bossarte, R. M., Lu, N., He, H., Currier, G. W., Crilly, J.,</w:t>
      </w:r>
      <w:r w:rsidR="00041914" w:rsidRPr="00AD4E65">
        <w:rPr>
          <w:rFonts w:ascii="Calibri" w:hAnsi="Calibri"/>
          <w:color w:val="000000"/>
          <w:lang w:val="en-AU"/>
        </w:rPr>
        <w:t xml:space="preserve"> </w:t>
      </w:r>
      <w:r w:rsidR="00EC616C">
        <w:rPr>
          <w:rFonts w:ascii="Calibri" w:hAnsi="Calibri"/>
          <w:color w:val="000000"/>
          <w:lang w:val="en-AU"/>
        </w:rPr>
        <w:t xml:space="preserve">. . . </w:t>
      </w:r>
      <w:r w:rsidRPr="00AD4E65">
        <w:rPr>
          <w:rFonts w:ascii="Calibri" w:hAnsi="Calibri"/>
          <w:color w:val="000000"/>
          <w:lang w:val="en-AU"/>
        </w:rPr>
        <w:t xml:space="preserve">Knox, K. L. (2011). Prevalence, correlates, and symptom profiles of depression among men with a history of military service. </w:t>
      </w:r>
      <w:r w:rsidRPr="00AD4E65">
        <w:rPr>
          <w:rFonts w:ascii="Calibri" w:hAnsi="Calibri"/>
          <w:i/>
          <w:color w:val="000000"/>
          <w:lang w:val="en-AU"/>
        </w:rPr>
        <w:t>Social Psychiatry and Psychiatric Epidemiology</w:t>
      </w:r>
      <w:r w:rsidRPr="00EC616C">
        <w:rPr>
          <w:rFonts w:ascii="Calibri" w:hAnsi="Calibri"/>
          <w:color w:val="000000"/>
          <w:lang w:val="en-AU"/>
        </w:rPr>
        <w:t>,</w:t>
      </w:r>
      <w:r w:rsidRPr="00AD4E65">
        <w:rPr>
          <w:rFonts w:ascii="Calibri" w:hAnsi="Calibri"/>
          <w:i/>
          <w:color w:val="000000"/>
          <w:lang w:val="en-AU"/>
        </w:rPr>
        <w:t xml:space="preserve"> 46</w:t>
      </w:r>
      <w:r w:rsidRPr="00AD4E65">
        <w:rPr>
          <w:rFonts w:ascii="Calibri" w:hAnsi="Calibri"/>
          <w:color w:val="000000"/>
          <w:lang w:val="en-AU"/>
        </w:rPr>
        <w:t>(7), 607</w:t>
      </w:r>
      <w:r w:rsidR="00041914" w:rsidRPr="00AD4E65">
        <w:rPr>
          <w:rFonts w:ascii="Calibri" w:hAnsi="Calibri"/>
          <w:color w:val="000000"/>
          <w:lang w:val="en-AU"/>
        </w:rPr>
        <w:t>–</w:t>
      </w:r>
      <w:r w:rsidRPr="00AD4E65">
        <w:rPr>
          <w:rFonts w:ascii="Calibri" w:hAnsi="Calibri"/>
          <w:color w:val="000000"/>
          <w:lang w:val="en-AU"/>
        </w:rPr>
        <w:t>614. doi:10.1007/s00127-010-0226-y</w:t>
      </w:r>
    </w:p>
    <w:p w14:paraId="4AC50524" w14:textId="5FC618FC"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Britton, P. C., Ouimette, P. C., &amp; Bossarte, R. M. (2012). The effect of depression on the association between military service and life satisfaction. </w:t>
      </w:r>
      <w:r w:rsidRPr="00AD4E65">
        <w:rPr>
          <w:rFonts w:ascii="Calibri" w:hAnsi="Calibri"/>
          <w:i/>
          <w:iCs/>
          <w:color w:val="000000"/>
          <w:lang w:val="en-AU"/>
        </w:rPr>
        <w:t>Quality of Life Research</w:t>
      </w:r>
      <w:r w:rsidRPr="00EC616C">
        <w:rPr>
          <w:rFonts w:ascii="Calibri" w:hAnsi="Calibri"/>
          <w:iCs/>
          <w:color w:val="000000"/>
          <w:lang w:val="en-AU"/>
        </w:rPr>
        <w:t>,</w:t>
      </w:r>
      <w:r w:rsidRPr="00AD4E65">
        <w:rPr>
          <w:rFonts w:ascii="Calibri" w:hAnsi="Calibri"/>
          <w:i/>
          <w:iCs/>
          <w:color w:val="000000"/>
          <w:lang w:val="en-AU"/>
        </w:rPr>
        <w:t xml:space="preserve"> 21</w:t>
      </w:r>
      <w:r w:rsidRPr="00AD4E65">
        <w:rPr>
          <w:rFonts w:ascii="Calibri" w:hAnsi="Calibri"/>
          <w:color w:val="000000"/>
          <w:lang w:val="en-AU"/>
        </w:rPr>
        <w:t>(10), 1857</w:t>
      </w:r>
      <w:r w:rsidR="00041914" w:rsidRPr="00AD4E65">
        <w:rPr>
          <w:rFonts w:ascii="Calibri" w:hAnsi="Calibri"/>
          <w:color w:val="000000"/>
          <w:lang w:val="en-AU"/>
        </w:rPr>
        <w:t>–</w:t>
      </w:r>
      <w:r w:rsidRPr="00AD4E65">
        <w:rPr>
          <w:rFonts w:ascii="Calibri" w:hAnsi="Calibri"/>
          <w:color w:val="000000"/>
          <w:lang w:val="en-AU"/>
        </w:rPr>
        <w:t>1862. doi:10.1007/s11136-011-0104-4</w:t>
      </w:r>
    </w:p>
    <w:p w14:paraId="03630B80" w14:textId="0A33FACD"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Brown, D. W. (2010). Smoking prevalence among US veterans. </w:t>
      </w:r>
      <w:r w:rsidRPr="00AD4E65">
        <w:rPr>
          <w:rFonts w:ascii="Calibri" w:hAnsi="Calibri"/>
          <w:i/>
          <w:iCs/>
          <w:color w:val="000000"/>
          <w:lang w:val="en-AU"/>
        </w:rPr>
        <w:t>Journal of General Internal Medicine</w:t>
      </w:r>
      <w:r w:rsidRPr="00EC616C">
        <w:rPr>
          <w:rFonts w:ascii="Calibri" w:hAnsi="Calibri"/>
          <w:iCs/>
          <w:color w:val="000000"/>
          <w:lang w:val="en-AU"/>
        </w:rPr>
        <w:t>,</w:t>
      </w:r>
      <w:r w:rsidRPr="00AD4E65">
        <w:rPr>
          <w:rFonts w:ascii="Calibri" w:hAnsi="Calibri"/>
          <w:i/>
          <w:iCs/>
          <w:color w:val="000000"/>
          <w:lang w:val="en-AU"/>
        </w:rPr>
        <w:t xml:space="preserve"> 25</w:t>
      </w:r>
      <w:r w:rsidRPr="00AD4E65">
        <w:rPr>
          <w:rFonts w:ascii="Calibri" w:hAnsi="Calibri"/>
          <w:color w:val="000000"/>
          <w:lang w:val="en-AU"/>
        </w:rPr>
        <w:t>(2), 147</w:t>
      </w:r>
      <w:r w:rsidR="00041914" w:rsidRPr="00AD4E65">
        <w:rPr>
          <w:rFonts w:ascii="Calibri" w:hAnsi="Calibri"/>
          <w:color w:val="000000"/>
          <w:lang w:val="en-AU"/>
        </w:rPr>
        <w:t>–</w:t>
      </w:r>
      <w:r w:rsidRPr="00AD4E65">
        <w:rPr>
          <w:rFonts w:ascii="Calibri" w:hAnsi="Calibri"/>
          <w:color w:val="000000"/>
          <w:lang w:val="en-AU"/>
        </w:rPr>
        <w:t>149. doi:10.1007/s11606-009-1160-0</w:t>
      </w:r>
    </w:p>
    <w:p w14:paraId="09BCE3AD" w14:textId="46F7B83B"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Buchanan, R. J., Choi, M., Wang, S., &amp; Ju, H. (2004). End-of-life care in nursing homes: Residents in hospice compared to other end-stage residents. </w:t>
      </w:r>
      <w:r w:rsidRPr="00AD4E65">
        <w:rPr>
          <w:rFonts w:ascii="Calibri" w:hAnsi="Calibri"/>
          <w:i/>
          <w:iCs/>
          <w:color w:val="000000"/>
          <w:lang w:val="en-AU"/>
        </w:rPr>
        <w:t>Journal of Palliative Medicine</w:t>
      </w:r>
      <w:r w:rsidRPr="00EC616C">
        <w:rPr>
          <w:rFonts w:ascii="Calibri" w:hAnsi="Calibri"/>
          <w:iCs/>
          <w:color w:val="000000"/>
          <w:lang w:val="en-AU"/>
        </w:rPr>
        <w:t xml:space="preserve">, </w:t>
      </w:r>
      <w:r w:rsidRPr="00AD4E65">
        <w:rPr>
          <w:rFonts w:ascii="Calibri" w:hAnsi="Calibri"/>
          <w:i/>
          <w:iCs/>
          <w:color w:val="000000"/>
          <w:lang w:val="en-AU"/>
        </w:rPr>
        <w:t>7</w:t>
      </w:r>
      <w:r w:rsidRPr="00AD4E65">
        <w:rPr>
          <w:rFonts w:ascii="Calibri" w:hAnsi="Calibri"/>
          <w:color w:val="000000"/>
          <w:lang w:val="en-AU"/>
        </w:rPr>
        <w:t>(2), 221</w:t>
      </w:r>
      <w:r w:rsidR="00041914" w:rsidRPr="00AD4E65">
        <w:rPr>
          <w:rFonts w:ascii="Calibri" w:hAnsi="Calibri"/>
          <w:color w:val="000000"/>
          <w:lang w:val="en-AU"/>
        </w:rPr>
        <w:t>–</w:t>
      </w:r>
      <w:r w:rsidRPr="00AD4E65">
        <w:rPr>
          <w:rFonts w:ascii="Calibri" w:hAnsi="Calibri"/>
          <w:color w:val="000000"/>
          <w:lang w:val="en-AU"/>
        </w:rPr>
        <w:t xml:space="preserve">232. </w:t>
      </w:r>
    </w:p>
    <w:p w14:paraId="2E7723D6" w14:textId="1D9E3687"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Buckley, T. C., Holohan, D., Greif, J. L., Bedard, M., &amp; Suvak, M. (2004). Twenty-four-hour ambulatory assessment of heart rate and blood pressure in chronic PTSD and non-PTSD veterans. </w:t>
      </w:r>
      <w:r w:rsidRPr="00AD4E65">
        <w:rPr>
          <w:rFonts w:ascii="Calibri" w:hAnsi="Calibri"/>
          <w:i/>
          <w:iCs/>
          <w:color w:val="000000"/>
          <w:lang w:val="en-AU"/>
        </w:rPr>
        <w:t>Journal of Traumatic Stress</w:t>
      </w:r>
      <w:r w:rsidRPr="00EC616C">
        <w:rPr>
          <w:rFonts w:ascii="Calibri" w:hAnsi="Calibri"/>
          <w:iCs/>
          <w:color w:val="000000"/>
          <w:lang w:val="en-AU"/>
        </w:rPr>
        <w:t>,</w:t>
      </w:r>
      <w:r w:rsidRPr="00AD4E65">
        <w:rPr>
          <w:rFonts w:ascii="Calibri" w:hAnsi="Calibri"/>
          <w:i/>
          <w:iCs/>
          <w:color w:val="000000"/>
          <w:lang w:val="en-AU"/>
        </w:rPr>
        <w:t xml:space="preserve"> 17</w:t>
      </w:r>
      <w:r w:rsidRPr="00AD4E65">
        <w:rPr>
          <w:rFonts w:ascii="Calibri" w:hAnsi="Calibri"/>
          <w:color w:val="000000"/>
          <w:lang w:val="en-AU"/>
        </w:rPr>
        <w:t>(2), 163</w:t>
      </w:r>
      <w:r w:rsidR="00041914" w:rsidRPr="00AD4E65">
        <w:rPr>
          <w:rFonts w:ascii="Calibri" w:hAnsi="Calibri"/>
          <w:color w:val="000000"/>
          <w:lang w:val="en-AU"/>
        </w:rPr>
        <w:t>–</w:t>
      </w:r>
      <w:r w:rsidRPr="00AD4E65">
        <w:rPr>
          <w:rFonts w:ascii="Calibri" w:hAnsi="Calibri"/>
          <w:color w:val="000000"/>
          <w:lang w:val="en-AU"/>
        </w:rPr>
        <w:t xml:space="preserve">171. </w:t>
      </w:r>
    </w:p>
    <w:p w14:paraId="2BA6A73A" w14:textId="5AC6086E"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Burling, T. A., Seidner-Burling, A., &amp; Latini, D. (2001). A controlled smoking cessation trial for substance-dependent inpatients. </w:t>
      </w:r>
      <w:r w:rsidRPr="00AD4E65">
        <w:rPr>
          <w:rFonts w:ascii="Calibri" w:hAnsi="Calibri"/>
          <w:i/>
          <w:iCs/>
          <w:color w:val="000000"/>
          <w:lang w:val="en-AU"/>
        </w:rPr>
        <w:t>Journal of Consulting and Clinical Psychology</w:t>
      </w:r>
      <w:r w:rsidRPr="00EC616C">
        <w:rPr>
          <w:rFonts w:ascii="Calibri" w:hAnsi="Calibri"/>
          <w:iCs/>
          <w:color w:val="000000"/>
          <w:lang w:val="en-AU"/>
        </w:rPr>
        <w:t>,</w:t>
      </w:r>
      <w:r w:rsidRPr="00AD4E65">
        <w:rPr>
          <w:rFonts w:ascii="Calibri" w:hAnsi="Calibri"/>
          <w:i/>
          <w:iCs/>
          <w:color w:val="000000"/>
          <w:lang w:val="en-AU"/>
        </w:rPr>
        <w:t xml:space="preserve"> 69</w:t>
      </w:r>
      <w:r w:rsidRPr="00AD4E65">
        <w:rPr>
          <w:rFonts w:ascii="Calibri" w:hAnsi="Calibri"/>
          <w:color w:val="000000"/>
          <w:lang w:val="en-AU"/>
        </w:rPr>
        <w:t>(2), 295</w:t>
      </w:r>
      <w:r w:rsidR="00041914" w:rsidRPr="00AD4E65">
        <w:rPr>
          <w:rFonts w:ascii="Calibri" w:hAnsi="Calibri"/>
          <w:color w:val="000000"/>
          <w:lang w:val="en-AU"/>
        </w:rPr>
        <w:t>–</w:t>
      </w:r>
      <w:r w:rsidRPr="00AD4E65">
        <w:rPr>
          <w:rFonts w:ascii="Calibri" w:hAnsi="Calibri"/>
          <w:color w:val="000000"/>
          <w:lang w:val="en-AU"/>
        </w:rPr>
        <w:t>304.</w:t>
      </w:r>
    </w:p>
    <w:p w14:paraId="336A37C9" w14:textId="7E733B22"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Burns, R, Nichols, L. O., Graney, M. J., &amp; Cloar, F. T. (1995). Impact of continued geriatric outpatient management on health outcomes of older veterans. </w:t>
      </w:r>
      <w:r w:rsidRPr="00AD4E65">
        <w:rPr>
          <w:rFonts w:ascii="Calibri" w:hAnsi="Calibri"/>
          <w:i/>
          <w:iCs/>
          <w:color w:val="000000"/>
          <w:lang w:val="en-AU"/>
        </w:rPr>
        <w:t>Archives of Internal Medicine</w:t>
      </w:r>
      <w:r w:rsidRPr="00EC616C">
        <w:rPr>
          <w:rFonts w:ascii="Calibri" w:hAnsi="Calibri"/>
          <w:iCs/>
          <w:color w:val="000000"/>
          <w:lang w:val="en-AU"/>
        </w:rPr>
        <w:t>,</w:t>
      </w:r>
      <w:r w:rsidRPr="00AD4E65">
        <w:rPr>
          <w:rFonts w:ascii="Calibri" w:hAnsi="Calibri"/>
          <w:i/>
          <w:iCs/>
          <w:color w:val="000000"/>
          <w:lang w:val="en-AU"/>
        </w:rPr>
        <w:t xml:space="preserve"> 155</w:t>
      </w:r>
      <w:r w:rsidRPr="00AD4E65">
        <w:rPr>
          <w:rFonts w:ascii="Calibri" w:hAnsi="Calibri"/>
          <w:color w:val="000000"/>
          <w:lang w:val="en-AU"/>
        </w:rPr>
        <w:t>(12), 1313</w:t>
      </w:r>
      <w:r w:rsidR="00041914" w:rsidRPr="00AD4E65">
        <w:rPr>
          <w:rFonts w:ascii="Calibri" w:hAnsi="Calibri"/>
          <w:color w:val="000000"/>
          <w:lang w:val="en-AU"/>
        </w:rPr>
        <w:t>–</w:t>
      </w:r>
      <w:r w:rsidRPr="00AD4E65">
        <w:rPr>
          <w:rFonts w:ascii="Calibri" w:hAnsi="Calibri"/>
          <w:color w:val="000000"/>
          <w:lang w:val="en-AU"/>
        </w:rPr>
        <w:t>1328.</w:t>
      </w:r>
    </w:p>
    <w:p w14:paraId="0CEADA16" w14:textId="0C8B2E4F"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Byles, J. E., Tavener, M., O'Connell, R. L., Nair, B. R., Higginbotham, N. H., Jackson, C. L.</w:t>
      </w:r>
      <w:r w:rsidR="00041914" w:rsidRPr="00AD4E65">
        <w:rPr>
          <w:rFonts w:ascii="Calibri" w:hAnsi="Calibri"/>
          <w:color w:val="000000"/>
          <w:lang w:val="en-AU"/>
        </w:rPr>
        <w:t>,</w:t>
      </w:r>
      <w:r w:rsidR="00EC616C">
        <w:rPr>
          <w:rFonts w:ascii="Calibri" w:hAnsi="Calibri"/>
          <w:color w:val="000000"/>
          <w:lang w:val="en-AU"/>
        </w:rPr>
        <w:t xml:space="preserve"> </w:t>
      </w:r>
      <w:r w:rsidR="00C91DE8">
        <w:rPr>
          <w:rFonts w:ascii="Calibri" w:hAnsi="Calibri"/>
          <w:color w:val="000000"/>
          <w:lang w:val="en-AU"/>
        </w:rPr>
        <w:t xml:space="preserve">. . . </w:t>
      </w:r>
      <w:r w:rsidRPr="00AD4E65">
        <w:rPr>
          <w:rFonts w:ascii="Calibri" w:hAnsi="Calibri"/>
          <w:color w:val="000000"/>
          <w:lang w:val="en-AU"/>
        </w:rPr>
        <w:t>Marley, J. E. (2004). Randomised controlled trial of health assessments for older Australian vet</w:t>
      </w:r>
      <w:r w:rsidR="00EC616C">
        <w:rPr>
          <w:rFonts w:ascii="Calibri" w:hAnsi="Calibri"/>
          <w:color w:val="000000"/>
          <w:lang w:val="en-AU"/>
        </w:rPr>
        <w:t xml:space="preserve">erans and war widows. </w:t>
      </w:r>
      <w:r w:rsidRPr="00EC616C">
        <w:rPr>
          <w:rFonts w:ascii="Calibri" w:hAnsi="Calibri"/>
          <w:i/>
          <w:color w:val="000000"/>
          <w:lang w:val="en-AU"/>
        </w:rPr>
        <w:t>Medical Journal of Australia</w:t>
      </w:r>
      <w:r w:rsidR="00EC616C">
        <w:rPr>
          <w:rFonts w:ascii="Calibri" w:hAnsi="Calibri"/>
          <w:color w:val="000000"/>
          <w:lang w:val="en-AU"/>
        </w:rPr>
        <w:t xml:space="preserve">, </w:t>
      </w:r>
      <w:r w:rsidRPr="00EC616C">
        <w:rPr>
          <w:rFonts w:ascii="Calibri" w:hAnsi="Calibri"/>
          <w:i/>
          <w:color w:val="000000"/>
          <w:lang w:val="en-AU"/>
        </w:rPr>
        <w:t>181</w:t>
      </w:r>
      <w:r w:rsidRPr="00AD4E65">
        <w:rPr>
          <w:rFonts w:ascii="Calibri" w:hAnsi="Calibri"/>
          <w:color w:val="000000"/>
          <w:lang w:val="en-AU"/>
        </w:rPr>
        <w:t>(4), 186</w:t>
      </w:r>
      <w:r w:rsidR="00041914" w:rsidRPr="00AD4E65">
        <w:rPr>
          <w:rFonts w:ascii="Calibri" w:hAnsi="Calibri"/>
          <w:color w:val="000000"/>
          <w:lang w:val="en-AU"/>
        </w:rPr>
        <w:t>–</w:t>
      </w:r>
      <w:r w:rsidRPr="00AD4E65">
        <w:rPr>
          <w:rFonts w:ascii="Calibri" w:hAnsi="Calibri"/>
          <w:color w:val="000000"/>
          <w:lang w:val="en-AU"/>
        </w:rPr>
        <w:t>190.</w:t>
      </w:r>
    </w:p>
    <w:p w14:paraId="28BD3D15" w14:textId="55E483A6"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lastRenderedPageBreak/>
        <w:t xml:space="preserve">Campling, B. G., Hwang, W. T., Zhang, J., Thompson, S., Litzky, L. A., Vachani, A., </w:t>
      </w:r>
      <w:r w:rsidR="00EC616C">
        <w:rPr>
          <w:rFonts w:ascii="Calibri" w:hAnsi="Calibri"/>
          <w:color w:val="000000"/>
          <w:lang w:val="en-AU"/>
        </w:rPr>
        <w:t xml:space="preserve">. . . </w:t>
      </w:r>
      <w:r w:rsidRPr="00AD4E65">
        <w:rPr>
          <w:rFonts w:ascii="Calibri" w:hAnsi="Calibri"/>
          <w:color w:val="000000"/>
          <w:lang w:val="en-AU"/>
        </w:rPr>
        <w:t xml:space="preserve">Algazy, K. M. (2005). A population‐based study of lung carcinoma in Pennsylvania. </w:t>
      </w:r>
      <w:r w:rsidRPr="00AD4E65">
        <w:rPr>
          <w:rFonts w:ascii="Calibri" w:hAnsi="Calibri"/>
          <w:i/>
          <w:iCs/>
          <w:color w:val="000000"/>
          <w:lang w:val="en-AU"/>
        </w:rPr>
        <w:t>Cancer</w:t>
      </w:r>
      <w:r w:rsidRPr="00EC616C">
        <w:rPr>
          <w:rFonts w:ascii="Calibri" w:hAnsi="Calibri"/>
          <w:iCs/>
          <w:color w:val="000000"/>
          <w:lang w:val="en-AU"/>
        </w:rPr>
        <w:t>,</w:t>
      </w:r>
      <w:r w:rsidRPr="00AD4E65">
        <w:rPr>
          <w:rFonts w:ascii="Calibri" w:hAnsi="Calibri"/>
          <w:i/>
          <w:iCs/>
          <w:color w:val="000000"/>
          <w:lang w:val="en-AU"/>
        </w:rPr>
        <w:t xml:space="preserve"> 104</w:t>
      </w:r>
      <w:r w:rsidRPr="00AD4E65">
        <w:rPr>
          <w:rFonts w:ascii="Calibri" w:hAnsi="Calibri"/>
          <w:color w:val="000000"/>
          <w:lang w:val="en-AU"/>
        </w:rPr>
        <w:t>(4), 833</w:t>
      </w:r>
      <w:r w:rsidR="00DA69CB" w:rsidRPr="00AD4E65">
        <w:rPr>
          <w:rFonts w:ascii="Calibri" w:hAnsi="Calibri"/>
          <w:color w:val="000000"/>
          <w:lang w:val="en-AU"/>
        </w:rPr>
        <w:t>–</w:t>
      </w:r>
      <w:r w:rsidRPr="00AD4E65">
        <w:rPr>
          <w:rFonts w:ascii="Calibri" w:hAnsi="Calibri"/>
          <w:color w:val="000000"/>
          <w:lang w:val="en-AU"/>
        </w:rPr>
        <w:t xml:space="preserve">840. </w:t>
      </w:r>
    </w:p>
    <w:p w14:paraId="7EDD2637" w14:textId="72ACEAD2"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Capo-Ramos, D. E., Gao, Y., Lubin, J. H., Check, D. P., Goldin, L. R., Pesatori, A. C.,</w:t>
      </w:r>
      <w:r w:rsidR="00DA69CB" w:rsidRPr="00AD4E65">
        <w:rPr>
          <w:rFonts w:ascii="Calibri" w:hAnsi="Calibri"/>
          <w:color w:val="000000"/>
          <w:lang w:val="en-AU"/>
        </w:rPr>
        <w:t xml:space="preserve"> </w:t>
      </w:r>
      <w:r w:rsidRPr="00AD4E65">
        <w:rPr>
          <w:rFonts w:ascii="Calibri" w:hAnsi="Calibri"/>
          <w:color w:val="000000"/>
          <w:lang w:val="en-AU"/>
        </w:rPr>
        <w:t xml:space="preserve">. . . Landi, M. T. (2012). Mood disorders and risk of lung cancer in the EAGLE case-control study and in the U.S. Veterans Affairs inpatient cohort. </w:t>
      </w:r>
      <w:r w:rsidRPr="00EC616C">
        <w:rPr>
          <w:rFonts w:ascii="Calibri" w:hAnsi="Calibri"/>
          <w:i/>
          <w:color w:val="000000"/>
          <w:lang w:val="en-AU"/>
        </w:rPr>
        <w:t>PLoS One</w:t>
      </w:r>
      <w:r w:rsidRPr="00AD4E65">
        <w:rPr>
          <w:rFonts w:ascii="Calibri" w:hAnsi="Calibri"/>
          <w:color w:val="000000"/>
          <w:lang w:val="en-AU"/>
        </w:rPr>
        <w:t xml:space="preserve">, </w:t>
      </w:r>
      <w:r w:rsidRPr="00EC616C">
        <w:rPr>
          <w:rFonts w:ascii="Calibri" w:hAnsi="Calibri"/>
          <w:i/>
          <w:color w:val="000000"/>
          <w:lang w:val="en-AU"/>
        </w:rPr>
        <w:t>7</w:t>
      </w:r>
      <w:r w:rsidRPr="00AD4E65">
        <w:rPr>
          <w:rFonts w:ascii="Calibri" w:hAnsi="Calibri"/>
          <w:color w:val="000000"/>
          <w:lang w:val="en-AU"/>
        </w:rPr>
        <w:t>(8), e42945. doi:10.1371/journal.pone.0042945</w:t>
      </w:r>
    </w:p>
    <w:p w14:paraId="05101926" w14:textId="5DF38EA2"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Carmody, T., Duncan, C., Hugins, J., Solkowitz, S., Lee, S., Reyes, N.</w:t>
      </w:r>
      <w:r w:rsidR="00DA69CB" w:rsidRPr="00AD4E65">
        <w:rPr>
          <w:rFonts w:ascii="Calibri" w:hAnsi="Calibri"/>
          <w:color w:val="000000"/>
          <w:lang w:val="en-AU"/>
        </w:rPr>
        <w:t xml:space="preserve">, </w:t>
      </w:r>
      <w:r w:rsidR="00EC616C">
        <w:rPr>
          <w:rFonts w:ascii="Calibri" w:hAnsi="Calibri"/>
          <w:color w:val="000000"/>
          <w:lang w:val="en-AU"/>
        </w:rPr>
        <w:t xml:space="preserve">. . . </w:t>
      </w:r>
      <w:r w:rsidRPr="00AD4E65">
        <w:rPr>
          <w:rFonts w:ascii="Calibri" w:hAnsi="Calibri"/>
          <w:color w:val="000000"/>
          <w:lang w:val="en-AU"/>
        </w:rPr>
        <w:t xml:space="preserve">Simon, J. A. (2013). Telephone-delivered cognitive-behavioural therapy for pain management among older military veterans: A randomized trial. </w:t>
      </w:r>
      <w:r w:rsidRPr="00EC616C">
        <w:rPr>
          <w:rFonts w:ascii="Calibri" w:hAnsi="Calibri"/>
          <w:i/>
          <w:color w:val="000000"/>
          <w:lang w:val="en-AU"/>
        </w:rPr>
        <w:t>Psychological Services</w:t>
      </w:r>
      <w:r w:rsidRPr="00AD4E65">
        <w:rPr>
          <w:rFonts w:ascii="Calibri" w:hAnsi="Calibri"/>
          <w:color w:val="000000"/>
          <w:lang w:val="en-AU"/>
        </w:rPr>
        <w:t xml:space="preserve">, </w:t>
      </w:r>
      <w:r w:rsidRPr="00EC616C">
        <w:rPr>
          <w:rFonts w:ascii="Calibri" w:hAnsi="Calibri"/>
          <w:i/>
          <w:color w:val="000000"/>
          <w:lang w:val="en-AU"/>
        </w:rPr>
        <w:t>10</w:t>
      </w:r>
      <w:r w:rsidRPr="00AD4E65">
        <w:rPr>
          <w:rFonts w:ascii="Calibri" w:hAnsi="Calibri"/>
          <w:color w:val="000000"/>
          <w:lang w:val="en-AU"/>
        </w:rPr>
        <w:t>(3), 265</w:t>
      </w:r>
      <w:r w:rsidR="00DA69CB" w:rsidRPr="00AD4E65">
        <w:rPr>
          <w:rFonts w:ascii="Calibri" w:hAnsi="Calibri"/>
          <w:color w:val="000000"/>
          <w:lang w:val="en-AU"/>
        </w:rPr>
        <w:t>–</w:t>
      </w:r>
      <w:r w:rsidRPr="00AD4E65">
        <w:rPr>
          <w:rFonts w:ascii="Calibri" w:hAnsi="Calibri"/>
          <w:color w:val="000000"/>
          <w:lang w:val="en-AU"/>
        </w:rPr>
        <w:t>275.</w:t>
      </w:r>
    </w:p>
    <w:p w14:paraId="55A1825F" w14:textId="7AF0C3E2"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Carter, B. L., Vander Weg, M. W., Parker, C. P., Goedken, C. C., &amp; Rosenthal, G. E. (2015). Sustained blood pressure control following discontinuation of a pharmacist intervention for veterans. </w:t>
      </w:r>
      <w:r w:rsidRPr="00AD4E65">
        <w:rPr>
          <w:rFonts w:ascii="Calibri" w:hAnsi="Calibri"/>
          <w:i/>
          <w:iCs/>
          <w:color w:val="000000"/>
          <w:lang w:val="en-AU"/>
        </w:rPr>
        <w:t>Journal of Clinical Hypertension</w:t>
      </w:r>
      <w:r w:rsidRPr="00EC616C">
        <w:rPr>
          <w:rFonts w:ascii="Calibri" w:hAnsi="Calibri"/>
          <w:iCs/>
          <w:color w:val="000000"/>
          <w:lang w:val="en-AU"/>
        </w:rPr>
        <w:t xml:space="preserve">, </w:t>
      </w:r>
      <w:r w:rsidRPr="00AD4E65">
        <w:rPr>
          <w:rFonts w:ascii="Calibri" w:hAnsi="Calibri"/>
          <w:i/>
          <w:iCs/>
          <w:color w:val="000000"/>
          <w:lang w:val="en-AU"/>
        </w:rPr>
        <w:t>17</w:t>
      </w:r>
      <w:r w:rsidRPr="00AD4E65">
        <w:rPr>
          <w:rFonts w:ascii="Calibri" w:hAnsi="Calibri"/>
          <w:color w:val="000000"/>
          <w:lang w:val="en-AU"/>
        </w:rPr>
        <w:t>(9), 701</w:t>
      </w:r>
      <w:r w:rsidR="00DA69CB" w:rsidRPr="00AD4E65">
        <w:rPr>
          <w:rFonts w:ascii="Calibri" w:hAnsi="Calibri"/>
          <w:color w:val="000000"/>
          <w:lang w:val="en-AU"/>
        </w:rPr>
        <w:t>–</w:t>
      </w:r>
      <w:r w:rsidRPr="00AD4E65">
        <w:rPr>
          <w:rFonts w:ascii="Calibri" w:hAnsi="Calibri"/>
          <w:color w:val="000000"/>
          <w:lang w:val="en-AU"/>
        </w:rPr>
        <w:t>708.</w:t>
      </w:r>
    </w:p>
    <w:p w14:paraId="30135FDD" w14:textId="40187B49"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Chak, A., Alashkar, B. M., Isenberg, G. A., Chandar, A. K., Greer, K. B., </w:t>
      </w:r>
      <w:r w:rsidR="00DA69CB" w:rsidRPr="00AD4E65">
        <w:rPr>
          <w:rFonts w:ascii="Calibri" w:hAnsi="Calibri"/>
          <w:color w:val="000000"/>
          <w:lang w:val="en-AU"/>
        </w:rPr>
        <w:t xml:space="preserve">Hepner, A., </w:t>
      </w:r>
      <w:r w:rsidR="00D31507" w:rsidRPr="00AD4E65">
        <w:rPr>
          <w:rFonts w:ascii="Calibri" w:hAnsi="Calibri"/>
          <w:color w:val="000000"/>
          <w:lang w:val="en-AU"/>
        </w:rPr>
        <w:t>. . .</w:t>
      </w:r>
      <w:r w:rsidRPr="00AD4E65">
        <w:rPr>
          <w:rFonts w:ascii="Calibri" w:hAnsi="Calibri"/>
          <w:color w:val="000000"/>
          <w:lang w:val="en-AU"/>
        </w:rPr>
        <w:t xml:space="preserve"> Faulx, A. L. (2014). Comparative acceptability of transnasal esophagoscopy and esophageal capsule esophagoscopy: A Randomized, Controlled Trial in Veterans. </w:t>
      </w:r>
      <w:r w:rsidRPr="00EC616C">
        <w:rPr>
          <w:rFonts w:ascii="Calibri" w:hAnsi="Calibri"/>
          <w:i/>
          <w:color w:val="000000"/>
          <w:lang w:val="en-AU"/>
        </w:rPr>
        <w:t>Gastrointestinal Endoscopy</w:t>
      </w:r>
      <w:r w:rsidRPr="00AD4E65">
        <w:rPr>
          <w:rFonts w:ascii="Calibri" w:hAnsi="Calibri"/>
          <w:color w:val="000000"/>
          <w:lang w:val="en-AU"/>
        </w:rPr>
        <w:t xml:space="preserve">, </w:t>
      </w:r>
      <w:r w:rsidRPr="00EC616C">
        <w:rPr>
          <w:rFonts w:ascii="Calibri" w:hAnsi="Calibri"/>
          <w:i/>
          <w:color w:val="000000"/>
          <w:lang w:val="en-AU"/>
        </w:rPr>
        <w:t>80</w:t>
      </w:r>
      <w:r w:rsidRPr="00AD4E65">
        <w:rPr>
          <w:rFonts w:ascii="Calibri" w:hAnsi="Calibri"/>
          <w:color w:val="000000"/>
          <w:lang w:val="en-AU"/>
        </w:rPr>
        <w:t>(5), 774</w:t>
      </w:r>
      <w:r w:rsidR="00DA69CB" w:rsidRPr="00AD4E65">
        <w:rPr>
          <w:rFonts w:ascii="Calibri" w:hAnsi="Calibri"/>
          <w:color w:val="000000"/>
          <w:lang w:val="en-AU"/>
        </w:rPr>
        <w:t>–</w:t>
      </w:r>
      <w:r w:rsidRPr="00AD4E65">
        <w:rPr>
          <w:rFonts w:ascii="Calibri" w:hAnsi="Calibri"/>
          <w:color w:val="000000"/>
          <w:lang w:val="en-AU"/>
        </w:rPr>
        <w:t>782.</w:t>
      </w:r>
    </w:p>
    <w:p w14:paraId="72516398" w14:textId="2E5E57A2"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Chang, B. H., &amp; Sommers, E. (2014). Acupuncture and relaxation response for craving and anxiety reduction among military veterans in recovery from substance use disorder. </w:t>
      </w:r>
      <w:r w:rsidRPr="00AD4E65">
        <w:rPr>
          <w:rFonts w:ascii="Calibri" w:hAnsi="Calibri"/>
          <w:i/>
          <w:iCs/>
          <w:color w:val="000000"/>
          <w:lang w:val="en-AU"/>
        </w:rPr>
        <w:t>American Journal of Addiction</w:t>
      </w:r>
      <w:r w:rsidRPr="00EC616C">
        <w:rPr>
          <w:rFonts w:ascii="Calibri" w:hAnsi="Calibri"/>
          <w:iCs/>
          <w:color w:val="000000"/>
          <w:lang w:val="en-AU"/>
        </w:rPr>
        <w:t>,</w:t>
      </w:r>
      <w:r w:rsidRPr="00AD4E65">
        <w:rPr>
          <w:rFonts w:ascii="Calibri" w:hAnsi="Calibri"/>
          <w:i/>
          <w:iCs/>
          <w:color w:val="000000"/>
          <w:lang w:val="en-AU"/>
        </w:rPr>
        <w:t xml:space="preserve"> 23</w:t>
      </w:r>
      <w:r w:rsidRPr="00AD4E65">
        <w:rPr>
          <w:rFonts w:ascii="Calibri" w:hAnsi="Calibri"/>
          <w:color w:val="000000"/>
          <w:lang w:val="en-AU"/>
        </w:rPr>
        <w:t>(2), 129</w:t>
      </w:r>
      <w:r w:rsidR="00DA69CB" w:rsidRPr="00AD4E65">
        <w:rPr>
          <w:rFonts w:ascii="Calibri" w:hAnsi="Calibri"/>
          <w:color w:val="000000"/>
          <w:lang w:val="en-AU"/>
        </w:rPr>
        <w:t>–</w:t>
      </w:r>
      <w:r w:rsidRPr="00AD4E65">
        <w:rPr>
          <w:rFonts w:ascii="Calibri" w:hAnsi="Calibri"/>
          <w:color w:val="000000"/>
          <w:lang w:val="en-AU"/>
        </w:rPr>
        <w:t>136.</w:t>
      </w:r>
    </w:p>
    <w:p w14:paraId="3766B4E8" w14:textId="1314B014"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Chang, H. Y., Hu, Y. W., Yue, C. S., Wen, Y. W., Yeh, W. T.,</w:t>
      </w:r>
      <w:r w:rsidR="00DA69CB" w:rsidRPr="00AD4E65">
        <w:rPr>
          <w:rFonts w:ascii="Calibri" w:hAnsi="Calibri"/>
          <w:color w:val="000000"/>
          <w:lang w:val="en-AU"/>
        </w:rPr>
        <w:t xml:space="preserve"> Hsu, L. S., </w:t>
      </w:r>
      <w:r w:rsidR="00EC616C">
        <w:rPr>
          <w:rFonts w:ascii="Calibri" w:hAnsi="Calibri"/>
          <w:color w:val="000000"/>
          <w:lang w:val="en-AU"/>
        </w:rPr>
        <w:t xml:space="preserve">. . . </w:t>
      </w:r>
      <w:r w:rsidRPr="00AD4E65">
        <w:rPr>
          <w:rFonts w:ascii="Calibri" w:hAnsi="Calibri"/>
          <w:color w:val="000000"/>
          <w:lang w:val="en-AU"/>
        </w:rPr>
        <w:t xml:space="preserve">Pan, W. H. (2006). Effect of potassium-enriched salt on cardiovascular mortality and medical expenses of elderly men. </w:t>
      </w:r>
      <w:r w:rsidRPr="00AD4E65">
        <w:rPr>
          <w:rFonts w:ascii="Calibri" w:hAnsi="Calibri"/>
          <w:i/>
          <w:iCs/>
          <w:color w:val="000000"/>
          <w:lang w:val="en-AU"/>
        </w:rPr>
        <w:t>American Journal of Clinical Nutrition</w:t>
      </w:r>
      <w:r w:rsidRPr="00EC616C">
        <w:rPr>
          <w:rFonts w:ascii="Calibri" w:hAnsi="Calibri"/>
          <w:iCs/>
          <w:color w:val="000000"/>
          <w:lang w:val="en-AU"/>
        </w:rPr>
        <w:t xml:space="preserve">, </w:t>
      </w:r>
      <w:r w:rsidRPr="00AD4E65">
        <w:rPr>
          <w:rFonts w:ascii="Calibri" w:hAnsi="Calibri"/>
          <w:i/>
          <w:iCs/>
          <w:color w:val="000000"/>
          <w:lang w:val="en-AU"/>
        </w:rPr>
        <w:t>83</w:t>
      </w:r>
      <w:r w:rsidRPr="00AD4E65">
        <w:rPr>
          <w:rFonts w:ascii="Calibri" w:hAnsi="Calibri"/>
          <w:color w:val="000000"/>
          <w:lang w:val="en-AU"/>
        </w:rPr>
        <w:t>(6), 1289</w:t>
      </w:r>
      <w:r w:rsidR="00DA69CB" w:rsidRPr="00AD4E65">
        <w:rPr>
          <w:rFonts w:ascii="Calibri" w:hAnsi="Calibri"/>
          <w:color w:val="000000"/>
          <w:lang w:val="en-AU"/>
        </w:rPr>
        <w:t>–</w:t>
      </w:r>
      <w:r w:rsidRPr="00AD4E65">
        <w:rPr>
          <w:rFonts w:ascii="Calibri" w:hAnsi="Calibri"/>
          <w:color w:val="000000"/>
          <w:lang w:val="en-AU"/>
        </w:rPr>
        <w:t>1296.</w:t>
      </w:r>
    </w:p>
    <w:p w14:paraId="7A36F754" w14:textId="1962D4FE"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Chang, B. H., &amp; Sommers, E. (2014). Acupuncture and relaxation response for craving and anxiety reduction among military veterans in recove</w:t>
      </w:r>
      <w:r w:rsidR="00EC616C">
        <w:rPr>
          <w:rFonts w:ascii="Calibri" w:hAnsi="Calibri"/>
          <w:color w:val="000000"/>
          <w:lang w:val="en-AU"/>
        </w:rPr>
        <w:t xml:space="preserve">ry from substance use disorder. </w:t>
      </w:r>
      <w:r w:rsidRPr="00AD4E65">
        <w:rPr>
          <w:rFonts w:ascii="Calibri" w:hAnsi="Calibri"/>
          <w:i/>
          <w:iCs/>
          <w:color w:val="000000"/>
          <w:lang w:val="en-AU"/>
        </w:rPr>
        <w:t>American Journal on Addictions</w:t>
      </w:r>
      <w:r w:rsidR="00EC616C">
        <w:rPr>
          <w:rFonts w:ascii="Calibri" w:hAnsi="Calibri"/>
          <w:color w:val="000000"/>
          <w:lang w:val="en-AU"/>
        </w:rPr>
        <w:t xml:space="preserve">, </w:t>
      </w:r>
      <w:r w:rsidRPr="00AD4E65">
        <w:rPr>
          <w:rFonts w:ascii="Calibri" w:hAnsi="Calibri"/>
          <w:i/>
          <w:iCs/>
          <w:color w:val="000000"/>
          <w:lang w:val="en-AU"/>
        </w:rPr>
        <w:t>23</w:t>
      </w:r>
      <w:r w:rsidRPr="00AD4E65">
        <w:rPr>
          <w:rFonts w:ascii="Calibri" w:hAnsi="Calibri"/>
          <w:color w:val="000000"/>
          <w:lang w:val="en-AU"/>
        </w:rPr>
        <w:t>(2), 129</w:t>
      </w:r>
      <w:r w:rsidR="00DA69CB" w:rsidRPr="00AD4E65">
        <w:rPr>
          <w:rFonts w:ascii="Calibri" w:hAnsi="Calibri"/>
          <w:color w:val="000000"/>
          <w:lang w:val="en-AU"/>
        </w:rPr>
        <w:t>–</w:t>
      </w:r>
      <w:r w:rsidRPr="00AD4E65">
        <w:rPr>
          <w:rFonts w:ascii="Calibri" w:hAnsi="Calibri"/>
          <w:color w:val="000000"/>
          <w:lang w:val="en-AU"/>
        </w:rPr>
        <w:t>136.</w:t>
      </w:r>
    </w:p>
    <w:p w14:paraId="29BB438F" w14:textId="4AFBA322"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Charlton, M. E., Mengeling, M. A., Halfdanarson, T. R., Makki, N. M., Malhotra, A.,</w:t>
      </w:r>
      <w:r w:rsidR="00DA69CB" w:rsidRPr="00AD4E65">
        <w:rPr>
          <w:rFonts w:ascii="Calibri" w:hAnsi="Calibri"/>
          <w:color w:val="000000"/>
          <w:lang w:val="en-AU"/>
        </w:rPr>
        <w:t xml:space="preserve"> Klutz, J. S., </w:t>
      </w:r>
      <w:r w:rsidR="00EC616C">
        <w:rPr>
          <w:rFonts w:ascii="Calibri" w:hAnsi="Calibri"/>
          <w:color w:val="000000"/>
          <w:lang w:val="en-AU"/>
        </w:rPr>
        <w:t xml:space="preserve">&amp; </w:t>
      </w:r>
      <w:r w:rsidRPr="00AD4E65">
        <w:rPr>
          <w:rFonts w:ascii="Calibri" w:hAnsi="Calibri"/>
          <w:color w:val="000000"/>
          <w:lang w:val="en-AU"/>
        </w:rPr>
        <w:t xml:space="preserve">Kaboli, P. J. (2014). Evaluation of a Home-Based Colorectal Cancer Screening Intervention in a Rural State. </w:t>
      </w:r>
      <w:r w:rsidRPr="00AD4E65">
        <w:rPr>
          <w:rFonts w:ascii="Calibri" w:hAnsi="Calibri"/>
          <w:i/>
          <w:iCs/>
          <w:color w:val="000000"/>
          <w:lang w:val="en-AU"/>
        </w:rPr>
        <w:t>Journal of Rural Health</w:t>
      </w:r>
      <w:r w:rsidRPr="00EC616C">
        <w:rPr>
          <w:rFonts w:ascii="Calibri" w:hAnsi="Calibri"/>
          <w:iCs/>
          <w:color w:val="000000"/>
          <w:lang w:val="en-AU"/>
        </w:rPr>
        <w:t>,</w:t>
      </w:r>
      <w:r w:rsidRPr="00AD4E65">
        <w:rPr>
          <w:rFonts w:ascii="Calibri" w:hAnsi="Calibri"/>
          <w:i/>
          <w:iCs/>
          <w:color w:val="000000"/>
          <w:lang w:val="en-AU"/>
        </w:rPr>
        <w:t xml:space="preserve"> 30</w:t>
      </w:r>
      <w:r w:rsidRPr="00AD4E65">
        <w:rPr>
          <w:rFonts w:ascii="Calibri" w:hAnsi="Calibri"/>
          <w:color w:val="000000"/>
          <w:lang w:val="en-AU"/>
        </w:rPr>
        <w:t>(3), 322</w:t>
      </w:r>
      <w:r w:rsidR="00DA69CB" w:rsidRPr="00AD4E65">
        <w:rPr>
          <w:rFonts w:ascii="Calibri" w:hAnsi="Calibri"/>
          <w:color w:val="000000"/>
          <w:lang w:val="en-AU"/>
        </w:rPr>
        <w:t>–</w:t>
      </w:r>
      <w:r w:rsidRPr="00AD4E65">
        <w:rPr>
          <w:rFonts w:ascii="Calibri" w:hAnsi="Calibri"/>
          <w:color w:val="000000"/>
          <w:lang w:val="en-AU"/>
        </w:rPr>
        <w:t>332.</w:t>
      </w:r>
    </w:p>
    <w:p w14:paraId="101B8A1C" w14:textId="1259FCBA"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Chen, H. S., Wu, T. E., Jap, T. S., Chen, R. L., &amp; Lin, H. D. (2008). Effects of health education on glycemic control during holiday time in patients with type 2 diabetes mellitus. </w:t>
      </w:r>
      <w:r w:rsidRPr="00AD4E65">
        <w:rPr>
          <w:rFonts w:ascii="Calibri" w:hAnsi="Calibri"/>
          <w:i/>
          <w:iCs/>
          <w:color w:val="000000"/>
          <w:lang w:val="en-AU"/>
        </w:rPr>
        <w:t>American Journal of Managed Care</w:t>
      </w:r>
      <w:r w:rsidRPr="00EC616C">
        <w:rPr>
          <w:rFonts w:ascii="Calibri" w:hAnsi="Calibri"/>
          <w:iCs/>
          <w:color w:val="000000"/>
          <w:lang w:val="en-AU"/>
        </w:rPr>
        <w:t>,</w:t>
      </w:r>
      <w:r w:rsidRPr="00AD4E65">
        <w:rPr>
          <w:rFonts w:ascii="Calibri" w:hAnsi="Calibri"/>
          <w:i/>
          <w:iCs/>
          <w:color w:val="000000"/>
          <w:lang w:val="en-AU"/>
        </w:rPr>
        <w:t xml:space="preserve"> 14</w:t>
      </w:r>
      <w:r w:rsidRPr="00AD4E65">
        <w:rPr>
          <w:rFonts w:ascii="Calibri" w:hAnsi="Calibri"/>
          <w:color w:val="000000"/>
          <w:lang w:val="en-AU"/>
        </w:rPr>
        <w:t>(1), 45</w:t>
      </w:r>
      <w:r w:rsidR="00DA69CB" w:rsidRPr="00AD4E65">
        <w:rPr>
          <w:rFonts w:ascii="Calibri" w:hAnsi="Calibri"/>
          <w:color w:val="000000"/>
          <w:lang w:val="en-AU"/>
        </w:rPr>
        <w:t>–</w:t>
      </w:r>
      <w:r w:rsidRPr="00AD4E65">
        <w:rPr>
          <w:rFonts w:ascii="Calibri" w:hAnsi="Calibri"/>
          <w:color w:val="000000"/>
          <w:lang w:val="en-AU"/>
        </w:rPr>
        <w:t>51.</w:t>
      </w:r>
    </w:p>
    <w:p w14:paraId="0B8E20C1" w14:textId="7DF5DCD5"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Cheung, R. C. (2000). Epidemiology of hepatitis C virus infection in American veterans. </w:t>
      </w:r>
      <w:r w:rsidRPr="00AD4E65">
        <w:rPr>
          <w:rFonts w:ascii="Calibri" w:hAnsi="Calibri"/>
          <w:i/>
          <w:iCs/>
          <w:color w:val="000000"/>
          <w:lang w:val="en-AU"/>
        </w:rPr>
        <w:t>American Journal of Gastroenterol</w:t>
      </w:r>
      <w:r w:rsidR="000234B9" w:rsidRPr="00AD4E65">
        <w:rPr>
          <w:rFonts w:ascii="Calibri" w:hAnsi="Calibri"/>
          <w:i/>
          <w:iCs/>
          <w:color w:val="000000"/>
          <w:lang w:val="en-AU"/>
        </w:rPr>
        <w:t>og</w:t>
      </w:r>
      <w:r w:rsidRPr="00AD4E65">
        <w:rPr>
          <w:rFonts w:ascii="Calibri" w:hAnsi="Calibri"/>
          <w:i/>
          <w:iCs/>
          <w:color w:val="000000"/>
          <w:lang w:val="en-AU"/>
        </w:rPr>
        <w:t>y</w:t>
      </w:r>
      <w:r w:rsidRPr="00EC616C">
        <w:rPr>
          <w:rFonts w:ascii="Calibri" w:hAnsi="Calibri"/>
          <w:iCs/>
          <w:color w:val="000000"/>
          <w:lang w:val="en-AU"/>
        </w:rPr>
        <w:t>,</w:t>
      </w:r>
      <w:r w:rsidRPr="00AD4E65">
        <w:rPr>
          <w:rFonts w:ascii="Calibri" w:hAnsi="Calibri"/>
          <w:i/>
          <w:iCs/>
          <w:color w:val="000000"/>
          <w:lang w:val="en-AU"/>
        </w:rPr>
        <w:t xml:space="preserve"> 95</w:t>
      </w:r>
      <w:r w:rsidRPr="00AD4E65">
        <w:rPr>
          <w:rFonts w:ascii="Calibri" w:hAnsi="Calibri"/>
          <w:color w:val="000000"/>
          <w:lang w:val="en-AU"/>
        </w:rPr>
        <w:t>(3), 740</w:t>
      </w:r>
      <w:r w:rsidR="00DA69CB" w:rsidRPr="00AD4E65">
        <w:rPr>
          <w:rFonts w:ascii="Calibri" w:hAnsi="Calibri"/>
          <w:color w:val="000000"/>
          <w:lang w:val="en-AU"/>
        </w:rPr>
        <w:t>–</w:t>
      </w:r>
      <w:r w:rsidRPr="00AD4E65">
        <w:rPr>
          <w:rFonts w:ascii="Calibri" w:hAnsi="Calibri"/>
          <w:color w:val="000000"/>
          <w:lang w:val="en-AU"/>
        </w:rPr>
        <w:t>747. doi:10.1111/j.1572-0241.2000.01854.x</w:t>
      </w:r>
    </w:p>
    <w:p w14:paraId="668B31A6" w14:textId="62D6D782"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Chi, R. C., Reiber, G. E., &amp; Neuzil, K. M. (2006). Influenza and pneumococcal vaccination in older veterans: results from the behavioral risk factor surveillance system. </w:t>
      </w:r>
      <w:r w:rsidRPr="00AD4E65">
        <w:rPr>
          <w:rFonts w:ascii="Calibri" w:hAnsi="Calibri"/>
          <w:i/>
          <w:color w:val="000000"/>
          <w:lang w:val="en-AU"/>
        </w:rPr>
        <w:t>Journal of the American Geriatrics Society</w:t>
      </w:r>
      <w:r w:rsidRPr="00EC616C">
        <w:rPr>
          <w:rFonts w:ascii="Calibri" w:hAnsi="Calibri"/>
          <w:color w:val="000000"/>
          <w:lang w:val="en-AU"/>
        </w:rPr>
        <w:t>,</w:t>
      </w:r>
      <w:r w:rsidRPr="00AD4E65">
        <w:rPr>
          <w:rFonts w:ascii="Calibri" w:hAnsi="Calibri"/>
          <w:i/>
          <w:color w:val="000000"/>
          <w:lang w:val="en-AU"/>
        </w:rPr>
        <w:t xml:space="preserve"> 54</w:t>
      </w:r>
      <w:r w:rsidRPr="00AD4E65">
        <w:rPr>
          <w:rFonts w:ascii="Calibri" w:hAnsi="Calibri"/>
          <w:color w:val="000000"/>
          <w:lang w:val="en-AU"/>
        </w:rPr>
        <w:t>(2), 217</w:t>
      </w:r>
      <w:r w:rsidR="00DA69CB" w:rsidRPr="00AD4E65">
        <w:rPr>
          <w:rFonts w:ascii="Calibri" w:hAnsi="Calibri"/>
          <w:color w:val="000000"/>
          <w:lang w:val="en-AU"/>
        </w:rPr>
        <w:t>–</w:t>
      </w:r>
      <w:r w:rsidRPr="00AD4E65">
        <w:rPr>
          <w:rFonts w:ascii="Calibri" w:hAnsi="Calibri"/>
          <w:color w:val="000000"/>
          <w:lang w:val="en-AU"/>
        </w:rPr>
        <w:t>223. doi:10.1111/j.1532-5415.2005.00577.x</w:t>
      </w:r>
    </w:p>
    <w:p w14:paraId="04FCAD96" w14:textId="3F314995"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Choi, N. G., DiNitto, D. M., &amp; Marti, C. N. (2016). Social participation and self‐rated health among older male veterans and non‐veterans.</w:t>
      </w:r>
      <w:r w:rsidRPr="00AD4E65">
        <w:rPr>
          <w:rFonts w:ascii="Calibri" w:hAnsi="Calibri"/>
          <w:i/>
          <w:iCs/>
          <w:color w:val="000000"/>
          <w:lang w:val="en-AU"/>
        </w:rPr>
        <w:t xml:space="preserve"> Geriatrics &amp; Gerontology International</w:t>
      </w:r>
      <w:r w:rsidRPr="00EC616C">
        <w:rPr>
          <w:rFonts w:ascii="Calibri" w:hAnsi="Calibri"/>
          <w:iCs/>
          <w:color w:val="000000"/>
          <w:lang w:val="en-AU"/>
        </w:rPr>
        <w:t>,</w:t>
      </w:r>
      <w:r w:rsidRPr="00AD4E65">
        <w:rPr>
          <w:rFonts w:ascii="Calibri" w:hAnsi="Calibri"/>
          <w:i/>
          <w:iCs/>
          <w:color w:val="000000"/>
          <w:lang w:val="en-AU"/>
        </w:rPr>
        <w:t xml:space="preserve"> 16</w:t>
      </w:r>
      <w:r w:rsidRPr="00AD4E65">
        <w:rPr>
          <w:rFonts w:ascii="Calibri" w:hAnsi="Calibri"/>
          <w:color w:val="000000"/>
          <w:lang w:val="en-AU"/>
        </w:rPr>
        <w:t>(8), 920</w:t>
      </w:r>
      <w:r w:rsidR="00DA69CB" w:rsidRPr="00AD4E65">
        <w:rPr>
          <w:rFonts w:ascii="Calibri" w:hAnsi="Calibri"/>
          <w:color w:val="000000"/>
          <w:lang w:val="en-AU"/>
        </w:rPr>
        <w:t>–</w:t>
      </w:r>
      <w:r w:rsidRPr="00AD4E65">
        <w:rPr>
          <w:rFonts w:ascii="Calibri" w:hAnsi="Calibri"/>
          <w:color w:val="000000"/>
          <w:lang w:val="en-AU"/>
        </w:rPr>
        <w:t xml:space="preserve">927. </w:t>
      </w:r>
    </w:p>
    <w:p w14:paraId="6C9C05C4" w14:textId="3F4588EA"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Cohen, L. B., Taveira, T. H., Khatana, S. A., Dooley, A. G., Pirraglia, P. A., &amp; Wu, W. C. (2011). Pharmacist-led shared medical appointments for multiple cardiovascular risk reduction in patients with type 2 diabetes. </w:t>
      </w:r>
      <w:r w:rsidRPr="00AD4E65">
        <w:rPr>
          <w:rFonts w:ascii="Calibri" w:hAnsi="Calibri"/>
          <w:i/>
          <w:iCs/>
          <w:color w:val="000000"/>
          <w:lang w:val="en-AU"/>
        </w:rPr>
        <w:t>Diabetes Education</w:t>
      </w:r>
      <w:r w:rsidRPr="00EC616C">
        <w:rPr>
          <w:rFonts w:ascii="Calibri" w:hAnsi="Calibri"/>
          <w:iCs/>
          <w:color w:val="000000"/>
          <w:lang w:val="en-AU"/>
        </w:rPr>
        <w:t xml:space="preserve">, </w:t>
      </w:r>
      <w:r w:rsidRPr="00AD4E65">
        <w:rPr>
          <w:rFonts w:ascii="Calibri" w:hAnsi="Calibri"/>
          <w:i/>
          <w:iCs/>
          <w:color w:val="000000"/>
          <w:lang w:val="en-AU"/>
        </w:rPr>
        <w:t>37</w:t>
      </w:r>
      <w:r w:rsidRPr="00AD4E65">
        <w:rPr>
          <w:rFonts w:ascii="Calibri" w:hAnsi="Calibri"/>
          <w:color w:val="000000"/>
          <w:lang w:val="en-AU"/>
        </w:rPr>
        <w:t>(6), 801</w:t>
      </w:r>
      <w:r w:rsidR="00DA69CB" w:rsidRPr="00AD4E65">
        <w:rPr>
          <w:rFonts w:ascii="Calibri" w:hAnsi="Calibri"/>
          <w:color w:val="000000"/>
          <w:lang w:val="en-AU"/>
        </w:rPr>
        <w:t>–</w:t>
      </w:r>
      <w:r w:rsidRPr="00AD4E65">
        <w:rPr>
          <w:rFonts w:ascii="Calibri" w:hAnsi="Calibri"/>
          <w:color w:val="000000"/>
          <w:lang w:val="en-AU"/>
        </w:rPr>
        <w:t>812.</w:t>
      </w:r>
    </w:p>
    <w:p w14:paraId="38962BD6" w14:textId="1BCAF982"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lastRenderedPageBreak/>
        <w:t xml:space="preserve">Colón-Emeric, C. S., Sloane, R., Hawkes, W. G., Magaziner, J., Zimmerman, S. I., Pieper, C. F., &amp; Lyles, K. W. (2000). The risk of subsequent fractures in community-dwelling men and male veterans with hip fracture. </w:t>
      </w:r>
      <w:r w:rsidRPr="00EC616C">
        <w:rPr>
          <w:rFonts w:ascii="Calibri" w:hAnsi="Calibri"/>
          <w:i/>
          <w:color w:val="000000"/>
          <w:lang w:val="en-AU"/>
        </w:rPr>
        <w:t>American Journal of Medicine</w:t>
      </w:r>
      <w:r w:rsidRPr="00AD4E65">
        <w:rPr>
          <w:rFonts w:ascii="Calibri" w:hAnsi="Calibri"/>
          <w:color w:val="000000"/>
          <w:lang w:val="en-AU"/>
        </w:rPr>
        <w:t xml:space="preserve">, </w:t>
      </w:r>
      <w:r w:rsidRPr="00EC616C">
        <w:rPr>
          <w:rFonts w:ascii="Calibri" w:hAnsi="Calibri"/>
          <w:i/>
          <w:color w:val="000000"/>
          <w:lang w:val="en-AU"/>
        </w:rPr>
        <w:t>109</w:t>
      </w:r>
      <w:r w:rsidRPr="00AD4E65">
        <w:rPr>
          <w:rFonts w:ascii="Calibri" w:hAnsi="Calibri"/>
          <w:color w:val="000000"/>
          <w:lang w:val="en-AU"/>
        </w:rPr>
        <w:t>(4), 324</w:t>
      </w:r>
      <w:r w:rsidR="00DA69CB" w:rsidRPr="00AD4E65">
        <w:rPr>
          <w:rFonts w:ascii="Calibri" w:hAnsi="Calibri"/>
          <w:color w:val="000000"/>
          <w:lang w:val="en-AU"/>
        </w:rPr>
        <w:t>–</w:t>
      </w:r>
      <w:r w:rsidRPr="00AD4E65">
        <w:rPr>
          <w:rFonts w:ascii="Calibri" w:hAnsi="Calibri"/>
          <w:color w:val="000000"/>
          <w:lang w:val="en-AU"/>
        </w:rPr>
        <w:t>326. doi:10.1016/S0002-9343(00)00504-0</w:t>
      </w:r>
    </w:p>
    <w:p w14:paraId="741C7F7D" w14:textId="4FD9DF0A"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Conrad, K. J., Hultman, C. I., Pope, A. R., Lyons, J. S., Baxter, W. C., </w:t>
      </w:r>
      <w:r w:rsidR="00DA69CB" w:rsidRPr="00AD4E65">
        <w:rPr>
          <w:rFonts w:ascii="Calibri" w:hAnsi="Calibri"/>
          <w:color w:val="000000"/>
          <w:lang w:val="en-AU"/>
        </w:rPr>
        <w:t xml:space="preserve">Daghestani, A. N., </w:t>
      </w:r>
      <w:r w:rsidR="00EC616C">
        <w:rPr>
          <w:rFonts w:ascii="Calibri" w:hAnsi="Calibri"/>
          <w:color w:val="000000"/>
          <w:lang w:val="en-AU"/>
        </w:rPr>
        <w:t xml:space="preserve">. . . </w:t>
      </w:r>
      <w:r w:rsidRPr="00AD4E65">
        <w:rPr>
          <w:rFonts w:ascii="Calibri" w:hAnsi="Calibri"/>
          <w:color w:val="000000"/>
          <w:lang w:val="en-AU"/>
        </w:rPr>
        <w:t xml:space="preserve">Manheim, L. M. (1998). Case managed residential care for homeless addicted veterans. </w:t>
      </w:r>
      <w:r w:rsidRPr="00AD4E65">
        <w:rPr>
          <w:rFonts w:ascii="Calibri" w:hAnsi="Calibri"/>
          <w:i/>
          <w:iCs/>
          <w:color w:val="000000"/>
          <w:lang w:val="en-AU"/>
        </w:rPr>
        <w:t>Medical Care</w:t>
      </w:r>
      <w:r w:rsidRPr="00EC616C">
        <w:rPr>
          <w:rFonts w:ascii="Calibri" w:hAnsi="Calibri"/>
          <w:iCs/>
          <w:color w:val="000000"/>
          <w:lang w:val="en-AU"/>
        </w:rPr>
        <w:t>,</w:t>
      </w:r>
      <w:r w:rsidRPr="00AD4E65">
        <w:rPr>
          <w:rFonts w:ascii="Calibri" w:hAnsi="Calibri"/>
          <w:i/>
          <w:iCs/>
          <w:color w:val="000000"/>
          <w:lang w:val="en-AU"/>
        </w:rPr>
        <w:t xml:space="preserve"> 36</w:t>
      </w:r>
      <w:r w:rsidRPr="00AD4E65">
        <w:rPr>
          <w:rFonts w:ascii="Calibri" w:hAnsi="Calibri"/>
          <w:color w:val="000000"/>
          <w:lang w:val="en-AU"/>
        </w:rPr>
        <w:t>(1), 40</w:t>
      </w:r>
      <w:r w:rsidR="00DA69CB" w:rsidRPr="00AD4E65">
        <w:rPr>
          <w:rFonts w:ascii="Calibri" w:hAnsi="Calibri"/>
          <w:color w:val="000000"/>
          <w:lang w:val="en-AU"/>
        </w:rPr>
        <w:t>–</w:t>
      </w:r>
      <w:r w:rsidRPr="00AD4E65">
        <w:rPr>
          <w:rFonts w:ascii="Calibri" w:hAnsi="Calibri"/>
          <w:color w:val="000000"/>
          <w:lang w:val="en-AU"/>
        </w:rPr>
        <w:t>53.</w:t>
      </w:r>
    </w:p>
    <w:p w14:paraId="0453DAF2" w14:textId="0ED937FF"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Cooper, T. V., Resor, M. R., Stoever, C. J., &amp; Dubbert, P. A. (2007). Physical activity and physical activity adherence in the elderly based on smoking status. A</w:t>
      </w:r>
      <w:r w:rsidRPr="00AD4E65">
        <w:rPr>
          <w:rFonts w:ascii="Calibri" w:hAnsi="Calibri"/>
          <w:i/>
          <w:iCs/>
          <w:color w:val="000000"/>
          <w:lang w:val="en-AU"/>
        </w:rPr>
        <w:t>ddictive Behaviors</w:t>
      </w:r>
      <w:r w:rsidRPr="00EC616C">
        <w:rPr>
          <w:rFonts w:ascii="Calibri" w:hAnsi="Calibri"/>
          <w:iCs/>
          <w:color w:val="000000"/>
          <w:lang w:val="en-AU"/>
        </w:rPr>
        <w:t>,</w:t>
      </w:r>
      <w:r w:rsidRPr="00AD4E65">
        <w:rPr>
          <w:rFonts w:ascii="Calibri" w:hAnsi="Calibri"/>
          <w:i/>
          <w:iCs/>
          <w:color w:val="000000"/>
          <w:lang w:val="en-AU"/>
        </w:rPr>
        <w:t xml:space="preserve"> 32</w:t>
      </w:r>
      <w:r w:rsidRPr="00AD4E65">
        <w:rPr>
          <w:rFonts w:ascii="Calibri" w:hAnsi="Calibri"/>
          <w:color w:val="000000"/>
          <w:lang w:val="en-AU"/>
        </w:rPr>
        <w:t>(10), 2268</w:t>
      </w:r>
      <w:r w:rsidR="00DA69CB" w:rsidRPr="00AD4E65">
        <w:rPr>
          <w:rFonts w:ascii="Calibri" w:hAnsi="Calibri"/>
          <w:color w:val="000000"/>
          <w:lang w:val="en-AU"/>
        </w:rPr>
        <w:t>–</w:t>
      </w:r>
      <w:r w:rsidRPr="00AD4E65">
        <w:rPr>
          <w:rFonts w:ascii="Calibri" w:hAnsi="Calibri"/>
          <w:color w:val="000000"/>
          <w:lang w:val="en-AU"/>
        </w:rPr>
        <w:t>2273.</w:t>
      </w:r>
    </w:p>
    <w:p w14:paraId="20032532" w14:textId="6A30F203"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Cooperberg, M. R., Lubeck, D. P., Penson, D. F., Mehta, S. S., Carroll, P. R., &amp; Kane, C. J. (2003). Sociodemographic and clinical risk characteristics of patients with prostate cancer within the Veterans Affairs health care system: Data from CaPSURE. </w:t>
      </w:r>
      <w:r w:rsidRPr="00EC616C">
        <w:rPr>
          <w:rFonts w:ascii="Calibri" w:hAnsi="Calibri"/>
          <w:i/>
          <w:color w:val="000000"/>
          <w:lang w:val="en-AU"/>
        </w:rPr>
        <w:t>Journal of Urology</w:t>
      </w:r>
      <w:r w:rsidRPr="00AD4E65">
        <w:rPr>
          <w:rFonts w:ascii="Calibri" w:hAnsi="Calibri"/>
          <w:color w:val="000000"/>
          <w:lang w:val="en-AU"/>
        </w:rPr>
        <w:t xml:space="preserve">, </w:t>
      </w:r>
      <w:r w:rsidRPr="00EC616C">
        <w:rPr>
          <w:rFonts w:ascii="Calibri" w:hAnsi="Calibri"/>
          <w:i/>
          <w:color w:val="000000"/>
          <w:lang w:val="en-AU"/>
        </w:rPr>
        <w:t>170</w:t>
      </w:r>
      <w:r w:rsidRPr="00AD4E65">
        <w:rPr>
          <w:rFonts w:ascii="Calibri" w:hAnsi="Calibri"/>
          <w:color w:val="000000"/>
          <w:lang w:val="en-AU"/>
        </w:rPr>
        <w:t>(3), 905</w:t>
      </w:r>
      <w:r w:rsidR="00DA69CB" w:rsidRPr="00AD4E65">
        <w:rPr>
          <w:rFonts w:ascii="Calibri" w:hAnsi="Calibri"/>
          <w:color w:val="000000"/>
          <w:lang w:val="en-AU"/>
        </w:rPr>
        <w:t>–</w:t>
      </w:r>
      <w:r w:rsidRPr="00AD4E65">
        <w:rPr>
          <w:rFonts w:ascii="Calibri" w:hAnsi="Calibri"/>
          <w:color w:val="000000"/>
          <w:lang w:val="en-AU"/>
        </w:rPr>
        <w:t xml:space="preserve">908. </w:t>
      </w:r>
    </w:p>
    <w:p w14:paraId="33B6BA3E" w14:textId="35A09E61"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Copeland, L. A., Blow, F. C., &amp; Barry, K.</w:t>
      </w:r>
      <w:r w:rsidR="00EC616C">
        <w:rPr>
          <w:rFonts w:ascii="Calibri" w:hAnsi="Calibri"/>
          <w:color w:val="000000"/>
          <w:lang w:val="en-AU"/>
        </w:rPr>
        <w:t xml:space="preserve"> L. (2003). Health care </w:t>
      </w:r>
      <w:r w:rsidRPr="00AD4E65">
        <w:rPr>
          <w:rFonts w:ascii="Calibri" w:hAnsi="Calibri"/>
          <w:color w:val="000000"/>
          <w:lang w:val="en-AU"/>
        </w:rPr>
        <w:t xml:space="preserve">utilization by older alcohol-using veterans: Effects of a brief intervention to reduce at-risk drinking. </w:t>
      </w:r>
      <w:r w:rsidRPr="00AD4E65">
        <w:rPr>
          <w:rFonts w:ascii="Calibri" w:hAnsi="Calibri"/>
          <w:i/>
          <w:iCs/>
          <w:color w:val="000000"/>
          <w:lang w:val="en-AU"/>
        </w:rPr>
        <w:t>Health Education &amp; Behavior</w:t>
      </w:r>
      <w:r w:rsidRPr="00EC616C">
        <w:rPr>
          <w:rFonts w:ascii="Calibri" w:hAnsi="Calibri"/>
          <w:iCs/>
          <w:color w:val="000000"/>
          <w:lang w:val="en-AU"/>
        </w:rPr>
        <w:t>,</w:t>
      </w:r>
      <w:r w:rsidRPr="00AD4E65">
        <w:rPr>
          <w:rFonts w:ascii="Calibri" w:hAnsi="Calibri"/>
          <w:i/>
          <w:iCs/>
          <w:color w:val="000000"/>
          <w:lang w:val="en-AU"/>
        </w:rPr>
        <w:t xml:space="preserve"> 30</w:t>
      </w:r>
      <w:r w:rsidRPr="00AD4E65">
        <w:rPr>
          <w:rFonts w:ascii="Calibri" w:hAnsi="Calibri"/>
          <w:color w:val="000000"/>
          <w:lang w:val="en-AU"/>
        </w:rPr>
        <w:t>(3), 305</w:t>
      </w:r>
      <w:r w:rsidR="00DA69CB" w:rsidRPr="00AD4E65">
        <w:rPr>
          <w:rFonts w:ascii="Calibri" w:hAnsi="Calibri"/>
          <w:color w:val="000000"/>
          <w:lang w:val="en-AU"/>
        </w:rPr>
        <w:t>–</w:t>
      </w:r>
      <w:r w:rsidRPr="00AD4E65">
        <w:rPr>
          <w:rFonts w:ascii="Calibri" w:hAnsi="Calibri"/>
          <w:color w:val="000000"/>
          <w:lang w:val="en-AU"/>
        </w:rPr>
        <w:t>321.</w:t>
      </w:r>
    </w:p>
    <w:p w14:paraId="0413B684" w14:textId="33275CB1"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Crowley, M. J., Edelman, D., McAndrew, A. T., Kistler, S., Danus, S., </w:t>
      </w:r>
      <w:r w:rsidR="00745745" w:rsidRPr="00AD4E65">
        <w:rPr>
          <w:rFonts w:ascii="Calibri" w:hAnsi="Calibri"/>
          <w:color w:val="000000"/>
          <w:lang w:val="en-AU"/>
        </w:rPr>
        <w:t xml:space="preserve">Webb, J. A., </w:t>
      </w:r>
      <w:r w:rsidR="00EC616C">
        <w:rPr>
          <w:rFonts w:ascii="Calibri" w:hAnsi="Calibri"/>
          <w:color w:val="000000"/>
          <w:lang w:val="en-AU"/>
        </w:rPr>
        <w:t xml:space="preserve">. . . </w:t>
      </w:r>
      <w:r w:rsidRPr="00AD4E65">
        <w:rPr>
          <w:rFonts w:ascii="Calibri" w:hAnsi="Calibri"/>
          <w:color w:val="000000"/>
          <w:lang w:val="en-AU"/>
        </w:rPr>
        <w:t xml:space="preserve">Bosworth, H. B. (2016). Practical telemedicine for veterans with persistently poor diabetes control: A </w:t>
      </w:r>
      <w:r w:rsidR="00745745" w:rsidRPr="00AD4E65">
        <w:rPr>
          <w:rFonts w:ascii="Calibri" w:hAnsi="Calibri"/>
          <w:color w:val="000000"/>
          <w:lang w:val="en-AU"/>
        </w:rPr>
        <w:t>r</w:t>
      </w:r>
      <w:r w:rsidRPr="00AD4E65">
        <w:rPr>
          <w:rFonts w:ascii="Calibri" w:hAnsi="Calibri"/>
          <w:color w:val="000000"/>
          <w:lang w:val="en-AU"/>
        </w:rPr>
        <w:t xml:space="preserve">andomized </w:t>
      </w:r>
      <w:r w:rsidR="00745745" w:rsidRPr="00AD4E65">
        <w:rPr>
          <w:rFonts w:ascii="Calibri" w:hAnsi="Calibri"/>
          <w:color w:val="000000"/>
          <w:lang w:val="en-AU"/>
        </w:rPr>
        <w:t>p</w:t>
      </w:r>
      <w:r w:rsidRPr="00AD4E65">
        <w:rPr>
          <w:rFonts w:ascii="Calibri" w:hAnsi="Calibri"/>
          <w:color w:val="000000"/>
          <w:lang w:val="en-AU"/>
        </w:rPr>
        <w:t xml:space="preserve">ilot </w:t>
      </w:r>
      <w:r w:rsidR="00745745" w:rsidRPr="00AD4E65">
        <w:rPr>
          <w:rFonts w:ascii="Calibri" w:hAnsi="Calibri"/>
          <w:color w:val="000000"/>
          <w:lang w:val="en-AU"/>
        </w:rPr>
        <w:t>t</w:t>
      </w:r>
      <w:r w:rsidRPr="00AD4E65">
        <w:rPr>
          <w:rFonts w:ascii="Calibri" w:hAnsi="Calibri"/>
          <w:color w:val="000000"/>
          <w:lang w:val="en-AU"/>
        </w:rPr>
        <w:t xml:space="preserve">rial. </w:t>
      </w:r>
      <w:r w:rsidRPr="00AD4E65">
        <w:rPr>
          <w:rFonts w:ascii="Calibri" w:hAnsi="Calibri"/>
          <w:i/>
          <w:iCs/>
          <w:color w:val="000000"/>
          <w:lang w:val="en-AU"/>
        </w:rPr>
        <w:t>Telemedicine Journal and e-health</w:t>
      </w:r>
      <w:r w:rsidRPr="00EC616C">
        <w:rPr>
          <w:rFonts w:ascii="Calibri" w:hAnsi="Calibri"/>
          <w:iCs/>
          <w:color w:val="000000"/>
          <w:lang w:val="en-AU"/>
        </w:rPr>
        <w:t>,</w:t>
      </w:r>
      <w:r w:rsidRPr="00AD4E65">
        <w:rPr>
          <w:rFonts w:ascii="Calibri" w:hAnsi="Calibri"/>
          <w:i/>
          <w:iCs/>
          <w:color w:val="000000"/>
          <w:lang w:val="en-AU"/>
        </w:rPr>
        <w:t xml:space="preserve"> 22</w:t>
      </w:r>
      <w:r w:rsidRPr="00AD4E65">
        <w:rPr>
          <w:rFonts w:ascii="Calibri" w:hAnsi="Calibri"/>
          <w:color w:val="000000"/>
          <w:lang w:val="en-AU"/>
        </w:rPr>
        <w:t>(5), 376</w:t>
      </w:r>
      <w:r w:rsidR="00DA69CB" w:rsidRPr="00AD4E65">
        <w:rPr>
          <w:rFonts w:ascii="Calibri" w:hAnsi="Calibri"/>
          <w:color w:val="000000"/>
          <w:lang w:val="en-AU"/>
        </w:rPr>
        <w:t>–</w:t>
      </w:r>
      <w:r w:rsidRPr="00AD4E65">
        <w:rPr>
          <w:rFonts w:ascii="Calibri" w:hAnsi="Calibri"/>
          <w:color w:val="000000"/>
          <w:lang w:val="en-AU"/>
        </w:rPr>
        <w:t>384.</w:t>
      </w:r>
    </w:p>
    <w:p w14:paraId="034D9F34" w14:textId="3D9717B5"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Cucciare, M. A., Boden, M. t., &amp; Weingardt, K. R. (2013). Brief alcohol counseling improves mental health functioning in Veterans with alcohol misuse: Results from a randomized trial. </w:t>
      </w:r>
      <w:r w:rsidRPr="00AD4E65">
        <w:rPr>
          <w:rFonts w:ascii="Calibri" w:hAnsi="Calibri"/>
          <w:i/>
          <w:iCs/>
          <w:color w:val="000000"/>
          <w:lang w:val="en-AU"/>
        </w:rPr>
        <w:t>Journal of Affective Disorders</w:t>
      </w:r>
      <w:r w:rsidRPr="00EC616C">
        <w:rPr>
          <w:rFonts w:ascii="Calibri" w:hAnsi="Calibri"/>
          <w:iCs/>
          <w:color w:val="000000"/>
          <w:lang w:val="en-AU"/>
        </w:rPr>
        <w:t xml:space="preserve">, </w:t>
      </w:r>
      <w:r w:rsidRPr="00AD4E65">
        <w:rPr>
          <w:rFonts w:ascii="Calibri" w:hAnsi="Calibri"/>
          <w:i/>
          <w:iCs/>
          <w:color w:val="000000"/>
          <w:lang w:val="en-AU"/>
        </w:rPr>
        <w:t>147</w:t>
      </w:r>
      <w:r w:rsidRPr="00AD4E65">
        <w:rPr>
          <w:rFonts w:ascii="Calibri" w:hAnsi="Calibri"/>
          <w:color w:val="000000"/>
          <w:lang w:val="en-AU"/>
        </w:rPr>
        <w:t>(1</w:t>
      </w:r>
      <w:r w:rsidR="00DA69CB" w:rsidRPr="00AD4E65">
        <w:rPr>
          <w:rFonts w:ascii="Calibri" w:hAnsi="Calibri"/>
          <w:color w:val="000000"/>
          <w:lang w:val="en-AU"/>
        </w:rPr>
        <w:t>–</w:t>
      </w:r>
      <w:r w:rsidRPr="00AD4E65">
        <w:rPr>
          <w:rFonts w:ascii="Calibri" w:hAnsi="Calibri"/>
          <w:color w:val="000000"/>
          <w:lang w:val="en-AU"/>
        </w:rPr>
        <w:t>3) 312</w:t>
      </w:r>
      <w:r w:rsidR="00DA69CB" w:rsidRPr="00AD4E65">
        <w:rPr>
          <w:rFonts w:ascii="Calibri" w:hAnsi="Calibri"/>
          <w:color w:val="000000"/>
          <w:lang w:val="en-AU"/>
        </w:rPr>
        <w:t>–</w:t>
      </w:r>
      <w:r w:rsidRPr="00AD4E65">
        <w:rPr>
          <w:rFonts w:ascii="Calibri" w:hAnsi="Calibri"/>
          <w:color w:val="000000"/>
          <w:lang w:val="en-AU"/>
        </w:rPr>
        <w:t>317.</w:t>
      </w:r>
    </w:p>
    <w:p w14:paraId="53E138AC" w14:textId="1535E641"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Cunningham, S. E. D., Verkaik, D., Gross, G., Khazim, K., Hirachan, P., Agarwal, G., </w:t>
      </w:r>
      <w:r w:rsidR="00EC616C">
        <w:rPr>
          <w:rFonts w:ascii="Calibri" w:hAnsi="Calibri"/>
          <w:color w:val="000000"/>
          <w:lang w:val="en-AU"/>
        </w:rPr>
        <w:t xml:space="preserve">. . . </w:t>
      </w:r>
      <w:r w:rsidRPr="00AD4E65">
        <w:rPr>
          <w:rFonts w:ascii="Calibri" w:hAnsi="Calibri"/>
          <w:color w:val="000000"/>
          <w:lang w:val="en-AU"/>
        </w:rPr>
        <w:t xml:space="preserve">Fanti, P. (2015). Comparison of nutrition profile and diet record between veteran and nonveteran End-Stage Renal Disease patients receiving hemodialysis in Veterans Affairs and community clinics in metropolitan south-central Texas. </w:t>
      </w:r>
      <w:r w:rsidRPr="00AD4E65">
        <w:rPr>
          <w:rFonts w:ascii="Calibri" w:hAnsi="Calibri"/>
          <w:i/>
          <w:color w:val="000000"/>
          <w:lang w:val="en-AU"/>
        </w:rPr>
        <w:t>Nutrition in Clinical Practice</w:t>
      </w:r>
      <w:r w:rsidRPr="00EC616C">
        <w:rPr>
          <w:rFonts w:ascii="Calibri" w:hAnsi="Calibri"/>
          <w:color w:val="000000"/>
          <w:lang w:val="en-AU"/>
        </w:rPr>
        <w:t>,</w:t>
      </w:r>
      <w:r w:rsidRPr="00AD4E65">
        <w:rPr>
          <w:rFonts w:ascii="Calibri" w:hAnsi="Calibri"/>
          <w:i/>
          <w:color w:val="000000"/>
          <w:lang w:val="en-AU"/>
        </w:rPr>
        <w:t xml:space="preserve"> 30</w:t>
      </w:r>
      <w:r w:rsidRPr="00AD4E65">
        <w:rPr>
          <w:rFonts w:ascii="Calibri" w:hAnsi="Calibri"/>
          <w:color w:val="000000"/>
          <w:lang w:val="en-AU"/>
        </w:rPr>
        <w:t>(5), 698</w:t>
      </w:r>
      <w:r w:rsidR="00DA69CB" w:rsidRPr="00AD4E65">
        <w:rPr>
          <w:rFonts w:ascii="Calibri" w:hAnsi="Calibri"/>
          <w:color w:val="000000"/>
          <w:lang w:val="en-AU"/>
        </w:rPr>
        <w:t>–</w:t>
      </w:r>
      <w:r w:rsidRPr="00AD4E65">
        <w:rPr>
          <w:rFonts w:ascii="Calibri" w:hAnsi="Calibri"/>
          <w:color w:val="000000"/>
          <w:lang w:val="en-AU"/>
        </w:rPr>
        <w:t xml:space="preserve">708. </w:t>
      </w:r>
    </w:p>
    <w:p w14:paraId="024813D4" w14:textId="007B1FE0"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Dalessandri, K. M., Cooper, M., &amp; Rucker, T. (1998). Effect of mammography outreach in women veterans. </w:t>
      </w:r>
      <w:r w:rsidRPr="00AD4E65">
        <w:rPr>
          <w:rFonts w:ascii="Calibri" w:hAnsi="Calibri"/>
          <w:i/>
          <w:iCs/>
          <w:color w:val="000000"/>
          <w:lang w:val="en-AU"/>
        </w:rPr>
        <w:t>Western Journal of Medicine</w:t>
      </w:r>
      <w:r w:rsidRPr="00EC616C">
        <w:rPr>
          <w:rFonts w:ascii="Calibri" w:hAnsi="Calibri"/>
          <w:iCs/>
          <w:color w:val="000000"/>
          <w:lang w:val="en-AU"/>
        </w:rPr>
        <w:t>,</w:t>
      </w:r>
      <w:r w:rsidRPr="00AD4E65">
        <w:rPr>
          <w:rFonts w:ascii="Calibri" w:hAnsi="Calibri"/>
          <w:i/>
          <w:iCs/>
          <w:color w:val="000000"/>
          <w:lang w:val="en-AU"/>
        </w:rPr>
        <w:t xml:space="preserve"> 169</w:t>
      </w:r>
      <w:r w:rsidRPr="00AD4E65">
        <w:rPr>
          <w:rFonts w:ascii="Calibri" w:hAnsi="Calibri"/>
          <w:color w:val="000000"/>
          <w:lang w:val="en-AU"/>
        </w:rPr>
        <w:t>(3), 150</w:t>
      </w:r>
      <w:r w:rsidR="00DA69CB" w:rsidRPr="00AD4E65">
        <w:rPr>
          <w:rFonts w:ascii="Calibri" w:hAnsi="Calibri"/>
          <w:color w:val="000000"/>
          <w:lang w:val="en-AU"/>
        </w:rPr>
        <w:t>–</w:t>
      </w:r>
      <w:r w:rsidRPr="00AD4E65">
        <w:rPr>
          <w:rFonts w:ascii="Calibri" w:hAnsi="Calibri"/>
          <w:color w:val="000000"/>
          <w:lang w:val="en-AU"/>
        </w:rPr>
        <w:t>152.</w:t>
      </w:r>
    </w:p>
    <w:p w14:paraId="222D615E" w14:textId="0E7301A9"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Damschroder, L. J., Lutes, L. D., Kirsh, S., Kim, H. M., Gillon, L., </w:t>
      </w:r>
      <w:r w:rsidR="00DA69CB" w:rsidRPr="00AD4E65">
        <w:rPr>
          <w:rFonts w:ascii="Calibri" w:hAnsi="Calibri"/>
          <w:color w:val="000000"/>
          <w:lang w:val="en-AU"/>
        </w:rPr>
        <w:t>Holleman, R. G.,</w:t>
      </w:r>
      <w:r w:rsidRPr="00AD4E65">
        <w:rPr>
          <w:rFonts w:ascii="Calibri" w:hAnsi="Calibri"/>
          <w:color w:val="000000"/>
          <w:lang w:val="en-AU"/>
        </w:rPr>
        <w:t xml:space="preserve"> </w:t>
      </w:r>
      <w:r w:rsidR="00EC616C">
        <w:rPr>
          <w:rFonts w:ascii="Calibri" w:hAnsi="Calibri"/>
          <w:color w:val="000000"/>
          <w:lang w:val="en-AU"/>
        </w:rPr>
        <w:t xml:space="preserve">. . . </w:t>
      </w:r>
      <w:r w:rsidRPr="00AD4E65">
        <w:rPr>
          <w:rFonts w:ascii="Calibri" w:hAnsi="Calibri"/>
          <w:color w:val="000000"/>
          <w:lang w:val="en-AU"/>
        </w:rPr>
        <w:t xml:space="preserve">Richardson, C. R. (2014). Small-changes obesity treatment among veterans. </w:t>
      </w:r>
      <w:r w:rsidRPr="00AD4E65">
        <w:rPr>
          <w:rFonts w:ascii="Calibri" w:hAnsi="Calibri"/>
          <w:i/>
          <w:iCs/>
          <w:color w:val="000000"/>
          <w:lang w:val="en-AU"/>
        </w:rPr>
        <w:t>American Journal of Preventive Medicine</w:t>
      </w:r>
      <w:r w:rsidRPr="00EC616C">
        <w:rPr>
          <w:rFonts w:ascii="Calibri" w:hAnsi="Calibri"/>
          <w:iCs/>
          <w:color w:val="000000"/>
          <w:lang w:val="en-AU"/>
        </w:rPr>
        <w:t>,</w:t>
      </w:r>
      <w:r w:rsidRPr="00AD4E65">
        <w:rPr>
          <w:rFonts w:ascii="Calibri" w:hAnsi="Calibri"/>
          <w:i/>
          <w:iCs/>
          <w:color w:val="000000"/>
          <w:lang w:val="en-AU"/>
        </w:rPr>
        <w:t xml:space="preserve"> 47</w:t>
      </w:r>
      <w:r w:rsidRPr="00AD4E65">
        <w:rPr>
          <w:rFonts w:ascii="Calibri" w:hAnsi="Calibri"/>
          <w:color w:val="000000"/>
          <w:lang w:val="en-AU"/>
        </w:rPr>
        <w:t>(5), 541</w:t>
      </w:r>
      <w:r w:rsidR="00DA69CB" w:rsidRPr="00AD4E65">
        <w:rPr>
          <w:rFonts w:ascii="Calibri" w:hAnsi="Calibri"/>
          <w:color w:val="000000"/>
          <w:lang w:val="en-AU"/>
        </w:rPr>
        <w:t>–</w:t>
      </w:r>
      <w:r w:rsidRPr="00AD4E65">
        <w:rPr>
          <w:rFonts w:ascii="Calibri" w:hAnsi="Calibri"/>
          <w:color w:val="000000"/>
          <w:lang w:val="en-AU"/>
        </w:rPr>
        <w:t>553.</w:t>
      </w:r>
    </w:p>
    <w:p w14:paraId="41FD1337" w14:textId="719EAE3F"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D</w:t>
      </w:r>
      <w:r w:rsidR="00E814D2" w:rsidRPr="00AD4E65">
        <w:rPr>
          <w:rFonts w:ascii="Calibri" w:hAnsi="Calibri"/>
          <w:color w:val="000000"/>
          <w:lang w:val="en-AU"/>
        </w:rPr>
        <w:t>amush, T. M., Myers, L., Anderse</w:t>
      </w:r>
      <w:r w:rsidRPr="00AD4E65">
        <w:rPr>
          <w:rFonts w:ascii="Calibri" w:hAnsi="Calibri"/>
          <w:color w:val="000000"/>
          <w:lang w:val="en-AU"/>
        </w:rPr>
        <w:t>n, J. A., Yu, Z., Ofner, M. S</w:t>
      </w:r>
      <w:r w:rsidR="00DA69CB" w:rsidRPr="00AD4E65">
        <w:rPr>
          <w:rFonts w:ascii="Calibri" w:hAnsi="Calibri"/>
          <w:color w:val="000000"/>
          <w:lang w:val="en-AU"/>
        </w:rPr>
        <w:t xml:space="preserve">., Nicolas, G., </w:t>
      </w:r>
      <w:r w:rsidR="00D31507" w:rsidRPr="00AD4E65">
        <w:rPr>
          <w:rFonts w:ascii="Calibri" w:hAnsi="Calibri"/>
          <w:color w:val="000000"/>
          <w:lang w:val="en-AU"/>
        </w:rPr>
        <w:t>. . .</w:t>
      </w:r>
      <w:r w:rsidR="006D2113">
        <w:rPr>
          <w:rFonts w:ascii="Calibri" w:hAnsi="Calibri"/>
          <w:color w:val="000000"/>
          <w:lang w:val="en-AU"/>
        </w:rPr>
        <w:t xml:space="preserve"> </w:t>
      </w:r>
      <w:r w:rsidRPr="00AD4E65">
        <w:rPr>
          <w:rFonts w:ascii="Calibri" w:hAnsi="Calibri"/>
          <w:color w:val="000000"/>
          <w:lang w:val="en-AU"/>
        </w:rPr>
        <w:t xml:space="preserve">Williams, L. S. (2016). The effect of a locally adapted, secondary stroke risk factor self-management program on medication adherence among veterans with stroke/TIA. </w:t>
      </w:r>
      <w:r w:rsidRPr="00AD4E65">
        <w:rPr>
          <w:rFonts w:ascii="Calibri" w:hAnsi="Calibri"/>
          <w:i/>
          <w:color w:val="000000"/>
          <w:lang w:val="en-AU"/>
        </w:rPr>
        <w:t>Translational Behavioral Medicine</w:t>
      </w:r>
      <w:r w:rsidRPr="00EC616C">
        <w:rPr>
          <w:rFonts w:ascii="Calibri" w:hAnsi="Calibri"/>
          <w:color w:val="000000"/>
          <w:lang w:val="en-AU"/>
        </w:rPr>
        <w:t xml:space="preserve">, </w:t>
      </w:r>
      <w:r w:rsidRPr="00AD4E65">
        <w:rPr>
          <w:rFonts w:ascii="Calibri" w:hAnsi="Calibri"/>
          <w:i/>
          <w:color w:val="000000"/>
          <w:lang w:val="en-AU"/>
        </w:rPr>
        <w:t>6</w:t>
      </w:r>
      <w:r w:rsidRPr="00AD4E65">
        <w:rPr>
          <w:rFonts w:ascii="Calibri" w:hAnsi="Calibri"/>
          <w:color w:val="000000"/>
          <w:lang w:val="en-AU"/>
        </w:rPr>
        <w:t>(3), 457</w:t>
      </w:r>
      <w:r w:rsidR="00DA69CB" w:rsidRPr="00AD4E65">
        <w:rPr>
          <w:rFonts w:ascii="Calibri" w:hAnsi="Calibri"/>
          <w:color w:val="000000"/>
          <w:lang w:val="en-AU"/>
        </w:rPr>
        <w:t>–</w:t>
      </w:r>
      <w:r w:rsidRPr="00AD4E65">
        <w:rPr>
          <w:rFonts w:ascii="Calibri" w:hAnsi="Calibri"/>
          <w:color w:val="000000"/>
          <w:lang w:val="en-AU"/>
        </w:rPr>
        <w:t>468.</w:t>
      </w:r>
    </w:p>
    <w:p w14:paraId="24D6FB13" w14:textId="1C430684"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De Luca, S. M., Blosnich, J. R., Hentschel, E. A., King, E., &amp; Amen, S. (2016). Mental health care utilization: How race, ethnicity and veteran status are associated with seeking help. </w:t>
      </w:r>
      <w:r w:rsidRPr="00EC616C">
        <w:rPr>
          <w:rFonts w:ascii="Calibri" w:hAnsi="Calibri"/>
          <w:i/>
          <w:color w:val="000000"/>
          <w:lang w:val="en-AU"/>
        </w:rPr>
        <w:t>Community Mental Health Journal</w:t>
      </w:r>
      <w:r w:rsidRPr="00AD4E65">
        <w:rPr>
          <w:rFonts w:ascii="Calibri" w:hAnsi="Calibri"/>
          <w:color w:val="000000"/>
          <w:lang w:val="en-AU"/>
        </w:rPr>
        <w:t xml:space="preserve">, </w:t>
      </w:r>
      <w:r w:rsidRPr="00EC616C">
        <w:rPr>
          <w:rFonts w:ascii="Calibri" w:hAnsi="Calibri"/>
          <w:i/>
          <w:color w:val="000000"/>
          <w:lang w:val="en-AU"/>
        </w:rPr>
        <w:t>52</w:t>
      </w:r>
      <w:r w:rsidRPr="00AD4E65">
        <w:rPr>
          <w:rFonts w:ascii="Calibri" w:hAnsi="Calibri"/>
          <w:color w:val="000000"/>
          <w:lang w:val="en-AU"/>
        </w:rPr>
        <w:t>(2), 174</w:t>
      </w:r>
      <w:r w:rsidR="00DA69CB" w:rsidRPr="00AD4E65">
        <w:rPr>
          <w:rFonts w:ascii="Calibri" w:hAnsi="Calibri"/>
          <w:color w:val="000000"/>
          <w:lang w:val="en-AU"/>
        </w:rPr>
        <w:t>–</w:t>
      </w:r>
      <w:r w:rsidRPr="00AD4E65">
        <w:rPr>
          <w:rFonts w:ascii="Calibri" w:hAnsi="Calibri"/>
          <w:color w:val="000000"/>
          <w:lang w:val="en-AU"/>
        </w:rPr>
        <w:t>179. doi:10.1007/s10597-015-9964-3</w:t>
      </w:r>
    </w:p>
    <w:p w14:paraId="666AD66D" w14:textId="382AAB13"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Del Junco, D. J., Vernon, S. W., Coan, S. P., Tiro, J. A., Bastian, L. A., </w:t>
      </w:r>
      <w:r w:rsidR="00DA69CB" w:rsidRPr="00AD4E65">
        <w:rPr>
          <w:rFonts w:ascii="Calibri" w:hAnsi="Calibri"/>
          <w:color w:val="000000"/>
          <w:lang w:val="en-AU"/>
        </w:rPr>
        <w:t xml:space="preserve">Savas, L. S., </w:t>
      </w:r>
      <w:r w:rsidR="00EC616C">
        <w:rPr>
          <w:rFonts w:ascii="Calibri" w:hAnsi="Calibri"/>
          <w:color w:val="000000"/>
          <w:lang w:val="en-AU"/>
        </w:rPr>
        <w:t xml:space="preserve">. . . </w:t>
      </w:r>
      <w:r w:rsidRPr="00AD4E65">
        <w:rPr>
          <w:rFonts w:ascii="Calibri" w:hAnsi="Calibri"/>
          <w:color w:val="000000"/>
          <w:lang w:val="en-AU"/>
        </w:rPr>
        <w:t xml:space="preserve">Rakowski, W. (2008). Promoting regular mammography screening I: A </w:t>
      </w:r>
      <w:r w:rsidR="00745745" w:rsidRPr="00AD4E65">
        <w:rPr>
          <w:rFonts w:ascii="Calibri" w:hAnsi="Calibri"/>
          <w:color w:val="000000"/>
          <w:lang w:val="en-AU"/>
        </w:rPr>
        <w:t>s</w:t>
      </w:r>
      <w:r w:rsidRPr="00AD4E65">
        <w:rPr>
          <w:rFonts w:ascii="Calibri" w:hAnsi="Calibri"/>
          <w:color w:val="000000"/>
          <w:lang w:val="en-AU"/>
        </w:rPr>
        <w:t xml:space="preserve">ystematic </w:t>
      </w:r>
      <w:r w:rsidR="00745745" w:rsidRPr="00AD4E65">
        <w:rPr>
          <w:rFonts w:ascii="Calibri" w:hAnsi="Calibri"/>
          <w:color w:val="000000"/>
          <w:lang w:val="en-AU"/>
        </w:rPr>
        <w:t>a</w:t>
      </w:r>
      <w:r w:rsidRPr="00AD4E65">
        <w:rPr>
          <w:rFonts w:ascii="Calibri" w:hAnsi="Calibri"/>
          <w:color w:val="000000"/>
          <w:lang w:val="en-AU"/>
        </w:rPr>
        <w:t xml:space="preserve">ssessment of </w:t>
      </w:r>
      <w:r w:rsidR="00745745" w:rsidRPr="00AD4E65">
        <w:rPr>
          <w:rFonts w:ascii="Calibri" w:hAnsi="Calibri"/>
          <w:color w:val="000000"/>
          <w:lang w:val="en-AU"/>
        </w:rPr>
        <w:t>v</w:t>
      </w:r>
      <w:r w:rsidRPr="00AD4E65">
        <w:rPr>
          <w:rFonts w:ascii="Calibri" w:hAnsi="Calibri"/>
          <w:color w:val="000000"/>
          <w:lang w:val="en-AU"/>
        </w:rPr>
        <w:t xml:space="preserve">alidity in a </w:t>
      </w:r>
      <w:r w:rsidR="00745745" w:rsidRPr="00AD4E65">
        <w:rPr>
          <w:rFonts w:ascii="Calibri" w:hAnsi="Calibri"/>
          <w:color w:val="000000"/>
          <w:lang w:val="en-AU"/>
        </w:rPr>
        <w:t>r</w:t>
      </w:r>
      <w:r w:rsidRPr="00AD4E65">
        <w:rPr>
          <w:rFonts w:ascii="Calibri" w:hAnsi="Calibri"/>
          <w:color w:val="000000"/>
          <w:lang w:val="en-AU"/>
        </w:rPr>
        <w:t xml:space="preserve">andomized </w:t>
      </w:r>
      <w:r w:rsidR="00745745" w:rsidRPr="00AD4E65">
        <w:rPr>
          <w:rFonts w:ascii="Calibri" w:hAnsi="Calibri"/>
          <w:color w:val="000000"/>
          <w:lang w:val="en-AU"/>
        </w:rPr>
        <w:t>t</w:t>
      </w:r>
      <w:r w:rsidRPr="00AD4E65">
        <w:rPr>
          <w:rFonts w:ascii="Calibri" w:hAnsi="Calibri"/>
          <w:color w:val="000000"/>
          <w:lang w:val="en-AU"/>
        </w:rPr>
        <w:t xml:space="preserve">rial. </w:t>
      </w:r>
      <w:r w:rsidRPr="00AD4E65">
        <w:rPr>
          <w:rFonts w:ascii="Calibri" w:hAnsi="Calibri"/>
          <w:i/>
          <w:color w:val="000000"/>
          <w:lang w:val="en-AU"/>
        </w:rPr>
        <w:t>Journal of the National Cancer Institute</w:t>
      </w:r>
      <w:r w:rsidRPr="00EC616C">
        <w:rPr>
          <w:rFonts w:ascii="Calibri" w:hAnsi="Calibri"/>
          <w:color w:val="000000"/>
          <w:lang w:val="en-AU"/>
        </w:rPr>
        <w:t>,</w:t>
      </w:r>
      <w:r w:rsidRPr="00AD4E65">
        <w:rPr>
          <w:rFonts w:ascii="Calibri" w:hAnsi="Calibri"/>
          <w:i/>
          <w:color w:val="000000"/>
          <w:lang w:val="en-AU"/>
        </w:rPr>
        <w:t xml:space="preserve"> 100</w:t>
      </w:r>
      <w:r w:rsidRPr="00AD4E65">
        <w:rPr>
          <w:rFonts w:ascii="Calibri" w:hAnsi="Calibri"/>
          <w:color w:val="000000"/>
          <w:lang w:val="en-AU"/>
        </w:rPr>
        <w:t>(5), 333</w:t>
      </w:r>
      <w:r w:rsidR="00DA69CB" w:rsidRPr="00AD4E65">
        <w:rPr>
          <w:rFonts w:ascii="Calibri" w:hAnsi="Calibri"/>
          <w:color w:val="000000"/>
          <w:lang w:val="en-AU"/>
        </w:rPr>
        <w:t>–</w:t>
      </w:r>
      <w:r w:rsidRPr="00AD4E65">
        <w:rPr>
          <w:rFonts w:ascii="Calibri" w:hAnsi="Calibri"/>
          <w:color w:val="000000"/>
          <w:lang w:val="en-AU"/>
        </w:rPr>
        <w:t>346.</w:t>
      </w:r>
    </w:p>
    <w:p w14:paraId="2BB0FB3A" w14:textId="321297A6"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lastRenderedPageBreak/>
        <w:t>Delcher, C., Wang, Y., &amp; Maldonado-Molina, M. (2013). Trends in financial barriers to medical care for women veterans, 2003</w:t>
      </w:r>
      <w:r w:rsidR="00DA69CB" w:rsidRPr="00AD4E65">
        <w:rPr>
          <w:rFonts w:ascii="Calibri" w:hAnsi="Calibri"/>
          <w:color w:val="000000"/>
          <w:lang w:val="en-AU"/>
        </w:rPr>
        <w:t>–</w:t>
      </w:r>
      <w:r w:rsidRPr="00AD4E65">
        <w:rPr>
          <w:rFonts w:ascii="Calibri" w:hAnsi="Calibri"/>
          <w:color w:val="000000"/>
          <w:lang w:val="en-AU"/>
        </w:rPr>
        <w:t>2004 and 2009</w:t>
      </w:r>
      <w:r w:rsidR="00DA69CB" w:rsidRPr="00AD4E65">
        <w:rPr>
          <w:rFonts w:ascii="Calibri" w:hAnsi="Calibri"/>
          <w:color w:val="000000"/>
          <w:lang w:val="en-AU"/>
        </w:rPr>
        <w:t>–</w:t>
      </w:r>
      <w:r w:rsidRPr="00AD4E65">
        <w:rPr>
          <w:rFonts w:ascii="Calibri" w:hAnsi="Calibri"/>
          <w:color w:val="000000"/>
          <w:lang w:val="en-AU"/>
        </w:rPr>
        <w:t xml:space="preserve">2010. </w:t>
      </w:r>
      <w:r w:rsidRPr="00AD4E65">
        <w:rPr>
          <w:rFonts w:ascii="Calibri" w:hAnsi="Calibri"/>
          <w:i/>
          <w:iCs/>
          <w:color w:val="000000"/>
          <w:lang w:val="en-AU"/>
        </w:rPr>
        <w:t>Preventing Chronic Disease</w:t>
      </w:r>
      <w:r w:rsidRPr="00EC616C">
        <w:rPr>
          <w:rFonts w:ascii="Calibri" w:hAnsi="Calibri"/>
          <w:iCs/>
          <w:color w:val="000000"/>
          <w:lang w:val="en-AU"/>
        </w:rPr>
        <w:t>,</w:t>
      </w:r>
      <w:r w:rsidRPr="00AD4E65">
        <w:rPr>
          <w:rFonts w:ascii="Calibri" w:hAnsi="Calibri"/>
          <w:i/>
          <w:iCs/>
          <w:color w:val="000000"/>
          <w:lang w:val="en-AU"/>
        </w:rPr>
        <w:t xml:space="preserve"> 10</w:t>
      </w:r>
      <w:r w:rsidRPr="00AD4E65">
        <w:rPr>
          <w:rFonts w:ascii="Calibri" w:hAnsi="Calibri"/>
          <w:color w:val="000000"/>
          <w:lang w:val="en-AU"/>
        </w:rPr>
        <w:t>, E171. doi:10.5888/pcd10.130071</w:t>
      </w:r>
    </w:p>
    <w:p w14:paraId="3FA29B90" w14:textId="035C154E"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Der-Martirosian, C., Strine, T., Atia, M., Chu, K., Mitchell, M. N., &amp; Dobalian, A. (2014). General household emergency preparedness: A comparison between veterans and nonveterans. </w:t>
      </w:r>
      <w:r w:rsidRPr="00AD4E65">
        <w:rPr>
          <w:rFonts w:ascii="Calibri" w:hAnsi="Calibri"/>
          <w:i/>
          <w:color w:val="000000"/>
          <w:lang w:val="en-AU"/>
        </w:rPr>
        <w:t>Prehospital and Disaster Medicine</w:t>
      </w:r>
      <w:r w:rsidRPr="00EC616C">
        <w:rPr>
          <w:rFonts w:ascii="Calibri" w:hAnsi="Calibri"/>
          <w:color w:val="000000"/>
          <w:lang w:val="en-AU"/>
        </w:rPr>
        <w:t>,</w:t>
      </w:r>
      <w:r w:rsidRPr="00AD4E65">
        <w:rPr>
          <w:rFonts w:ascii="Calibri" w:hAnsi="Calibri"/>
          <w:i/>
          <w:color w:val="000000"/>
          <w:lang w:val="en-AU"/>
        </w:rPr>
        <w:t xml:space="preserve"> 29</w:t>
      </w:r>
      <w:r w:rsidRPr="00AD4E65">
        <w:rPr>
          <w:rFonts w:ascii="Calibri" w:hAnsi="Calibri"/>
          <w:color w:val="000000"/>
          <w:lang w:val="en-AU"/>
        </w:rPr>
        <w:t>(2), 134</w:t>
      </w:r>
      <w:r w:rsidR="00DA69CB" w:rsidRPr="00AD4E65">
        <w:rPr>
          <w:rFonts w:ascii="Calibri" w:hAnsi="Calibri"/>
          <w:color w:val="000000"/>
          <w:lang w:val="en-AU"/>
        </w:rPr>
        <w:t>–</w:t>
      </w:r>
      <w:r w:rsidRPr="00AD4E65">
        <w:rPr>
          <w:rFonts w:ascii="Calibri" w:hAnsi="Calibri"/>
          <w:color w:val="000000"/>
          <w:lang w:val="en-AU"/>
        </w:rPr>
        <w:t>140. doi:10.1017/s1049023x1400020x</w:t>
      </w:r>
    </w:p>
    <w:p w14:paraId="5C36C5B1" w14:textId="418196EB"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Dichter, M. E., Cerulli, C., &amp; Bossarte, R. M. (2011). Intimate partner violence victimization among women veterans and associated heart health risks. </w:t>
      </w:r>
      <w:r w:rsidRPr="00AD4E65">
        <w:rPr>
          <w:rFonts w:ascii="Calibri" w:hAnsi="Calibri"/>
          <w:i/>
          <w:iCs/>
          <w:color w:val="000000"/>
          <w:lang w:val="en-AU"/>
        </w:rPr>
        <w:t>Women's Health Issues</w:t>
      </w:r>
      <w:r w:rsidRPr="00EC616C">
        <w:rPr>
          <w:rFonts w:ascii="Calibri" w:hAnsi="Calibri"/>
          <w:iCs/>
          <w:color w:val="000000"/>
          <w:lang w:val="en-AU"/>
        </w:rPr>
        <w:t>,</w:t>
      </w:r>
      <w:r w:rsidRPr="00AD4E65">
        <w:rPr>
          <w:rFonts w:ascii="Calibri" w:hAnsi="Calibri"/>
          <w:i/>
          <w:iCs/>
          <w:color w:val="000000"/>
          <w:lang w:val="en-AU"/>
        </w:rPr>
        <w:t xml:space="preserve"> 21</w:t>
      </w:r>
      <w:r w:rsidRPr="00AD4E65">
        <w:rPr>
          <w:rFonts w:ascii="Calibri" w:hAnsi="Calibri"/>
          <w:color w:val="000000"/>
          <w:lang w:val="en-AU"/>
        </w:rPr>
        <w:t>(4 Suppl), S190</w:t>
      </w:r>
      <w:r w:rsidR="00DA69CB" w:rsidRPr="00AD4E65">
        <w:rPr>
          <w:rFonts w:ascii="Calibri" w:hAnsi="Calibri"/>
          <w:color w:val="000000"/>
          <w:lang w:val="en-AU"/>
        </w:rPr>
        <w:t>–</w:t>
      </w:r>
      <w:r w:rsidRPr="00AD4E65">
        <w:rPr>
          <w:rFonts w:ascii="Calibri" w:hAnsi="Calibri"/>
          <w:color w:val="000000"/>
          <w:lang w:val="en-AU"/>
        </w:rPr>
        <w:t>194. doi:10.1016/j.whi.2011.04.008</w:t>
      </w:r>
    </w:p>
    <w:p w14:paraId="3C4B0419" w14:textId="76AC6E32" w:rsidR="00B4795F" w:rsidRPr="00AD4E65" w:rsidRDefault="00B4795F" w:rsidP="00B4795F">
      <w:pPr>
        <w:spacing w:before="4" w:after="4"/>
        <w:ind w:left="720" w:hanging="720"/>
        <w:rPr>
          <w:rFonts w:ascii="Calibri" w:hAnsi="Calibri"/>
          <w:color w:val="000000"/>
          <w:lang w:val="en-AU"/>
        </w:rPr>
      </w:pPr>
      <w:r w:rsidRPr="00AD4E65">
        <w:rPr>
          <w:rFonts w:ascii="Calibri" w:hAnsi="Calibri"/>
          <w:bCs/>
          <w:color w:val="000000"/>
          <w:lang w:val="en-AU"/>
        </w:rPr>
        <w:t xml:space="preserve">Dixon, L., Goldberg, R., Iannone, V., Lucksted, A., Brown, C., </w:t>
      </w:r>
      <w:r w:rsidR="00DA69CB" w:rsidRPr="00AD4E65">
        <w:rPr>
          <w:rFonts w:ascii="Calibri" w:hAnsi="Calibri"/>
          <w:bCs/>
          <w:color w:val="000000"/>
          <w:lang w:val="en-AU"/>
        </w:rPr>
        <w:t>Kreyenbuh</w:t>
      </w:r>
      <w:r w:rsidR="00EC616C">
        <w:rPr>
          <w:rFonts w:ascii="Calibri" w:hAnsi="Calibri"/>
          <w:bCs/>
          <w:color w:val="000000"/>
          <w:lang w:val="en-AU"/>
        </w:rPr>
        <w:t>l,</w:t>
      </w:r>
      <w:r w:rsidRPr="00AD4E65">
        <w:rPr>
          <w:rFonts w:ascii="Calibri" w:hAnsi="Calibri"/>
          <w:bCs/>
          <w:color w:val="000000"/>
          <w:lang w:val="en-AU"/>
        </w:rPr>
        <w:t xml:space="preserve"> </w:t>
      </w:r>
      <w:r w:rsidR="00DA69CB" w:rsidRPr="00AD4E65">
        <w:rPr>
          <w:rFonts w:ascii="Calibri" w:hAnsi="Calibri"/>
          <w:bCs/>
          <w:color w:val="000000"/>
          <w:lang w:val="en-AU"/>
        </w:rPr>
        <w:t xml:space="preserve">J., </w:t>
      </w:r>
      <w:r w:rsidR="00EC616C">
        <w:rPr>
          <w:rFonts w:ascii="Calibri" w:hAnsi="Calibri"/>
          <w:bCs/>
          <w:color w:val="000000"/>
          <w:lang w:val="en-AU"/>
        </w:rPr>
        <w:t xml:space="preserve">. . . </w:t>
      </w:r>
      <w:r w:rsidRPr="00AD4E65">
        <w:rPr>
          <w:rFonts w:ascii="Calibri" w:hAnsi="Calibri"/>
          <w:bCs/>
          <w:color w:val="000000"/>
          <w:lang w:val="en-AU"/>
        </w:rPr>
        <w:t xml:space="preserve">Potts, W. (2009). Use of a critical time intervention to promote continuity of care after psychiatric inpatient hospitalization. </w:t>
      </w:r>
      <w:r w:rsidRPr="00AD4E65">
        <w:rPr>
          <w:rFonts w:ascii="Calibri" w:hAnsi="Calibri"/>
          <w:i/>
          <w:iCs/>
          <w:color w:val="000000"/>
          <w:lang w:val="en-AU"/>
        </w:rPr>
        <w:t>Psychiatric Services</w:t>
      </w:r>
      <w:r w:rsidRPr="00EC616C">
        <w:rPr>
          <w:rFonts w:ascii="Calibri" w:hAnsi="Calibri"/>
          <w:iCs/>
          <w:color w:val="000000"/>
          <w:lang w:val="en-AU"/>
        </w:rPr>
        <w:t>,</w:t>
      </w:r>
      <w:r w:rsidRPr="00AD4E65">
        <w:rPr>
          <w:rFonts w:ascii="Calibri" w:hAnsi="Calibri"/>
          <w:i/>
          <w:iCs/>
          <w:color w:val="000000"/>
          <w:lang w:val="en-AU"/>
        </w:rPr>
        <w:t xml:space="preserve"> 60</w:t>
      </w:r>
      <w:r w:rsidRPr="00AD4E65">
        <w:rPr>
          <w:rFonts w:ascii="Calibri" w:hAnsi="Calibri"/>
          <w:color w:val="000000"/>
          <w:lang w:val="en-AU"/>
        </w:rPr>
        <w:t>, 451</w:t>
      </w:r>
      <w:r w:rsidR="00DA69CB" w:rsidRPr="00AD4E65">
        <w:rPr>
          <w:rFonts w:ascii="Calibri" w:hAnsi="Calibri"/>
          <w:color w:val="000000"/>
          <w:lang w:val="en-AU"/>
        </w:rPr>
        <w:t>–</w:t>
      </w:r>
      <w:r w:rsidRPr="00AD4E65">
        <w:rPr>
          <w:rFonts w:ascii="Calibri" w:hAnsi="Calibri"/>
          <w:color w:val="000000"/>
          <w:lang w:val="en-AU"/>
        </w:rPr>
        <w:t>458.</w:t>
      </w:r>
    </w:p>
    <w:p w14:paraId="24E90308" w14:textId="26A27BE1" w:rsidR="00B4795F" w:rsidRPr="00AD4E65" w:rsidRDefault="00E814D2" w:rsidP="00B4795F">
      <w:pPr>
        <w:spacing w:before="4" w:after="4"/>
        <w:ind w:left="720" w:hanging="720"/>
        <w:rPr>
          <w:rFonts w:ascii="Calibri" w:hAnsi="Calibri"/>
          <w:color w:val="000000"/>
          <w:lang w:val="en-AU"/>
        </w:rPr>
      </w:pPr>
      <w:r w:rsidRPr="00AD4E65">
        <w:rPr>
          <w:rFonts w:ascii="Calibri" w:hAnsi="Calibri"/>
          <w:bCs/>
          <w:color w:val="000000"/>
          <w:lang w:val="en-AU"/>
        </w:rPr>
        <w:t>Dubbert, P. M., Morey, M</w:t>
      </w:r>
      <w:r w:rsidR="00B4795F" w:rsidRPr="00AD4E65">
        <w:rPr>
          <w:rFonts w:ascii="Calibri" w:hAnsi="Calibri"/>
          <w:bCs/>
          <w:color w:val="000000"/>
          <w:lang w:val="en-AU"/>
        </w:rPr>
        <w:t xml:space="preserve">. C., Kirchner, K. A., Meydrech, E. F., &amp; Grothe, K. (2008). Counseling for home-based walking and strength exercise in older primary care patient. </w:t>
      </w:r>
      <w:r w:rsidR="00B4795F" w:rsidRPr="00AD4E65">
        <w:rPr>
          <w:rFonts w:ascii="Calibri" w:hAnsi="Calibri"/>
          <w:i/>
          <w:iCs/>
          <w:color w:val="000000"/>
          <w:lang w:val="en-AU"/>
        </w:rPr>
        <w:t>Archives of Internal Medicine</w:t>
      </w:r>
      <w:r w:rsidR="00B4795F" w:rsidRPr="00EC616C">
        <w:rPr>
          <w:rFonts w:ascii="Calibri" w:hAnsi="Calibri"/>
          <w:iCs/>
          <w:color w:val="000000"/>
          <w:lang w:val="en-AU"/>
        </w:rPr>
        <w:t>,</w:t>
      </w:r>
      <w:r w:rsidR="00B4795F" w:rsidRPr="00AD4E65">
        <w:rPr>
          <w:rFonts w:ascii="Calibri" w:hAnsi="Calibri"/>
          <w:i/>
          <w:iCs/>
          <w:color w:val="000000"/>
          <w:lang w:val="en-AU"/>
        </w:rPr>
        <w:t xml:space="preserve"> 168</w:t>
      </w:r>
      <w:r w:rsidR="00B4795F" w:rsidRPr="00AD4E65">
        <w:rPr>
          <w:rFonts w:ascii="Calibri" w:hAnsi="Calibri"/>
          <w:color w:val="000000"/>
          <w:lang w:val="en-AU"/>
        </w:rPr>
        <w:t>(9), 979</w:t>
      </w:r>
      <w:r w:rsidR="00DA69CB" w:rsidRPr="00AD4E65">
        <w:rPr>
          <w:rFonts w:ascii="Calibri" w:hAnsi="Calibri"/>
          <w:color w:val="000000"/>
          <w:lang w:val="en-AU"/>
        </w:rPr>
        <w:t>–</w:t>
      </w:r>
      <w:r w:rsidR="00B4795F" w:rsidRPr="00AD4E65">
        <w:rPr>
          <w:rFonts w:ascii="Calibri" w:hAnsi="Calibri"/>
          <w:color w:val="000000"/>
          <w:lang w:val="en-AU"/>
        </w:rPr>
        <w:t>986.</w:t>
      </w:r>
    </w:p>
    <w:p w14:paraId="1A261C7B" w14:textId="77777777" w:rsidR="00B4795F" w:rsidRPr="00AD4E65" w:rsidRDefault="00D31507" w:rsidP="00B4795F">
      <w:pPr>
        <w:spacing w:before="4" w:after="4"/>
        <w:ind w:left="720" w:hanging="720"/>
        <w:rPr>
          <w:rFonts w:ascii="Calibri" w:hAnsi="Calibri"/>
          <w:color w:val="000000"/>
          <w:lang w:val="en-AU"/>
        </w:rPr>
      </w:pPr>
      <w:r w:rsidRPr="00AD4E65">
        <w:rPr>
          <w:rFonts w:ascii="Calibri" w:hAnsi="Calibri"/>
          <w:color w:val="000000"/>
          <w:lang w:val="en-AU"/>
        </w:rPr>
        <w:t xml:space="preserve">Dunt, D. R. (2009). </w:t>
      </w:r>
      <w:r w:rsidR="00B4795F" w:rsidRPr="00AD4E65">
        <w:rPr>
          <w:rFonts w:ascii="Calibri" w:hAnsi="Calibri"/>
          <w:color w:val="000000"/>
          <w:lang w:val="en-AU"/>
        </w:rPr>
        <w:t>Independent study into suicide in the ex-service community. Dunt Health Evaluation Services. Retrieved from https://www.dva.gov.au/sites/default/files/files/consultation%20and%20grants/healthstudies/Dunt%20Suicide%20Study%20Jan%202009.pdf</w:t>
      </w:r>
    </w:p>
    <w:p w14:paraId="431F549A" w14:textId="2732DF8A"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Edlund, M. J., Fortney, J. C., Reaves, C. M., Pyne, J. M., &amp; Mittal, D. (2008). Beliefs about depression and depression trea</w:t>
      </w:r>
      <w:r w:rsidR="00D31507" w:rsidRPr="00AD4E65">
        <w:rPr>
          <w:rFonts w:ascii="Calibri" w:hAnsi="Calibri"/>
          <w:color w:val="000000"/>
          <w:lang w:val="en-AU"/>
        </w:rPr>
        <w:t xml:space="preserve">tment among depressed veterans. </w:t>
      </w:r>
      <w:r w:rsidRPr="00AD4E65">
        <w:rPr>
          <w:rFonts w:ascii="Calibri" w:hAnsi="Calibri"/>
          <w:i/>
          <w:iCs/>
          <w:color w:val="000000"/>
          <w:lang w:val="en-AU"/>
        </w:rPr>
        <w:t>Medical Care</w:t>
      </w:r>
      <w:r w:rsidR="00D31507" w:rsidRPr="00EC616C">
        <w:rPr>
          <w:rFonts w:ascii="Calibri" w:hAnsi="Calibri"/>
          <w:i/>
          <w:color w:val="000000"/>
          <w:lang w:val="en-AU"/>
        </w:rPr>
        <w:t>,</w:t>
      </w:r>
      <w:r w:rsidR="00D31507" w:rsidRPr="00AD4E65">
        <w:rPr>
          <w:rFonts w:ascii="Calibri" w:hAnsi="Calibri"/>
          <w:color w:val="000000"/>
          <w:lang w:val="en-AU"/>
        </w:rPr>
        <w:t xml:space="preserve"> </w:t>
      </w:r>
      <w:r w:rsidRPr="00AD4E65">
        <w:rPr>
          <w:rFonts w:ascii="Calibri" w:hAnsi="Calibri"/>
          <w:i/>
          <w:iCs/>
          <w:color w:val="000000"/>
          <w:lang w:val="en-AU"/>
        </w:rPr>
        <w:t>46</w:t>
      </w:r>
      <w:r w:rsidRPr="00AD4E65">
        <w:rPr>
          <w:rFonts w:ascii="Calibri" w:hAnsi="Calibri"/>
          <w:color w:val="000000"/>
          <w:lang w:val="en-AU"/>
        </w:rPr>
        <w:t>(6), 581</w:t>
      </w:r>
      <w:r w:rsidR="00DA69CB" w:rsidRPr="00AD4E65">
        <w:rPr>
          <w:rFonts w:ascii="Calibri" w:hAnsi="Calibri"/>
          <w:color w:val="000000"/>
          <w:lang w:val="en-AU"/>
        </w:rPr>
        <w:t>–</w:t>
      </w:r>
      <w:r w:rsidRPr="00AD4E65">
        <w:rPr>
          <w:rFonts w:ascii="Calibri" w:hAnsi="Calibri"/>
          <w:color w:val="000000"/>
          <w:lang w:val="en-AU"/>
        </w:rPr>
        <w:t>589.</w:t>
      </w:r>
    </w:p>
    <w:p w14:paraId="23FD8172" w14:textId="48C03F04"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Egede, L. E., Acierno, R., Knapp, R. G., Lejuez, C., Hernandez-Tejada, M., Payne, E. H., Frueh, B. C. (2015). Psychotherapy for depression in ol</w:t>
      </w:r>
      <w:r w:rsidR="008D3A13" w:rsidRPr="00AD4E65">
        <w:rPr>
          <w:rFonts w:ascii="Calibri" w:hAnsi="Calibri"/>
          <w:color w:val="000000"/>
          <w:lang w:val="en-AU"/>
        </w:rPr>
        <w:t>der veterans via telemedicine: A</w:t>
      </w:r>
      <w:r w:rsidRPr="00AD4E65">
        <w:rPr>
          <w:rFonts w:ascii="Calibri" w:hAnsi="Calibri"/>
          <w:color w:val="000000"/>
          <w:lang w:val="en-AU"/>
        </w:rPr>
        <w:t xml:space="preserve"> randomised, open-label, non-inferiority trial. </w:t>
      </w:r>
      <w:r w:rsidRPr="00AD4E65">
        <w:rPr>
          <w:rFonts w:ascii="Calibri" w:hAnsi="Calibri"/>
          <w:i/>
          <w:color w:val="000000"/>
          <w:lang w:val="en-AU"/>
        </w:rPr>
        <w:t>Lancet Psychiatry</w:t>
      </w:r>
      <w:r w:rsidRPr="00EC616C">
        <w:rPr>
          <w:rFonts w:ascii="Calibri" w:hAnsi="Calibri"/>
          <w:color w:val="000000"/>
          <w:lang w:val="en-AU"/>
        </w:rPr>
        <w:t>,</w:t>
      </w:r>
      <w:r w:rsidRPr="00AD4E65">
        <w:rPr>
          <w:rFonts w:ascii="Calibri" w:hAnsi="Calibri"/>
          <w:i/>
          <w:color w:val="000000"/>
          <w:lang w:val="en-AU"/>
        </w:rPr>
        <w:t xml:space="preserve"> 2</w:t>
      </w:r>
      <w:r w:rsidRPr="00AD4E65">
        <w:rPr>
          <w:rFonts w:ascii="Calibri" w:hAnsi="Calibri"/>
          <w:color w:val="000000"/>
          <w:lang w:val="en-AU"/>
        </w:rPr>
        <w:t>(8) 693</w:t>
      </w:r>
      <w:r w:rsidR="00DA69CB" w:rsidRPr="00AD4E65">
        <w:rPr>
          <w:rFonts w:ascii="Calibri" w:hAnsi="Calibri"/>
          <w:color w:val="000000"/>
          <w:lang w:val="en-AU"/>
        </w:rPr>
        <w:t>–</w:t>
      </w:r>
      <w:r w:rsidRPr="00AD4E65">
        <w:rPr>
          <w:rFonts w:ascii="Calibri" w:hAnsi="Calibri"/>
          <w:color w:val="000000"/>
          <w:lang w:val="en-AU"/>
        </w:rPr>
        <w:t>701.</w:t>
      </w:r>
    </w:p>
    <w:p w14:paraId="4F5BC2A9" w14:textId="383C435F"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Eisen, S. V., Schultz, M. R., Mueller, L. N., Degenhart, C., Clark, J. A., </w:t>
      </w:r>
      <w:r w:rsidR="002D09BA" w:rsidRPr="00AD4E65">
        <w:rPr>
          <w:rFonts w:ascii="Calibri" w:hAnsi="Calibri"/>
          <w:color w:val="000000"/>
          <w:lang w:val="en-AU"/>
        </w:rPr>
        <w:t>Resnick, S.G.,</w:t>
      </w:r>
      <w:r w:rsidRPr="00AD4E65">
        <w:rPr>
          <w:rFonts w:ascii="Calibri" w:hAnsi="Calibri"/>
          <w:color w:val="000000"/>
          <w:lang w:val="en-AU"/>
        </w:rPr>
        <w:t xml:space="preserve"> </w:t>
      </w:r>
      <w:r w:rsidR="00EC616C">
        <w:rPr>
          <w:rFonts w:ascii="Calibri" w:hAnsi="Calibri"/>
          <w:color w:val="000000"/>
          <w:lang w:val="en-AU"/>
        </w:rPr>
        <w:t xml:space="preserve">. . . </w:t>
      </w:r>
      <w:r w:rsidRPr="00AD4E65">
        <w:rPr>
          <w:rFonts w:ascii="Calibri" w:hAnsi="Calibri"/>
          <w:color w:val="000000"/>
          <w:lang w:val="en-AU"/>
        </w:rPr>
        <w:t xml:space="preserve">Sadow, D. (2012). Outcome of a randomized study of a mental health peer education and support group in the VA. </w:t>
      </w:r>
      <w:r w:rsidRPr="00AD4E65">
        <w:rPr>
          <w:rFonts w:ascii="Calibri" w:hAnsi="Calibri"/>
          <w:i/>
          <w:iCs/>
          <w:color w:val="000000"/>
          <w:lang w:val="en-AU"/>
        </w:rPr>
        <w:t>Psychiatric Services</w:t>
      </w:r>
      <w:r w:rsidRPr="00EC616C">
        <w:rPr>
          <w:rFonts w:ascii="Calibri" w:hAnsi="Calibri"/>
          <w:iCs/>
          <w:color w:val="000000"/>
          <w:lang w:val="en-AU"/>
        </w:rPr>
        <w:t>,</w:t>
      </w:r>
      <w:r w:rsidRPr="00AD4E65">
        <w:rPr>
          <w:rFonts w:ascii="Calibri" w:hAnsi="Calibri"/>
          <w:i/>
          <w:iCs/>
          <w:color w:val="000000"/>
          <w:lang w:val="en-AU"/>
        </w:rPr>
        <w:t xml:space="preserve"> 63</w:t>
      </w:r>
      <w:r w:rsidRPr="00AD4E65">
        <w:rPr>
          <w:rFonts w:ascii="Calibri" w:hAnsi="Calibri"/>
          <w:color w:val="000000"/>
          <w:lang w:val="en-AU"/>
        </w:rPr>
        <w:t>(12), 1243</w:t>
      </w:r>
      <w:r w:rsidR="00DA69CB" w:rsidRPr="00AD4E65">
        <w:rPr>
          <w:rFonts w:ascii="Calibri" w:hAnsi="Calibri"/>
          <w:color w:val="000000"/>
          <w:lang w:val="en-AU"/>
        </w:rPr>
        <w:t>–</w:t>
      </w:r>
      <w:r w:rsidRPr="00AD4E65">
        <w:rPr>
          <w:rFonts w:ascii="Calibri" w:hAnsi="Calibri"/>
          <w:color w:val="000000"/>
          <w:lang w:val="en-AU"/>
        </w:rPr>
        <w:t>1246.</w:t>
      </w:r>
    </w:p>
    <w:p w14:paraId="0E47BBD8" w14:textId="1C7652E8"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Elder, G. H., Shanahan, M. J., &amp; Clipp, E. C. (1994). When war comes to men's lives: Life-course patterns in family, work, and health. </w:t>
      </w:r>
      <w:r w:rsidRPr="00AD4E65">
        <w:rPr>
          <w:rFonts w:ascii="Calibri" w:hAnsi="Calibri"/>
          <w:i/>
          <w:iCs/>
          <w:color w:val="000000"/>
          <w:lang w:val="en-AU"/>
        </w:rPr>
        <w:t>Psychology and Aging, 9</w:t>
      </w:r>
      <w:r w:rsidRPr="00AD4E65">
        <w:rPr>
          <w:rFonts w:ascii="Calibri" w:hAnsi="Calibri"/>
          <w:color w:val="000000"/>
          <w:lang w:val="en-AU"/>
        </w:rPr>
        <w:t>(1), 5</w:t>
      </w:r>
      <w:r w:rsidR="002D09BA" w:rsidRPr="00AD4E65">
        <w:rPr>
          <w:rFonts w:ascii="Calibri" w:hAnsi="Calibri"/>
          <w:color w:val="000000"/>
          <w:lang w:val="en-AU"/>
        </w:rPr>
        <w:t>–16</w:t>
      </w:r>
      <w:r w:rsidRPr="00AD4E65">
        <w:rPr>
          <w:rFonts w:ascii="Calibri" w:hAnsi="Calibri"/>
          <w:color w:val="000000"/>
          <w:lang w:val="en-AU"/>
        </w:rPr>
        <w:t xml:space="preserve">. </w:t>
      </w:r>
    </w:p>
    <w:p w14:paraId="70FDF6E7" w14:textId="669CA962"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Fabacher, D., Josephson, K., Pietruszka, F., Linderborn, K., Morley, J. E., &amp; </w:t>
      </w:r>
      <w:r w:rsidR="008D3A13" w:rsidRPr="00AD4E65">
        <w:rPr>
          <w:rFonts w:ascii="Calibri" w:hAnsi="Calibri"/>
          <w:color w:val="000000"/>
          <w:lang w:val="en-AU"/>
        </w:rPr>
        <w:t>Rubenstein, L. Z. (1994). An in‐home preventive assessment program for independent older a</w:t>
      </w:r>
      <w:r w:rsidRPr="00AD4E65">
        <w:rPr>
          <w:rFonts w:ascii="Calibri" w:hAnsi="Calibri"/>
          <w:color w:val="000000"/>
          <w:lang w:val="en-AU"/>
        </w:rPr>
        <w:t xml:space="preserve">dults: A </w:t>
      </w:r>
      <w:r w:rsidR="008D3A13" w:rsidRPr="00AD4E65">
        <w:rPr>
          <w:rFonts w:ascii="Calibri" w:hAnsi="Calibri"/>
          <w:color w:val="000000"/>
          <w:lang w:val="en-AU"/>
        </w:rPr>
        <w:t>randomized controlled trial.</w:t>
      </w:r>
      <w:r w:rsidR="008D3A13" w:rsidRPr="00AD4E65">
        <w:rPr>
          <w:rFonts w:ascii="Calibri" w:hAnsi="Calibri"/>
          <w:i/>
          <w:color w:val="000000"/>
          <w:lang w:val="en-AU"/>
        </w:rPr>
        <w:t xml:space="preserve"> </w:t>
      </w:r>
      <w:r w:rsidRPr="00AD4E65">
        <w:rPr>
          <w:rFonts w:ascii="Calibri" w:hAnsi="Calibri"/>
          <w:i/>
          <w:color w:val="000000"/>
          <w:lang w:val="en-AU"/>
        </w:rPr>
        <w:t>Journal of t</w:t>
      </w:r>
      <w:r w:rsidR="008D3A13" w:rsidRPr="00AD4E65">
        <w:rPr>
          <w:rFonts w:ascii="Calibri" w:hAnsi="Calibri"/>
          <w:i/>
          <w:color w:val="000000"/>
          <w:lang w:val="en-AU"/>
        </w:rPr>
        <w:t>he American Geriatrics Society</w:t>
      </w:r>
      <w:r w:rsidR="008D3A13" w:rsidRPr="00EC616C">
        <w:rPr>
          <w:rFonts w:ascii="Calibri" w:hAnsi="Calibri"/>
          <w:color w:val="000000"/>
          <w:lang w:val="en-AU"/>
        </w:rPr>
        <w:t>,</w:t>
      </w:r>
      <w:r w:rsidR="008D3A13" w:rsidRPr="00AD4E65">
        <w:rPr>
          <w:rFonts w:ascii="Calibri" w:hAnsi="Calibri"/>
          <w:i/>
          <w:color w:val="000000"/>
          <w:lang w:val="en-AU"/>
        </w:rPr>
        <w:t xml:space="preserve"> </w:t>
      </w:r>
      <w:r w:rsidRPr="00AD4E65">
        <w:rPr>
          <w:rFonts w:ascii="Calibri" w:hAnsi="Calibri"/>
          <w:i/>
          <w:color w:val="000000"/>
          <w:lang w:val="en-AU"/>
        </w:rPr>
        <w:t>42</w:t>
      </w:r>
      <w:r w:rsidRPr="00AD4E65">
        <w:rPr>
          <w:rFonts w:ascii="Calibri" w:hAnsi="Calibri"/>
          <w:color w:val="000000"/>
          <w:lang w:val="en-AU"/>
        </w:rPr>
        <w:t>(6), 630</w:t>
      </w:r>
      <w:r w:rsidR="002D09BA" w:rsidRPr="00AD4E65">
        <w:rPr>
          <w:rFonts w:ascii="Calibri" w:hAnsi="Calibri"/>
          <w:color w:val="000000"/>
          <w:lang w:val="en-AU"/>
        </w:rPr>
        <w:t>–</w:t>
      </w:r>
      <w:r w:rsidRPr="00AD4E65">
        <w:rPr>
          <w:rFonts w:ascii="Calibri" w:hAnsi="Calibri"/>
          <w:color w:val="000000"/>
          <w:lang w:val="en-AU"/>
        </w:rPr>
        <w:t>638.</w:t>
      </w:r>
    </w:p>
    <w:p w14:paraId="59F5E6EA" w14:textId="3A0A3B43"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Faestel, P. M., Littell, C. T., Vitiello, M. V., Forsberg, C. W., &amp; Littman, A. J. (2013). Perceived insufficient rest or sleep among veterans: Behavioral Risk Factor Surveillance System 2009. </w:t>
      </w:r>
      <w:r w:rsidRPr="00EC616C">
        <w:rPr>
          <w:rFonts w:ascii="Calibri" w:hAnsi="Calibri"/>
          <w:i/>
          <w:color w:val="000000"/>
          <w:lang w:val="en-AU"/>
        </w:rPr>
        <w:t>Journal of Clinical Sleep Medicine</w:t>
      </w:r>
      <w:r w:rsidRPr="00AD4E65">
        <w:rPr>
          <w:rFonts w:ascii="Calibri" w:hAnsi="Calibri"/>
          <w:color w:val="000000"/>
          <w:lang w:val="en-AU"/>
        </w:rPr>
        <w:t xml:space="preserve">, </w:t>
      </w:r>
      <w:r w:rsidRPr="00EC616C">
        <w:rPr>
          <w:rFonts w:ascii="Calibri" w:hAnsi="Calibri"/>
          <w:i/>
          <w:color w:val="000000"/>
          <w:lang w:val="en-AU"/>
        </w:rPr>
        <w:t>9</w:t>
      </w:r>
      <w:r w:rsidRPr="00AD4E65">
        <w:rPr>
          <w:rFonts w:ascii="Calibri" w:hAnsi="Calibri"/>
          <w:color w:val="000000"/>
          <w:lang w:val="en-AU"/>
        </w:rPr>
        <w:t>(6), 577</w:t>
      </w:r>
      <w:r w:rsidR="002D09BA" w:rsidRPr="00AD4E65">
        <w:rPr>
          <w:rFonts w:ascii="Calibri" w:hAnsi="Calibri"/>
          <w:color w:val="000000"/>
          <w:lang w:val="en-AU"/>
        </w:rPr>
        <w:t>–</w:t>
      </w:r>
      <w:r w:rsidRPr="00AD4E65">
        <w:rPr>
          <w:rFonts w:ascii="Calibri" w:hAnsi="Calibri"/>
          <w:color w:val="000000"/>
          <w:lang w:val="en-AU"/>
        </w:rPr>
        <w:t>584. doi:10.5664/jcsm.2754</w:t>
      </w:r>
    </w:p>
    <w:p w14:paraId="49A88788" w14:textId="4AFEEC15"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Ferreira, M. R., Dolan, N. C., Fitzgibbon, M. L., Davies, T. C., </w:t>
      </w:r>
      <w:r w:rsidR="002D09BA" w:rsidRPr="00AD4E65">
        <w:rPr>
          <w:rFonts w:ascii="Calibri" w:hAnsi="Calibri"/>
          <w:color w:val="000000"/>
          <w:lang w:val="en-AU"/>
        </w:rPr>
        <w:t>Ladewski, L.,</w:t>
      </w:r>
      <w:r w:rsidRPr="00AD4E65">
        <w:rPr>
          <w:rFonts w:ascii="Calibri" w:hAnsi="Calibri"/>
          <w:color w:val="000000"/>
          <w:lang w:val="en-AU"/>
        </w:rPr>
        <w:t xml:space="preserve"> </w:t>
      </w:r>
      <w:r w:rsidR="00EC616C">
        <w:rPr>
          <w:rFonts w:ascii="Calibri" w:hAnsi="Calibri"/>
          <w:color w:val="000000"/>
          <w:lang w:val="en-AU"/>
        </w:rPr>
        <w:t xml:space="preserve">. . . </w:t>
      </w:r>
      <w:r w:rsidRPr="00AD4E65">
        <w:rPr>
          <w:rFonts w:ascii="Calibri" w:hAnsi="Calibri"/>
          <w:color w:val="000000"/>
          <w:lang w:val="en-AU"/>
        </w:rPr>
        <w:t xml:space="preserve">Bennett, C. L. (2005). Health care provider–directed intervention to increase colorectal cancer screening among veterans: Results of a randomized controlled trial. </w:t>
      </w:r>
      <w:r w:rsidRPr="00EC616C">
        <w:rPr>
          <w:rFonts w:ascii="Calibri" w:hAnsi="Calibri"/>
          <w:i/>
          <w:color w:val="000000"/>
          <w:lang w:val="en-AU"/>
        </w:rPr>
        <w:t>Journal of Clinical Oncology</w:t>
      </w:r>
      <w:r w:rsidRPr="00AD4E65">
        <w:rPr>
          <w:rFonts w:ascii="Calibri" w:hAnsi="Calibri"/>
          <w:color w:val="000000"/>
          <w:lang w:val="en-AU"/>
        </w:rPr>
        <w:t xml:space="preserve">, </w:t>
      </w:r>
      <w:r w:rsidRPr="00EC616C">
        <w:rPr>
          <w:rFonts w:ascii="Calibri" w:hAnsi="Calibri"/>
          <w:i/>
          <w:color w:val="000000"/>
          <w:lang w:val="en-AU"/>
        </w:rPr>
        <w:t>23</w:t>
      </w:r>
      <w:r w:rsidRPr="00AD4E65">
        <w:rPr>
          <w:rFonts w:ascii="Calibri" w:hAnsi="Calibri"/>
          <w:color w:val="000000"/>
          <w:lang w:val="en-AU"/>
        </w:rPr>
        <w:t>(7), 1548</w:t>
      </w:r>
      <w:r w:rsidR="002D09BA" w:rsidRPr="00AD4E65">
        <w:rPr>
          <w:rFonts w:ascii="Calibri" w:hAnsi="Calibri"/>
          <w:color w:val="000000"/>
          <w:lang w:val="en-AU"/>
        </w:rPr>
        <w:t>–</w:t>
      </w:r>
      <w:r w:rsidRPr="00AD4E65">
        <w:rPr>
          <w:rFonts w:ascii="Calibri" w:hAnsi="Calibri"/>
          <w:color w:val="000000"/>
          <w:lang w:val="en-AU"/>
        </w:rPr>
        <w:t>1554.</w:t>
      </w:r>
    </w:p>
    <w:p w14:paraId="61645527" w14:textId="05595204"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Fields, B. G., Behari, P. P., McCloskey, S., True, G., Richardson, D., </w:t>
      </w:r>
      <w:r w:rsidR="002D09BA" w:rsidRPr="00AD4E65">
        <w:rPr>
          <w:rFonts w:ascii="Calibri" w:hAnsi="Calibri"/>
          <w:color w:val="000000"/>
          <w:lang w:val="en-AU"/>
        </w:rPr>
        <w:t xml:space="preserve">Thomasson, A., </w:t>
      </w:r>
      <w:r w:rsidR="00EC616C">
        <w:rPr>
          <w:rFonts w:ascii="Calibri" w:hAnsi="Calibri"/>
          <w:color w:val="000000"/>
          <w:lang w:val="en-AU"/>
        </w:rPr>
        <w:t xml:space="preserve">. . . </w:t>
      </w:r>
      <w:r w:rsidR="006D2113">
        <w:rPr>
          <w:rFonts w:ascii="Calibri" w:hAnsi="Calibri"/>
          <w:color w:val="000000"/>
          <w:lang w:val="en-AU"/>
        </w:rPr>
        <w:t xml:space="preserve">Kuna, S. T. </w:t>
      </w:r>
      <w:r w:rsidRPr="00AD4E65">
        <w:rPr>
          <w:rFonts w:ascii="Calibri" w:hAnsi="Calibri"/>
          <w:color w:val="000000"/>
          <w:lang w:val="en-AU"/>
        </w:rPr>
        <w:t xml:space="preserve">(2016). Remote ambulatory management of veterans with obstructive sleep apnea. </w:t>
      </w:r>
      <w:r w:rsidRPr="00AD4E65">
        <w:rPr>
          <w:rFonts w:ascii="Calibri" w:hAnsi="Calibri"/>
          <w:i/>
          <w:iCs/>
          <w:color w:val="000000"/>
          <w:lang w:val="en-AU"/>
        </w:rPr>
        <w:t>Sleep</w:t>
      </w:r>
      <w:r w:rsidRPr="00EC616C">
        <w:rPr>
          <w:rFonts w:ascii="Calibri" w:hAnsi="Calibri"/>
          <w:iCs/>
          <w:color w:val="000000"/>
          <w:lang w:val="en-AU"/>
        </w:rPr>
        <w:t>,</w:t>
      </w:r>
      <w:r w:rsidRPr="00AD4E65">
        <w:rPr>
          <w:rFonts w:ascii="Calibri" w:hAnsi="Calibri"/>
          <w:i/>
          <w:iCs/>
          <w:color w:val="000000"/>
          <w:lang w:val="en-AU"/>
        </w:rPr>
        <w:t xml:space="preserve"> 39</w:t>
      </w:r>
      <w:r w:rsidRPr="00AD4E65">
        <w:rPr>
          <w:rFonts w:ascii="Calibri" w:hAnsi="Calibri"/>
          <w:color w:val="000000"/>
          <w:lang w:val="en-AU"/>
        </w:rPr>
        <w:t>(3), 501</w:t>
      </w:r>
      <w:r w:rsidR="002D09BA" w:rsidRPr="00AD4E65">
        <w:rPr>
          <w:rFonts w:ascii="Calibri" w:hAnsi="Calibri"/>
          <w:color w:val="000000"/>
          <w:lang w:val="en-AU"/>
        </w:rPr>
        <w:t>–</w:t>
      </w:r>
      <w:r w:rsidRPr="00AD4E65">
        <w:rPr>
          <w:rFonts w:ascii="Calibri" w:hAnsi="Calibri"/>
          <w:color w:val="000000"/>
          <w:lang w:val="en-AU"/>
        </w:rPr>
        <w:t>509.</w:t>
      </w:r>
    </w:p>
    <w:p w14:paraId="6123B6D2" w14:textId="6990DEA2"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lastRenderedPageBreak/>
        <w:t xml:space="preserve">Fried, T.R., Niehoff, K. M., Street, R. L., Charpentier, P. A., Rajeevan, N., </w:t>
      </w:r>
      <w:r w:rsidR="002D09BA" w:rsidRPr="00AD4E65">
        <w:rPr>
          <w:rFonts w:ascii="Calibri" w:hAnsi="Calibri"/>
          <w:color w:val="000000"/>
          <w:lang w:val="en-AU"/>
        </w:rPr>
        <w:t>Miller, P. L.,</w:t>
      </w:r>
      <w:r w:rsidRPr="00AD4E65">
        <w:rPr>
          <w:rFonts w:ascii="Calibri" w:hAnsi="Calibri"/>
          <w:color w:val="000000"/>
          <w:lang w:val="en-AU"/>
        </w:rPr>
        <w:t xml:space="preserve"> </w:t>
      </w:r>
      <w:r w:rsidR="00EC616C">
        <w:rPr>
          <w:rFonts w:ascii="Calibri" w:hAnsi="Calibri"/>
          <w:color w:val="000000"/>
          <w:lang w:val="en-AU"/>
        </w:rPr>
        <w:t xml:space="preserve">. . . </w:t>
      </w:r>
      <w:r w:rsidRPr="00AD4E65">
        <w:rPr>
          <w:rFonts w:ascii="Calibri" w:hAnsi="Calibri"/>
          <w:color w:val="000000"/>
          <w:lang w:val="en-AU"/>
        </w:rPr>
        <w:t xml:space="preserve">Fenton, B. T. (2017). Effect of the tool to reduce inappropriate medications on medication communication and deprescribing. </w:t>
      </w:r>
      <w:r w:rsidRPr="00EC616C">
        <w:rPr>
          <w:rFonts w:ascii="Calibri" w:hAnsi="Calibri"/>
          <w:i/>
          <w:color w:val="000000"/>
          <w:lang w:val="en-AU"/>
        </w:rPr>
        <w:t>Journal of the American Geriatrics Society</w:t>
      </w:r>
      <w:r w:rsidRPr="00AD4E65">
        <w:rPr>
          <w:rFonts w:ascii="Calibri" w:hAnsi="Calibri"/>
          <w:color w:val="000000"/>
          <w:lang w:val="en-AU"/>
        </w:rPr>
        <w:t xml:space="preserve">, </w:t>
      </w:r>
      <w:r w:rsidRPr="00EC616C">
        <w:rPr>
          <w:rFonts w:ascii="Calibri" w:hAnsi="Calibri"/>
          <w:i/>
          <w:color w:val="000000"/>
          <w:lang w:val="en-AU"/>
        </w:rPr>
        <w:t>65</w:t>
      </w:r>
      <w:r w:rsidRPr="00AD4E65">
        <w:rPr>
          <w:rFonts w:ascii="Calibri" w:hAnsi="Calibri"/>
          <w:color w:val="000000"/>
          <w:lang w:val="en-AU"/>
        </w:rPr>
        <w:t>(10), 2265</w:t>
      </w:r>
      <w:r w:rsidR="002D09BA" w:rsidRPr="00AD4E65">
        <w:rPr>
          <w:rFonts w:ascii="Calibri" w:hAnsi="Calibri"/>
          <w:color w:val="000000"/>
          <w:lang w:val="en-AU"/>
        </w:rPr>
        <w:t>–</w:t>
      </w:r>
      <w:r w:rsidRPr="00AD4E65">
        <w:rPr>
          <w:rFonts w:ascii="Calibri" w:hAnsi="Calibri"/>
          <w:color w:val="000000"/>
          <w:lang w:val="en-AU"/>
        </w:rPr>
        <w:t>2271.</w:t>
      </w:r>
    </w:p>
    <w:p w14:paraId="32298795" w14:textId="0C72BD93"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Friedmann, P. D., Mello, D., Lonergan, S. Bourgault, C., &amp; O’Toole, T. P. (2013). Aversion to injection limits acceptability of extended-release naltrexone among homeless, alcohol-dependent patients. </w:t>
      </w:r>
      <w:r w:rsidRPr="00AD4E65">
        <w:rPr>
          <w:rFonts w:ascii="Calibri" w:hAnsi="Calibri"/>
          <w:i/>
          <w:iCs/>
          <w:color w:val="000000"/>
          <w:lang w:val="en-AU"/>
        </w:rPr>
        <w:t>Substance Abuse</w:t>
      </w:r>
      <w:r w:rsidRPr="00EC616C">
        <w:rPr>
          <w:rFonts w:ascii="Calibri" w:hAnsi="Calibri"/>
          <w:iCs/>
          <w:color w:val="000000"/>
          <w:lang w:val="en-AU"/>
        </w:rPr>
        <w:t xml:space="preserve">, </w:t>
      </w:r>
      <w:r w:rsidRPr="00AD4E65">
        <w:rPr>
          <w:rFonts w:ascii="Calibri" w:hAnsi="Calibri"/>
          <w:i/>
          <w:iCs/>
          <w:color w:val="000000"/>
          <w:lang w:val="en-AU"/>
        </w:rPr>
        <w:t>34</w:t>
      </w:r>
      <w:r w:rsidRPr="00AD4E65">
        <w:rPr>
          <w:rFonts w:ascii="Calibri" w:hAnsi="Calibri"/>
          <w:color w:val="000000"/>
          <w:lang w:val="en-AU"/>
        </w:rPr>
        <w:t>(2), 94</w:t>
      </w:r>
      <w:r w:rsidR="002D09BA" w:rsidRPr="00AD4E65">
        <w:rPr>
          <w:rFonts w:ascii="Calibri" w:hAnsi="Calibri"/>
          <w:color w:val="000000"/>
          <w:lang w:val="en-AU"/>
        </w:rPr>
        <w:t>–</w:t>
      </w:r>
      <w:r w:rsidRPr="00AD4E65">
        <w:rPr>
          <w:rFonts w:ascii="Calibri" w:hAnsi="Calibri"/>
          <w:color w:val="000000"/>
          <w:lang w:val="en-AU"/>
        </w:rPr>
        <w:t>96.</w:t>
      </w:r>
    </w:p>
    <w:p w14:paraId="7E432B2D" w14:textId="0FB9BD02"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Fritz, D. J., Carney, R. M., Steinmeyer, B., Ditson, G., Hill, N., &amp; Zee-Cheng, J. (2013). The efficacy of auriculotherapy for smoking cessation: A Randomized, Placebo-Controlled Trial.</w:t>
      </w:r>
      <w:r w:rsidRPr="00AD4E65">
        <w:rPr>
          <w:rFonts w:ascii="Calibri" w:hAnsi="Calibri"/>
          <w:i/>
          <w:iCs/>
          <w:color w:val="000000"/>
          <w:lang w:val="en-AU"/>
        </w:rPr>
        <w:t xml:space="preserve"> Journal of the American Board of Family Medicine</w:t>
      </w:r>
      <w:r w:rsidRPr="00EC616C">
        <w:rPr>
          <w:rFonts w:ascii="Calibri" w:hAnsi="Calibri"/>
          <w:iCs/>
          <w:color w:val="000000"/>
          <w:lang w:val="en-AU"/>
        </w:rPr>
        <w:t>,</w:t>
      </w:r>
      <w:r w:rsidRPr="00AD4E65">
        <w:rPr>
          <w:rFonts w:ascii="Calibri" w:hAnsi="Calibri"/>
          <w:i/>
          <w:iCs/>
          <w:color w:val="000000"/>
          <w:lang w:val="en-AU"/>
        </w:rPr>
        <w:t xml:space="preserve"> 26</w:t>
      </w:r>
      <w:r w:rsidRPr="00AD4E65">
        <w:rPr>
          <w:rFonts w:ascii="Calibri" w:hAnsi="Calibri"/>
          <w:color w:val="000000"/>
          <w:lang w:val="en-AU"/>
        </w:rPr>
        <w:t>(1), 61</w:t>
      </w:r>
      <w:r w:rsidR="002D09BA" w:rsidRPr="00AD4E65">
        <w:rPr>
          <w:rFonts w:ascii="Calibri" w:hAnsi="Calibri"/>
          <w:color w:val="000000"/>
          <w:lang w:val="en-AU"/>
        </w:rPr>
        <w:t>–</w:t>
      </w:r>
      <w:r w:rsidRPr="00AD4E65">
        <w:rPr>
          <w:rFonts w:ascii="Calibri" w:hAnsi="Calibri"/>
          <w:color w:val="000000"/>
          <w:lang w:val="en-AU"/>
        </w:rPr>
        <w:t>70.</w:t>
      </w:r>
    </w:p>
    <w:p w14:paraId="71DC6B8F" w14:textId="4C3CB814"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Fryar, C. D., Herrick, K., Afful, J., &amp; Ogden, C. L. (2016). Cardiovascular </w:t>
      </w:r>
      <w:r w:rsidR="002D09BA" w:rsidRPr="00AD4E65">
        <w:rPr>
          <w:rFonts w:ascii="Calibri" w:hAnsi="Calibri"/>
          <w:color w:val="000000"/>
          <w:lang w:val="en-AU"/>
        </w:rPr>
        <w:t>d</w:t>
      </w:r>
      <w:r w:rsidRPr="00AD4E65">
        <w:rPr>
          <w:rFonts w:ascii="Calibri" w:hAnsi="Calibri"/>
          <w:color w:val="000000"/>
          <w:lang w:val="en-AU"/>
        </w:rPr>
        <w:t xml:space="preserve">isease </w:t>
      </w:r>
      <w:r w:rsidR="002D09BA" w:rsidRPr="00AD4E65">
        <w:rPr>
          <w:rFonts w:ascii="Calibri" w:hAnsi="Calibri"/>
          <w:color w:val="000000"/>
          <w:lang w:val="en-AU"/>
        </w:rPr>
        <w:t>r</w:t>
      </w:r>
      <w:r w:rsidRPr="00AD4E65">
        <w:rPr>
          <w:rFonts w:ascii="Calibri" w:hAnsi="Calibri"/>
          <w:color w:val="000000"/>
          <w:lang w:val="en-AU"/>
        </w:rPr>
        <w:t xml:space="preserve">isk </w:t>
      </w:r>
      <w:r w:rsidR="002D09BA" w:rsidRPr="00AD4E65">
        <w:rPr>
          <w:rFonts w:ascii="Calibri" w:hAnsi="Calibri"/>
          <w:color w:val="000000"/>
          <w:lang w:val="en-AU"/>
        </w:rPr>
        <w:t>f</w:t>
      </w:r>
      <w:r w:rsidRPr="00AD4E65">
        <w:rPr>
          <w:rFonts w:ascii="Calibri" w:hAnsi="Calibri"/>
          <w:color w:val="000000"/>
          <w:lang w:val="en-AU"/>
        </w:rPr>
        <w:t xml:space="preserve">actors </w:t>
      </w:r>
      <w:r w:rsidR="002D09BA" w:rsidRPr="00AD4E65">
        <w:rPr>
          <w:rFonts w:ascii="Calibri" w:hAnsi="Calibri"/>
          <w:color w:val="000000"/>
          <w:lang w:val="en-AU"/>
        </w:rPr>
        <w:t>a</w:t>
      </w:r>
      <w:r w:rsidRPr="00AD4E65">
        <w:rPr>
          <w:rFonts w:ascii="Calibri" w:hAnsi="Calibri"/>
          <w:color w:val="000000"/>
          <w:lang w:val="en-AU"/>
        </w:rPr>
        <w:t xml:space="preserve">mong </w:t>
      </w:r>
      <w:r w:rsidR="002D09BA" w:rsidRPr="00AD4E65">
        <w:rPr>
          <w:rFonts w:ascii="Calibri" w:hAnsi="Calibri"/>
          <w:color w:val="000000"/>
          <w:lang w:val="en-AU"/>
        </w:rPr>
        <w:t>m</w:t>
      </w:r>
      <w:r w:rsidRPr="00AD4E65">
        <w:rPr>
          <w:rFonts w:ascii="Calibri" w:hAnsi="Calibri"/>
          <w:color w:val="000000"/>
          <w:lang w:val="en-AU"/>
        </w:rPr>
        <w:t xml:space="preserve">ale </w:t>
      </w:r>
      <w:r w:rsidR="002D09BA" w:rsidRPr="00AD4E65">
        <w:rPr>
          <w:rFonts w:ascii="Calibri" w:hAnsi="Calibri"/>
          <w:color w:val="000000"/>
          <w:lang w:val="en-AU"/>
        </w:rPr>
        <w:t>v</w:t>
      </w:r>
      <w:r w:rsidRPr="00AD4E65">
        <w:rPr>
          <w:rFonts w:ascii="Calibri" w:hAnsi="Calibri"/>
          <w:color w:val="000000"/>
          <w:lang w:val="en-AU"/>
        </w:rPr>
        <w:t xml:space="preserve">eterans, U.S., 2009-2012. </w:t>
      </w:r>
      <w:r w:rsidRPr="00AD4E65">
        <w:rPr>
          <w:rFonts w:ascii="Calibri" w:hAnsi="Calibri"/>
          <w:i/>
          <w:iCs/>
          <w:color w:val="000000"/>
          <w:lang w:val="en-AU"/>
        </w:rPr>
        <w:t>American Journal of Preventive Medicine</w:t>
      </w:r>
      <w:r w:rsidRPr="00EC616C">
        <w:rPr>
          <w:rFonts w:ascii="Calibri" w:hAnsi="Calibri"/>
          <w:iCs/>
          <w:color w:val="000000"/>
          <w:lang w:val="en-AU"/>
        </w:rPr>
        <w:t>,</w:t>
      </w:r>
      <w:r w:rsidRPr="00AD4E65">
        <w:rPr>
          <w:rFonts w:ascii="Calibri" w:hAnsi="Calibri"/>
          <w:i/>
          <w:iCs/>
          <w:color w:val="000000"/>
          <w:lang w:val="en-AU"/>
        </w:rPr>
        <w:t xml:space="preserve"> 50</w:t>
      </w:r>
      <w:r w:rsidRPr="00AD4E65">
        <w:rPr>
          <w:rFonts w:ascii="Calibri" w:hAnsi="Calibri"/>
          <w:color w:val="000000"/>
          <w:lang w:val="en-AU"/>
        </w:rPr>
        <w:t>(1), 101</w:t>
      </w:r>
      <w:r w:rsidR="002D09BA" w:rsidRPr="00AD4E65">
        <w:rPr>
          <w:rFonts w:ascii="Calibri" w:hAnsi="Calibri"/>
          <w:color w:val="000000"/>
          <w:lang w:val="en-AU"/>
        </w:rPr>
        <w:t>–</w:t>
      </w:r>
      <w:r w:rsidRPr="00AD4E65">
        <w:rPr>
          <w:rFonts w:ascii="Calibri" w:hAnsi="Calibri"/>
          <w:color w:val="000000"/>
          <w:lang w:val="en-AU"/>
        </w:rPr>
        <w:t>105. doi:10.1016/j.amepre.2015.06.011</w:t>
      </w:r>
    </w:p>
    <w:p w14:paraId="301743DD" w14:textId="42C1AB80"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Fu, S. S., van Ryn, M. M. Sherman, S. E., Burgess, D. J., Noorbaloochi, S., </w:t>
      </w:r>
      <w:r w:rsidR="002D09BA" w:rsidRPr="00AD4E65">
        <w:rPr>
          <w:rFonts w:ascii="Calibri" w:hAnsi="Calibri"/>
          <w:color w:val="000000"/>
          <w:lang w:val="en-AU"/>
        </w:rPr>
        <w:t xml:space="preserve">Clothier, B., </w:t>
      </w:r>
      <w:r w:rsidR="00EC616C">
        <w:rPr>
          <w:rFonts w:ascii="Calibri" w:hAnsi="Calibri"/>
          <w:color w:val="000000"/>
          <w:lang w:val="en-AU"/>
        </w:rPr>
        <w:t xml:space="preserve">. . . </w:t>
      </w:r>
      <w:r w:rsidRPr="00AD4E65">
        <w:rPr>
          <w:rFonts w:ascii="Calibri" w:hAnsi="Calibri"/>
          <w:color w:val="000000"/>
          <w:lang w:val="en-AU"/>
        </w:rPr>
        <w:t>Joseph, A. M. (2014). Proactive tobacco treatment and population-level cessation: A Pragmatic Randomized Clinical Trial.</w:t>
      </w:r>
      <w:r w:rsidRPr="00AD4E65">
        <w:rPr>
          <w:rFonts w:ascii="Calibri" w:hAnsi="Calibri"/>
          <w:i/>
          <w:iCs/>
          <w:color w:val="000000"/>
          <w:lang w:val="en-AU"/>
        </w:rPr>
        <w:t xml:space="preserve"> JAMA Internal Medicine</w:t>
      </w:r>
      <w:r w:rsidRPr="00EC616C">
        <w:rPr>
          <w:rFonts w:ascii="Calibri" w:hAnsi="Calibri"/>
          <w:iCs/>
          <w:color w:val="000000"/>
          <w:lang w:val="en-AU"/>
        </w:rPr>
        <w:t xml:space="preserve">, </w:t>
      </w:r>
      <w:r w:rsidRPr="00AD4E65">
        <w:rPr>
          <w:rFonts w:ascii="Calibri" w:hAnsi="Calibri"/>
          <w:i/>
          <w:iCs/>
          <w:color w:val="000000"/>
          <w:lang w:val="en-AU"/>
        </w:rPr>
        <w:t>174</w:t>
      </w:r>
      <w:r w:rsidRPr="00AD4E65">
        <w:rPr>
          <w:rFonts w:ascii="Calibri" w:hAnsi="Calibri"/>
          <w:color w:val="000000"/>
          <w:lang w:val="en-AU"/>
        </w:rPr>
        <w:t>(5), 671</w:t>
      </w:r>
      <w:r w:rsidR="002D09BA" w:rsidRPr="00AD4E65">
        <w:rPr>
          <w:rFonts w:ascii="Calibri" w:hAnsi="Calibri"/>
          <w:color w:val="000000"/>
          <w:lang w:val="en-AU"/>
        </w:rPr>
        <w:t>–</w:t>
      </w:r>
      <w:r w:rsidRPr="00AD4E65">
        <w:rPr>
          <w:rFonts w:ascii="Calibri" w:hAnsi="Calibri"/>
          <w:color w:val="000000"/>
          <w:lang w:val="en-AU"/>
        </w:rPr>
        <w:t>677.</w:t>
      </w:r>
    </w:p>
    <w:p w14:paraId="079332F4" w14:textId="390CC3BA"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Fung, C. H., Martin, J. L., Josephson, K., Fiorentiono, L., Dzierzewski, J. M., </w:t>
      </w:r>
      <w:r w:rsidR="002D09BA" w:rsidRPr="00AD4E65">
        <w:rPr>
          <w:rFonts w:ascii="Calibri" w:hAnsi="Calibri"/>
          <w:color w:val="000000"/>
          <w:lang w:val="en-AU"/>
        </w:rPr>
        <w:t xml:space="preserve">Jouldjian, S., </w:t>
      </w:r>
      <w:r w:rsidR="00EC616C">
        <w:rPr>
          <w:rFonts w:ascii="Calibri" w:hAnsi="Calibri"/>
          <w:color w:val="000000"/>
          <w:lang w:val="en-AU"/>
        </w:rPr>
        <w:t xml:space="preserve">. . . </w:t>
      </w:r>
      <w:r w:rsidRPr="00AD4E65">
        <w:rPr>
          <w:rFonts w:ascii="Calibri" w:hAnsi="Calibri"/>
          <w:color w:val="000000"/>
          <w:lang w:val="en-AU"/>
        </w:rPr>
        <w:t xml:space="preserve">Alessi, C. (2016). Efficacy of cognitive behavioral therapy for insomnia in older adults with occult sleep-disordered </w:t>
      </w:r>
      <w:r w:rsidR="002D09BA" w:rsidRPr="00AD4E65">
        <w:rPr>
          <w:rFonts w:ascii="Calibri" w:hAnsi="Calibri"/>
          <w:color w:val="000000"/>
          <w:lang w:val="en-AU"/>
        </w:rPr>
        <w:t>b</w:t>
      </w:r>
      <w:r w:rsidRPr="00AD4E65">
        <w:rPr>
          <w:rFonts w:ascii="Calibri" w:hAnsi="Calibri"/>
          <w:color w:val="000000"/>
          <w:lang w:val="en-AU"/>
        </w:rPr>
        <w:t xml:space="preserve">reathing. </w:t>
      </w:r>
      <w:r w:rsidRPr="00AD4E65">
        <w:rPr>
          <w:rFonts w:ascii="Calibri" w:hAnsi="Calibri"/>
          <w:i/>
          <w:iCs/>
          <w:color w:val="000000"/>
          <w:lang w:val="en-AU"/>
        </w:rPr>
        <w:t>Psychosomatic Medicine</w:t>
      </w:r>
      <w:r w:rsidRPr="00EC616C">
        <w:rPr>
          <w:rFonts w:ascii="Calibri" w:hAnsi="Calibri"/>
          <w:iCs/>
          <w:color w:val="000000"/>
          <w:lang w:val="en-AU"/>
        </w:rPr>
        <w:t>,</w:t>
      </w:r>
      <w:r w:rsidRPr="00AD4E65">
        <w:rPr>
          <w:rFonts w:ascii="Calibri" w:hAnsi="Calibri"/>
          <w:i/>
          <w:iCs/>
          <w:color w:val="000000"/>
          <w:lang w:val="en-AU"/>
        </w:rPr>
        <w:t xml:space="preserve"> 78,</w:t>
      </w:r>
      <w:r w:rsidRPr="00AD4E65">
        <w:rPr>
          <w:rFonts w:ascii="Calibri" w:hAnsi="Calibri"/>
          <w:color w:val="000000"/>
          <w:lang w:val="en-AU"/>
        </w:rPr>
        <w:t xml:space="preserve"> 629</w:t>
      </w:r>
      <w:r w:rsidR="002D09BA" w:rsidRPr="00AD4E65">
        <w:rPr>
          <w:rFonts w:ascii="Calibri" w:hAnsi="Calibri"/>
          <w:color w:val="000000"/>
          <w:lang w:val="en-AU"/>
        </w:rPr>
        <w:t>–</w:t>
      </w:r>
      <w:r w:rsidRPr="00AD4E65">
        <w:rPr>
          <w:rFonts w:ascii="Calibri" w:hAnsi="Calibri"/>
          <w:color w:val="000000"/>
          <w:lang w:val="en-AU"/>
        </w:rPr>
        <w:t>639.</w:t>
      </w:r>
    </w:p>
    <w:p w14:paraId="351680ED" w14:textId="3D0C7AEF"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Garber, S. L., Rintala, D. H., Holmes, S. A., Rodriguez, G. P., &amp; Friedman, J. (2002). A structured educational model to improve pressure ulcer prevention knowledge in veterans with spinal cord dysfunction. </w:t>
      </w:r>
      <w:r w:rsidRPr="00EC616C">
        <w:rPr>
          <w:rFonts w:ascii="Calibri" w:hAnsi="Calibri"/>
          <w:i/>
          <w:color w:val="000000"/>
          <w:lang w:val="en-AU"/>
        </w:rPr>
        <w:t>Journal of Rehabilitation and Research Development</w:t>
      </w:r>
      <w:r w:rsidRPr="00AD4E65">
        <w:rPr>
          <w:rFonts w:ascii="Calibri" w:hAnsi="Calibri"/>
          <w:color w:val="000000"/>
          <w:lang w:val="en-AU"/>
        </w:rPr>
        <w:t xml:space="preserve">, </w:t>
      </w:r>
      <w:r w:rsidRPr="00EC616C">
        <w:rPr>
          <w:rFonts w:ascii="Calibri" w:hAnsi="Calibri"/>
          <w:i/>
          <w:color w:val="000000"/>
          <w:lang w:val="en-AU"/>
        </w:rPr>
        <w:t>39</w:t>
      </w:r>
      <w:r w:rsidRPr="00AD4E65">
        <w:rPr>
          <w:rFonts w:ascii="Calibri" w:hAnsi="Calibri"/>
          <w:color w:val="000000"/>
          <w:lang w:val="en-AU"/>
        </w:rPr>
        <w:t>(5), 575</w:t>
      </w:r>
      <w:r w:rsidR="002D09BA" w:rsidRPr="00AD4E65">
        <w:rPr>
          <w:rFonts w:ascii="Calibri" w:hAnsi="Calibri"/>
          <w:color w:val="000000"/>
          <w:lang w:val="en-AU"/>
        </w:rPr>
        <w:t>–</w:t>
      </w:r>
      <w:r w:rsidRPr="00AD4E65">
        <w:rPr>
          <w:rFonts w:ascii="Calibri" w:hAnsi="Calibri"/>
          <w:color w:val="000000"/>
          <w:lang w:val="en-AU"/>
        </w:rPr>
        <w:t>588.</w:t>
      </w:r>
    </w:p>
    <w:p w14:paraId="3B5CC61C" w14:textId="5A5D9080"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Glasner-Edwards, S., Tate, S. R., McQuaid, J. R., Cummins, K., Granholm, E., &amp; Brown, S. A. (2007). Mechanisms of action in integrated cognitive-behavioral treatment versus twelve-step facilitation for substance-dependent adults </w:t>
      </w:r>
      <w:r w:rsidR="00EC616C">
        <w:rPr>
          <w:rFonts w:ascii="Calibri" w:hAnsi="Calibri"/>
          <w:color w:val="000000"/>
          <w:lang w:val="en-AU"/>
        </w:rPr>
        <w:t xml:space="preserve">with comorbid major depression. </w:t>
      </w:r>
      <w:r w:rsidRPr="00EC616C">
        <w:rPr>
          <w:rFonts w:ascii="Calibri" w:hAnsi="Calibri"/>
          <w:i/>
          <w:color w:val="000000"/>
          <w:lang w:val="en-AU"/>
        </w:rPr>
        <w:t>Journal of Studies on Alcohol and Drugs</w:t>
      </w:r>
      <w:r w:rsidR="00EC616C">
        <w:rPr>
          <w:rFonts w:ascii="Calibri" w:hAnsi="Calibri"/>
          <w:color w:val="000000"/>
          <w:lang w:val="en-AU"/>
        </w:rPr>
        <w:t xml:space="preserve">, </w:t>
      </w:r>
      <w:r w:rsidRPr="00EC616C">
        <w:rPr>
          <w:rFonts w:ascii="Calibri" w:hAnsi="Calibri"/>
          <w:i/>
          <w:color w:val="000000"/>
          <w:lang w:val="en-AU"/>
        </w:rPr>
        <w:t>68</w:t>
      </w:r>
      <w:r w:rsidRPr="00AD4E65">
        <w:rPr>
          <w:rFonts w:ascii="Calibri" w:hAnsi="Calibri"/>
          <w:color w:val="000000"/>
          <w:lang w:val="en-AU"/>
        </w:rPr>
        <w:t>(5), 663</w:t>
      </w:r>
      <w:r w:rsidR="002D09BA" w:rsidRPr="00AD4E65">
        <w:rPr>
          <w:rFonts w:ascii="Calibri" w:hAnsi="Calibri"/>
          <w:color w:val="000000"/>
          <w:lang w:val="en-AU"/>
        </w:rPr>
        <w:t>–</w:t>
      </w:r>
      <w:r w:rsidRPr="00AD4E65">
        <w:rPr>
          <w:rFonts w:ascii="Calibri" w:hAnsi="Calibri"/>
          <w:color w:val="000000"/>
          <w:lang w:val="en-AU"/>
        </w:rPr>
        <w:t>672.</w:t>
      </w:r>
    </w:p>
    <w:p w14:paraId="7128FAFB" w14:textId="22EF027D"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Goldberg, R. W., Reeves, G., Tapscott, S., Medoff, D., Dickerson, F., </w:t>
      </w:r>
      <w:r w:rsidR="002D09BA" w:rsidRPr="00AD4E65">
        <w:rPr>
          <w:rFonts w:ascii="Calibri" w:hAnsi="Calibri"/>
          <w:color w:val="000000"/>
          <w:lang w:val="en-AU"/>
        </w:rPr>
        <w:t>Goldberg, A. P.,</w:t>
      </w:r>
      <w:r w:rsidRPr="00AD4E65">
        <w:rPr>
          <w:rFonts w:ascii="Calibri" w:hAnsi="Calibri"/>
          <w:color w:val="000000"/>
          <w:lang w:val="en-AU"/>
        </w:rPr>
        <w:t xml:space="preserve"> Dixon, L. B. (2013). “MOVE!”: Outcomes of a Weight Loss Program Modified for Veterans with Serious Mental Illness. </w:t>
      </w:r>
      <w:r w:rsidRPr="00AD4E65">
        <w:rPr>
          <w:rFonts w:ascii="Calibri" w:hAnsi="Calibri"/>
          <w:i/>
          <w:iCs/>
          <w:color w:val="000000"/>
          <w:lang w:val="en-AU"/>
        </w:rPr>
        <w:t>Psychiatric Services</w:t>
      </w:r>
      <w:r w:rsidRPr="00EC616C">
        <w:rPr>
          <w:rFonts w:ascii="Calibri" w:hAnsi="Calibri"/>
          <w:iCs/>
          <w:color w:val="000000"/>
          <w:lang w:val="en-AU"/>
        </w:rPr>
        <w:t>,</w:t>
      </w:r>
      <w:r w:rsidRPr="00AD4E65">
        <w:rPr>
          <w:rFonts w:ascii="Calibri" w:hAnsi="Calibri"/>
          <w:i/>
          <w:iCs/>
          <w:color w:val="000000"/>
          <w:lang w:val="en-AU"/>
        </w:rPr>
        <w:t xml:space="preserve"> 64</w:t>
      </w:r>
      <w:r w:rsidRPr="00AD4E65">
        <w:rPr>
          <w:rFonts w:ascii="Calibri" w:hAnsi="Calibri"/>
          <w:color w:val="000000"/>
          <w:lang w:val="en-AU"/>
        </w:rPr>
        <w:t>(8) 737</w:t>
      </w:r>
      <w:r w:rsidR="002D09BA" w:rsidRPr="00AD4E65">
        <w:rPr>
          <w:rFonts w:ascii="Calibri" w:hAnsi="Calibri"/>
          <w:color w:val="000000"/>
          <w:lang w:val="en-AU"/>
        </w:rPr>
        <w:t>–</w:t>
      </w:r>
      <w:r w:rsidRPr="00AD4E65">
        <w:rPr>
          <w:rFonts w:ascii="Calibri" w:hAnsi="Calibri"/>
          <w:color w:val="000000"/>
          <w:lang w:val="en-AU"/>
        </w:rPr>
        <w:t>744.</w:t>
      </w:r>
    </w:p>
    <w:p w14:paraId="4C317514" w14:textId="25EFF127"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Golier, J. A., Caramanica, K., Michaelides, A. C., Makotkine, I., Schmeidler, J., Harvey, P. D., Yehuda, R. (2016). A randomized, double-blind, placebo-controlled, crossover trial of mifepristone in Gulf War veterans with chronic multisymptom illness. </w:t>
      </w:r>
      <w:r w:rsidRPr="00EC616C">
        <w:rPr>
          <w:rFonts w:ascii="Calibri" w:hAnsi="Calibri"/>
          <w:i/>
          <w:color w:val="000000"/>
          <w:lang w:val="en-AU"/>
        </w:rPr>
        <w:t>Psychoneuroendocrinology</w:t>
      </w:r>
      <w:r w:rsidRPr="00AD4E65">
        <w:rPr>
          <w:rFonts w:ascii="Calibri" w:hAnsi="Calibri"/>
          <w:color w:val="000000"/>
          <w:lang w:val="en-AU"/>
        </w:rPr>
        <w:t xml:space="preserve">, </w:t>
      </w:r>
      <w:r w:rsidRPr="00EC616C">
        <w:rPr>
          <w:rFonts w:ascii="Calibri" w:hAnsi="Calibri"/>
          <w:i/>
          <w:color w:val="000000"/>
          <w:lang w:val="en-AU"/>
        </w:rPr>
        <w:t>64</w:t>
      </w:r>
      <w:r w:rsidRPr="00AD4E65">
        <w:rPr>
          <w:rFonts w:ascii="Calibri" w:hAnsi="Calibri"/>
          <w:color w:val="000000"/>
          <w:lang w:val="en-AU"/>
        </w:rPr>
        <w:t>, 22</w:t>
      </w:r>
      <w:r w:rsidR="002D09BA" w:rsidRPr="00AD4E65">
        <w:rPr>
          <w:rFonts w:ascii="Calibri" w:hAnsi="Calibri"/>
          <w:color w:val="000000"/>
          <w:lang w:val="en-AU"/>
        </w:rPr>
        <w:t>–</w:t>
      </w:r>
      <w:r w:rsidRPr="00AD4E65">
        <w:rPr>
          <w:rFonts w:ascii="Calibri" w:hAnsi="Calibri"/>
          <w:color w:val="000000"/>
          <w:lang w:val="en-AU"/>
        </w:rPr>
        <w:t>30.</w:t>
      </w:r>
    </w:p>
    <w:p w14:paraId="206570E3" w14:textId="2E9EE2EB"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Golomb, B. A., Allison, M., Koperski, S., Koslik, H. J., Devaraj, S., Ritchie, J. B. (2014). Coenzyme Q10 benefits symptoms in gulf war veterans: Results of a Randomized Double-Blind Study. </w:t>
      </w:r>
      <w:r w:rsidRPr="00AD4E65">
        <w:rPr>
          <w:rFonts w:ascii="Calibri" w:hAnsi="Calibri"/>
          <w:i/>
          <w:iCs/>
          <w:color w:val="000000"/>
          <w:lang w:val="en-AU"/>
        </w:rPr>
        <w:t>Neural Computation</w:t>
      </w:r>
      <w:r w:rsidRPr="00EC616C">
        <w:rPr>
          <w:rFonts w:ascii="Calibri" w:hAnsi="Calibri"/>
          <w:iCs/>
          <w:color w:val="000000"/>
          <w:lang w:val="en-AU"/>
        </w:rPr>
        <w:t>,</w:t>
      </w:r>
      <w:r w:rsidRPr="00AD4E65">
        <w:rPr>
          <w:rFonts w:ascii="Calibri" w:hAnsi="Calibri"/>
          <w:i/>
          <w:iCs/>
          <w:color w:val="000000"/>
          <w:lang w:val="en-AU"/>
        </w:rPr>
        <w:t xml:space="preserve"> 26</w:t>
      </w:r>
      <w:r w:rsidRPr="00AD4E65">
        <w:rPr>
          <w:rFonts w:ascii="Calibri" w:hAnsi="Calibri"/>
          <w:color w:val="000000"/>
          <w:lang w:val="en-AU"/>
        </w:rPr>
        <w:t>(11) 2594</w:t>
      </w:r>
      <w:r w:rsidR="002D09BA" w:rsidRPr="00AD4E65">
        <w:rPr>
          <w:rFonts w:ascii="Calibri" w:hAnsi="Calibri"/>
          <w:color w:val="000000"/>
          <w:lang w:val="en-AU"/>
        </w:rPr>
        <w:t>–</w:t>
      </w:r>
      <w:r w:rsidRPr="00AD4E65">
        <w:rPr>
          <w:rFonts w:ascii="Calibri" w:hAnsi="Calibri"/>
          <w:color w:val="000000"/>
          <w:lang w:val="en-AU"/>
        </w:rPr>
        <w:t>2651.</w:t>
      </w:r>
    </w:p>
    <w:p w14:paraId="6EA8682A" w14:textId="1AD82AE4"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Goodman, M., Banthin, D., Blair, N. J., Mascitelli, K. A., Wilsnack, J., </w:t>
      </w:r>
      <w:r w:rsidR="002D09BA" w:rsidRPr="00AD4E65">
        <w:rPr>
          <w:rFonts w:ascii="Calibri" w:hAnsi="Calibri"/>
          <w:color w:val="000000"/>
          <w:lang w:val="en-AU"/>
        </w:rPr>
        <w:t xml:space="preserve">Chen, J., </w:t>
      </w:r>
      <w:r w:rsidR="00EC616C">
        <w:rPr>
          <w:rFonts w:ascii="Calibri" w:hAnsi="Calibri"/>
          <w:color w:val="000000"/>
          <w:lang w:val="en-AU"/>
        </w:rPr>
        <w:t xml:space="preserve">. . . </w:t>
      </w:r>
      <w:r w:rsidRPr="00AD4E65">
        <w:rPr>
          <w:rFonts w:ascii="Calibri" w:hAnsi="Calibri"/>
          <w:color w:val="000000"/>
          <w:lang w:val="en-AU"/>
        </w:rPr>
        <w:t>New, A. S. (2016). A randomized trial of dialectical behavior therapy in high-risk suicidal veterans.</w:t>
      </w:r>
      <w:r w:rsidRPr="00AD4E65">
        <w:rPr>
          <w:rFonts w:ascii="Calibri" w:hAnsi="Calibri"/>
          <w:i/>
          <w:iCs/>
          <w:color w:val="000000"/>
          <w:lang w:val="en-AU"/>
        </w:rPr>
        <w:t xml:space="preserve"> Journal of Clinical Psychiatry</w:t>
      </w:r>
      <w:r w:rsidRPr="00EC616C">
        <w:rPr>
          <w:rFonts w:ascii="Calibri" w:hAnsi="Calibri"/>
          <w:iCs/>
          <w:color w:val="000000"/>
          <w:lang w:val="en-AU"/>
        </w:rPr>
        <w:t>,</w:t>
      </w:r>
      <w:r w:rsidRPr="00AD4E65">
        <w:rPr>
          <w:rFonts w:ascii="Calibri" w:hAnsi="Calibri"/>
          <w:i/>
          <w:iCs/>
          <w:color w:val="000000"/>
          <w:lang w:val="en-AU"/>
        </w:rPr>
        <w:t xml:space="preserve"> 77</w:t>
      </w:r>
      <w:r w:rsidRPr="00AD4E65">
        <w:rPr>
          <w:rFonts w:ascii="Calibri" w:hAnsi="Calibri"/>
          <w:color w:val="000000"/>
          <w:lang w:val="en-AU"/>
        </w:rPr>
        <w:t>(12), 1591</w:t>
      </w:r>
      <w:r w:rsidR="002D09BA" w:rsidRPr="00AD4E65">
        <w:rPr>
          <w:rFonts w:ascii="Calibri" w:hAnsi="Calibri"/>
          <w:color w:val="000000"/>
          <w:lang w:val="en-AU"/>
        </w:rPr>
        <w:t>–</w:t>
      </w:r>
      <w:r w:rsidRPr="00AD4E65">
        <w:rPr>
          <w:rFonts w:ascii="Calibri" w:hAnsi="Calibri"/>
          <w:color w:val="000000"/>
          <w:lang w:val="en-AU"/>
        </w:rPr>
        <w:t>1600.</w:t>
      </w:r>
    </w:p>
    <w:p w14:paraId="4DB0F9D6" w14:textId="25D6B8E6"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Gould, C. E., Rideaux, T., Spira, A. P., &amp; Beaudreau, S. A. (2015). Depression and anxiety symptoms in m</w:t>
      </w:r>
      <w:r w:rsidR="00DE2E0A" w:rsidRPr="00AD4E65">
        <w:rPr>
          <w:rFonts w:ascii="Calibri" w:hAnsi="Calibri"/>
          <w:color w:val="000000"/>
          <w:lang w:val="en-AU"/>
        </w:rPr>
        <w:t>ale veterans and non-veterans: T</w:t>
      </w:r>
      <w:r w:rsidRPr="00AD4E65">
        <w:rPr>
          <w:rFonts w:ascii="Calibri" w:hAnsi="Calibri"/>
          <w:color w:val="000000"/>
          <w:lang w:val="en-AU"/>
        </w:rPr>
        <w:t xml:space="preserve">he Health and Retirement Study. </w:t>
      </w:r>
      <w:r w:rsidRPr="00AD4E65">
        <w:rPr>
          <w:rFonts w:ascii="Calibri" w:hAnsi="Calibri"/>
          <w:i/>
          <w:iCs/>
          <w:color w:val="000000"/>
          <w:lang w:val="en-AU"/>
        </w:rPr>
        <w:t>International Journal of Geriatric Psychiatry</w:t>
      </w:r>
      <w:r w:rsidRPr="00EC616C">
        <w:rPr>
          <w:rFonts w:ascii="Calibri" w:hAnsi="Calibri"/>
          <w:iCs/>
          <w:color w:val="000000"/>
          <w:lang w:val="en-AU"/>
        </w:rPr>
        <w:t xml:space="preserve">, </w:t>
      </w:r>
      <w:r w:rsidRPr="00AD4E65">
        <w:rPr>
          <w:rFonts w:ascii="Calibri" w:hAnsi="Calibri"/>
          <w:i/>
          <w:iCs/>
          <w:color w:val="000000"/>
          <w:lang w:val="en-AU"/>
        </w:rPr>
        <w:t>30</w:t>
      </w:r>
      <w:r w:rsidRPr="00AD4E65">
        <w:rPr>
          <w:rFonts w:ascii="Calibri" w:hAnsi="Calibri"/>
          <w:color w:val="000000"/>
          <w:lang w:val="en-AU"/>
        </w:rPr>
        <w:t>(6), 623</w:t>
      </w:r>
      <w:r w:rsidR="002D09BA" w:rsidRPr="00AD4E65">
        <w:rPr>
          <w:rFonts w:ascii="Calibri" w:hAnsi="Calibri"/>
          <w:color w:val="000000"/>
          <w:lang w:val="en-AU"/>
        </w:rPr>
        <w:t>–</w:t>
      </w:r>
      <w:r w:rsidRPr="00AD4E65">
        <w:rPr>
          <w:rFonts w:ascii="Calibri" w:hAnsi="Calibri"/>
          <w:color w:val="000000"/>
          <w:lang w:val="en-AU"/>
        </w:rPr>
        <w:t>630. doi:10.1002/gps.4193</w:t>
      </w:r>
    </w:p>
    <w:p w14:paraId="196D53D9" w14:textId="11C4665D"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lastRenderedPageBreak/>
        <w:t xml:space="preserve">Grant, K. M., Sinclair Kelley, S., Smith, L. M., Agrawal, S., Meyer, J. R., Romberger, D. J. (2007). Bupropion and nicotine patch as smoking cessation aids in alcoholics. </w:t>
      </w:r>
      <w:r w:rsidRPr="00AD4E65">
        <w:rPr>
          <w:rFonts w:ascii="Calibri" w:hAnsi="Calibri"/>
          <w:i/>
          <w:iCs/>
          <w:color w:val="000000"/>
          <w:lang w:val="en-AU"/>
        </w:rPr>
        <w:t>Alcohol</w:t>
      </w:r>
      <w:r w:rsidRPr="00EC616C">
        <w:rPr>
          <w:rFonts w:ascii="Calibri" w:hAnsi="Calibri"/>
          <w:iCs/>
          <w:color w:val="000000"/>
          <w:lang w:val="en-AU"/>
        </w:rPr>
        <w:t>,</w:t>
      </w:r>
      <w:r w:rsidRPr="00AD4E65">
        <w:rPr>
          <w:rFonts w:ascii="Calibri" w:hAnsi="Calibri"/>
          <w:i/>
          <w:iCs/>
          <w:color w:val="000000"/>
          <w:lang w:val="en-AU"/>
        </w:rPr>
        <w:t xml:space="preserve"> 41</w:t>
      </w:r>
      <w:r w:rsidRPr="00AD4E65">
        <w:rPr>
          <w:rFonts w:ascii="Calibri" w:hAnsi="Calibri"/>
          <w:color w:val="000000"/>
          <w:lang w:val="en-AU"/>
        </w:rPr>
        <w:t>(5), 381</w:t>
      </w:r>
      <w:r w:rsidR="002D09BA" w:rsidRPr="00AD4E65">
        <w:rPr>
          <w:rFonts w:ascii="Calibri" w:hAnsi="Calibri"/>
          <w:color w:val="000000"/>
          <w:lang w:val="en-AU"/>
        </w:rPr>
        <w:t>–</w:t>
      </w:r>
      <w:r w:rsidRPr="00AD4E65">
        <w:rPr>
          <w:rFonts w:ascii="Calibri" w:hAnsi="Calibri"/>
          <w:color w:val="000000"/>
          <w:lang w:val="en-AU"/>
        </w:rPr>
        <w:t>391.</w:t>
      </w:r>
    </w:p>
    <w:p w14:paraId="12365BCA" w14:textId="16099601"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Gray, K. E., Katon, J. G., Rillamas-Sun, E., Bastian, L. A., Nelson, K. M., LaCroix, A. Z., &amp; Reiber, G. E. (2016). Association between chronic conditions and physical function among veteran and non-veteran women with diabetes. </w:t>
      </w:r>
      <w:r w:rsidRPr="00EC616C">
        <w:rPr>
          <w:rFonts w:ascii="Calibri" w:hAnsi="Calibri"/>
          <w:i/>
          <w:color w:val="000000"/>
          <w:lang w:val="en-AU"/>
        </w:rPr>
        <w:t>Gerontologist</w:t>
      </w:r>
      <w:r w:rsidRPr="00AD4E65">
        <w:rPr>
          <w:rFonts w:ascii="Calibri" w:hAnsi="Calibri"/>
          <w:color w:val="000000"/>
          <w:lang w:val="en-AU"/>
        </w:rPr>
        <w:t xml:space="preserve">, </w:t>
      </w:r>
      <w:r w:rsidRPr="00EC616C">
        <w:rPr>
          <w:rFonts w:ascii="Calibri" w:hAnsi="Calibri"/>
          <w:i/>
          <w:color w:val="000000"/>
          <w:lang w:val="en-AU"/>
        </w:rPr>
        <w:t>56</w:t>
      </w:r>
      <w:r w:rsidRPr="00AD4E65">
        <w:rPr>
          <w:rFonts w:ascii="Calibri" w:hAnsi="Calibri"/>
          <w:color w:val="000000"/>
          <w:lang w:val="en-AU"/>
        </w:rPr>
        <w:t>(Suppl_1), S112</w:t>
      </w:r>
      <w:r w:rsidR="002D09BA" w:rsidRPr="00AD4E65">
        <w:rPr>
          <w:rFonts w:ascii="Calibri" w:hAnsi="Calibri"/>
          <w:color w:val="000000"/>
          <w:lang w:val="en-AU"/>
        </w:rPr>
        <w:t>–</w:t>
      </w:r>
      <w:r w:rsidRPr="00AD4E65">
        <w:rPr>
          <w:rFonts w:ascii="Calibri" w:hAnsi="Calibri"/>
          <w:color w:val="000000"/>
          <w:lang w:val="en-AU"/>
        </w:rPr>
        <w:t xml:space="preserve">S125. </w:t>
      </w:r>
    </w:p>
    <w:p w14:paraId="4A6C1173" w14:textId="674403E3"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Greene, C. J., Morland, L. A., Macdonald, A., Frueh, B. C., Grubbs, K. M., &amp; Rosen, C. S. (2010). How does tele-mental health affect group therapy process? Secondary anal</w:t>
      </w:r>
      <w:r w:rsidR="00EC616C">
        <w:rPr>
          <w:rFonts w:ascii="Calibri" w:hAnsi="Calibri"/>
          <w:color w:val="000000"/>
          <w:lang w:val="en-AU"/>
        </w:rPr>
        <w:t xml:space="preserve">ysis of a noninferiority trial. </w:t>
      </w:r>
      <w:r w:rsidRPr="00EC616C">
        <w:rPr>
          <w:rFonts w:ascii="Calibri" w:hAnsi="Calibri"/>
          <w:i/>
          <w:color w:val="000000"/>
          <w:lang w:val="en-AU"/>
        </w:rPr>
        <w:t>Journal of Consulting and Clinical Psychology</w:t>
      </w:r>
      <w:r w:rsidR="00EC616C">
        <w:rPr>
          <w:rFonts w:ascii="Calibri" w:hAnsi="Calibri"/>
          <w:color w:val="000000"/>
          <w:lang w:val="en-AU"/>
        </w:rPr>
        <w:t xml:space="preserve">, </w:t>
      </w:r>
      <w:r w:rsidRPr="00EC616C">
        <w:rPr>
          <w:rFonts w:ascii="Calibri" w:hAnsi="Calibri"/>
          <w:i/>
          <w:color w:val="000000"/>
          <w:lang w:val="en-AU"/>
        </w:rPr>
        <w:t>78</w:t>
      </w:r>
      <w:r w:rsidRPr="00AD4E65">
        <w:rPr>
          <w:rFonts w:ascii="Calibri" w:hAnsi="Calibri"/>
          <w:color w:val="000000"/>
          <w:lang w:val="en-AU"/>
        </w:rPr>
        <w:t>(5), 746</w:t>
      </w:r>
      <w:r w:rsidR="002D09BA" w:rsidRPr="00AD4E65">
        <w:rPr>
          <w:rFonts w:ascii="Calibri" w:hAnsi="Calibri"/>
          <w:color w:val="000000"/>
          <w:lang w:val="en-AU"/>
        </w:rPr>
        <w:t>–</w:t>
      </w:r>
      <w:r w:rsidR="00C503AC" w:rsidRPr="00AD4E65">
        <w:rPr>
          <w:rFonts w:ascii="Calibri" w:hAnsi="Calibri"/>
          <w:color w:val="000000"/>
          <w:lang w:val="en-AU"/>
        </w:rPr>
        <w:t>750</w:t>
      </w:r>
      <w:r w:rsidRPr="00AD4E65">
        <w:rPr>
          <w:rFonts w:ascii="Calibri" w:hAnsi="Calibri"/>
          <w:color w:val="000000"/>
          <w:lang w:val="en-AU"/>
        </w:rPr>
        <w:t>.</w:t>
      </w:r>
    </w:p>
    <w:p w14:paraId="2EE6440B" w14:textId="515E37EB"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Groessl, E. J., Weingart, K. R., Stepnowsky, C. J., Gifford, A. L., Asch, S. M., &amp; Ho, S. B. (2011).</w:t>
      </w:r>
      <w:r w:rsidR="006D2113">
        <w:rPr>
          <w:rFonts w:ascii="Calibri" w:hAnsi="Calibri"/>
          <w:color w:val="000000"/>
          <w:lang w:val="en-AU"/>
        </w:rPr>
        <w:t xml:space="preserve"> </w:t>
      </w:r>
      <w:r w:rsidRPr="00AD4E65">
        <w:rPr>
          <w:rFonts w:ascii="Calibri" w:hAnsi="Calibri"/>
          <w:color w:val="000000"/>
          <w:lang w:val="en-AU"/>
        </w:rPr>
        <w:t xml:space="preserve">The hepatitis C self-management programme: a randomized controlled trial. </w:t>
      </w:r>
      <w:r w:rsidRPr="00AD4E65">
        <w:rPr>
          <w:rFonts w:ascii="Calibri" w:hAnsi="Calibri"/>
          <w:i/>
          <w:iCs/>
          <w:color w:val="000000"/>
          <w:lang w:val="en-AU"/>
        </w:rPr>
        <w:t>Journal of Viral hepatitis</w:t>
      </w:r>
      <w:r w:rsidRPr="00EC616C">
        <w:rPr>
          <w:rFonts w:ascii="Calibri" w:hAnsi="Calibri"/>
          <w:iCs/>
          <w:color w:val="000000"/>
          <w:lang w:val="en-AU"/>
        </w:rPr>
        <w:t>,</w:t>
      </w:r>
      <w:r w:rsidRPr="00AD4E65">
        <w:rPr>
          <w:rFonts w:ascii="Calibri" w:hAnsi="Calibri"/>
          <w:i/>
          <w:iCs/>
          <w:color w:val="000000"/>
          <w:lang w:val="en-AU"/>
        </w:rPr>
        <w:t xml:space="preserve"> 18</w:t>
      </w:r>
      <w:r w:rsidRPr="00AD4E65">
        <w:rPr>
          <w:rFonts w:ascii="Calibri" w:hAnsi="Calibri"/>
          <w:color w:val="000000"/>
          <w:lang w:val="en-AU"/>
        </w:rPr>
        <w:t>(5), 358</w:t>
      </w:r>
      <w:r w:rsidR="00C503AC" w:rsidRPr="00AD4E65">
        <w:rPr>
          <w:rFonts w:ascii="Calibri" w:hAnsi="Calibri"/>
          <w:color w:val="000000"/>
          <w:lang w:val="en-AU"/>
        </w:rPr>
        <w:t>–</w:t>
      </w:r>
      <w:r w:rsidRPr="00AD4E65">
        <w:rPr>
          <w:rFonts w:ascii="Calibri" w:hAnsi="Calibri"/>
          <w:color w:val="000000"/>
          <w:lang w:val="en-AU"/>
        </w:rPr>
        <w:t>368.</w:t>
      </w:r>
    </w:p>
    <w:p w14:paraId="52CD169D" w14:textId="4A0482F9"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Hagedorn, H. J., Noorbaloochi, S., Baines Simon, A., Bangerter, A., Stitzer, M. L., </w:t>
      </w:r>
      <w:r w:rsidR="00C503AC" w:rsidRPr="00AD4E65">
        <w:rPr>
          <w:rFonts w:ascii="Calibri" w:hAnsi="Calibri"/>
          <w:color w:val="000000"/>
          <w:lang w:val="en-AU"/>
        </w:rPr>
        <w:t>Stelter, C. B.,</w:t>
      </w:r>
      <w:r w:rsidRPr="00AD4E65">
        <w:rPr>
          <w:rFonts w:ascii="Calibri" w:hAnsi="Calibri"/>
          <w:color w:val="000000"/>
          <w:lang w:val="en-AU"/>
        </w:rPr>
        <w:t xml:space="preserve"> Kivlahan, D. (2013). Rewarding early abstinence in veterans’ health administration addiction clinics.</w:t>
      </w:r>
      <w:r w:rsidRPr="00AD4E65">
        <w:rPr>
          <w:rFonts w:ascii="Calibri" w:hAnsi="Calibri"/>
          <w:i/>
          <w:iCs/>
          <w:color w:val="000000"/>
          <w:lang w:val="en-AU"/>
        </w:rPr>
        <w:t xml:space="preserve"> Journal of Substance Abuse Treatment</w:t>
      </w:r>
      <w:r w:rsidRPr="00EC616C">
        <w:rPr>
          <w:rFonts w:ascii="Calibri" w:hAnsi="Calibri"/>
          <w:iCs/>
          <w:color w:val="000000"/>
          <w:lang w:val="en-AU"/>
        </w:rPr>
        <w:t>,</w:t>
      </w:r>
      <w:r w:rsidRPr="00AD4E65">
        <w:rPr>
          <w:rFonts w:ascii="Calibri" w:hAnsi="Calibri"/>
          <w:i/>
          <w:iCs/>
          <w:color w:val="000000"/>
          <w:lang w:val="en-AU"/>
        </w:rPr>
        <w:t xml:space="preserve"> 45</w:t>
      </w:r>
      <w:r w:rsidRPr="00AD4E65">
        <w:rPr>
          <w:rFonts w:ascii="Calibri" w:hAnsi="Calibri"/>
          <w:color w:val="000000"/>
          <w:lang w:val="en-AU"/>
        </w:rPr>
        <w:t>(1), 109</w:t>
      </w:r>
      <w:r w:rsidR="00C503AC" w:rsidRPr="00AD4E65">
        <w:rPr>
          <w:rFonts w:ascii="Calibri" w:hAnsi="Calibri"/>
          <w:color w:val="000000"/>
          <w:lang w:val="en-AU"/>
        </w:rPr>
        <w:t>–</w:t>
      </w:r>
      <w:r w:rsidRPr="00AD4E65">
        <w:rPr>
          <w:rFonts w:ascii="Calibri" w:hAnsi="Calibri"/>
          <w:color w:val="000000"/>
          <w:lang w:val="en-AU"/>
        </w:rPr>
        <w:t>117.</w:t>
      </w:r>
    </w:p>
    <w:p w14:paraId="20E95CDA" w14:textId="01280007"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Hedrick, S. C., Chaney, E. F., Felker, B., Liu, C. F., Hasenberg, N., </w:t>
      </w:r>
      <w:r w:rsidR="00C503AC" w:rsidRPr="00AD4E65">
        <w:rPr>
          <w:rFonts w:ascii="Calibri" w:hAnsi="Calibri"/>
          <w:color w:val="000000"/>
          <w:lang w:val="en-AU"/>
        </w:rPr>
        <w:t xml:space="preserve">Heagerty, P., </w:t>
      </w:r>
      <w:r w:rsidR="00EC616C">
        <w:rPr>
          <w:rFonts w:ascii="Calibri" w:hAnsi="Calibri"/>
          <w:color w:val="000000"/>
          <w:lang w:val="en-AU"/>
        </w:rPr>
        <w:t xml:space="preserve">. . . </w:t>
      </w:r>
      <w:r w:rsidRPr="00AD4E65">
        <w:rPr>
          <w:rFonts w:ascii="Calibri" w:hAnsi="Calibri"/>
          <w:color w:val="000000"/>
          <w:lang w:val="en-AU"/>
        </w:rPr>
        <w:t xml:space="preserve">Katon, W. (2003). Effectiveness of collaborative care depression treatment in veterans' affairs primary care. </w:t>
      </w:r>
      <w:r w:rsidRPr="00AD4E65">
        <w:rPr>
          <w:rFonts w:ascii="Calibri" w:hAnsi="Calibri"/>
          <w:i/>
          <w:iCs/>
          <w:color w:val="000000"/>
          <w:lang w:val="en-AU"/>
        </w:rPr>
        <w:t>Journal of General Internal Medicine</w:t>
      </w:r>
      <w:r w:rsidRPr="00EC616C">
        <w:rPr>
          <w:rFonts w:ascii="Calibri" w:hAnsi="Calibri"/>
          <w:iCs/>
          <w:color w:val="000000"/>
          <w:lang w:val="en-AU"/>
        </w:rPr>
        <w:t>,</w:t>
      </w:r>
      <w:r w:rsidRPr="00AD4E65">
        <w:rPr>
          <w:rFonts w:ascii="Calibri" w:hAnsi="Calibri"/>
          <w:i/>
          <w:iCs/>
          <w:color w:val="000000"/>
          <w:lang w:val="en-AU"/>
        </w:rPr>
        <w:t xml:space="preserve"> 18</w:t>
      </w:r>
      <w:r w:rsidRPr="00AD4E65">
        <w:rPr>
          <w:rFonts w:ascii="Calibri" w:hAnsi="Calibri"/>
          <w:color w:val="000000"/>
          <w:lang w:val="en-AU"/>
        </w:rPr>
        <w:t>(1), 9</w:t>
      </w:r>
      <w:r w:rsidR="00C503AC" w:rsidRPr="00AD4E65">
        <w:rPr>
          <w:rFonts w:ascii="Calibri" w:hAnsi="Calibri"/>
          <w:color w:val="000000"/>
          <w:lang w:val="en-AU"/>
        </w:rPr>
        <w:t>–</w:t>
      </w:r>
      <w:r w:rsidRPr="00AD4E65">
        <w:rPr>
          <w:rFonts w:ascii="Calibri" w:hAnsi="Calibri"/>
          <w:color w:val="000000"/>
          <w:lang w:val="en-AU"/>
        </w:rPr>
        <w:t>16.</w:t>
      </w:r>
    </w:p>
    <w:p w14:paraId="339BEC8A" w14:textId="6D7DDF42"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Heisler, M., Hofer, T. P., Schmittdiel, J. A. Selby, J. V., Klamerus, M. L., </w:t>
      </w:r>
      <w:r w:rsidR="00EC616C">
        <w:rPr>
          <w:rFonts w:ascii="Calibri" w:hAnsi="Calibri"/>
          <w:color w:val="000000"/>
          <w:lang w:val="en-AU"/>
        </w:rPr>
        <w:t>Bosworth, H. B,</w:t>
      </w:r>
      <w:r w:rsidRPr="00AD4E65">
        <w:rPr>
          <w:rFonts w:ascii="Calibri" w:hAnsi="Calibri"/>
          <w:color w:val="000000"/>
          <w:lang w:val="en-AU"/>
        </w:rPr>
        <w:t xml:space="preserve"> </w:t>
      </w:r>
      <w:r w:rsidR="00EC616C">
        <w:rPr>
          <w:rFonts w:ascii="Calibri" w:hAnsi="Calibri"/>
          <w:color w:val="000000"/>
          <w:lang w:val="en-AU"/>
        </w:rPr>
        <w:t xml:space="preserve">. . . </w:t>
      </w:r>
      <w:r w:rsidRPr="00AD4E65">
        <w:rPr>
          <w:rFonts w:ascii="Calibri" w:hAnsi="Calibri"/>
          <w:color w:val="000000"/>
          <w:lang w:val="en-AU"/>
        </w:rPr>
        <w:t xml:space="preserve">Kerr, E. A. (2012). Improving blood pressure control through a clinical pharmacist outreach program in patients with diabetes mellitus in 2 high-performing health systems: The adherence and intensification of medications cluster randomized, controlled pragmatic trial. </w:t>
      </w:r>
      <w:r w:rsidRPr="00EC616C">
        <w:rPr>
          <w:rFonts w:ascii="Calibri" w:hAnsi="Calibri"/>
          <w:i/>
          <w:color w:val="000000"/>
          <w:lang w:val="en-AU"/>
        </w:rPr>
        <w:t>Circulation</w:t>
      </w:r>
      <w:r w:rsidRPr="00AD4E65">
        <w:rPr>
          <w:rFonts w:ascii="Calibri" w:hAnsi="Calibri"/>
          <w:color w:val="000000"/>
          <w:lang w:val="en-AU"/>
        </w:rPr>
        <w:t xml:space="preserve">, </w:t>
      </w:r>
      <w:r w:rsidRPr="00EC616C">
        <w:rPr>
          <w:rFonts w:ascii="Calibri" w:hAnsi="Calibri"/>
          <w:i/>
          <w:color w:val="000000"/>
          <w:lang w:val="en-AU"/>
        </w:rPr>
        <w:t>125</w:t>
      </w:r>
      <w:r w:rsidRPr="00AD4E65">
        <w:rPr>
          <w:rFonts w:ascii="Calibri" w:hAnsi="Calibri"/>
          <w:color w:val="000000"/>
          <w:lang w:val="en-AU"/>
        </w:rPr>
        <w:t>(23), 2863</w:t>
      </w:r>
      <w:r w:rsidR="00C503AC" w:rsidRPr="00AD4E65">
        <w:rPr>
          <w:rFonts w:ascii="Calibri" w:hAnsi="Calibri"/>
          <w:color w:val="000000"/>
          <w:lang w:val="en-AU"/>
        </w:rPr>
        <w:t>–</w:t>
      </w:r>
      <w:r w:rsidRPr="00AD4E65">
        <w:rPr>
          <w:rFonts w:ascii="Calibri" w:hAnsi="Calibri"/>
          <w:color w:val="000000"/>
          <w:lang w:val="en-AU"/>
        </w:rPr>
        <w:t>2872.</w:t>
      </w:r>
    </w:p>
    <w:p w14:paraId="7FCE3FB3" w14:textId="3B8E0DAB"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Hilgeman, M., Mahaney-Price, A. F., Stanton, M. P. McNeal, S. F., Pettey, K. M., </w:t>
      </w:r>
      <w:r w:rsidR="00C503AC" w:rsidRPr="00AD4E65">
        <w:rPr>
          <w:rFonts w:ascii="Calibri" w:hAnsi="Calibri"/>
          <w:color w:val="000000"/>
          <w:lang w:val="en-AU"/>
        </w:rPr>
        <w:t>Tabb, K. D,</w:t>
      </w:r>
      <w:r w:rsidRPr="00AD4E65">
        <w:rPr>
          <w:rFonts w:ascii="Calibri" w:hAnsi="Calibri"/>
          <w:color w:val="000000"/>
          <w:lang w:val="en-AU"/>
        </w:rPr>
        <w:t xml:space="preserve"> </w:t>
      </w:r>
      <w:r w:rsidR="00EC616C">
        <w:rPr>
          <w:rFonts w:ascii="Calibri" w:hAnsi="Calibri"/>
          <w:color w:val="000000"/>
          <w:lang w:val="en-AU"/>
        </w:rPr>
        <w:t xml:space="preserve">. . . </w:t>
      </w:r>
      <w:r w:rsidRPr="00AD4E65">
        <w:rPr>
          <w:rFonts w:ascii="Calibri" w:hAnsi="Calibri"/>
          <w:color w:val="000000"/>
          <w:lang w:val="en-AU"/>
        </w:rPr>
        <w:t>Alabama Veterans Rural Health Initiative (AVRHI) Steering Committee. (2014). Alabama veter</w:t>
      </w:r>
      <w:r w:rsidR="00EC7330">
        <w:rPr>
          <w:rFonts w:ascii="Calibri" w:hAnsi="Calibri"/>
          <w:color w:val="000000"/>
          <w:lang w:val="en-AU"/>
        </w:rPr>
        <w:t>ans rural health initiative: A pilot study of enhanced community outreach in rural a</w:t>
      </w:r>
      <w:r w:rsidRPr="00AD4E65">
        <w:rPr>
          <w:rFonts w:ascii="Calibri" w:hAnsi="Calibri"/>
          <w:color w:val="000000"/>
          <w:lang w:val="en-AU"/>
        </w:rPr>
        <w:t xml:space="preserve">reas. </w:t>
      </w:r>
      <w:r w:rsidRPr="00EC616C">
        <w:rPr>
          <w:rFonts w:ascii="Calibri" w:hAnsi="Calibri"/>
          <w:i/>
          <w:color w:val="000000"/>
          <w:lang w:val="en-AU"/>
        </w:rPr>
        <w:t>The Journal of Rural Health</w:t>
      </w:r>
      <w:r w:rsidRPr="00AD4E65">
        <w:rPr>
          <w:rFonts w:ascii="Calibri" w:hAnsi="Calibri"/>
          <w:color w:val="000000"/>
          <w:lang w:val="en-AU"/>
        </w:rPr>
        <w:t xml:space="preserve">, </w:t>
      </w:r>
      <w:r w:rsidRPr="00EC616C">
        <w:rPr>
          <w:rFonts w:ascii="Calibri" w:hAnsi="Calibri"/>
          <w:i/>
          <w:color w:val="000000"/>
          <w:lang w:val="en-AU"/>
        </w:rPr>
        <w:t>30</w:t>
      </w:r>
      <w:r w:rsidRPr="00AD4E65">
        <w:rPr>
          <w:rFonts w:ascii="Calibri" w:hAnsi="Calibri"/>
          <w:color w:val="000000"/>
          <w:lang w:val="en-AU"/>
        </w:rPr>
        <w:t>, 153</w:t>
      </w:r>
      <w:r w:rsidR="00C503AC" w:rsidRPr="00AD4E65">
        <w:rPr>
          <w:rFonts w:ascii="Calibri" w:hAnsi="Calibri"/>
          <w:color w:val="000000"/>
          <w:lang w:val="en-AU"/>
        </w:rPr>
        <w:t>–</w:t>
      </w:r>
      <w:r w:rsidRPr="00AD4E65">
        <w:rPr>
          <w:rFonts w:ascii="Calibri" w:hAnsi="Calibri"/>
          <w:color w:val="000000"/>
          <w:lang w:val="en-AU"/>
        </w:rPr>
        <w:t>163.</w:t>
      </w:r>
    </w:p>
    <w:p w14:paraId="266EA081" w14:textId="768E042C"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Hisnanick, J. J. (1994). Changes over time in the ADL status of elderly US veterans. </w:t>
      </w:r>
      <w:r w:rsidRPr="00AD4E65">
        <w:rPr>
          <w:rFonts w:ascii="Calibri" w:hAnsi="Calibri"/>
          <w:i/>
          <w:iCs/>
          <w:color w:val="000000"/>
          <w:lang w:val="en-AU"/>
        </w:rPr>
        <w:t>Age and Ageing, 2</w:t>
      </w:r>
      <w:r w:rsidRPr="00AD4E65">
        <w:rPr>
          <w:rFonts w:ascii="Calibri" w:hAnsi="Calibri"/>
          <w:color w:val="000000"/>
          <w:lang w:val="en-AU"/>
        </w:rPr>
        <w:t>3(6), 505</w:t>
      </w:r>
      <w:r w:rsidR="00C503AC" w:rsidRPr="00AD4E65">
        <w:rPr>
          <w:rFonts w:ascii="Calibri" w:hAnsi="Calibri"/>
          <w:color w:val="000000"/>
          <w:lang w:val="en-AU"/>
        </w:rPr>
        <w:t>–</w:t>
      </w:r>
      <w:r w:rsidRPr="00AD4E65">
        <w:rPr>
          <w:rFonts w:ascii="Calibri" w:hAnsi="Calibri"/>
          <w:color w:val="000000"/>
          <w:lang w:val="en-AU"/>
        </w:rPr>
        <w:t xml:space="preserve">511. </w:t>
      </w:r>
    </w:p>
    <w:p w14:paraId="7D102CAE" w14:textId="7FE19950"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Hoerster, K. D., Lehavot, K., Simpson, T., McFall, M., Reiber, G., &amp; Nelson, K. M. (2012). Health and health behavior differences: U.S. Military, veteran, and civilian men. </w:t>
      </w:r>
      <w:r w:rsidRPr="00EC616C">
        <w:rPr>
          <w:rFonts w:ascii="Calibri" w:hAnsi="Calibri"/>
          <w:i/>
          <w:color w:val="000000"/>
          <w:lang w:val="en-AU"/>
        </w:rPr>
        <w:t>American Journal of Preventive Medicine</w:t>
      </w:r>
      <w:r w:rsidRPr="00AD4E65">
        <w:rPr>
          <w:rFonts w:ascii="Calibri" w:hAnsi="Calibri"/>
          <w:color w:val="000000"/>
          <w:lang w:val="en-AU"/>
        </w:rPr>
        <w:t xml:space="preserve">, </w:t>
      </w:r>
      <w:r w:rsidRPr="00EC616C">
        <w:rPr>
          <w:rFonts w:ascii="Calibri" w:hAnsi="Calibri"/>
          <w:i/>
          <w:color w:val="000000"/>
          <w:lang w:val="en-AU"/>
        </w:rPr>
        <w:t>43</w:t>
      </w:r>
      <w:r w:rsidRPr="00AD4E65">
        <w:rPr>
          <w:rFonts w:ascii="Calibri" w:hAnsi="Calibri"/>
          <w:color w:val="000000"/>
          <w:lang w:val="en-AU"/>
        </w:rPr>
        <w:t>(5), 483</w:t>
      </w:r>
      <w:r w:rsidR="00C503AC" w:rsidRPr="00AD4E65">
        <w:rPr>
          <w:rFonts w:ascii="Calibri" w:hAnsi="Calibri"/>
          <w:color w:val="000000"/>
          <w:lang w:val="en-AU"/>
        </w:rPr>
        <w:t>–</w:t>
      </w:r>
      <w:r w:rsidRPr="00AD4E65">
        <w:rPr>
          <w:rFonts w:ascii="Calibri" w:hAnsi="Calibri"/>
          <w:color w:val="000000"/>
          <w:lang w:val="en-AU"/>
        </w:rPr>
        <w:t>489. doi:10.1016/j.amepre.2012.07.029</w:t>
      </w:r>
    </w:p>
    <w:p w14:paraId="708F1BC6" w14:textId="0D7EACE3"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Hoffman, R. M., Steel, S., Yee, E. F. T., Massie, L., Schrader, R. M., Murata, G. H. (2010). Colorectal cancer screening adherence is higher with fecal immunochemical tests than guaiac-based fecal occult blood tests: A randomized, controlled trial. </w:t>
      </w:r>
      <w:r w:rsidRPr="00EC616C">
        <w:rPr>
          <w:rFonts w:ascii="Calibri" w:hAnsi="Calibri"/>
          <w:i/>
          <w:color w:val="000000"/>
          <w:lang w:val="en-AU"/>
        </w:rPr>
        <w:t>Preventive Medicine</w:t>
      </w:r>
      <w:r w:rsidRPr="00AD4E65">
        <w:rPr>
          <w:rFonts w:ascii="Calibri" w:hAnsi="Calibri"/>
          <w:color w:val="000000"/>
          <w:lang w:val="en-AU"/>
        </w:rPr>
        <w:t xml:space="preserve">, </w:t>
      </w:r>
      <w:r w:rsidRPr="00EC616C">
        <w:rPr>
          <w:rFonts w:ascii="Calibri" w:hAnsi="Calibri"/>
          <w:i/>
          <w:color w:val="000000"/>
          <w:lang w:val="en-AU"/>
        </w:rPr>
        <w:t>50</w:t>
      </w:r>
      <w:r w:rsidRPr="00AD4E65">
        <w:rPr>
          <w:rFonts w:ascii="Calibri" w:hAnsi="Calibri"/>
          <w:color w:val="000000"/>
          <w:lang w:val="en-AU"/>
        </w:rPr>
        <w:t>(5</w:t>
      </w:r>
      <w:r w:rsidR="00C503AC" w:rsidRPr="00AD4E65">
        <w:rPr>
          <w:rFonts w:ascii="Calibri" w:hAnsi="Calibri"/>
          <w:color w:val="000000"/>
          <w:lang w:val="en-AU"/>
        </w:rPr>
        <w:t>–</w:t>
      </w:r>
      <w:r w:rsidRPr="00AD4E65">
        <w:rPr>
          <w:rFonts w:ascii="Calibri" w:hAnsi="Calibri"/>
          <w:color w:val="000000"/>
          <w:lang w:val="en-AU"/>
        </w:rPr>
        <w:t>6) 297</w:t>
      </w:r>
      <w:r w:rsidR="00C503AC" w:rsidRPr="00AD4E65">
        <w:rPr>
          <w:rFonts w:ascii="Calibri" w:hAnsi="Calibri"/>
          <w:color w:val="000000"/>
          <w:lang w:val="en-AU"/>
        </w:rPr>
        <w:t>–</w:t>
      </w:r>
      <w:r w:rsidRPr="00AD4E65">
        <w:rPr>
          <w:rFonts w:ascii="Calibri" w:hAnsi="Calibri"/>
          <w:color w:val="000000"/>
          <w:lang w:val="en-AU"/>
        </w:rPr>
        <w:t>299.</w:t>
      </w:r>
    </w:p>
    <w:p w14:paraId="3D2971D7" w14:textId="7AB7804F"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Hoffmire, C. A., Kemp, J. E., &amp; Bossarte, R. M. (2015). Changes in suicide mortality for veterans and nonveterans by gender and history of VHA service use, 2000-2010. </w:t>
      </w:r>
      <w:r w:rsidRPr="00AD4E65">
        <w:rPr>
          <w:rFonts w:ascii="Calibri" w:hAnsi="Calibri"/>
          <w:i/>
          <w:iCs/>
          <w:color w:val="000000"/>
          <w:lang w:val="en-AU"/>
        </w:rPr>
        <w:t>Psychiatric Services</w:t>
      </w:r>
      <w:r w:rsidRPr="00EC616C">
        <w:rPr>
          <w:rFonts w:ascii="Calibri" w:hAnsi="Calibri"/>
          <w:iCs/>
          <w:color w:val="000000"/>
          <w:lang w:val="en-AU"/>
        </w:rPr>
        <w:t>,</w:t>
      </w:r>
      <w:r w:rsidRPr="00AD4E65">
        <w:rPr>
          <w:rFonts w:ascii="Calibri" w:hAnsi="Calibri"/>
          <w:i/>
          <w:iCs/>
          <w:color w:val="000000"/>
          <w:lang w:val="en-AU"/>
        </w:rPr>
        <w:t xml:space="preserve"> 66</w:t>
      </w:r>
      <w:r w:rsidRPr="00AD4E65">
        <w:rPr>
          <w:rFonts w:ascii="Calibri" w:hAnsi="Calibri"/>
          <w:color w:val="000000"/>
          <w:lang w:val="en-AU"/>
        </w:rPr>
        <w:t>(9), 959</w:t>
      </w:r>
      <w:r w:rsidR="00C503AC" w:rsidRPr="00AD4E65">
        <w:rPr>
          <w:rFonts w:ascii="Calibri" w:hAnsi="Calibri"/>
          <w:color w:val="000000"/>
          <w:lang w:val="en-AU"/>
        </w:rPr>
        <w:t>–</w:t>
      </w:r>
      <w:r w:rsidRPr="00AD4E65">
        <w:rPr>
          <w:rFonts w:ascii="Calibri" w:hAnsi="Calibri"/>
          <w:color w:val="000000"/>
          <w:lang w:val="en-AU"/>
        </w:rPr>
        <w:t>965. doi:10.1176/appi.ps.201400031</w:t>
      </w:r>
    </w:p>
    <w:p w14:paraId="7A012922" w14:textId="36D67F59"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Hoglund, M. W., &amp; Schwartz, R. M. (2014). Mental health in deployed and nondeployed veteran men and women in comparison with their civilian counterparts. </w:t>
      </w:r>
      <w:r w:rsidRPr="00AD4E65">
        <w:rPr>
          <w:rFonts w:ascii="Calibri" w:hAnsi="Calibri"/>
          <w:i/>
          <w:iCs/>
          <w:color w:val="000000"/>
          <w:lang w:val="en-AU"/>
        </w:rPr>
        <w:t>Military Medicine</w:t>
      </w:r>
      <w:r w:rsidRPr="00EC616C">
        <w:rPr>
          <w:rFonts w:ascii="Calibri" w:hAnsi="Calibri"/>
          <w:iCs/>
          <w:color w:val="000000"/>
          <w:lang w:val="en-AU"/>
        </w:rPr>
        <w:t xml:space="preserve">, </w:t>
      </w:r>
      <w:r w:rsidRPr="00AD4E65">
        <w:rPr>
          <w:rFonts w:ascii="Calibri" w:hAnsi="Calibri"/>
          <w:i/>
          <w:iCs/>
          <w:color w:val="000000"/>
          <w:lang w:val="en-AU"/>
        </w:rPr>
        <w:t>179</w:t>
      </w:r>
      <w:r w:rsidRPr="00AD4E65">
        <w:rPr>
          <w:rFonts w:ascii="Calibri" w:hAnsi="Calibri"/>
          <w:color w:val="000000"/>
          <w:lang w:val="en-AU"/>
        </w:rPr>
        <w:t>(1), 19</w:t>
      </w:r>
      <w:r w:rsidR="00C503AC" w:rsidRPr="00AD4E65">
        <w:rPr>
          <w:rFonts w:ascii="Calibri" w:hAnsi="Calibri"/>
          <w:color w:val="000000"/>
          <w:lang w:val="en-AU"/>
        </w:rPr>
        <w:t>–</w:t>
      </w:r>
      <w:r w:rsidRPr="00AD4E65">
        <w:rPr>
          <w:rFonts w:ascii="Calibri" w:hAnsi="Calibri"/>
          <w:color w:val="000000"/>
          <w:lang w:val="en-AU"/>
        </w:rPr>
        <w:t>25. doi:10.7205/milmed-d-13-00235</w:t>
      </w:r>
    </w:p>
    <w:p w14:paraId="1993EA00" w14:textId="032DF9CB"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Hovens, J. E., den Velde, W. O., Falger, P. R. J., De Groen, J. H. M., Van Duijn, H., &amp; Aarts, P. G. H. (1998). Reported physical health in resistance veterans from World War II. </w:t>
      </w:r>
      <w:r w:rsidRPr="00AD4E65">
        <w:rPr>
          <w:rFonts w:ascii="Calibri" w:hAnsi="Calibri"/>
          <w:i/>
          <w:iCs/>
          <w:color w:val="000000"/>
          <w:lang w:val="en-AU"/>
        </w:rPr>
        <w:t>Psychological Reports</w:t>
      </w:r>
      <w:r w:rsidRPr="00EC616C">
        <w:rPr>
          <w:rFonts w:ascii="Calibri" w:hAnsi="Calibri"/>
          <w:iCs/>
          <w:color w:val="000000"/>
          <w:lang w:val="en-AU"/>
        </w:rPr>
        <w:t xml:space="preserve">, </w:t>
      </w:r>
      <w:r w:rsidRPr="00AD4E65">
        <w:rPr>
          <w:rFonts w:ascii="Calibri" w:hAnsi="Calibri"/>
          <w:i/>
          <w:iCs/>
          <w:color w:val="000000"/>
          <w:lang w:val="en-AU"/>
        </w:rPr>
        <w:t>82</w:t>
      </w:r>
      <w:r w:rsidRPr="00AD4E65">
        <w:rPr>
          <w:rFonts w:ascii="Calibri" w:hAnsi="Calibri"/>
          <w:color w:val="000000"/>
          <w:lang w:val="en-AU"/>
        </w:rPr>
        <w:t>(3), 987</w:t>
      </w:r>
      <w:r w:rsidR="00C503AC" w:rsidRPr="00AD4E65">
        <w:rPr>
          <w:rFonts w:ascii="Calibri" w:hAnsi="Calibri"/>
          <w:color w:val="000000"/>
          <w:lang w:val="en-AU"/>
        </w:rPr>
        <w:t>–</w:t>
      </w:r>
      <w:r w:rsidRPr="00AD4E65">
        <w:rPr>
          <w:rFonts w:ascii="Calibri" w:hAnsi="Calibri"/>
          <w:color w:val="000000"/>
          <w:lang w:val="en-AU"/>
        </w:rPr>
        <w:t xml:space="preserve">996. </w:t>
      </w:r>
    </w:p>
    <w:p w14:paraId="5A84C429" w14:textId="7E75BA8F"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lastRenderedPageBreak/>
        <w:t xml:space="preserve">Hsiao, A., York, R., Hsiao, I., Hansen, E., Hays, R., </w:t>
      </w:r>
      <w:r w:rsidR="00EC616C">
        <w:rPr>
          <w:rFonts w:ascii="Calibri" w:hAnsi="Calibri"/>
          <w:color w:val="000000"/>
          <w:lang w:val="en-AU"/>
        </w:rPr>
        <w:t xml:space="preserve">Ives, J., &amp; Coulter, I. (2018). </w:t>
      </w:r>
      <w:r w:rsidRPr="00AD4E65">
        <w:rPr>
          <w:rFonts w:ascii="Calibri" w:hAnsi="Calibri"/>
          <w:color w:val="000000"/>
          <w:lang w:val="en-AU"/>
        </w:rPr>
        <w:t xml:space="preserve">A randomized controlled study to evaluate the efficacy of non-invasive limb cover for chronic phantom limb pain among veteran amputees. </w:t>
      </w:r>
      <w:r w:rsidRPr="00EC616C">
        <w:rPr>
          <w:rFonts w:ascii="Calibri" w:hAnsi="Calibri"/>
          <w:i/>
          <w:color w:val="000000"/>
          <w:lang w:val="en-AU"/>
        </w:rPr>
        <w:t>Archives of Physical Medicine and Rehabilitation</w:t>
      </w:r>
      <w:r w:rsidRPr="00AD4E65">
        <w:rPr>
          <w:rFonts w:ascii="Calibri" w:hAnsi="Calibri"/>
          <w:color w:val="000000"/>
          <w:lang w:val="en-AU"/>
        </w:rPr>
        <w:t xml:space="preserve">, </w:t>
      </w:r>
      <w:r w:rsidRPr="00EC616C">
        <w:rPr>
          <w:rFonts w:ascii="Calibri" w:hAnsi="Calibri"/>
          <w:i/>
          <w:color w:val="000000"/>
          <w:lang w:val="en-AU"/>
        </w:rPr>
        <w:t>93</w:t>
      </w:r>
      <w:r w:rsidRPr="00AD4E65">
        <w:rPr>
          <w:rFonts w:ascii="Calibri" w:hAnsi="Calibri"/>
          <w:color w:val="000000"/>
          <w:lang w:val="en-AU"/>
        </w:rPr>
        <w:t>(4), 617</w:t>
      </w:r>
      <w:r w:rsidR="00C503AC" w:rsidRPr="00AD4E65">
        <w:rPr>
          <w:rFonts w:ascii="Calibri" w:hAnsi="Calibri"/>
          <w:color w:val="000000"/>
          <w:lang w:val="en-AU"/>
        </w:rPr>
        <w:t>–</w:t>
      </w:r>
      <w:r w:rsidRPr="00AD4E65">
        <w:rPr>
          <w:rFonts w:ascii="Calibri" w:hAnsi="Calibri"/>
          <w:color w:val="000000"/>
          <w:lang w:val="en-AU"/>
        </w:rPr>
        <w:t>622.</w:t>
      </w:r>
    </w:p>
    <w:p w14:paraId="326641A5" w14:textId="2F7741D0"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Huffman, K. M., Sloane, R., Peterson, M. J., Bosworth, H. B., Ekelund, C., </w:t>
      </w:r>
      <w:r w:rsidR="00C503AC" w:rsidRPr="00AD4E65">
        <w:rPr>
          <w:rFonts w:ascii="Calibri" w:hAnsi="Calibri"/>
          <w:color w:val="000000"/>
          <w:lang w:val="en-AU"/>
        </w:rPr>
        <w:t>Pearson, M.,</w:t>
      </w:r>
      <w:r w:rsidRPr="00AD4E65">
        <w:rPr>
          <w:rFonts w:ascii="Calibri" w:hAnsi="Calibri"/>
          <w:color w:val="000000"/>
          <w:lang w:val="en-AU"/>
        </w:rPr>
        <w:t xml:space="preserve"> </w:t>
      </w:r>
      <w:r w:rsidR="00EC616C">
        <w:rPr>
          <w:rFonts w:ascii="Calibri" w:hAnsi="Calibri"/>
          <w:color w:val="000000"/>
          <w:lang w:val="en-AU"/>
        </w:rPr>
        <w:t xml:space="preserve">. . . </w:t>
      </w:r>
      <w:r w:rsidRPr="00AD4E65">
        <w:rPr>
          <w:rFonts w:ascii="Calibri" w:hAnsi="Calibri"/>
          <w:color w:val="000000"/>
          <w:lang w:val="en-AU"/>
        </w:rPr>
        <w:t xml:space="preserve">Morey, M. C. (2010). The impact of self-reported arthritis and diabetes on response to a home-based physical activity counselling intervention. </w:t>
      </w:r>
      <w:r w:rsidRPr="00EC616C">
        <w:rPr>
          <w:rFonts w:ascii="Calibri" w:hAnsi="Calibri"/>
          <w:i/>
          <w:color w:val="000000"/>
          <w:lang w:val="en-AU"/>
        </w:rPr>
        <w:t>Scandinavian Journal of Rheumatology</w:t>
      </w:r>
      <w:r w:rsidRPr="00AD4E65">
        <w:rPr>
          <w:rFonts w:ascii="Calibri" w:hAnsi="Calibri"/>
          <w:color w:val="000000"/>
          <w:lang w:val="en-AU"/>
        </w:rPr>
        <w:t xml:space="preserve">, </w:t>
      </w:r>
      <w:r w:rsidRPr="00EC616C">
        <w:rPr>
          <w:rFonts w:ascii="Calibri" w:hAnsi="Calibri"/>
          <w:i/>
          <w:color w:val="000000"/>
          <w:lang w:val="en-AU"/>
        </w:rPr>
        <w:t>39</w:t>
      </w:r>
      <w:r w:rsidRPr="00AD4E65">
        <w:rPr>
          <w:rFonts w:ascii="Calibri" w:hAnsi="Calibri"/>
          <w:color w:val="000000"/>
          <w:lang w:val="en-AU"/>
        </w:rPr>
        <w:t>(3), 233</w:t>
      </w:r>
      <w:r w:rsidR="00C503AC" w:rsidRPr="00AD4E65">
        <w:rPr>
          <w:rFonts w:ascii="Calibri" w:hAnsi="Calibri"/>
          <w:color w:val="000000"/>
          <w:lang w:val="en-AU"/>
        </w:rPr>
        <w:t>–</w:t>
      </w:r>
      <w:r w:rsidRPr="00AD4E65">
        <w:rPr>
          <w:rFonts w:ascii="Calibri" w:hAnsi="Calibri"/>
          <w:color w:val="000000"/>
          <w:lang w:val="en-AU"/>
        </w:rPr>
        <w:t>239.</w:t>
      </w:r>
    </w:p>
    <w:p w14:paraId="17F12E3C" w14:textId="0E20E747" w:rsidR="00B4795F" w:rsidRPr="00AD4E65" w:rsidRDefault="00B4795F" w:rsidP="00B4795F">
      <w:pPr>
        <w:spacing w:before="4" w:after="4"/>
        <w:ind w:left="720" w:hanging="720"/>
        <w:rPr>
          <w:rFonts w:ascii="Calibri" w:hAnsi="Calibri"/>
          <w:color w:val="000000"/>
          <w:lang w:val="en-AU"/>
        </w:rPr>
      </w:pPr>
      <w:r w:rsidRPr="00AD4E65">
        <w:rPr>
          <w:rFonts w:ascii="Calibri" w:hAnsi="Calibri"/>
          <w:bCs/>
          <w:color w:val="000000"/>
          <w:lang w:val="en-AU"/>
        </w:rPr>
        <w:t>Hughes, S. L., Cummings, J., Weaver, F., Manheim, L. M., Conrad, K. J., Nash, K.</w:t>
      </w:r>
      <w:r w:rsidR="009F5A6D">
        <w:rPr>
          <w:rFonts w:ascii="Calibri" w:hAnsi="Calibri"/>
          <w:bCs/>
          <w:color w:val="000000"/>
          <w:lang w:val="en-AU"/>
        </w:rPr>
        <w:t xml:space="preserve"> (1990). A randomised trial of Veterans A</w:t>
      </w:r>
      <w:r w:rsidRPr="00AD4E65">
        <w:rPr>
          <w:rFonts w:ascii="Calibri" w:hAnsi="Calibri"/>
          <w:bCs/>
          <w:color w:val="000000"/>
          <w:lang w:val="en-AU"/>
        </w:rPr>
        <w:t xml:space="preserve">dministration home care for severely disabled veterans. </w:t>
      </w:r>
      <w:r w:rsidRPr="00AD4E65">
        <w:rPr>
          <w:rFonts w:ascii="Calibri" w:hAnsi="Calibri"/>
          <w:i/>
          <w:iCs/>
          <w:color w:val="000000"/>
          <w:lang w:val="en-AU"/>
        </w:rPr>
        <w:t>Medical Care, 28</w:t>
      </w:r>
      <w:r w:rsidRPr="00AD4E65">
        <w:rPr>
          <w:rFonts w:ascii="Calibri" w:hAnsi="Calibri"/>
          <w:color w:val="000000"/>
          <w:lang w:val="en-AU"/>
        </w:rPr>
        <w:t>(2), 135</w:t>
      </w:r>
      <w:r w:rsidR="00C503AC" w:rsidRPr="00AD4E65">
        <w:rPr>
          <w:rFonts w:ascii="Calibri" w:hAnsi="Calibri"/>
          <w:color w:val="000000"/>
          <w:lang w:val="en-AU"/>
        </w:rPr>
        <w:t>–</w:t>
      </w:r>
      <w:r w:rsidRPr="00AD4E65">
        <w:rPr>
          <w:rFonts w:ascii="Calibri" w:hAnsi="Calibri"/>
          <w:color w:val="000000"/>
          <w:lang w:val="en-AU"/>
        </w:rPr>
        <w:t>145.</w:t>
      </w:r>
    </w:p>
    <w:p w14:paraId="1A877EBA" w14:textId="0A6AA31E"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Ikin, J. F., Sim, M. R., McKenzie, D. P., Horsley, K. W., Wilson, E. J., Moore, M. R., </w:t>
      </w:r>
      <w:r w:rsidR="009F5A6D">
        <w:rPr>
          <w:rFonts w:ascii="Calibri" w:hAnsi="Calibri"/>
          <w:color w:val="000000"/>
          <w:lang w:val="en-AU"/>
        </w:rPr>
        <w:t xml:space="preserve">. . . </w:t>
      </w:r>
      <w:r w:rsidRPr="00AD4E65">
        <w:rPr>
          <w:rFonts w:ascii="Calibri" w:hAnsi="Calibri"/>
          <w:color w:val="000000"/>
          <w:lang w:val="en-AU"/>
        </w:rPr>
        <w:t xml:space="preserve">Henderson, S. (2007). Anxiety, post-traumatic stress disorder and depression in Korean War veterans 50 years after the war. </w:t>
      </w:r>
      <w:r w:rsidRPr="009F5A6D">
        <w:rPr>
          <w:rFonts w:ascii="Calibri" w:hAnsi="Calibri"/>
          <w:i/>
          <w:color w:val="000000"/>
          <w:lang w:val="en-AU"/>
        </w:rPr>
        <w:t>British Journal of Psychiatry</w:t>
      </w:r>
      <w:r w:rsidRPr="00AD4E65">
        <w:rPr>
          <w:rFonts w:ascii="Calibri" w:hAnsi="Calibri"/>
          <w:color w:val="000000"/>
          <w:lang w:val="en-AU"/>
        </w:rPr>
        <w:t xml:space="preserve">, </w:t>
      </w:r>
      <w:r w:rsidRPr="009F5A6D">
        <w:rPr>
          <w:rFonts w:ascii="Calibri" w:hAnsi="Calibri"/>
          <w:i/>
          <w:color w:val="000000"/>
          <w:lang w:val="en-AU"/>
        </w:rPr>
        <w:t>190</w:t>
      </w:r>
      <w:r w:rsidRPr="00AD4E65">
        <w:rPr>
          <w:rFonts w:ascii="Calibri" w:hAnsi="Calibri"/>
          <w:color w:val="000000"/>
          <w:lang w:val="en-AU"/>
        </w:rPr>
        <w:t>, 475</w:t>
      </w:r>
      <w:r w:rsidR="00C503AC" w:rsidRPr="00AD4E65">
        <w:rPr>
          <w:rFonts w:ascii="Calibri" w:hAnsi="Calibri"/>
          <w:color w:val="000000"/>
          <w:lang w:val="en-AU"/>
        </w:rPr>
        <w:t>–</w:t>
      </w:r>
      <w:r w:rsidRPr="00AD4E65">
        <w:rPr>
          <w:rFonts w:ascii="Calibri" w:hAnsi="Calibri"/>
          <w:color w:val="000000"/>
          <w:lang w:val="en-AU"/>
        </w:rPr>
        <w:t>483. doi:10.1192/bjp.bp.106.025684</w:t>
      </w:r>
    </w:p>
    <w:p w14:paraId="5B15719F" w14:textId="3D13D7CB"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Kaplan, M. S., McFarland, B. H., Huguet, N., &amp; Valenstein, M. (2012). Suicide risk and precipitating circumstances among young, middle-aged, and older male veterans. </w:t>
      </w:r>
      <w:r w:rsidRPr="00AD4E65">
        <w:rPr>
          <w:rFonts w:ascii="Calibri" w:hAnsi="Calibri"/>
          <w:i/>
          <w:iCs/>
          <w:color w:val="000000"/>
          <w:lang w:val="en-AU"/>
        </w:rPr>
        <w:t>American Journal of Public Health, 102</w:t>
      </w:r>
      <w:r w:rsidRPr="00AD4E65">
        <w:rPr>
          <w:rFonts w:ascii="Calibri" w:hAnsi="Calibri"/>
          <w:color w:val="000000"/>
          <w:lang w:val="en-AU"/>
        </w:rPr>
        <w:t xml:space="preserve"> Suppl 1, S131</w:t>
      </w:r>
      <w:r w:rsidR="00C503AC" w:rsidRPr="00AD4E65">
        <w:rPr>
          <w:rFonts w:ascii="Calibri" w:hAnsi="Calibri"/>
          <w:color w:val="000000"/>
          <w:lang w:val="en-AU"/>
        </w:rPr>
        <w:t>–</w:t>
      </w:r>
      <w:r w:rsidRPr="00AD4E65">
        <w:rPr>
          <w:rFonts w:ascii="Calibri" w:hAnsi="Calibri"/>
          <w:color w:val="000000"/>
          <w:lang w:val="en-AU"/>
        </w:rPr>
        <w:t>137. doi:10.2105/ajph.2011.300445</w:t>
      </w:r>
    </w:p>
    <w:p w14:paraId="60B4C89C" w14:textId="23C0BCCF" w:rsidR="00B4795F" w:rsidRPr="00AD4E65" w:rsidRDefault="00B4795F" w:rsidP="00B4795F">
      <w:pPr>
        <w:spacing w:before="4" w:after="4"/>
        <w:ind w:left="720" w:hanging="720"/>
        <w:rPr>
          <w:rFonts w:ascii="Calibri" w:hAnsi="Calibri"/>
          <w:color w:val="000000"/>
          <w:lang w:val="en-AU"/>
        </w:rPr>
      </w:pPr>
      <w:r w:rsidRPr="00AD4E65">
        <w:rPr>
          <w:rFonts w:ascii="Calibri" w:hAnsi="Calibri"/>
          <w:bCs/>
          <w:color w:val="000000"/>
          <w:lang w:val="en-AU"/>
        </w:rPr>
        <w:t xml:space="preserve">Kasckow, J., Klaus, J., Morse, J., Oslin, D., Luther, J., </w:t>
      </w:r>
      <w:r w:rsidR="00C503AC" w:rsidRPr="00AD4E65">
        <w:rPr>
          <w:rFonts w:ascii="Calibri" w:hAnsi="Calibri"/>
          <w:bCs/>
          <w:color w:val="000000"/>
          <w:lang w:val="en-AU"/>
        </w:rPr>
        <w:t xml:space="preserve">Fox, L., </w:t>
      </w:r>
      <w:r w:rsidR="009F5A6D">
        <w:rPr>
          <w:rFonts w:ascii="Calibri" w:hAnsi="Calibri"/>
          <w:bCs/>
          <w:color w:val="000000"/>
          <w:lang w:val="en-AU"/>
        </w:rPr>
        <w:t xml:space="preserve">. . . </w:t>
      </w:r>
      <w:r w:rsidRPr="00AD4E65">
        <w:rPr>
          <w:rFonts w:ascii="Calibri" w:hAnsi="Calibri"/>
          <w:bCs/>
          <w:color w:val="000000"/>
          <w:lang w:val="en-AU"/>
        </w:rPr>
        <w:t>Hass, G. L. (2014). Using problem solving therapy to treat veterans</w:t>
      </w:r>
      <w:r w:rsidR="00DE2E0A" w:rsidRPr="00AD4E65">
        <w:rPr>
          <w:rFonts w:ascii="Calibri" w:hAnsi="Calibri"/>
          <w:bCs/>
          <w:color w:val="000000"/>
          <w:lang w:val="en-AU"/>
        </w:rPr>
        <w:t xml:space="preserve"> with subsyndromal depression: A</w:t>
      </w:r>
      <w:r w:rsidRPr="00AD4E65">
        <w:rPr>
          <w:rFonts w:ascii="Calibri" w:hAnsi="Calibri"/>
          <w:bCs/>
          <w:color w:val="000000"/>
          <w:lang w:val="en-AU"/>
        </w:rPr>
        <w:t xml:space="preserve"> pilot study. </w:t>
      </w:r>
      <w:r w:rsidRPr="00AD4E65">
        <w:rPr>
          <w:rFonts w:ascii="Calibri" w:hAnsi="Calibri"/>
          <w:i/>
          <w:iCs/>
          <w:color w:val="000000"/>
          <w:lang w:val="en-AU"/>
        </w:rPr>
        <w:t>International Journal of Geriatric Psychiatry, 29</w:t>
      </w:r>
      <w:r w:rsidRPr="00AD4E65">
        <w:rPr>
          <w:rFonts w:ascii="Calibri" w:hAnsi="Calibri"/>
          <w:color w:val="000000"/>
          <w:lang w:val="en-AU"/>
        </w:rPr>
        <w:t>(12), 1255</w:t>
      </w:r>
      <w:r w:rsidR="00C503AC" w:rsidRPr="00AD4E65">
        <w:rPr>
          <w:rFonts w:ascii="Calibri" w:hAnsi="Calibri"/>
          <w:color w:val="000000"/>
          <w:lang w:val="en-AU"/>
        </w:rPr>
        <w:t>–</w:t>
      </w:r>
      <w:r w:rsidRPr="00AD4E65">
        <w:rPr>
          <w:rFonts w:ascii="Calibri" w:hAnsi="Calibri"/>
          <w:color w:val="000000"/>
          <w:lang w:val="en-AU"/>
        </w:rPr>
        <w:t>1261.</w:t>
      </w:r>
    </w:p>
    <w:p w14:paraId="1280FF70" w14:textId="679E5256" w:rsidR="00B4795F" w:rsidRPr="00AD4E65" w:rsidRDefault="00B4795F" w:rsidP="00B4795F">
      <w:pPr>
        <w:spacing w:before="4" w:after="4"/>
        <w:ind w:left="720" w:hanging="720"/>
        <w:rPr>
          <w:rFonts w:ascii="Calibri" w:hAnsi="Calibri"/>
          <w:color w:val="000000"/>
          <w:lang w:val="en-AU"/>
        </w:rPr>
      </w:pPr>
      <w:r w:rsidRPr="00AD4E65">
        <w:rPr>
          <w:rFonts w:ascii="Calibri" w:hAnsi="Calibri"/>
          <w:bCs/>
          <w:color w:val="000000"/>
          <w:lang w:val="en-AU"/>
        </w:rPr>
        <w:t xml:space="preserve">Kasckow, J., Zickmund, S., Gurklis, J., Luther, J., Fox, L., </w:t>
      </w:r>
      <w:r w:rsidR="00C503AC" w:rsidRPr="00AD4E65">
        <w:rPr>
          <w:rFonts w:ascii="Calibri" w:hAnsi="Calibri"/>
          <w:bCs/>
          <w:color w:val="000000"/>
          <w:lang w:val="en-AU"/>
        </w:rPr>
        <w:t xml:space="preserve">Taylor, M., </w:t>
      </w:r>
      <w:r w:rsidR="009F5A6D">
        <w:rPr>
          <w:rFonts w:ascii="Calibri" w:hAnsi="Calibri"/>
          <w:bCs/>
          <w:color w:val="000000"/>
          <w:lang w:val="en-AU"/>
        </w:rPr>
        <w:t xml:space="preserve">. . . </w:t>
      </w:r>
      <w:r w:rsidRPr="00AD4E65">
        <w:rPr>
          <w:rFonts w:ascii="Calibri" w:hAnsi="Calibri"/>
          <w:bCs/>
          <w:color w:val="000000"/>
          <w:lang w:val="en-AU"/>
        </w:rPr>
        <w:t xml:space="preserve">Hass, G. L. (2016). Using telehealth to augment an intensive case monitoring program in veterans with schizophrenia and suicidal ideation: A pilot trial. </w:t>
      </w:r>
      <w:r w:rsidRPr="009F5A6D">
        <w:rPr>
          <w:rFonts w:ascii="Calibri" w:hAnsi="Calibri"/>
          <w:bCs/>
          <w:i/>
          <w:color w:val="000000"/>
          <w:lang w:val="en-AU"/>
        </w:rPr>
        <w:t>Psychiatry Research</w:t>
      </w:r>
      <w:r w:rsidRPr="00AD4E65">
        <w:rPr>
          <w:rFonts w:ascii="Calibri" w:hAnsi="Calibri"/>
          <w:bCs/>
          <w:color w:val="000000"/>
          <w:lang w:val="en-AU"/>
        </w:rPr>
        <w:t xml:space="preserve">, </w:t>
      </w:r>
      <w:r w:rsidRPr="009F5A6D">
        <w:rPr>
          <w:rFonts w:ascii="Calibri" w:hAnsi="Calibri"/>
          <w:bCs/>
          <w:i/>
          <w:color w:val="000000"/>
          <w:lang w:val="en-AU"/>
        </w:rPr>
        <w:t>239</w:t>
      </w:r>
      <w:r w:rsidRPr="00AD4E65">
        <w:rPr>
          <w:rFonts w:ascii="Calibri" w:hAnsi="Calibri"/>
          <w:bCs/>
          <w:color w:val="000000"/>
          <w:lang w:val="en-AU"/>
        </w:rPr>
        <w:t>, 111</w:t>
      </w:r>
      <w:r w:rsidR="00C503AC" w:rsidRPr="00AD4E65">
        <w:rPr>
          <w:rFonts w:ascii="Calibri" w:hAnsi="Calibri"/>
          <w:color w:val="000000"/>
          <w:lang w:val="en-AU"/>
        </w:rPr>
        <w:t>–</w:t>
      </w:r>
      <w:r w:rsidRPr="00AD4E65">
        <w:rPr>
          <w:rFonts w:ascii="Calibri" w:hAnsi="Calibri"/>
          <w:bCs/>
          <w:color w:val="000000"/>
          <w:lang w:val="en-AU"/>
        </w:rPr>
        <w:t>116.</w:t>
      </w:r>
    </w:p>
    <w:p w14:paraId="79D41B57" w14:textId="23A96BFD" w:rsidR="00B4795F" w:rsidRPr="00AD4E65" w:rsidRDefault="00B4795F" w:rsidP="00B4795F">
      <w:pPr>
        <w:spacing w:before="4" w:after="4"/>
        <w:ind w:left="720" w:hanging="720"/>
        <w:rPr>
          <w:rFonts w:ascii="Calibri" w:hAnsi="Calibri"/>
          <w:color w:val="000000"/>
          <w:lang w:val="en-AU"/>
        </w:rPr>
      </w:pPr>
      <w:r w:rsidRPr="00AD4E65">
        <w:rPr>
          <w:rFonts w:ascii="Calibri" w:hAnsi="Calibri"/>
          <w:bCs/>
          <w:color w:val="000000"/>
          <w:lang w:val="en-AU"/>
        </w:rPr>
        <w:t xml:space="preserve">Kashner, T. M., Rodell, D. E., Ogden, S. R., Guggenheim, F.G. &amp; Karson, C. N. (1992). Outcomes and costs of two VA inpatient treatment programs for older alcoholic patients. </w:t>
      </w:r>
      <w:r w:rsidRPr="00AD4E65">
        <w:rPr>
          <w:rFonts w:ascii="Calibri" w:hAnsi="Calibri"/>
          <w:i/>
          <w:iCs/>
          <w:color w:val="000000"/>
          <w:lang w:val="en-AU"/>
        </w:rPr>
        <w:t>Hospital and Community Psychiatry, 43</w:t>
      </w:r>
      <w:r w:rsidRPr="00AD4E65">
        <w:rPr>
          <w:rFonts w:ascii="Calibri" w:hAnsi="Calibri"/>
          <w:color w:val="000000"/>
          <w:lang w:val="en-AU"/>
        </w:rPr>
        <w:t>(10). 985</w:t>
      </w:r>
      <w:r w:rsidR="00C503AC" w:rsidRPr="00AD4E65">
        <w:rPr>
          <w:rFonts w:ascii="Calibri" w:hAnsi="Calibri"/>
          <w:color w:val="000000"/>
          <w:lang w:val="en-AU"/>
        </w:rPr>
        <w:t>–</w:t>
      </w:r>
      <w:r w:rsidRPr="00AD4E65">
        <w:rPr>
          <w:rFonts w:ascii="Calibri" w:hAnsi="Calibri"/>
          <w:color w:val="000000"/>
          <w:lang w:val="en-AU"/>
        </w:rPr>
        <w:t>989.</w:t>
      </w:r>
    </w:p>
    <w:p w14:paraId="5929C686" w14:textId="2DCF5361" w:rsidR="00B4795F" w:rsidRPr="00AD4E65" w:rsidRDefault="00B4795F" w:rsidP="00B4795F">
      <w:pPr>
        <w:spacing w:before="4" w:after="4"/>
        <w:ind w:left="720" w:hanging="720"/>
        <w:rPr>
          <w:rFonts w:ascii="Calibri" w:hAnsi="Calibri"/>
          <w:color w:val="000000"/>
          <w:lang w:val="en-AU"/>
        </w:rPr>
      </w:pPr>
      <w:r w:rsidRPr="00AD4E65">
        <w:rPr>
          <w:rFonts w:ascii="Calibri" w:hAnsi="Calibri"/>
          <w:bCs/>
          <w:color w:val="000000"/>
          <w:lang w:val="en-AU"/>
        </w:rPr>
        <w:t xml:space="preserve">Kashner, T. M., Rosenheck, R., Caminell, A. B., Suris, A., Crandall, R., </w:t>
      </w:r>
      <w:r w:rsidR="00C503AC" w:rsidRPr="00AD4E65">
        <w:rPr>
          <w:rFonts w:ascii="Calibri" w:hAnsi="Calibri"/>
          <w:bCs/>
          <w:color w:val="000000"/>
          <w:lang w:val="en-AU"/>
        </w:rPr>
        <w:t xml:space="preserve">Garfield, N. J., </w:t>
      </w:r>
      <w:r w:rsidR="009F5A6D">
        <w:rPr>
          <w:rFonts w:ascii="Calibri" w:hAnsi="Calibri"/>
          <w:bCs/>
          <w:color w:val="000000"/>
          <w:lang w:val="en-AU"/>
        </w:rPr>
        <w:t xml:space="preserve">. . . </w:t>
      </w:r>
      <w:r w:rsidRPr="00AD4E65">
        <w:rPr>
          <w:rFonts w:ascii="Calibri" w:hAnsi="Calibri"/>
          <w:bCs/>
          <w:color w:val="000000"/>
          <w:lang w:val="en-AU"/>
        </w:rPr>
        <w:t xml:space="preserve">Wicker, A. (2002). Impact of work therapy on health status among homeless, substance-dependent veteran. </w:t>
      </w:r>
      <w:r w:rsidRPr="00AD4E65">
        <w:rPr>
          <w:rFonts w:ascii="Calibri" w:hAnsi="Calibri"/>
          <w:i/>
          <w:iCs/>
          <w:color w:val="000000"/>
          <w:lang w:val="en-AU"/>
        </w:rPr>
        <w:t>Archives of General Psychiatry, 59</w:t>
      </w:r>
      <w:r w:rsidRPr="00AD4E65">
        <w:rPr>
          <w:rFonts w:ascii="Calibri" w:hAnsi="Calibri"/>
          <w:color w:val="000000"/>
          <w:lang w:val="en-AU"/>
        </w:rPr>
        <w:t>(10), 938</w:t>
      </w:r>
      <w:r w:rsidR="00C503AC" w:rsidRPr="00AD4E65">
        <w:rPr>
          <w:rFonts w:ascii="Calibri" w:hAnsi="Calibri"/>
          <w:color w:val="000000"/>
          <w:lang w:val="en-AU"/>
        </w:rPr>
        <w:t>–</w:t>
      </w:r>
      <w:r w:rsidRPr="00AD4E65">
        <w:rPr>
          <w:rFonts w:ascii="Calibri" w:hAnsi="Calibri"/>
          <w:color w:val="000000"/>
          <w:lang w:val="en-AU"/>
        </w:rPr>
        <w:t>944.</w:t>
      </w:r>
    </w:p>
    <w:p w14:paraId="32B1EE81" w14:textId="2467CC73"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Kazis, L. E., Ren, X. S., Lee, A., Skinner, K., Rogers, W., Clark, J., &amp; Miller, D. R. (1999). Health status in VA patients: Results from the Veterans Health Study. </w:t>
      </w:r>
      <w:r w:rsidRPr="00AD4E65">
        <w:rPr>
          <w:rFonts w:ascii="Calibri" w:hAnsi="Calibri"/>
          <w:i/>
          <w:iCs/>
          <w:color w:val="000000"/>
          <w:lang w:val="en-AU"/>
        </w:rPr>
        <w:t>American Journal of Medical Quality, 14</w:t>
      </w:r>
      <w:r w:rsidRPr="00AD4E65">
        <w:rPr>
          <w:rFonts w:ascii="Calibri" w:hAnsi="Calibri"/>
          <w:color w:val="000000"/>
          <w:lang w:val="en-AU"/>
        </w:rPr>
        <w:t>(1), 28</w:t>
      </w:r>
      <w:r w:rsidR="00C503AC" w:rsidRPr="00AD4E65">
        <w:rPr>
          <w:rFonts w:ascii="Calibri" w:hAnsi="Calibri"/>
          <w:color w:val="000000"/>
          <w:lang w:val="en-AU"/>
        </w:rPr>
        <w:t>–</w:t>
      </w:r>
      <w:r w:rsidRPr="00AD4E65">
        <w:rPr>
          <w:rFonts w:ascii="Calibri" w:hAnsi="Calibri"/>
          <w:color w:val="000000"/>
          <w:lang w:val="en-AU"/>
        </w:rPr>
        <w:t xml:space="preserve">38. </w:t>
      </w:r>
    </w:p>
    <w:p w14:paraId="6F178CF3" w14:textId="630FF71D"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Kilbo</w:t>
      </w:r>
      <w:r w:rsidR="00E814D2" w:rsidRPr="00AD4E65">
        <w:rPr>
          <w:rFonts w:ascii="Calibri" w:hAnsi="Calibri"/>
          <w:color w:val="000000"/>
          <w:lang w:val="en-AU"/>
        </w:rPr>
        <w:t>u</w:t>
      </w:r>
      <w:r w:rsidRPr="00AD4E65">
        <w:rPr>
          <w:rFonts w:ascii="Calibri" w:hAnsi="Calibri"/>
          <w:color w:val="000000"/>
          <w:lang w:val="en-AU"/>
        </w:rPr>
        <w:t xml:space="preserve">rne, A. M., Post, E. P., Nossek, A., Drill, L., Cooley, S., &amp; Bauer, M. S. (2008). Improving medical and psychiatric outcomes among individuals with bipolar disorder: A </w:t>
      </w:r>
      <w:r w:rsidR="00745745" w:rsidRPr="00AD4E65">
        <w:rPr>
          <w:rFonts w:ascii="Calibri" w:hAnsi="Calibri"/>
          <w:color w:val="000000"/>
          <w:lang w:val="en-AU"/>
        </w:rPr>
        <w:t>r</w:t>
      </w:r>
      <w:r w:rsidRPr="00AD4E65">
        <w:rPr>
          <w:rFonts w:ascii="Calibri" w:hAnsi="Calibri"/>
          <w:color w:val="000000"/>
          <w:lang w:val="en-AU"/>
        </w:rPr>
        <w:t xml:space="preserve">andomized </w:t>
      </w:r>
      <w:r w:rsidR="00745745" w:rsidRPr="00AD4E65">
        <w:rPr>
          <w:rFonts w:ascii="Calibri" w:hAnsi="Calibri"/>
          <w:color w:val="000000"/>
          <w:lang w:val="en-AU"/>
        </w:rPr>
        <w:t>c</w:t>
      </w:r>
      <w:r w:rsidRPr="00AD4E65">
        <w:rPr>
          <w:rFonts w:ascii="Calibri" w:hAnsi="Calibri"/>
          <w:color w:val="000000"/>
          <w:lang w:val="en-AU"/>
        </w:rPr>
        <w:t xml:space="preserve">ontrolled </w:t>
      </w:r>
      <w:r w:rsidR="00745745" w:rsidRPr="00AD4E65">
        <w:rPr>
          <w:rFonts w:ascii="Calibri" w:hAnsi="Calibri"/>
          <w:color w:val="000000"/>
          <w:lang w:val="en-AU"/>
        </w:rPr>
        <w:t>t</w:t>
      </w:r>
      <w:r w:rsidRPr="00AD4E65">
        <w:rPr>
          <w:rFonts w:ascii="Calibri" w:hAnsi="Calibri"/>
          <w:color w:val="000000"/>
          <w:lang w:val="en-AU"/>
        </w:rPr>
        <w:t xml:space="preserve">rial. </w:t>
      </w:r>
      <w:r w:rsidRPr="00AD4E65">
        <w:rPr>
          <w:rFonts w:ascii="Calibri" w:hAnsi="Calibri"/>
          <w:i/>
          <w:iCs/>
          <w:color w:val="000000"/>
          <w:lang w:val="en-AU"/>
        </w:rPr>
        <w:t>Psychiatric Services, 59(</w:t>
      </w:r>
      <w:r w:rsidRPr="00AD4E65">
        <w:rPr>
          <w:rFonts w:ascii="Calibri" w:hAnsi="Calibri"/>
          <w:color w:val="000000"/>
          <w:lang w:val="en-AU"/>
        </w:rPr>
        <w:t>7), 760</w:t>
      </w:r>
      <w:r w:rsidR="00C503AC" w:rsidRPr="00AD4E65">
        <w:rPr>
          <w:rFonts w:ascii="Calibri" w:hAnsi="Calibri"/>
          <w:color w:val="000000"/>
          <w:lang w:val="en-AU"/>
        </w:rPr>
        <w:t>–</w:t>
      </w:r>
      <w:r w:rsidRPr="00AD4E65">
        <w:rPr>
          <w:rFonts w:ascii="Calibri" w:hAnsi="Calibri"/>
          <w:color w:val="000000"/>
          <w:lang w:val="en-AU"/>
        </w:rPr>
        <w:t>768.</w:t>
      </w:r>
    </w:p>
    <w:p w14:paraId="7587280E" w14:textId="2422C6C6"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Koepsell, T., Reiber, G., &amp; Simmons, K. W. (2002). Behavioral risk factors and use of preventive services among veterans in Washington State. </w:t>
      </w:r>
      <w:r w:rsidRPr="00AD4E65">
        <w:rPr>
          <w:rFonts w:ascii="Calibri" w:hAnsi="Calibri"/>
          <w:i/>
          <w:iCs/>
          <w:color w:val="000000"/>
          <w:lang w:val="en-AU"/>
        </w:rPr>
        <w:t>Preventive Medicine, 35</w:t>
      </w:r>
      <w:r w:rsidRPr="00AD4E65">
        <w:rPr>
          <w:rFonts w:ascii="Calibri" w:hAnsi="Calibri"/>
          <w:color w:val="000000"/>
          <w:lang w:val="en-AU"/>
        </w:rPr>
        <w:t>(6), 557</w:t>
      </w:r>
      <w:r w:rsidR="00C503AC" w:rsidRPr="00AD4E65">
        <w:rPr>
          <w:rFonts w:ascii="Calibri" w:hAnsi="Calibri"/>
          <w:color w:val="000000"/>
          <w:lang w:val="en-AU"/>
        </w:rPr>
        <w:t>–</w:t>
      </w:r>
      <w:r w:rsidRPr="00AD4E65">
        <w:rPr>
          <w:rFonts w:ascii="Calibri" w:hAnsi="Calibri"/>
          <w:color w:val="000000"/>
          <w:lang w:val="en-AU"/>
        </w:rPr>
        <w:t xml:space="preserve">562. </w:t>
      </w:r>
    </w:p>
    <w:p w14:paraId="5D18A2EF" w14:textId="73B36AB7" w:rsidR="00B4795F" w:rsidRPr="00AD4E65" w:rsidRDefault="00E814D2" w:rsidP="00B4795F">
      <w:pPr>
        <w:spacing w:before="4" w:after="4"/>
        <w:ind w:left="720" w:hanging="720"/>
        <w:rPr>
          <w:rFonts w:ascii="Calibri" w:hAnsi="Calibri"/>
          <w:color w:val="000000"/>
          <w:lang w:val="en-AU"/>
        </w:rPr>
      </w:pPr>
      <w:r w:rsidRPr="00AD4E65">
        <w:rPr>
          <w:rFonts w:ascii="Calibri" w:hAnsi="Calibri"/>
          <w:color w:val="000000"/>
          <w:lang w:val="en-AU"/>
        </w:rPr>
        <w:t>Kominski, G., Anderse</w:t>
      </w:r>
      <w:r w:rsidR="00B4795F" w:rsidRPr="00AD4E65">
        <w:rPr>
          <w:rFonts w:ascii="Calibri" w:hAnsi="Calibri"/>
          <w:color w:val="000000"/>
          <w:lang w:val="en-AU"/>
        </w:rPr>
        <w:t xml:space="preserve">n, R., Bastani, R., Gould, R., Hackman, C., </w:t>
      </w:r>
      <w:r w:rsidR="00C503AC" w:rsidRPr="00AD4E65">
        <w:rPr>
          <w:rFonts w:ascii="Calibri" w:hAnsi="Calibri"/>
          <w:color w:val="000000"/>
          <w:lang w:val="en-AU"/>
        </w:rPr>
        <w:t xml:space="preserve">Huang D., </w:t>
      </w:r>
      <w:r w:rsidR="009F5A6D">
        <w:rPr>
          <w:rFonts w:ascii="Calibri" w:hAnsi="Calibri"/>
          <w:color w:val="000000"/>
          <w:lang w:val="en-AU"/>
        </w:rPr>
        <w:t>. . .</w:t>
      </w:r>
      <w:r w:rsidRPr="00AD4E65">
        <w:rPr>
          <w:rFonts w:ascii="Calibri" w:hAnsi="Calibri"/>
          <w:color w:val="000000"/>
          <w:lang w:val="en-AU"/>
        </w:rPr>
        <w:t xml:space="preserve"> Van Stone, W. (2001). UPBEAT</w:t>
      </w:r>
      <w:r w:rsidR="00B4795F" w:rsidRPr="00AD4E65">
        <w:rPr>
          <w:rFonts w:ascii="Calibri" w:hAnsi="Calibri"/>
          <w:color w:val="000000"/>
          <w:lang w:val="en-AU"/>
        </w:rPr>
        <w:t xml:space="preserve">: The </w:t>
      </w:r>
      <w:r w:rsidR="00745745" w:rsidRPr="00AD4E65">
        <w:rPr>
          <w:rFonts w:ascii="Calibri" w:hAnsi="Calibri"/>
          <w:color w:val="000000"/>
          <w:lang w:val="en-AU"/>
        </w:rPr>
        <w:t>i</w:t>
      </w:r>
      <w:r w:rsidR="00B4795F" w:rsidRPr="00AD4E65">
        <w:rPr>
          <w:rFonts w:ascii="Calibri" w:hAnsi="Calibri"/>
          <w:color w:val="000000"/>
          <w:lang w:val="en-AU"/>
        </w:rPr>
        <w:t xml:space="preserve">mpact of a </w:t>
      </w:r>
      <w:r w:rsidR="00745745" w:rsidRPr="00AD4E65">
        <w:rPr>
          <w:rFonts w:ascii="Calibri" w:hAnsi="Calibri"/>
          <w:color w:val="000000"/>
          <w:lang w:val="en-AU"/>
        </w:rPr>
        <w:t>p</w:t>
      </w:r>
      <w:r w:rsidR="00B4795F" w:rsidRPr="00AD4E65">
        <w:rPr>
          <w:rFonts w:ascii="Calibri" w:hAnsi="Calibri"/>
          <w:color w:val="000000"/>
          <w:lang w:val="en-AU"/>
        </w:rPr>
        <w:t xml:space="preserve">sychogeriatric </w:t>
      </w:r>
      <w:r w:rsidR="00745745" w:rsidRPr="00AD4E65">
        <w:rPr>
          <w:rFonts w:ascii="Calibri" w:hAnsi="Calibri"/>
          <w:color w:val="000000"/>
          <w:lang w:val="en-AU"/>
        </w:rPr>
        <w:t>i</w:t>
      </w:r>
      <w:r w:rsidR="00B4795F" w:rsidRPr="00AD4E65">
        <w:rPr>
          <w:rFonts w:ascii="Calibri" w:hAnsi="Calibri"/>
          <w:color w:val="000000"/>
          <w:lang w:val="en-AU"/>
        </w:rPr>
        <w:t xml:space="preserve">ntervention in VA </w:t>
      </w:r>
      <w:r w:rsidR="00745745" w:rsidRPr="00AD4E65">
        <w:rPr>
          <w:rFonts w:ascii="Calibri" w:hAnsi="Calibri"/>
          <w:color w:val="000000"/>
          <w:lang w:val="en-AU"/>
        </w:rPr>
        <w:t>m</w:t>
      </w:r>
      <w:r w:rsidR="00B4795F" w:rsidRPr="00AD4E65">
        <w:rPr>
          <w:rFonts w:ascii="Calibri" w:hAnsi="Calibri"/>
          <w:color w:val="000000"/>
          <w:lang w:val="en-AU"/>
        </w:rPr>
        <w:t xml:space="preserve">edical </w:t>
      </w:r>
      <w:r w:rsidR="00745745" w:rsidRPr="00AD4E65">
        <w:rPr>
          <w:rFonts w:ascii="Calibri" w:hAnsi="Calibri"/>
          <w:color w:val="000000"/>
          <w:lang w:val="en-AU"/>
        </w:rPr>
        <w:t>c</w:t>
      </w:r>
      <w:r w:rsidR="00B4795F" w:rsidRPr="00AD4E65">
        <w:rPr>
          <w:rFonts w:ascii="Calibri" w:hAnsi="Calibri"/>
          <w:color w:val="000000"/>
          <w:lang w:val="en-AU"/>
        </w:rPr>
        <w:t xml:space="preserve">enters. </w:t>
      </w:r>
      <w:r w:rsidR="00B4795F" w:rsidRPr="00AD4E65">
        <w:rPr>
          <w:rFonts w:ascii="Calibri" w:hAnsi="Calibri"/>
          <w:i/>
          <w:iCs/>
          <w:color w:val="000000"/>
          <w:lang w:val="en-AU"/>
        </w:rPr>
        <w:t>Medical Care, 39</w:t>
      </w:r>
      <w:r w:rsidR="00B4795F" w:rsidRPr="00AD4E65">
        <w:rPr>
          <w:rFonts w:ascii="Calibri" w:hAnsi="Calibri"/>
          <w:color w:val="000000"/>
          <w:lang w:val="en-AU"/>
        </w:rPr>
        <w:t>(5), 500</w:t>
      </w:r>
      <w:r w:rsidR="00C503AC" w:rsidRPr="00AD4E65">
        <w:rPr>
          <w:rFonts w:ascii="Calibri" w:hAnsi="Calibri"/>
          <w:color w:val="000000"/>
          <w:lang w:val="en-AU"/>
        </w:rPr>
        <w:t>–</w:t>
      </w:r>
      <w:r w:rsidR="00B4795F" w:rsidRPr="00AD4E65">
        <w:rPr>
          <w:rFonts w:ascii="Calibri" w:hAnsi="Calibri"/>
          <w:color w:val="000000"/>
          <w:lang w:val="en-AU"/>
        </w:rPr>
        <w:t>512.</w:t>
      </w:r>
    </w:p>
    <w:p w14:paraId="152FA2CA" w14:textId="71814C34"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lastRenderedPageBreak/>
        <w:t xml:space="preserve">Kozaric-Kovacic, D., Ilic, M. G., Romic, Z., Vidovic, A., Jendricko, T., &amp; Pivac, N. (2009). Body mass index in male Caucasian veterans with or without posttraumatic stress disorder. </w:t>
      </w:r>
      <w:r w:rsidRPr="009F5A6D">
        <w:rPr>
          <w:rFonts w:ascii="Calibri" w:hAnsi="Calibri"/>
          <w:i/>
          <w:color w:val="000000"/>
          <w:lang w:val="en-AU"/>
        </w:rPr>
        <w:t>Progress in Neuro-Psychopharmacology and Biological Psychiatry</w:t>
      </w:r>
      <w:r w:rsidRPr="00AD4E65">
        <w:rPr>
          <w:rFonts w:ascii="Calibri" w:hAnsi="Calibri"/>
          <w:color w:val="000000"/>
          <w:lang w:val="en-AU"/>
        </w:rPr>
        <w:t xml:space="preserve">, </w:t>
      </w:r>
      <w:r w:rsidRPr="009F5A6D">
        <w:rPr>
          <w:rFonts w:ascii="Calibri" w:hAnsi="Calibri"/>
          <w:i/>
          <w:color w:val="000000"/>
          <w:lang w:val="en-AU"/>
        </w:rPr>
        <w:t>33</w:t>
      </w:r>
      <w:r w:rsidRPr="00AD4E65">
        <w:rPr>
          <w:rFonts w:ascii="Calibri" w:hAnsi="Calibri"/>
          <w:color w:val="000000"/>
          <w:lang w:val="en-AU"/>
        </w:rPr>
        <w:t>(8), 1447</w:t>
      </w:r>
      <w:r w:rsidR="00C503AC" w:rsidRPr="00AD4E65">
        <w:rPr>
          <w:rFonts w:ascii="Calibri" w:hAnsi="Calibri"/>
          <w:color w:val="000000"/>
          <w:lang w:val="en-AU"/>
        </w:rPr>
        <w:t>–</w:t>
      </w:r>
      <w:r w:rsidRPr="00AD4E65">
        <w:rPr>
          <w:rFonts w:ascii="Calibri" w:hAnsi="Calibri"/>
          <w:color w:val="000000"/>
          <w:lang w:val="en-AU"/>
        </w:rPr>
        <w:t xml:space="preserve">1450. </w:t>
      </w:r>
    </w:p>
    <w:p w14:paraId="5F84CB70" w14:textId="00CB407B"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LaCroix, A. Z., Rillamas-Sun, E., Woods, N. F., Weitlauf, J., Zaslavsky, O., Shih, R., </w:t>
      </w:r>
      <w:r w:rsidR="009F5A6D">
        <w:rPr>
          <w:rFonts w:ascii="Calibri" w:hAnsi="Calibri"/>
          <w:color w:val="000000"/>
          <w:lang w:val="en-AU"/>
        </w:rPr>
        <w:t xml:space="preserve">. . . </w:t>
      </w:r>
      <w:r w:rsidRPr="00AD4E65">
        <w:rPr>
          <w:rFonts w:ascii="Calibri" w:hAnsi="Calibri"/>
          <w:color w:val="000000"/>
          <w:lang w:val="en-AU"/>
        </w:rPr>
        <w:t xml:space="preserve">Reiber, G. (2016). Aging well among women veterans compared with non-veterans in the Women's Health Initiative. </w:t>
      </w:r>
      <w:r w:rsidRPr="009F5A6D">
        <w:rPr>
          <w:rFonts w:ascii="Calibri" w:hAnsi="Calibri"/>
          <w:i/>
          <w:color w:val="000000"/>
          <w:lang w:val="en-AU"/>
        </w:rPr>
        <w:t>Gerontologist</w:t>
      </w:r>
      <w:r w:rsidRPr="00AD4E65">
        <w:rPr>
          <w:rFonts w:ascii="Calibri" w:hAnsi="Calibri"/>
          <w:color w:val="000000"/>
          <w:lang w:val="en-AU"/>
        </w:rPr>
        <w:t xml:space="preserve">, </w:t>
      </w:r>
      <w:r w:rsidRPr="009F5A6D">
        <w:rPr>
          <w:rFonts w:ascii="Calibri" w:hAnsi="Calibri"/>
          <w:i/>
          <w:color w:val="000000"/>
          <w:lang w:val="en-AU"/>
        </w:rPr>
        <w:t>56</w:t>
      </w:r>
      <w:r w:rsidRPr="00AD4E65">
        <w:rPr>
          <w:rFonts w:ascii="Calibri" w:hAnsi="Calibri"/>
          <w:color w:val="000000"/>
          <w:lang w:val="en-AU"/>
        </w:rPr>
        <w:t xml:space="preserve"> Suppl 1, S14</w:t>
      </w:r>
      <w:r w:rsidR="00C503AC" w:rsidRPr="00AD4E65">
        <w:rPr>
          <w:rFonts w:ascii="Calibri" w:hAnsi="Calibri"/>
          <w:color w:val="000000"/>
          <w:lang w:val="en-AU"/>
        </w:rPr>
        <w:t>–</w:t>
      </w:r>
      <w:r w:rsidRPr="00AD4E65">
        <w:rPr>
          <w:rFonts w:ascii="Calibri" w:hAnsi="Calibri"/>
          <w:color w:val="000000"/>
          <w:lang w:val="en-AU"/>
        </w:rPr>
        <w:t>26. doi:10.1093/geront/gnv124</w:t>
      </w:r>
    </w:p>
    <w:p w14:paraId="047D8067" w14:textId="2B462F6D"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Lairson, D. R., Chan, W., Chang, Y. C., del Junco, D. J., &amp; Vernon, S. W. (2011). Cost-effectiveness of targeted versus tailored interventions to promote mammography screening among women military veterans in the United State. </w:t>
      </w:r>
      <w:r w:rsidRPr="009F5A6D">
        <w:rPr>
          <w:rFonts w:ascii="Calibri" w:hAnsi="Calibri"/>
          <w:i/>
          <w:color w:val="000000"/>
          <w:lang w:val="en-AU"/>
        </w:rPr>
        <w:t>Evaluation and Program Planning</w:t>
      </w:r>
      <w:r w:rsidRPr="00AD4E65">
        <w:rPr>
          <w:rFonts w:ascii="Calibri" w:hAnsi="Calibri"/>
          <w:color w:val="000000"/>
          <w:lang w:val="en-AU"/>
        </w:rPr>
        <w:t xml:space="preserve">, </w:t>
      </w:r>
      <w:r w:rsidRPr="009F5A6D">
        <w:rPr>
          <w:rFonts w:ascii="Calibri" w:hAnsi="Calibri"/>
          <w:i/>
          <w:color w:val="000000"/>
          <w:lang w:val="en-AU"/>
        </w:rPr>
        <w:t>34</w:t>
      </w:r>
      <w:r w:rsidRPr="00AD4E65">
        <w:rPr>
          <w:rFonts w:ascii="Calibri" w:hAnsi="Calibri"/>
          <w:color w:val="000000"/>
          <w:lang w:val="en-AU"/>
        </w:rPr>
        <w:t>(2), 97</w:t>
      </w:r>
      <w:r w:rsidR="00C503AC" w:rsidRPr="00AD4E65">
        <w:rPr>
          <w:rFonts w:ascii="Calibri" w:hAnsi="Calibri"/>
          <w:color w:val="000000"/>
          <w:lang w:val="en-AU"/>
        </w:rPr>
        <w:t>–</w:t>
      </w:r>
      <w:r w:rsidRPr="00AD4E65">
        <w:rPr>
          <w:rFonts w:ascii="Calibri" w:hAnsi="Calibri"/>
          <w:color w:val="000000"/>
          <w:lang w:val="en-AU"/>
        </w:rPr>
        <w:t>104.</w:t>
      </w:r>
    </w:p>
    <w:p w14:paraId="5DB3946E" w14:textId="77777777"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LaVela, S. L., Prohaska, T. R., Furner, S., &amp; Weaver, F. M. (2012). Chronic diseases in male veterans with multiple sclerosis. </w:t>
      </w:r>
      <w:r w:rsidRPr="00AD4E65">
        <w:rPr>
          <w:rFonts w:ascii="Calibri" w:hAnsi="Calibri"/>
          <w:i/>
          <w:iCs/>
          <w:color w:val="000000"/>
          <w:lang w:val="en-AU"/>
        </w:rPr>
        <w:t>Preventing Chronic Disease, 9</w:t>
      </w:r>
      <w:r w:rsidRPr="00AD4E65">
        <w:rPr>
          <w:rFonts w:ascii="Calibri" w:hAnsi="Calibri"/>
          <w:color w:val="000000"/>
          <w:lang w:val="en-AU"/>
        </w:rPr>
        <w:t xml:space="preserve">. </w:t>
      </w:r>
    </w:p>
    <w:p w14:paraId="4D5235D3" w14:textId="7D279798"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LaVela, S. L., Weaver, F. M., Goldstein, B., Chen, K., Miskevics, S., Rajan, S., </w:t>
      </w:r>
      <w:r w:rsidR="009F5A6D">
        <w:rPr>
          <w:rFonts w:ascii="Calibri" w:hAnsi="Calibri"/>
          <w:color w:val="000000"/>
          <w:lang w:val="en-AU"/>
        </w:rPr>
        <w:t xml:space="preserve">. . . </w:t>
      </w:r>
      <w:r w:rsidRPr="00AD4E65">
        <w:rPr>
          <w:rFonts w:ascii="Calibri" w:hAnsi="Calibri"/>
          <w:color w:val="000000"/>
          <w:lang w:val="en-AU"/>
        </w:rPr>
        <w:t xml:space="preserve">David, R. (2006). Diabetes mellitus in individuals with spinal cord injury or disorder. </w:t>
      </w:r>
      <w:r w:rsidRPr="00AD4E65">
        <w:rPr>
          <w:rFonts w:ascii="Calibri" w:hAnsi="Calibri"/>
          <w:i/>
          <w:iCs/>
          <w:color w:val="000000"/>
          <w:lang w:val="en-AU"/>
        </w:rPr>
        <w:t>Journal of Spinal Cord Medicine, 29</w:t>
      </w:r>
      <w:r w:rsidRPr="00AD4E65">
        <w:rPr>
          <w:rFonts w:ascii="Calibri" w:hAnsi="Calibri"/>
          <w:color w:val="000000"/>
          <w:lang w:val="en-AU"/>
        </w:rPr>
        <w:t>(4), 387</w:t>
      </w:r>
      <w:r w:rsidR="00C503AC" w:rsidRPr="00AD4E65">
        <w:rPr>
          <w:rFonts w:ascii="Calibri" w:hAnsi="Calibri"/>
          <w:color w:val="000000"/>
          <w:lang w:val="en-AU"/>
        </w:rPr>
        <w:t>–</w:t>
      </w:r>
      <w:r w:rsidRPr="00AD4E65">
        <w:rPr>
          <w:rFonts w:ascii="Calibri" w:hAnsi="Calibri"/>
          <w:color w:val="000000"/>
          <w:lang w:val="en-AU"/>
        </w:rPr>
        <w:t xml:space="preserve">395. </w:t>
      </w:r>
    </w:p>
    <w:p w14:paraId="65E7AEC6" w14:textId="77777777"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Leavy, J., Ambrosini, G., &amp; Fritschi, L. (2006). Vietnam military service history and prostate cancer. </w:t>
      </w:r>
      <w:r w:rsidRPr="00AD4E65">
        <w:rPr>
          <w:rFonts w:ascii="Calibri" w:hAnsi="Calibri"/>
          <w:i/>
          <w:iCs/>
          <w:color w:val="000000"/>
          <w:lang w:val="en-AU"/>
        </w:rPr>
        <w:t>BMC Public Health, 6</w:t>
      </w:r>
      <w:r w:rsidRPr="00AD4E65">
        <w:rPr>
          <w:rFonts w:ascii="Calibri" w:hAnsi="Calibri"/>
          <w:color w:val="000000"/>
          <w:lang w:val="en-AU"/>
        </w:rPr>
        <w:t xml:space="preserve">(1), 75. </w:t>
      </w:r>
    </w:p>
    <w:p w14:paraId="0428DAF1" w14:textId="76EFFA4D" w:rsidR="002B7A50" w:rsidRDefault="00B4795F" w:rsidP="002B7A50">
      <w:pPr>
        <w:spacing w:before="4" w:after="4"/>
        <w:ind w:left="720" w:hanging="720"/>
        <w:rPr>
          <w:rFonts w:ascii="Calibri" w:hAnsi="Calibri"/>
          <w:color w:val="000000"/>
          <w:lang w:val="en-AU"/>
        </w:rPr>
      </w:pPr>
      <w:r w:rsidRPr="00AD4E65">
        <w:rPr>
          <w:rFonts w:ascii="Calibri" w:hAnsi="Calibri"/>
          <w:color w:val="000000"/>
          <w:lang w:val="en-AU"/>
        </w:rPr>
        <w:t xml:space="preserve">Lehavot, K., Hoerster, K. D., Nelson, K. M., Jakupcak, M., &amp; Simpson, T. L. (2012). Health indicators for military, veteran, and civilian women. </w:t>
      </w:r>
      <w:r w:rsidRPr="00AD4E65">
        <w:rPr>
          <w:rFonts w:ascii="Calibri" w:hAnsi="Calibri"/>
          <w:i/>
          <w:iCs/>
          <w:color w:val="000000"/>
          <w:lang w:val="en-AU"/>
        </w:rPr>
        <w:t>American Journal of Preventive Medicine, 42</w:t>
      </w:r>
      <w:r w:rsidRPr="00AD4E65">
        <w:rPr>
          <w:rFonts w:ascii="Calibri" w:hAnsi="Calibri"/>
          <w:color w:val="000000"/>
          <w:lang w:val="en-AU"/>
        </w:rPr>
        <w:t>(5), 473</w:t>
      </w:r>
      <w:r w:rsidR="00C503AC" w:rsidRPr="00AD4E65">
        <w:rPr>
          <w:rFonts w:ascii="Calibri" w:hAnsi="Calibri"/>
          <w:color w:val="000000"/>
          <w:lang w:val="en-AU"/>
        </w:rPr>
        <w:t>–</w:t>
      </w:r>
      <w:r w:rsidRPr="00AD4E65">
        <w:rPr>
          <w:rFonts w:ascii="Calibri" w:hAnsi="Calibri"/>
          <w:color w:val="000000"/>
          <w:lang w:val="en-AU"/>
        </w:rPr>
        <w:t>480. doi:10.1016/j.amepre.2012.01.006</w:t>
      </w:r>
    </w:p>
    <w:p w14:paraId="6F624E9C" w14:textId="12572BDE" w:rsidR="00286199" w:rsidRPr="00AD4E65" w:rsidRDefault="00286199" w:rsidP="002B7A50">
      <w:pPr>
        <w:spacing w:before="4" w:after="4"/>
        <w:ind w:left="720" w:hanging="720"/>
        <w:rPr>
          <w:rFonts w:ascii="Calibri" w:hAnsi="Calibri"/>
          <w:color w:val="000000"/>
          <w:lang w:val="en-AU"/>
        </w:rPr>
      </w:pPr>
      <w:r>
        <w:rPr>
          <w:rFonts w:ascii="Calibri" w:hAnsi="Calibri"/>
          <w:color w:val="000000"/>
          <w:lang w:val="en-AU"/>
        </w:rPr>
        <w:t xml:space="preserve">Lehavot, K., Katon, J. G., Williams, E. C., Nelson, K. M., Gardella, C. M., Reiber, G. L., &amp; Simpson, T. L. (2014). Sexual behaviors and sexually transmitted infections in a nationally representative sample of women veterans and nonveterans. </w:t>
      </w:r>
      <w:r w:rsidRPr="00286199">
        <w:rPr>
          <w:rFonts w:ascii="Calibri" w:hAnsi="Calibri"/>
          <w:i/>
          <w:color w:val="000000"/>
          <w:lang w:val="en-AU"/>
        </w:rPr>
        <w:t>Journal of Women’s Health, 23</w:t>
      </w:r>
      <w:r>
        <w:rPr>
          <w:rFonts w:ascii="Calibri" w:hAnsi="Calibri"/>
          <w:color w:val="000000"/>
          <w:lang w:val="en-AU"/>
        </w:rPr>
        <w:t>(3), 246-252. doi:10.1089/wh.2013.4327</w:t>
      </w:r>
    </w:p>
    <w:p w14:paraId="2E641071" w14:textId="0551B6E9" w:rsidR="002B7A50" w:rsidRPr="00AD4E65" w:rsidRDefault="002B7A50" w:rsidP="002B7A50">
      <w:pPr>
        <w:spacing w:before="4" w:after="4"/>
        <w:ind w:left="720" w:hanging="720"/>
        <w:rPr>
          <w:rFonts w:ascii="Calibri" w:hAnsi="Calibri" w:cs="Calibri"/>
          <w:lang w:val="en-AU"/>
        </w:rPr>
      </w:pPr>
      <w:r w:rsidRPr="00AD4E65">
        <w:rPr>
          <w:rFonts w:ascii="Calibri" w:hAnsi="Calibri" w:cs="Calibri"/>
          <w:lang w:val="en-AU"/>
        </w:rPr>
        <w:t xml:space="preserve">Lehavot, K., Rillamas-Sun, E., Weitlauf, J., </w:t>
      </w:r>
      <w:r w:rsidR="00C503AC" w:rsidRPr="00AD4E65">
        <w:rPr>
          <w:rFonts w:ascii="Calibri" w:hAnsi="Calibri" w:cs="Calibri"/>
          <w:lang w:val="en-AU"/>
        </w:rPr>
        <w:t xml:space="preserve">Kimerling, R., Wallace, R. B., Sadler, A. G., </w:t>
      </w:r>
      <w:r w:rsidR="009F5A6D">
        <w:rPr>
          <w:rFonts w:ascii="Calibri" w:hAnsi="Calibri" w:cs="Calibri"/>
          <w:lang w:val="en-AU"/>
        </w:rPr>
        <w:t xml:space="preserve">. . . </w:t>
      </w:r>
      <w:r w:rsidR="00C503AC" w:rsidRPr="00AD4E65">
        <w:rPr>
          <w:rFonts w:ascii="Calibri" w:hAnsi="Calibri" w:cs="Calibri"/>
          <w:lang w:val="en-AU"/>
        </w:rPr>
        <w:t xml:space="preserve">Simpson, T. L. </w:t>
      </w:r>
      <w:r w:rsidRPr="00AD4E65">
        <w:rPr>
          <w:rFonts w:ascii="Calibri" w:hAnsi="Calibri" w:cs="Calibri"/>
          <w:lang w:val="en-AU"/>
        </w:rPr>
        <w:t xml:space="preserve">(2016). Mortality in postmenopausal women by sexual orientation and veteran status. </w:t>
      </w:r>
      <w:r w:rsidRPr="00AD4E65">
        <w:rPr>
          <w:rFonts w:ascii="Calibri" w:hAnsi="Calibri" w:cs="Calibri"/>
          <w:i/>
          <w:iCs/>
          <w:lang w:val="en-AU"/>
        </w:rPr>
        <w:t>Gerontologist</w:t>
      </w:r>
      <w:r w:rsidRPr="00AD4E65">
        <w:rPr>
          <w:rFonts w:ascii="Calibri" w:hAnsi="Calibri" w:cs="Calibri"/>
          <w:lang w:val="en-AU"/>
        </w:rPr>
        <w:t xml:space="preserve">, </w:t>
      </w:r>
      <w:r w:rsidRPr="009F5A6D">
        <w:rPr>
          <w:rFonts w:ascii="Calibri" w:hAnsi="Calibri" w:cs="Calibri"/>
          <w:i/>
          <w:lang w:val="en-AU"/>
        </w:rPr>
        <w:t>56</w:t>
      </w:r>
      <w:r w:rsidR="00855462">
        <w:rPr>
          <w:rFonts w:ascii="Calibri" w:hAnsi="Calibri" w:cs="Calibri"/>
          <w:lang w:val="en-AU"/>
        </w:rPr>
        <w:t xml:space="preserve"> Suppl 1,</w:t>
      </w:r>
      <w:r w:rsidRPr="00AD4E65">
        <w:rPr>
          <w:rFonts w:ascii="Calibri" w:hAnsi="Calibri" w:cs="Calibri"/>
          <w:lang w:val="en-AU"/>
        </w:rPr>
        <w:t xml:space="preserve"> S150</w:t>
      </w:r>
      <w:r w:rsidR="00C503AC" w:rsidRPr="00AD4E65">
        <w:rPr>
          <w:rFonts w:ascii="Calibri" w:hAnsi="Calibri"/>
          <w:color w:val="000000"/>
          <w:lang w:val="en-AU"/>
        </w:rPr>
        <w:t>–</w:t>
      </w:r>
      <w:r w:rsidR="00855462">
        <w:rPr>
          <w:rFonts w:ascii="Calibri" w:hAnsi="Calibri"/>
          <w:color w:val="000000"/>
          <w:lang w:val="en-AU"/>
        </w:rPr>
        <w:t>S</w:t>
      </w:r>
      <w:r w:rsidRPr="00AD4E65">
        <w:rPr>
          <w:rFonts w:ascii="Calibri" w:hAnsi="Calibri" w:cs="Calibri"/>
          <w:lang w:val="en-AU"/>
        </w:rPr>
        <w:t>162. 2016/01/16. DOI: 10.1093/geront/gnv125</w:t>
      </w:r>
      <w:r w:rsidR="00C56487" w:rsidRPr="00AD4E65">
        <w:rPr>
          <w:rFonts w:ascii="Calibri" w:hAnsi="Calibri" w:cs="Calibri"/>
          <w:lang w:val="en-AU"/>
        </w:rPr>
        <w:t>mccauley</w:t>
      </w:r>
    </w:p>
    <w:p w14:paraId="190C22CD" w14:textId="29E57624" w:rsidR="00B4795F" w:rsidRPr="00AD4E65" w:rsidRDefault="00B4795F" w:rsidP="009F5A6D">
      <w:pPr>
        <w:spacing w:before="4" w:after="4"/>
        <w:ind w:left="709" w:hanging="709"/>
        <w:rPr>
          <w:rFonts w:ascii="Calibri" w:hAnsi="Calibri"/>
          <w:color w:val="000000"/>
          <w:lang w:val="en-AU"/>
        </w:rPr>
      </w:pPr>
      <w:r w:rsidRPr="00AD4E65">
        <w:rPr>
          <w:rFonts w:ascii="Calibri" w:hAnsi="Calibri"/>
          <w:color w:val="000000"/>
          <w:lang w:val="en-AU"/>
        </w:rPr>
        <w:t xml:space="preserve">Littman, A. J., Forsberg, C. W., &amp; Boyko, E. J. (2013). Associations between compulsory physical activity during military service and activity in later adulthood among male veterans compared with nonveterans. </w:t>
      </w:r>
      <w:r w:rsidRPr="009F5A6D">
        <w:rPr>
          <w:rFonts w:ascii="Calibri" w:hAnsi="Calibri"/>
          <w:i/>
          <w:color w:val="000000"/>
          <w:lang w:val="en-AU"/>
        </w:rPr>
        <w:t>Journal of Physical Activity and Health</w:t>
      </w:r>
      <w:r w:rsidRPr="00AD4E65">
        <w:rPr>
          <w:rFonts w:ascii="Calibri" w:hAnsi="Calibri"/>
          <w:color w:val="000000"/>
          <w:lang w:val="en-AU"/>
        </w:rPr>
        <w:t xml:space="preserve">, </w:t>
      </w:r>
      <w:r w:rsidRPr="009F5A6D">
        <w:rPr>
          <w:rFonts w:ascii="Calibri" w:hAnsi="Calibri"/>
          <w:i/>
          <w:color w:val="000000"/>
          <w:lang w:val="en-AU"/>
        </w:rPr>
        <w:t>10</w:t>
      </w:r>
      <w:r w:rsidRPr="00AD4E65">
        <w:rPr>
          <w:rFonts w:ascii="Calibri" w:hAnsi="Calibri"/>
          <w:color w:val="000000"/>
          <w:lang w:val="en-AU"/>
        </w:rPr>
        <w:t>(6), 784</w:t>
      </w:r>
      <w:r w:rsidR="00C503AC" w:rsidRPr="00AD4E65">
        <w:rPr>
          <w:rFonts w:ascii="Calibri" w:hAnsi="Calibri"/>
          <w:color w:val="000000"/>
          <w:lang w:val="en-AU"/>
        </w:rPr>
        <w:t>–</w:t>
      </w:r>
      <w:r w:rsidRPr="00AD4E65">
        <w:rPr>
          <w:rFonts w:ascii="Calibri" w:hAnsi="Calibri"/>
          <w:color w:val="000000"/>
          <w:lang w:val="en-AU"/>
        </w:rPr>
        <w:t xml:space="preserve">791. </w:t>
      </w:r>
    </w:p>
    <w:p w14:paraId="019FD709" w14:textId="797F1C5E"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Liu, X., Engel, C., Jr., Kang, H., &amp; Armstrong, D. W. (2006). Veterans and functional status transitions in older Americans. </w:t>
      </w:r>
      <w:r w:rsidRPr="00AD4E65">
        <w:rPr>
          <w:rFonts w:ascii="Calibri" w:hAnsi="Calibri"/>
          <w:i/>
          <w:iCs/>
          <w:color w:val="000000"/>
          <w:lang w:val="en-AU"/>
        </w:rPr>
        <w:t>Military Medicine, 171</w:t>
      </w:r>
      <w:r w:rsidRPr="00AD4E65">
        <w:rPr>
          <w:rFonts w:ascii="Calibri" w:hAnsi="Calibri"/>
          <w:color w:val="000000"/>
          <w:lang w:val="en-AU"/>
        </w:rPr>
        <w:t>(10), 943</w:t>
      </w:r>
      <w:r w:rsidR="00C503AC" w:rsidRPr="00AD4E65">
        <w:rPr>
          <w:rFonts w:ascii="Calibri" w:hAnsi="Calibri"/>
          <w:color w:val="000000"/>
          <w:lang w:val="en-AU"/>
        </w:rPr>
        <w:t>–</w:t>
      </w:r>
      <w:r w:rsidRPr="00AD4E65">
        <w:rPr>
          <w:rFonts w:ascii="Calibri" w:hAnsi="Calibri"/>
          <w:color w:val="000000"/>
          <w:lang w:val="en-AU"/>
        </w:rPr>
        <w:t xml:space="preserve">949. </w:t>
      </w:r>
    </w:p>
    <w:p w14:paraId="6C092F76" w14:textId="3AE97365"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Long, J. A., Field, S., Armstrong, K., Chang, V. W., &amp; Metlay, J. P. (2010). Social capital and glucose control.</w:t>
      </w:r>
      <w:r w:rsidRPr="00AD4E65">
        <w:rPr>
          <w:rFonts w:ascii="Calibri" w:hAnsi="Calibri"/>
          <w:i/>
          <w:iCs/>
          <w:color w:val="000000"/>
          <w:lang w:val="en-AU"/>
        </w:rPr>
        <w:t xml:space="preserve"> Journal of Community Health, 35</w:t>
      </w:r>
      <w:r w:rsidRPr="00AD4E65">
        <w:rPr>
          <w:rFonts w:ascii="Calibri" w:hAnsi="Calibri"/>
          <w:color w:val="000000"/>
          <w:lang w:val="en-AU"/>
        </w:rPr>
        <w:t>(5), 519</w:t>
      </w:r>
      <w:r w:rsidR="00C503AC" w:rsidRPr="00AD4E65">
        <w:rPr>
          <w:rFonts w:ascii="Calibri" w:hAnsi="Calibri"/>
          <w:color w:val="000000"/>
          <w:lang w:val="en-AU"/>
        </w:rPr>
        <w:t>–</w:t>
      </w:r>
      <w:r w:rsidRPr="00AD4E65">
        <w:rPr>
          <w:rFonts w:ascii="Calibri" w:hAnsi="Calibri"/>
          <w:color w:val="000000"/>
          <w:lang w:val="en-AU"/>
        </w:rPr>
        <w:t>526. doi:10.1007/s10900-010-9222-0</w:t>
      </w:r>
    </w:p>
    <w:p w14:paraId="376EAEBD" w14:textId="77777777"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Luncheon, C., &amp; Zack, M. (2012). Health-related quality of life among US veterans and civilians by race and ethnicity. </w:t>
      </w:r>
      <w:r w:rsidRPr="00AD4E65">
        <w:rPr>
          <w:rFonts w:ascii="Calibri" w:hAnsi="Calibri"/>
          <w:i/>
          <w:iCs/>
          <w:color w:val="000000"/>
          <w:lang w:val="en-AU"/>
        </w:rPr>
        <w:t>Preventing Chronic Disease, 9</w:t>
      </w:r>
      <w:r w:rsidRPr="00AD4E65">
        <w:rPr>
          <w:rFonts w:ascii="Calibri" w:hAnsi="Calibri"/>
          <w:color w:val="000000"/>
          <w:lang w:val="en-AU"/>
        </w:rPr>
        <w:t>(5). doi:10.5888/pcd9.110138</w:t>
      </w:r>
    </w:p>
    <w:p w14:paraId="2C326B31" w14:textId="0FB70724"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lastRenderedPageBreak/>
        <w:t>Luxton, D. D., Pruitt, L. D., Wagner, A., Smolenski, D. J., Jenkins-Guarnieri, M. A., &amp; Gahm, G. (2016). Home-based telebehavioral health for US military personnel and veterans with depression:</w:t>
      </w:r>
      <w:r w:rsidR="00C33C90" w:rsidRPr="00AD4E65">
        <w:rPr>
          <w:rFonts w:ascii="Calibri" w:hAnsi="Calibri"/>
          <w:color w:val="000000"/>
          <w:lang w:val="en-AU"/>
        </w:rPr>
        <w:t xml:space="preserve"> A randomized controlled trial. </w:t>
      </w:r>
      <w:r w:rsidRPr="00AD4E65">
        <w:rPr>
          <w:rFonts w:ascii="Calibri" w:hAnsi="Calibri"/>
          <w:i/>
          <w:color w:val="000000"/>
          <w:lang w:val="en-AU"/>
        </w:rPr>
        <w:t>Journal of Cons</w:t>
      </w:r>
      <w:r w:rsidR="00C33C90" w:rsidRPr="00AD4E65">
        <w:rPr>
          <w:rFonts w:ascii="Calibri" w:hAnsi="Calibri"/>
          <w:i/>
          <w:color w:val="000000"/>
          <w:lang w:val="en-AU"/>
        </w:rPr>
        <w:t xml:space="preserve">ulting and Clinical Psychology, </w:t>
      </w:r>
      <w:r w:rsidRPr="00AD4E65">
        <w:rPr>
          <w:rFonts w:ascii="Calibri" w:hAnsi="Calibri"/>
          <w:i/>
          <w:color w:val="000000"/>
          <w:lang w:val="en-AU"/>
        </w:rPr>
        <w:t>84</w:t>
      </w:r>
      <w:r w:rsidRPr="00AD4E65">
        <w:rPr>
          <w:rFonts w:ascii="Calibri" w:hAnsi="Calibri"/>
          <w:color w:val="000000"/>
          <w:lang w:val="en-AU"/>
        </w:rPr>
        <w:t>(11), 923</w:t>
      </w:r>
      <w:r w:rsidR="00C503AC" w:rsidRPr="00AD4E65">
        <w:rPr>
          <w:rFonts w:ascii="Calibri" w:hAnsi="Calibri"/>
          <w:color w:val="000000"/>
          <w:lang w:val="en-AU"/>
        </w:rPr>
        <w:t>–934</w:t>
      </w:r>
      <w:r w:rsidRPr="00AD4E65">
        <w:rPr>
          <w:rFonts w:ascii="Calibri" w:hAnsi="Calibri"/>
          <w:color w:val="000000"/>
          <w:lang w:val="en-AU"/>
        </w:rPr>
        <w:t>.</w:t>
      </w:r>
    </w:p>
    <w:p w14:paraId="25470B2C" w14:textId="4D78C796"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Lynch, C. P., Strom, J. L., &amp; Egede, L. E. (2010). Variation in quality of care indicators for diabetes in a national sample of veterans and non-veterans. </w:t>
      </w:r>
      <w:r w:rsidRPr="00AD4E65">
        <w:rPr>
          <w:rFonts w:ascii="Calibri" w:hAnsi="Calibri"/>
          <w:i/>
          <w:iCs/>
          <w:color w:val="000000"/>
          <w:lang w:val="en-AU"/>
        </w:rPr>
        <w:t>Diabetes Technology &amp; Therapeutics, 12</w:t>
      </w:r>
      <w:r w:rsidRPr="00AD4E65">
        <w:rPr>
          <w:rFonts w:ascii="Calibri" w:hAnsi="Calibri"/>
          <w:color w:val="000000"/>
          <w:lang w:val="en-AU"/>
        </w:rPr>
        <w:t>(10), 785</w:t>
      </w:r>
      <w:r w:rsidR="00C503AC" w:rsidRPr="00AD4E65">
        <w:rPr>
          <w:rFonts w:ascii="Calibri" w:hAnsi="Calibri"/>
          <w:color w:val="000000"/>
          <w:lang w:val="en-AU"/>
        </w:rPr>
        <w:t>–</w:t>
      </w:r>
      <w:r w:rsidRPr="00AD4E65">
        <w:rPr>
          <w:rFonts w:ascii="Calibri" w:hAnsi="Calibri"/>
          <w:color w:val="000000"/>
          <w:lang w:val="en-AU"/>
        </w:rPr>
        <w:t>790. doi:10.1089/dia.2010.0040</w:t>
      </w:r>
    </w:p>
    <w:p w14:paraId="31845EB1" w14:textId="014E88B7"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Magid, D. J., Ho, P. M., Olson, K. L., Brand, D. W., Welch, L. K., </w:t>
      </w:r>
      <w:r w:rsidR="00C503AC" w:rsidRPr="00AD4E65">
        <w:rPr>
          <w:rFonts w:ascii="Calibri" w:hAnsi="Calibri"/>
          <w:color w:val="000000"/>
          <w:lang w:val="en-AU"/>
        </w:rPr>
        <w:t xml:space="preserve">Snow, K. E., </w:t>
      </w:r>
      <w:r w:rsidR="009F5A6D">
        <w:rPr>
          <w:rFonts w:ascii="Calibri" w:hAnsi="Calibri"/>
          <w:color w:val="000000"/>
          <w:lang w:val="en-AU"/>
        </w:rPr>
        <w:t xml:space="preserve">. . . </w:t>
      </w:r>
      <w:r w:rsidRPr="00AD4E65">
        <w:rPr>
          <w:rFonts w:ascii="Calibri" w:hAnsi="Calibri"/>
          <w:color w:val="000000"/>
          <w:lang w:val="en-AU"/>
        </w:rPr>
        <w:t>Havranek, E. P. (2011). A multimodal blood pressure control intervention in three healthcare systems.</w:t>
      </w:r>
      <w:r w:rsidRPr="00AD4E65">
        <w:rPr>
          <w:rFonts w:ascii="Calibri" w:hAnsi="Calibri"/>
          <w:i/>
          <w:iCs/>
          <w:color w:val="000000"/>
          <w:lang w:val="en-AU"/>
        </w:rPr>
        <w:t xml:space="preserve"> American Journal of Managed Care, 17</w:t>
      </w:r>
      <w:r w:rsidRPr="00AD4E65">
        <w:rPr>
          <w:rFonts w:ascii="Calibri" w:hAnsi="Calibri"/>
          <w:color w:val="000000"/>
          <w:lang w:val="en-AU"/>
        </w:rPr>
        <w:t>(4) 96</w:t>
      </w:r>
      <w:r w:rsidR="00C503AC" w:rsidRPr="00AD4E65">
        <w:rPr>
          <w:rFonts w:ascii="Calibri" w:hAnsi="Calibri"/>
          <w:color w:val="000000"/>
          <w:lang w:val="en-AU"/>
        </w:rPr>
        <w:t>–</w:t>
      </w:r>
      <w:r w:rsidRPr="00AD4E65">
        <w:rPr>
          <w:rFonts w:ascii="Calibri" w:hAnsi="Calibri"/>
          <w:color w:val="000000"/>
          <w:lang w:val="en-AU"/>
        </w:rPr>
        <w:t>103.</w:t>
      </w:r>
    </w:p>
    <w:p w14:paraId="3E317F9F" w14:textId="1C0F1DFA"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Makinen, K. K., Pemberton, D. Mäkinen, P. L. Chen, C. Y., Cole, J., </w:t>
      </w:r>
      <w:r w:rsidR="00C503AC" w:rsidRPr="00AD4E65">
        <w:rPr>
          <w:rFonts w:ascii="Calibri" w:hAnsi="Calibri"/>
          <w:color w:val="000000"/>
          <w:lang w:val="en-AU"/>
        </w:rPr>
        <w:t>Hujoel, P. P</w:t>
      </w:r>
      <w:r w:rsidR="009F5A6D">
        <w:rPr>
          <w:rFonts w:ascii="Calibri" w:hAnsi="Calibri"/>
          <w:color w:val="000000"/>
          <w:lang w:val="en-AU"/>
        </w:rPr>
        <w:t xml:space="preserve">., . . . </w:t>
      </w:r>
      <w:r w:rsidRPr="00AD4E65">
        <w:rPr>
          <w:rFonts w:ascii="Calibri" w:hAnsi="Calibri"/>
          <w:color w:val="000000"/>
          <w:lang w:val="en-AU"/>
        </w:rPr>
        <w:t>Lambert, P.</w:t>
      </w:r>
      <w:r w:rsidR="006D2113">
        <w:rPr>
          <w:rFonts w:ascii="Calibri" w:hAnsi="Calibri"/>
          <w:color w:val="000000"/>
          <w:lang w:val="en-AU"/>
        </w:rPr>
        <w:t xml:space="preserve"> </w:t>
      </w:r>
      <w:r w:rsidRPr="00AD4E65">
        <w:rPr>
          <w:rFonts w:ascii="Calibri" w:hAnsi="Calibri"/>
          <w:color w:val="000000"/>
          <w:lang w:val="en-AU"/>
        </w:rPr>
        <w:t xml:space="preserve">(1996). Polyol-combinant saliva stimulants and oral health in Veterans Affairs patients: An exploratory study. </w:t>
      </w:r>
      <w:r w:rsidRPr="00AD4E65">
        <w:rPr>
          <w:rFonts w:ascii="Calibri" w:hAnsi="Calibri"/>
          <w:i/>
          <w:iCs/>
          <w:color w:val="000000"/>
          <w:lang w:val="en-AU"/>
        </w:rPr>
        <w:t>Special Care in Dentistry, 16</w:t>
      </w:r>
      <w:r w:rsidRPr="00AD4E65">
        <w:rPr>
          <w:rFonts w:ascii="Calibri" w:hAnsi="Calibri"/>
          <w:color w:val="000000"/>
          <w:lang w:val="en-AU"/>
        </w:rPr>
        <w:t>(3), 104</w:t>
      </w:r>
      <w:r w:rsidR="00C503AC" w:rsidRPr="00AD4E65">
        <w:rPr>
          <w:rFonts w:ascii="Calibri" w:hAnsi="Calibri"/>
          <w:color w:val="000000"/>
          <w:lang w:val="en-AU"/>
        </w:rPr>
        <w:t>–</w:t>
      </w:r>
      <w:r w:rsidRPr="00AD4E65">
        <w:rPr>
          <w:rFonts w:ascii="Calibri" w:hAnsi="Calibri"/>
          <w:color w:val="000000"/>
          <w:lang w:val="en-AU"/>
        </w:rPr>
        <w:t>115.</w:t>
      </w:r>
    </w:p>
    <w:p w14:paraId="0BF9D001" w14:textId="6886195A"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McCauley, H. L., Blosnich, J. R., &amp; Dichter, M. E. (2015). Adverse childhood experiences and adult health outcomes among veteran and non-veteran women. </w:t>
      </w:r>
      <w:r w:rsidRPr="00AD4E65">
        <w:rPr>
          <w:rFonts w:ascii="Calibri" w:hAnsi="Calibri"/>
          <w:i/>
          <w:iCs/>
          <w:color w:val="000000"/>
          <w:lang w:val="en-AU"/>
        </w:rPr>
        <w:t>Journal of Women's Health, 24</w:t>
      </w:r>
      <w:r w:rsidRPr="00AD4E65">
        <w:rPr>
          <w:rFonts w:ascii="Calibri" w:hAnsi="Calibri"/>
          <w:color w:val="000000"/>
          <w:lang w:val="en-AU"/>
        </w:rPr>
        <w:t>(9), 723</w:t>
      </w:r>
      <w:r w:rsidR="00C503AC" w:rsidRPr="00AD4E65">
        <w:rPr>
          <w:rFonts w:ascii="Calibri" w:hAnsi="Calibri"/>
          <w:color w:val="000000"/>
          <w:lang w:val="en-AU"/>
        </w:rPr>
        <w:t>–</w:t>
      </w:r>
      <w:r w:rsidRPr="00AD4E65">
        <w:rPr>
          <w:rFonts w:ascii="Calibri" w:hAnsi="Calibri"/>
          <w:color w:val="000000"/>
          <w:lang w:val="en-AU"/>
        </w:rPr>
        <w:t>729. doi:10.1089/jwh.2014.4997</w:t>
      </w:r>
    </w:p>
    <w:p w14:paraId="09AD76A8" w14:textId="7E0E2FEF"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McGuire, A., Dobson, A., Mewton, L., Varker, T., Forbes, D., &amp; Wade, D. (201</w:t>
      </w:r>
      <w:r w:rsidR="00DE2E0A" w:rsidRPr="00AD4E65">
        <w:rPr>
          <w:rFonts w:ascii="Calibri" w:hAnsi="Calibri"/>
          <w:color w:val="000000"/>
          <w:lang w:val="en-AU"/>
        </w:rPr>
        <w:t>5). Mental health service use: C</w:t>
      </w:r>
      <w:r w:rsidRPr="00AD4E65">
        <w:rPr>
          <w:rFonts w:ascii="Calibri" w:hAnsi="Calibri"/>
          <w:color w:val="000000"/>
          <w:lang w:val="en-AU"/>
        </w:rPr>
        <w:t xml:space="preserve">omparing people who served in the military or received Veterans' Affairs benefits and the general population. </w:t>
      </w:r>
      <w:r w:rsidRPr="009F5A6D">
        <w:rPr>
          <w:rFonts w:ascii="Calibri" w:hAnsi="Calibri"/>
          <w:i/>
          <w:color w:val="000000"/>
          <w:lang w:val="en-AU"/>
        </w:rPr>
        <w:t>Australian and New Zealand Journal of Public Health</w:t>
      </w:r>
      <w:r w:rsidRPr="00AD4E65">
        <w:rPr>
          <w:rFonts w:ascii="Calibri" w:hAnsi="Calibri"/>
          <w:color w:val="000000"/>
          <w:lang w:val="en-AU"/>
        </w:rPr>
        <w:t xml:space="preserve">, </w:t>
      </w:r>
      <w:r w:rsidRPr="009F5A6D">
        <w:rPr>
          <w:rFonts w:ascii="Calibri" w:hAnsi="Calibri"/>
          <w:i/>
          <w:color w:val="000000"/>
          <w:lang w:val="en-AU"/>
        </w:rPr>
        <w:t>39</w:t>
      </w:r>
      <w:r w:rsidRPr="00AD4E65">
        <w:rPr>
          <w:rFonts w:ascii="Calibri" w:hAnsi="Calibri"/>
          <w:color w:val="000000"/>
          <w:lang w:val="en-AU"/>
        </w:rPr>
        <w:t>(6), 524</w:t>
      </w:r>
      <w:r w:rsidR="00C503AC" w:rsidRPr="00AD4E65">
        <w:rPr>
          <w:rFonts w:ascii="Calibri" w:hAnsi="Calibri"/>
          <w:color w:val="000000"/>
          <w:lang w:val="en-AU"/>
        </w:rPr>
        <w:t>–</w:t>
      </w:r>
      <w:r w:rsidRPr="00AD4E65">
        <w:rPr>
          <w:rFonts w:ascii="Calibri" w:hAnsi="Calibri"/>
          <w:color w:val="000000"/>
          <w:lang w:val="en-AU"/>
        </w:rPr>
        <w:t xml:space="preserve">529. </w:t>
      </w:r>
    </w:p>
    <w:p w14:paraId="5EADB8A9" w14:textId="7D0A0F6B"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McInnes, D. K., Gifford, A. L., Kazis, L. E., &amp; Wagner, T. H. (2010). Disparities in health-related internet use by US veterans: </w:t>
      </w:r>
      <w:r w:rsidR="00DE2E0A" w:rsidRPr="00AD4E65">
        <w:rPr>
          <w:rFonts w:ascii="Calibri" w:hAnsi="Calibri"/>
          <w:color w:val="000000"/>
          <w:lang w:val="en-AU"/>
        </w:rPr>
        <w:t>R</w:t>
      </w:r>
      <w:r w:rsidRPr="00AD4E65">
        <w:rPr>
          <w:rFonts w:ascii="Calibri" w:hAnsi="Calibri"/>
          <w:color w:val="000000"/>
          <w:lang w:val="en-AU"/>
        </w:rPr>
        <w:t>esults from a national survey.</w:t>
      </w:r>
      <w:r w:rsidRPr="00AD4E65">
        <w:rPr>
          <w:rFonts w:ascii="Calibri" w:hAnsi="Calibri"/>
          <w:i/>
          <w:iCs/>
          <w:color w:val="000000"/>
          <w:lang w:val="en-AU"/>
        </w:rPr>
        <w:t xml:space="preserve"> Informatics in Primary Care, 18</w:t>
      </w:r>
      <w:r w:rsidRPr="00AD4E65">
        <w:rPr>
          <w:rFonts w:ascii="Calibri" w:hAnsi="Calibri"/>
          <w:color w:val="000000"/>
          <w:lang w:val="en-AU"/>
        </w:rPr>
        <w:t>(1), 59</w:t>
      </w:r>
      <w:r w:rsidR="00C503AC" w:rsidRPr="00AD4E65">
        <w:rPr>
          <w:rFonts w:ascii="Calibri" w:hAnsi="Calibri"/>
          <w:color w:val="000000"/>
          <w:lang w:val="en-AU"/>
        </w:rPr>
        <w:t>–</w:t>
      </w:r>
      <w:r w:rsidRPr="00AD4E65">
        <w:rPr>
          <w:rFonts w:ascii="Calibri" w:hAnsi="Calibri"/>
          <w:color w:val="000000"/>
          <w:lang w:val="en-AU"/>
        </w:rPr>
        <w:t xml:space="preserve">68. </w:t>
      </w:r>
    </w:p>
    <w:p w14:paraId="49921CFC" w14:textId="4D34A4D0"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McIntyre-Smith, A., St Cyr, K., &amp; King, L. (2015). Sexual functioning among a cohort of treatment-seeking Canadian military personnel and veterans with psychiatric conditions. </w:t>
      </w:r>
      <w:r w:rsidRPr="00AD4E65">
        <w:rPr>
          <w:rFonts w:ascii="Calibri" w:hAnsi="Calibri"/>
          <w:i/>
          <w:iCs/>
          <w:color w:val="000000"/>
          <w:lang w:val="en-AU"/>
        </w:rPr>
        <w:t>Military Medicine, 180</w:t>
      </w:r>
      <w:r w:rsidRPr="00AD4E65">
        <w:rPr>
          <w:rFonts w:ascii="Calibri" w:hAnsi="Calibri"/>
          <w:color w:val="000000"/>
          <w:lang w:val="en-AU"/>
        </w:rPr>
        <w:t>(7), 817</w:t>
      </w:r>
      <w:r w:rsidR="00C503AC" w:rsidRPr="00AD4E65">
        <w:rPr>
          <w:rFonts w:ascii="Calibri" w:hAnsi="Calibri"/>
          <w:color w:val="000000"/>
          <w:lang w:val="en-AU"/>
        </w:rPr>
        <w:t>–</w:t>
      </w:r>
      <w:r w:rsidRPr="00AD4E65">
        <w:rPr>
          <w:rFonts w:ascii="Calibri" w:hAnsi="Calibri"/>
          <w:color w:val="000000"/>
          <w:lang w:val="en-AU"/>
        </w:rPr>
        <w:t>824. doi:10.7205/milmed-d-14-00125</w:t>
      </w:r>
    </w:p>
    <w:p w14:paraId="056ED77A" w14:textId="0F550872"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McLay, R. N., &amp; Lyketsos, C. G. (2000). Veterans have less age-related cognitive decline. </w:t>
      </w:r>
      <w:r w:rsidRPr="00AD4E65">
        <w:rPr>
          <w:rFonts w:ascii="Calibri" w:hAnsi="Calibri"/>
          <w:i/>
          <w:iCs/>
          <w:color w:val="000000"/>
          <w:lang w:val="en-AU"/>
        </w:rPr>
        <w:t>Military Medicine, 165</w:t>
      </w:r>
      <w:r w:rsidRPr="00AD4E65">
        <w:rPr>
          <w:rFonts w:ascii="Calibri" w:hAnsi="Calibri"/>
          <w:color w:val="000000"/>
          <w:lang w:val="en-AU"/>
        </w:rPr>
        <w:t>(8), 622</w:t>
      </w:r>
      <w:r w:rsidR="00C503AC" w:rsidRPr="00AD4E65">
        <w:rPr>
          <w:rFonts w:ascii="Calibri" w:hAnsi="Calibri"/>
          <w:color w:val="000000"/>
          <w:lang w:val="en-AU"/>
        </w:rPr>
        <w:t>–</w:t>
      </w:r>
      <w:r w:rsidRPr="00AD4E65">
        <w:rPr>
          <w:rFonts w:ascii="Calibri" w:hAnsi="Calibri"/>
          <w:color w:val="000000"/>
          <w:lang w:val="en-AU"/>
        </w:rPr>
        <w:t xml:space="preserve">625. </w:t>
      </w:r>
    </w:p>
    <w:p w14:paraId="084D1454" w14:textId="32336FEB"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Miech, R. A., London, A. S., Wilmoth, J. M., &amp; Koester, S. (2013). The effects of the military's antidrug policies over the life course: the case of past-year hallucinogen use. </w:t>
      </w:r>
      <w:r w:rsidRPr="00AD4E65">
        <w:rPr>
          <w:rFonts w:ascii="Calibri" w:hAnsi="Calibri"/>
          <w:i/>
          <w:iCs/>
          <w:color w:val="000000"/>
          <w:lang w:val="en-AU"/>
        </w:rPr>
        <w:t>Substance Use &amp; Misuse, 48</w:t>
      </w:r>
      <w:r w:rsidRPr="00AD4E65">
        <w:rPr>
          <w:rFonts w:ascii="Calibri" w:hAnsi="Calibri"/>
          <w:color w:val="000000"/>
          <w:lang w:val="en-AU"/>
        </w:rPr>
        <w:t>(10), 837</w:t>
      </w:r>
      <w:r w:rsidR="00C503AC" w:rsidRPr="00AD4E65">
        <w:rPr>
          <w:rFonts w:ascii="Calibri" w:hAnsi="Calibri"/>
          <w:color w:val="000000"/>
          <w:lang w:val="en-AU"/>
        </w:rPr>
        <w:t>–</w:t>
      </w:r>
      <w:r w:rsidRPr="00AD4E65">
        <w:rPr>
          <w:rFonts w:ascii="Calibri" w:hAnsi="Calibri"/>
          <w:color w:val="000000"/>
          <w:lang w:val="en-AU"/>
        </w:rPr>
        <w:t>853. doi:10.3109/10826084.2013.800120</w:t>
      </w:r>
    </w:p>
    <w:p w14:paraId="1011860D" w14:textId="205811ED"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Miller, M., Barber, C., Young, M., Azrael, D., Mukamal, K., &amp; Lawler, E. (2012). Veterans and suicide: A reexamination of the National Death Index–linked National Health Interview Survey. </w:t>
      </w:r>
      <w:r w:rsidRPr="00AD4E65">
        <w:rPr>
          <w:rFonts w:ascii="Calibri" w:hAnsi="Calibri"/>
          <w:i/>
          <w:iCs/>
          <w:color w:val="000000"/>
          <w:lang w:val="en-AU"/>
        </w:rPr>
        <w:t>American Journal of Public Health, 102</w:t>
      </w:r>
      <w:r w:rsidRPr="00AD4E65">
        <w:rPr>
          <w:rFonts w:ascii="Calibri" w:hAnsi="Calibri"/>
          <w:color w:val="000000"/>
          <w:lang w:val="en-AU"/>
        </w:rPr>
        <w:t>(S1), S154</w:t>
      </w:r>
      <w:r w:rsidR="00C503AC" w:rsidRPr="00AD4E65">
        <w:rPr>
          <w:rFonts w:ascii="Calibri" w:hAnsi="Calibri"/>
          <w:color w:val="000000"/>
          <w:lang w:val="en-AU"/>
        </w:rPr>
        <w:t>–</w:t>
      </w:r>
      <w:r w:rsidRPr="00AD4E65">
        <w:rPr>
          <w:rFonts w:ascii="Calibri" w:hAnsi="Calibri"/>
          <w:color w:val="000000"/>
          <w:lang w:val="en-AU"/>
        </w:rPr>
        <w:t xml:space="preserve">S159. </w:t>
      </w:r>
    </w:p>
    <w:p w14:paraId="0B5068A8" w14:textId="2A69A321"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Mitchell, M. A., Capron, D. W., Raines, A. M., &amp; Schmidt, N. B. (2014). Reduction of cognitive concerns of anxiety sensitivity is uniquely associated with reduction of PTSD and depressive symptoms: A comparison of civilians and veterans. </w:t>
      </w:r>
      <w:r w:rsidRPr="00AD4E65">
        <w:rPr>
          <w:rFonts w:ascii="Calibri" w:hAnsi="Calibri"/>
          <w:i/>
          <w:color w:val="000000"/>
          <w:lang w:val="en-AU"/>
        </w:rPr>
        <w:t>Journal of Psychiatric Research, 48</w:t>
      </w:r>
      <w:r w:rsidRPr="00AD4E65">
        <w:rPr>
          <w:rFonts w:ascii="Calibri" w:hAnsi="Calibri"/>
          <w:color w:val="000000"/>
          <w:lang w:val="en-AU"/>
        </w:rPr>
        <w:t>(1), 25</w:t>
      </w:r>
      <w:r w:rsidR="00C503AC" w:rsidRPr="00AD4E65">
        <w:rPr>
          <w:rFonts w:ascii="Calibri" w:hAnsi="Calibri"/>
          <w:color w:val="000000"/>
          <w:lang w:val="en-AU"/>
        </w:rPr>
        <w:t>–</w:t>
      </w:r>
      <w:r w:rsidRPr="00AD4E65">
        <w:rPr>
          <w:rFonts w:ascii="Calibri" w:hAnsi="Calibri"/>
          <w:color w:val="000000"/>
          <w:lang w:val="en-AU"/>
        </w:rPr>
        <w:t>31. doi:10.1016/j.jpsychires.2013.10.013</w:t>
      </w:r>
    </w:p>
    <w:p w14:paraId="26CBB6E5" w14:textId="6912C082"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Montgomery, A. E., Cutuli, J. J., Evans-Chase, M., Treglia, D., &amp; Culhane, D. P. (2013). Relationship among adverse childhood experiences, history of active military se</w:t>
      </w:r>
      <w:r w:rsidR="00DE2E0A" w:rsidRPr="00AD4E65">
        <w:rPr>
          <w:rFonts w:ascii="Calibri" w:hAnsi="Calibri"/>
          <w:color w:val="000000"/>
          <w:lang w:val="en-AU"/>
        </w:rPr>
        <w:t>rvice, and adult outcomes: H</w:t>
      </w:r>
      <w:r w:rsidRPr="00AD4E65">
        <w:rPr>
          <w:rFonts w:ascii="Calibri" w:hAnsi="Calibri"/>
          <w:color w:val="000000"/>
          <w:lang w:val="en-AU"/>
        </w:rPr>
        <w:t xml:space="preserve">omelessness, mental health, and physical health. </w:t>
      </w:r>
      <w:r w:rsidRPr="00AD4E65">
        <w:rPr>
          <w:rFonts w:ascii="Calibri" w:hAnsi="Calibri"/>
          <w:i/>
          <w:color w:val="000000"/>
          <w:lang w:val="en-AU"/>
        </w:rPr>
        <w:t xml:space="preserve">American Journal of Public Health, 103 </w:t>
      </w:r>
      <w:r w:rsidRPr="00AD4E65">
        <w:rPr>
          <w:rFonts w:ascii="Calibri" w:hAnsi="Calibri"/>
          <w:color w:val="000000"/>
          <w:lang w:val="en-AU"/>
        </w:rPr>
        <w:t>Suppl 2, S262</w:t>
      </w:r>
      <w:r w:rsidR="00C503AC" w:rsidRPr="00AD4E65">
        <w:rPr>
          <w:rFonts w:ascii="Calibri" w:hAnsi="Calibri"/>
          <w:color w:val="000000"/>
          <w:lang w:val="en-AU"/>
        </w:rPr>
        <w:t>–</w:t>
      </w:r>
      <w:r w:rsidRPr="00AD4E65">
        <w:rPr>
          <w:rFonts w:ascii="Calibri" w:hAnsi="Calibri"/>
          <w:color w:val="000000"/>
          <w:lang w:val="en-AU"/>
        </w:rPr>
        <w:t>268. doi:10.2105/ajph.2013.301474</w:t>
      </w:r>
    </w:p>
    <w:p w14:paraId="70343C11" w14:textId="6D5DCF94"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lastRenderedPageBreak/>
        <w:t xml:space="preserve">Murphy, L. B., Helmick, C. G., Allen, K. D., Theis, K. A., Baker, N. A., Murray, G. R., </w:t>
      </w:r>
      <w:r w:rsidR="009F5A6D">
        <w:rPr>
          <w:rFonts w:ascii="Calibri" w:hAnsi="Calibri"/>
          <w:color w:val="000000"/>
          <w:lang w:val="en-AU"/>
        </w:rPr>
        <w:t xml:space="preserve">. . . </w:t>
      </w:r>
      <w:r w:rsidRPr="00AD4E65">
        <w:rPr>
          <w:rFonts w:ascii="Calibri" w:hAnsi="Calibri"/>
          <w:color w:val="000000"/>
          <w:lang w:val="en-AU"/>
        </w:rPr>
        <w:t xml:space="preserve">Barbour, K. E. (2014). Arthritis among veterans—United States, 2011–2013. </w:t>
      </w:r>
      <w:r w:rsidRPr="00AD4E65">
        <w:rPr>
          <w:rFonts w:ascii="Calibri" w:hAnsi="Calibri"/>
          <w:i/>
          <w:iCs/>
          <w:color w:val="000000"/>
          <w:lang w:val="en-AU"/>
        </w:rPr>
        <w:t>Morbidity and Mortality Weekly Report, 63</w:t>
      </w:r>
      <w:r w:rsidRPr="00AD4E65">
        <w:rPr>
          <w:rFonts w:ascii="Calibri" w:hAnsi="Calibri"/>
          <w:color w:val="000000"/>
          <w:lang w:val="en-AU"/>
        </w:rPr>
        <w:t>(44), 999</w:t>
      </w:r>
      <w:r w:rsidR="00C503AC" w:rsidRPr="00AD4E65">
        <w:rPr>
          <w:rFonts w:ascii="Calibri" w:hAnsi="Calibri"/>
          <w:color w:val="000000"/>
          <w:lang w:val="en-AU"/>
        </w:rPr>
        <w:t>–</w:t>
      </w:r>
      <w:r w:rsidRPr="00AD4E65">
        <w:rPr>
          <w:rFonts w:ascii="Calibri" w:hAnsi="Calibri"/>
          <w:color w:val="000000"/>
          <w:lang w:val="en-AU"/>
        </w:rPr>
        <w:t xml:space="preserve">1003. </w:t>
      </w:r>
    </w:p>
    <w:p w14:paraId="1EF13FF4" w14:textId="6201BC20"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Nelson, K. M. (2006). The burden of obesity among a national probability sample of veterans.</w:t>
      </w:r>
      <w:r w:rsidRPr="00AD4E65">
        <w:rPr>
          <w:rFonts w:ascii="Calibri" w:hAnsi="Calibri"/>
          <w:i/>
          <w:iCs/>
          <w:color w:val="000000"/>
          <w:lang w:val="en-AU"/>
        </w:rPr>
        <w:t xml:space="preserve"> Journal of General Internal Medicine, 21</w:t>
      </w:r>
      <w:r w:rsidRPr="00AD4E65">
        <w:rPr>
          <w:rFonts w:ascii="Calibri" w:hAnsi="Calibri"/>
          <w:color w:val="000000"/>
          <w:lang w:val="en-AU"/>
        </w:rPr>
        <w:t>(9), 915</w:t>
      </w:r>
      <w:r w:rsidR="00C503AC" w:rsidRPr="00AD4E65">
        <w:rPr>
          <w:rFonts w:ascii="Calibri" w:hAnsi="Calibri"/>
          <w:color w:val="000000"/>
          <w:lang w:val="en-AU"/>
        </w:rPr>
        <w:t>–</w:t>
      </w:r>
      <w:r w:rsidRPr="00AD4E65">
        <w:rPr>
          <w:rFonts w:ascii="Calibri" w:hAnsi="Calibri"/>
          <w:color w:val="000000"/>
          <w:lang w:val="en-AU"/>
        </w:rPr>
        <w:t>919. doi:10.1111/j.1525-1497.2006.00526.x</w:t>
      </w:r>
    </w:p>
    <w:p w14:paraId="282F3D26" w14:textId="7254BB62"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O’Connell, M.J., Kasprow, W. J., &amp; Rosenheck, R. A. (2012). Differential impact of supported housing on selected subgroups of homeless veterans with substance abuse histories. </w:t>
      </w:r>
      <w:r w:rsidRPr="00AD4E65">
        <w:rPr>
          <w:rFonts w:ascii="Calibri" w:hAnsi="Calibri"/>
          <w:i/>
          <w:iCs/>
          <w:color w:val="000000"/>
          <w:lang w:val="en-AU"/>
        </w:rPr>
        <w:t>Psychiatric Services, 63</w:t>
      </w:r>
      <w:r w:rsidRPr="00AD4E65">
        <w:rPr>
          <w:rFonts w:ascii="Calibri" w:hAnsi="Calibri"/>
          <w:color w:val="000000"/>
          <w:lang w:val="en-AU"/>
        </w:rPr>
        <w:t>(12), 1195</w:t>
      </w:r>
      <w:r w:rsidR="00C503AC" w:rsidRPr="00AD4E65">
        <w:rPr>
          <w:rFonts w:ascii="Calibri" w:hAnsi="Calibri"/>
          <w:color w:val="000000"/>
          <w:lang w:val="en-AU"/>
        </w:rPr>
        <w:t>–</w:t>
      </w:r>
      <w:r w:rsidRPr="00AD4E65">
        <w:rPr>
          <w:rFonts w:ascii="Calibri" w:hAnsi="Calibri"/>
          <w:color w:val="000000"/>
          <w:lang w:val="en-AU"/>
        </w:rPr>
        <w:t>1205.</w:t>
      </w:r>
    </w:p>
    <w:p w14:paraId="3749958D" w14:textId="7A00282D"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O'Donnell, J. C. (2000). Military service and mental health in later life. </w:t>
      </w:r>
      <w:r w:rsidRPr="00AD4E65">
        <w:rPr>
          <w:rFonts w:ascii="Calibri" w:hAnsi="Calibri"/>
          <w:i/>
          <w:iCs/>
          <w:color w:val="000000"/>
          <w:lang w:val="en-AU"/>
        </w:rPr>
        <w:t>Military Medicine, 165</w:t>
      </w:r>
      <w:r w:rsidRPr="00AD4E65">
        <w:rPr>
          <w:rFonts w:ascii="Calibri" w:hAnsi="Calibri"/>
          <w:color w:val="000000"/>
          <w:lang w:val="en-AU"/>
        </w:rPr>
        <w:t>(3), 219</w:t>
      </w:r>
      <w:r w:rsidR="00C503AC" w:rsidRPr="00AD4E65">
        <w:rPr>
          <w:rFonts w:ascii="Calibri" w:hAnsi="Calibri"/>
          <w:color w:val="000000"/>
          <w:lang w:val="en-AU"/>
        </w:rPr>
        <w:t>–</w:t>
      </w:r>
      <w:r w:rsidRPr="00AD4E65">
        <w:rPr>
          <w:rFonts w:ascii="Calibri" w:hAnsi="Calibri"/>
          <w:color w:val="000000"/>
          <w:lang w:val="en-AU"/>
        </w:rPr>
        <w:t xml:space="preserve">223. </w:t>
      </w:r>
    </w:p>
    <w:p w14:paraId="1CFB0549" w14:textId="3FE9334C"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Oppezzo, M. A., Michalek, A. K., Delucchi, K., Baiocchi, M. T., Barnett, P. G., &amp; Prochaska, J. J. (2016). Health-related quality of life among veterans in addictions treatment: Identifying behavioral targets for future intervention. </w:t>
      </w:r>
      <w:r w:rsidRPr="00AD4E65">
        <w:rPr>
          <w:rFonts w:ascii="Calibri" w:hAnsi="Calibri"/>
          <w:i/>
          <w:color w:val="000000"/>
          <w:lang w:val="en-AU"/>
        </w:rPr>
        <w:t>Quality of Life Research, 25</w:t>
      </w:r>
      <w:r w:rsidRPr="00AD4E65">
        <w:rPr>
          <w:rFonts w:ascii="Calibri" w:hAnsi="Calibri"/>
          <w:color w:val="000000"/>
          <w:lang w:val="en-AU"/>
        </w:rPr>
        <w:t>(8), 1949</w:t>
      </w:r>
      <w:r w:rsidR="00C503AC" w:rsidRPr="00AD4E65">
        <w:rPr>
          <w:rFonts w:ascii="Calibri" w:hAnsi="Calibri"/>
          <w:color w:val="000000"/>
          <w:lang w:val="en-AU"/>
        </w:rPr>
        <w:t>–</w:t>
      </w:r>
      <w:r w:rsidRPr="00AD4E65">
        <w:rPr>
          <w:rFonts w:ascii="Calibri" w:hAnsi="Calibri"/>
          <w:color w:val="000000"/>
          <w:lang w:val="en-AU"/>
        </w:rPr>
        <w:t>1957. doi:10.1007/s11136-016-1236-3</w:t>
      </w:r>
    </w:p>
    <w:p w14:paraId="65068ACC" w14:textId="0D429A11"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Oslin, D. W., Sayers, S., Ross, J., Kane, V., Ten Have, T., Conigliaro, J., &amp; Cornelius, J. (2003). Disease management for depression and at-risk drinking via telephone in a</w:t>
      </w:r>
      <w:r w:rsidR="00C33C90" w:rsidRPr="00AD4E65">
        <w:rPr>
          <w:rFonts w:ascii="Calibri" w:hAnsi="Calibri"/>
          <w:color w:val="000000"/>
          <w:lang w:val="en-AU"/>
        </w:rPr>
        <w:t xml:space="preserve">n older population of veterans. </w:t>
      </w:r>
      <w:r w:rsidR="00C33C90" w:rsidRPr="00AD4E65">
        <w:rPr>
          <w:rFonts w:ascii="Calibri" w:hAnsi="Calibri"/>
          <w:i/>
          <w:iCs/>
          <w:color w:val="000000"/>
          <w:lang w:val="en-AU"/>
        </w:rPr>
        <w:t xml:space="preserve">Psychosomatic Medicine, </w:t>
      </w:r>
      <w:r w:rsidRPr="00AD4E65">
        <w:rPr>
          <w:rFonts w:ascii="Calibri" w:hAnsi="Calibri"/>
          <w:i/>
          <w:iCs/>
          <w:color w:val="000000"/>
          <w:lang w:val="en-AU"/>
        </w:rPr>
        <w:t>65</w:t>
      </w:r>
      <w:r w:rsidRPr="00AD4E65">
        <w:rPr>
          <w:rFonts w:ascii="Calibri" w:hAnsi="Calibri"/>
          <w:color w:val="000000"/>
          <w:lang w:val="en-AU"/>
        </w:rPr>
        <w:t>(6), 931</w:t>
      </w:r>
      <w:r w:rsidR="00C503AC" w:rsidRPr="00AD4E65">
        <w:rPr>
          <w:rFonts w:ascii="Calibri" w:hAnsi="Calibri"/>
          <w:color w:val="000000"/>
          <w:lang w:val="en-AU"/>
        </w:rPr>
        <w:t>–</w:t>
      </w:r>
      <w:r w:rsidRPr="00AD4E65">
        <w:rPr>
          <w:rFonts w:ascii="Calibri" w:hAnsi="Calibri"/>
          <w:color w:val="000000"/>
          <w:lang w:val="en-AU"/>
        </w:rPr>
        <w:t>937.</w:t>
      </w:r>
    </w:p>
    <w:p w14:paraId="4707A6AD" w14:textId="2448E53D"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Oslin, D. W., Thompson, R., Kallan, M. J., TenHave, T., Blow, F. C., Bastani, R.,</w:t>
      </w:r>
      <w:r w:rsidR="00C91DE8">
        <w:rPr>
          <w:rFonts w:ascii="Calibri" w:hAnsi="Calibri"/>
          <w:color w:val="000000"/>
          <w:lang w:val="en-AU"/>
        </w:rPr>
        <w:t xml:space="preserve"> . . . </w:t>
      </w:r>
      <w:r w:rsidR="009F5A6D">
        <w:rPr>
          <w:rFonts w:ascii="Calibri" w:hAnsi="Calibri"/>
          <w:color w:val="000000"/>
          <w:lang w:val="en-AU"/>
        </w:rPr>
        <w:t>J</w:t>
      </w:r>
      <w:r w:rsidRPr="00AD4E65">
        <w:rPr>
          <w:rFonts w:ascii="Calibri" w:hAnsi="Calibri"/>
          <w:color w:val="000000"/>
          <w:lang w:val="en-AU"/>
        </w:rPr>
        <w:t>arvik, L. (2004). Treatment effects from UPBEAT: A randomized trial of care management for behavioral health problems in</w:t>
      </w:r>
      <w:r w:rsidR="009F5A6D">
        <w:rPr>
          <w:rFonts w:ascii="Calibri" w:hAnsi="Calibri"/>
          <w:color w:val="000000"/>
          <w:lang w:val="en-AU"/>
        </w:rPr>
        <w:t xml:space="preserve"> hospitalized elderly patients. </w:t>
      </w:r>
      <w:r w:rsidRPr="009F5A6D">
        <w:rPr>
          <w:rFonts w:ascii="Calibri" w:hAnsi="Calibri"/>
          <w:i/>
          <w:color w:val="000000"/>
          <w:lang w:val="en-AU"/>
        </w:rPr>
        <w:t>Journal of Geriatric Psychiatry and Neurology</w:t>
      </w:r>
      <w:r w:rsidR="009F5A6D">
        <w:rPr>
          <w:rFonts w:ascii="Calibri" w:hAnsi="Calibri"/>
          <w:color w:val="000000"/>
          <w:lang w:val="en-AU"/>
        </w:rPr>
        <w:t xml:space="preserve">, </w:t>
      </w:r>
      <w:r w:rsidRPr="009F5A6D">
        <w:rPr>
          <w:rFonts w:ascii="Calibri" w:hAnsi="Calibri"/>
          <w:i/>
          <w:color w:val="000000"/>
          <w:lang w:val="en-AU"/>
        </w:rPr>
        <w:t>17</w:t>
      </w:r>
      <w:r w:rsidRPr="00AD4E65">
        <w:rPr>
          <w:rFonts w:ascii="Calibri" w:hAnsi="Calibri"/>
          <w:color w:val="000000"/>
          <w:lang w:val="en-AU"/>
        </w:rPr>
        <w:t>(2), 99</w:t>
      </w:r>
      <w:r w:rsidR="00C503AC" w:rsidRPr="00AD4E65">
        <w:rPr>
          <w:rFonts w:ascii="Calibri" w:hAnsi="Calibri"/>
          <w:color w:val="000000"/>
          <w:lang w:val="en-AU"/>
        </w:rPr>
        <w:t>–</w:t>
      </w:r>
      <w:r w:rsidRPr="00AD4E65">
        <w:rPr>
          <w:rFonts w:ascii="Calibri" w:hAnsi="Calibri"/>
          <w:color w:val="000000"/>
          <w:lang w:val="en-AU"/>
        </w:rPr>
        <w:t>106.</w:t>
      </w:r>
    </w:p>
    <w:p w14:paraId="0B920A46" w14:textId="7FD7105D"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Oslin, D. W., Lynch, K. G., Maisto, S. A., Lantinga, L. J., McKay, J. R., Possemato, K.,</w:t>
      </w:r>
      <w:r w:rsidR="00C91DE8">
        <w:rPr>
          <w:rFonts w:ascii="Calibri" w:hAnsi="Calibri"/>
          <w:color w:val="000000"/>
          <w:lang w:val="en-AU"/>
        </w:rPr>
        <w:t xml:space="preserve"> . . . </w:t>
      </w:r>
      <w:r w:rsidRPr="00AD4E65">
        <w:rPr>
          <w:rFonts w:ascii="Calibri" w:hAnsi="Calibri"/>
          <w:color w:val="000000"/>
          <w:lang w:val="en-AU"/>
        </w:rPr>
        <w:t>Wierzbicki, M. (2014). A randomized clinical trial of alcohol care management delivered in Department of Veterans</w:t>
      </w:r>
      <w:r w:rsidR="00C33C90" w:rsidRPr="00AD4E65">
        <w:rPr>
          <w:rFonts w:ascii="Calibri" w:hAnsi="Calibri"/>
          <w:color w:val="000000"/>
          <w:lang w:val="en-AU"/>
        </w:rPr>
        <w:t>’</w:t>
      </w:r>
      <w:r w:rsidRPr="00AD4E65">
        <w:rPr>
          <w:rFonts w:ascii="Calibri" w:hAnsi="Calibri"/>
          <w:color w:val="000000"/>
          <w:lang w:val="en-AU"/>
        </w:rPr>
        <w:t xml:space="preserve"> Affairs primary care clinics versus</w:t>
      </w:r>
      <w:r w:rsidR="00C33C90" w:rsidRPr="00AD4E65">
        <w:rPr>
          <w:rFonts w:ascii="Calibri" w:hAnsi="Calibri"/>
          <w:color w:val="000000"/>
          <w:lang w:val="en-AU"/>
        </w:rPr>
        <w:t xml:space="preserve"> specialty addiction treatment.</w:t>
      </w:r>
      <w:r w:rsidR="00C33C90" w:rsidRPr="00AD4E65">
        <w:rPr>
          <w:rFonts w:ascii="Calibri" w:hAnsi="Calibri"/>
          <w:i/>
          <w:color w:val="000000"/>
          <w:lang w:val="en-AU"/>
        </w:rPr>
        <w:t xml:space="preserve"> </w:t>
      </w:r>
      <w:r w:rsidRPr="00AD4E65">
        <w:rPr>
          <w:rFonts w:ascii="Calibri" w:hAnsi="Calibri"/>
          <w:i/>
          <w:color w:val="000000"/>
          <w:lang w:val="en-AU"/>
        </w:rPr>
        <w:t>Journa</w:t>
      </w:r>
      <w:r w:rsidR="00C33C90" w:rsidRPr="00AD4E65">
        <w:rPr>
          <w:rFonts w:ascii="Calibri" w:hAnsi="Calibri"/>
          <w:i/>
          <w:color w:val="000000"/>
          <w:lang w:val="en-AU"/>
        </w:rPr>
        <w:t xml:space="preserve">l of General Internal Medicine, </w:t>
      </w:r>
      <w:r w:rsidRPr="00AD4E65">
        <w:rPr>
          <w:rFonts w:ascii="Calibri" w:hAnsi="Calibri"/>
          <w:i/>
          <w:color w:val="000000"/>
          <w:lang w:val="en-AU"/>
        </w:rPr>
        <w:t>29</w:t>
      </w:r>
      <w:r w:rsidRPr="00AD4E65">
        <w:rPr>
          <w:rFonts w:ascii="Calibri" w:hAnsi="Calibri"/>
          <w:color w:val="000000"/>
          <w:lang w:val="en-AU"/>
        </w:rPr>
        <w:t>(1), 162</w:t>
      </w:r>
      <w:r w:rsidR="00C503AC" w:rsidRPr="00AD4E65">
        <w:rPr>
          <w:rFonts w:ascii="Calibri" w:hAnsi="Calibri"/>
          <w:color w:val="000000"/>
          <w:lang w:val="en-AU"/>
        </w:rPr>
        <w:t>–</w:t>
      </w:r>
      <w:r w:rsidRPr="00AD4E65">
        <w:rPr>
          <w:rFonts w:ascii="Calibri" w:hAnsi="Calibri"/>
          <w:color w:val="000000"/>
          <w:lang w:val="en-AU"/>
        </w:rPr>
        <w:t>168.</w:t>
      </w:r>
    </w:p>
    <w:p w14:paraId="7CA0E795" w14:textId="157E7511"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O'Toole, B. I., Marshall, R. P., Grayson, D. A., Schureck, R. J., Dobson, M., Ffrench, M., </w:t>
      </w:r>
      <w:r w:rsidR="009F5A6D">
        <w:rPr>
          <w:rFonts w:ascii="Calibri" w:hAnsi="Calibri"/>
          <w:color w:val="000000"/>
          <w:lang w:val="en-AU"/>
        </w:rPr>
        <w:t xml:space="preserve">. . . </w:t>
      </w:r>
      <w:r w:rsidRPr="00AD4E65">
        <w:rPr>
          <w:rFonts w:ascii="Calibri" w:hAnsi="Calibri"/>
          <w:color w:val="000000"/>
          <w:lang w:val="en-AU"/>
        </w:rPr>
        <w:t>Vennard, J. (1996). The Australian Vietnam veterans</w:t>
      </w:r>
      <w:r w:rsidR="0087331E" w:rsidRPr="00AD4E65">
        <w:rPr>
          <w:rFonts w:ascii="Calibri" w:hAnsi="Calibri"/>
          <w:color w:val="000000"/>
          <w:lang w:val="en-AU"/>
        </w:rPr>
        <w:t>’</w:t>
      </w:r>
      <w:r w:rsidRPr="00AD4E65">
        <w:rPr>
          <w:rFonts w:ascii="Calibri" w:hAnsi="Calibri"/>
          <w:color w:val="000000"/>
          <w:lang w:val="en-AU"/>
        </w:rPr>
        <w:t xml:space="preserve"> health study: III. Psychological health of Australian Vietnam veterans and its relationship to combat. </w:t>
      </w:r>
      <w:r w:rsidRPr="00AD4E65">
        <w:rPr>
          <w:rFonts w:ascii="Calibri" w:hAnsi="Calibri"/>
          <w:i/>
          <w:color w:val="000000"/>
          <w:lang w:val="en-AU"/>
        </w:rPr>
        <w:t>International Journal of Epidemiology, 25</w:t>
      </w:r>
      <w:r w:rsidRPr="00AD4E65">
        <w:rPr>
          <w:rFonts w:ascii="Calibri" w:hAnsi="Calibri"/>
          <w:color w:val="000000"/>
          <w:lang w:val="en-AU"/>
        </w:rPr>
        <w:t>(2), 331</w:t>
      </w:r>
      <w:r w:rsidR="00C503AC" w:rsidRPr="00AD4E65">
        <w:rPr>
          <w:rFonts w:ascii="Calibri" w:hAnsi="Calibri"/>
          <w:color w:val="000000"/>
          <w:lang w:val="en-AU"/>
        </w:rPr>
        <w:t>–</w:t>
      </w:r>
      <w:r w:rsidRPr="00AD4E65">
        <w:rPr>
          <w:rFonts w:ascii="Calibri" w:hAnsi="Calibri"/>
          <w:color w:val="000000"/>
          <w:lang w:val="en-AU"/>
        </w:rPr>
        <w:t xml:space="preserve">340. </w:t>
      </w:r>
    </w:p>
    <w:p w14:paraId="43E13C42" w14:textId="09B0119C"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Ottomanelli, L., Goetz, L. L., Suris, A., McGeough, C., Sinnott, P. L., </w:t>
      </w:r>
      <w:r w:rsidR="00C503AC" w:rsidRPr="00AD4E65">
        <w:rPr>
          <w:rFonts w:ascii="Calibri" w:hAnsi="Calibri"/>
          <w:color w:val="000000"/>
          <w:lang w:val="en-AU"/>
        </w:rPr>
        <w:t xml:space="preserve">Toscano, R., </w:t>
      </w:r>
      <w:r w:rsidR="009F5A6D">
        <w:rPr>
          <w:rFonts w:ascii="Calibri" w:hAnsi="Calibri"/>
          <w:color w:val="000000"/>
          <w:lang w:val="en-AU"/>
        </w:rPr>
        <w:t xml:space="preserve">. . . </w:t>
      </w:r>
      <w:r w:rsidRPr="00AD4E65">
        <w:rPr>
          <w:rFonts w:ascii="Calibri" w:hAnsi="Calibri"/>
          <w:color w:val="000000"/>
          <w:lang w:val="en-AU"/>
        </w:rPr>
        <w:t xml:space="preserve">Thomas, F. P. (2012). Effectiveness of supported employment for veterans with spinal cord injuries: Results from a randomized multisite study. </w:t>
      </w:r>
      <w:r w:rsidRPr="00AD4E65">
        <w:rPr>
          <w:rFonts w:ascii="Calibri" w:hAnsi="Calibri"/>
          <w:i/>
          <w:color w:val="000000"/>
          <w:lang w:val="en-AU"/>
        </w:rPr>
        <w:t>Archives of Physical Medicine and Rehabilitation, 93</w:t>
      </w:r>
      <w:r w:rsidRPr="00AD4E65">
        <w:rPr>
          <w:rFonts w:ascii="Calibri" w:hAnsi="Calibri"/>
          <w:color w:val="000000"/>
          <w:lang w:val="en-AU"/>
        </w:rPr>
        <w:t>(5), 740</w:t>
      </w:r>
      <w:r w:rsidR="00C503AC" w:rsidRPr="00AD4E65">
        <w:rPr>
          <w:rFonts w:ascii="Calibri" w:hAnsi="Calibri"/>
          <w:color w:val="000000"/>
          <w:lang w:val="en-AU"/>
        </w:rPr>
        <w:t>–</w:t>
      </w:r>
      <w:r w:rsidRPr="00AD4E65">
        <w:rPr>
          <w:rFonts w:ascii="Calibri" w:hAnsi="Calibri"/>
          <w:color w:val="000000"/>
          <w:lang w:val="en-AU"/>
        </w:rPr>
        <w:t>747.</w:t>
      </w:r>
    </w:p>
    <w:p w14:paraId="32D19701" w14:textId="74C4DC87"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Ottomanelli, L., Barnett, S. D., &amp; Goetz, L. L. (2013). A prospective examination of the impact of a supported employment program and employment on health-related quality of life, handicap, and disa</w:t>
      </w:r>
      <w:r w:rsidR="0087331E" w:rsidRPr="00AD4E65">
        <w:rPr>
          <w:rFonts w:ascii="Calibri" w:hAnsi="Calibri"/>
          <w:color w:val="000000"/>
          <w:lang w:val="en-AU"/>
        </w:rPr>
        <w:t xml:space="preserve">bility among Veterans with SCI. </w:t>
      </w:r>
      <w:r w:rsidR="0087331E" w:rsidRPr="00AD4E65">
        <w:rPr>
          <w:rFonts w:ascii="Calibri" w:hAnsi="Calibri"/>
          <w:i/>
          <w:color w:val="000000"/>
          <w:lang w:val="en-AU"/>
        </w:rPr>
        <w:t xml:space="preserve">Quality of Life Research, </w:t>
      </w:r>
      <w:r w:rsidRPr="00AD4E65">
        <w:rPr>
          <w:rFonts w:ascii="Calibri" w:hAnsi="Calibri"/>
          <w:i/>
          <w:color w:val="000000"/>
          <w:lang w:val="en-AU"/>
        </w:rPr>
        <w:t>22</w:t>
      </w:r>
      <w:r w:rsidRPr="00AD4E65">
        <w:rPr>
          <w:rFonts w:ascii="Calibri" w:hAnsi="Calibri"/>
          <w:color w:val="000000"/>
          <w:lang w:val="en-AU"/>
        </w:rPr>
        <w:t>(8), 2133</w:t>
      </w:r>
      <w:r w:rsidR="00C503AC" w:rsidRPr="00AD4E65">
        <w:rPr>
          <w:rFonts w:ascii="Calibri" w:hAnsi="Calibri"/>
          <w:color w:val="000000"/>
          <w:lang w:val="en-AU"/>
        </w:rPr>
        <w:t>–</w:t>
      </w:r>
      <w:r w:rsidRPr="00AD4E65">
        <w:rPr>
          <w:rFonts w:ascii="Calibri" w:hAnsi="Calibri"/>
          <w:color w:val="000000"/>
          <w:lang w:val="en-AU"/>
        </w:rPr>
        <w:t>2141.</w:t>
      </w:r>
    </w:p>
    <w:p w14:paraId="2D9AD1D6" w14:textId="1F3CDC7E"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Ouslander, J. G., Griffiths, P. C., McConnell, E., Riolo, L., Kutner, M., &amp; Schnelle, J. (2005). F</w:t>
      </w:r>
      <w:r w:rsidR="00DE2E0A" w:rsidRPr="00AD4E65">
        <w:rPr>
          <w:rFonts w:ascii="Calibri" w:hAnsi="Calibri"/>
          <w:color w:val="000000"/>
          <w:lang w:val="en-AU"/>
        </w:rPr>
        <w:t>unctional incidental training: A</w:t>
      </w:r>
      <w:r w:rsidRPr="00AD4E65">
        <w:rPr>
          <w:rFonts w:ascii="Calibri" w:hAnsi="Calibri"/>
          <w:color w:val="000000"/>
          <w:lang w:val="en-AU"/>
        </w:rPr>
        <w:t xml:space="preserve"> randomized, controlled, crossover trial in Veterans Affairs nursing homes. </w:t>
      </w:r>
      <w:r w:rsidRPr="00AD4E65">
        <w:rPr>
          <w:rFonts w:ascii="Calibri" w:hAnsi="Calibri"/>
          <w:i/>
          <w:color w:val="000000"/>
          <w:lang w:val="en-AU"/>
        </w:rPr>
        <w:t>Journal of the American Geriatrics Society, 53</w:t>
      </w:r>
      <w:r w:rsidRPr="00AD4E65">
        <w:rPr>
          <w:rFonts w:ascii="Calibri" w:hAnsi="Calibri"/>
          <w:color w:val="000000"/>
          <w:lang w:val="en-AU"/>
        </w:rPr>
        <w:t>(7), 1091</w:t>
      </w:r>
      <w:r w:rsidR="00C503AC" w:rsidRPr="00AD4E65">
        <w:rPr>
          <w:rFonts w:ascii="Calibri" w:hAnsi="Calibri"/>
          <w:color w:val="000000"/>
          <w:lang w:val="en-AU"/>
        </w:rPr>
        <w:t>–</w:t>
      </w:r>
      <w:r w:rsidRPr="00AD4E65">
        <w:rPr>
          <w:rFonts w:ascii="Calibri" w:hAnsi="Calibri"/>
          <w:color w:val="000000"/>
          <w:lang w:val="en-AU"/>
        </w:rPr>
        <w:t>1100.</w:t>
      </w:r>
    </w:p>
    <w:p w14:paraId="2770DBBB" w14:textId="4375F31F"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lastRenderedPageBreak/>
        <w:t xml:space="preserve">Partin, M. R., An, L. C., Nelson, D. B., Nugent, S., Snyder, A., Fu, S. S., </w:t>
      </w:r>
      <w:r w:rsidR="009F5A6D">
        <w:rPr>
          <w:rFonts w:ascii="Calibri" w:hAnsi="Calibri"/>
          <w:color w:val="000000"/>
          <w:lang w:val="en-AU"/>
        </w:rPr>
        <w:t xml:space="preserve">. . . </w:t>
      </w:r>
      <w:r w:rsidRPr="00AD4E65">
        <w:rPr>
          <w:rFonts w:ascii="Calibri" w:hAnsi="Calibri"/>
          <w:color w:val="000000"/>
          <w:lang w:val="en-AU"/>
        </w:rPr>
        <w:t xml:space="preserve">Joseph, A. M. (2006). Randomized trial of an intervention to facilitate recycling for relapsed smokers. </w:t>
      </w:r>
      <w:r w:rsidRPr="00AD4E65">
        <w:rPr>
          <w:rFonts w:ascii="Calibri" w:hAnsi="Calibri"/>
          <w:i/>
          <w:iCs/>
          <w:color w:val="000000"/>
          <w:lang w:val="en-AU"/>
        </w:rPr>
        <w:t xml:space="preserve">American </w:t>
      </w:r>
      <w:r w:rsidR="0087331E" w:rsidRPr="00AD4E65">
        <w:rPr>
          <w:rFonts w:ascii="Calibri" w:hAnsi="Calibri"/>
          <w:i/>
          <w:iCs/>
          <w:color w:val="000000"/>
          <w:lang w:val="en-AU"/>
        </w:rPr>
        <w:t xml:space="preserve">Journal of Preventive Medicine, </w:t>
      </w:r>
      <w:r w:rsidRPr="00AD4E65">
        <w:rPr>
          <w:rFonts w:ascii="Calibri" w:hAnsi="Calibri"/>
          <w:i/>
          <w:iCs/>
          <w:color w:val="000000"/>
          <w:lang w:val="en-AU"/>
        </w:rPr>
        <w:t>31</w:t>
      </w:r>
      <w:r w:rsidRPr="00AD4E65">
        <w:rPr>
          <w:rFonts w:ascii="Calibri" w:hAnsi="Calibri"/>
          <w:color w:val="000000"/>
          <w:lang w:val="en-AU"/>
        </w:rPr>
        <w:t>(4), 293</w:t>
      </w:r>
      <w:r w:rsidR="00C503AC" w:rsidRPr="00AD4E65">
        <w:rPr>
          <w:rFonts w:ascii="Calibri" w:hAnsi="Calibri"/>
          <w:color w:val="000000"/>
          <w:lang w:val="en-AU"/>
        </w:rPr>
        <w:t>–</w:t>
      </w:r>
      <w:r w:rsidRPr="00AD4E65">
        <w:rPr>
          <w:rFonts w:ascii="Calibri" w:hAnsi="Calibri"/>
          <w:color w:val="000000"/>
          <w:lang w:val="en-AU"/>
        </w:rPr>
        <w:t>299.</w:t>
      </w:r>
    </w:p>
    <w:p w14:paraId="2FAA585F" w14:textId="765DCE40"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Patel, K. V., Cochrane, B. B., Turk, D. C., Bastian, L. A., Haskell, S. G., Woods, N. F., </w:t>
      </w:r>
      <w:r w:rsidR="009F5A6D">
        <w:rPr>
          <w:rFonts w:ascii="Calibri" w:hAnsi="Calibri"/>
          <w:color w:val="000000"/>
          <w:lang w:val="en-AU"/>
        </w:rPr>
        <w:t xml:space="preserve">. . . </w:t>
      </w:r>
      <w:r w:rsidRPr="00AD4E65">
        <w:rPr>
          <w:rFonts w:ascii="Calibri" w:hAnsi="Calibri"/>
          <w:color w:val="000000"/>
          <w:lang w:val="en-AU"/>
        </w:rPr>
        <w:t xml:space="preserve">Kerns, R. D. (2016a). Association of pain with physical function, depressive symptoms, fatigue, and sleep quality among veteran and non-veteran postmenopausal women. </w:t>
      </w:r>
      <w:r w:rsidRPr="00AD4E65">
        <w:rPr>
          <w:rFonts w:ascii="Calibri" w:hAnsi="Calibri"/>
          <w:i/>
          <w:color w:val="000000"/>
          <w:lang w:val="en-AU"/>
        </w:rPr>
        <w:t>Gerontologist, 56</w:t>
      </w:r>
      <w:r w:rsidRPr="00AD4E65">
        <w:rPr>
          <w:rFonts w:ascii="Calibri" w:hAnsi="Calibri"/>
          <w:color w:val="000000"/>
          <w:lang w:val="en-AU"/>
        </w:rPr>
        <w:t xml:space="preserve"> Suppl 1, S91</w:t>
      </w:r>
      <w:r w:rsidR="00C503AC" w:rsidRPr="00AD4E65">
        <w:rPr>
          <w:rFonts w:ascii="Calibri" w:hAnsi="Calibri"/>
          <w:color w:val="000000"/>
          <w:lang w:val="en-AU"/>
        </w:rPr>
        <w:t>–</w:t>
      </w:r>
      <w:r w:rsidRPr="00AD4E65">
        <w:rPr>
          <w:rFonts w:ascii="Calibri" w:hAnsi="Calibri"/>
          <w:color w:val="000000"/>
          <w:lang w:val="en-AU"/>
        </w:rPr>
        <w:t>101. doi:10.1093/geront/gnv670</w:t>
      </w:r>
    </w:p>
    <w:p w14:paraId="350CFA45" w14:textId="14439414"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Patel, N., Golzy, M., Nainani, N., Nader, N. D., Carter, R. L., Lohr, J. W., &amp; Arora, P. (2016b). Prevalence of various comorbidities among veterans with chronic kidney disease and its comparison with other datasets. </w:t>
      </w:r>
      <w:r w:rsidR="0087331E" w:rsidRPr="00AD4E65">
        <w:rPr>
          <w:rFonts w:ascii="Calibri" w:hAnsi="Calibri"/>
          <w:i/>
          <w:iCs/>
          <w:color w:val="000000"/>
          <w:lang w:val="en-AU"/>
        </w:rPr>
        <w:t>Renal F</w:t>
      </w:r>
      <w:r w:rsidRPr="00AD4E65">
        <w:rPr>
          <w:rFonts w:ascii="Calibri" w:hAnsi="Calibri"/>
          <w:i/>
          <w:iCs/>
          <w:color w:val="000000"/>
          <w:lang w:val="en-AU"/>
        </w:rPr>
        <w:t>ailure, 38</w:t>
      </w:r>
      <w:r w:rsidRPr="00AD4E65">
        <w:rPr>
          <w:rFonts w:ascii="Calibri" w:hAnsi="Calibri"/>
          <w:color w:val="000000"/>
          <w:lang w:val="en-AU"/>
        </w:rPr>
        <w:t>(2), 204</w:t>
      </w:r>
      <w:r w:rsidR="00C503AC" w:rsidRPr="00AD4E65">
        <w:rPr>
          <w:rFonts w:ascii="Calibri" w:hAnsi="Calibri"/>
          <w:color w:val="000000"/>
          <w:lang w:val="en-AU"/>
        </w:rPr>
        <w:t>–</w:t>
      </w:r>
      <w:r w:rsidRPr="00AD4E65">
        <w:rPr>
          <w:rFonts w:ascii="Calibri" w:hAnsi="Calibri"/>
          <w:color w:val="000000"/>
          <w:lang w:val="en-AU"/>
        </w:rPr>
        <w:t xml:space="preserve">208. </w:t>
      </w:r>
    </w:p>
    <w:p w14:paraId="4DEA0707" w14:textId="43BCE64C"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Piette, J. D., &amp; Heisler, M. (2004). Problems due to medication costs among VA and non-VA patients with chronic illnesses.</w:t>
      </w:r>
      <w:r w:rsidR="006D2113">
        <w:rPr>
          <w:rFonts w:ascii="Calibri" w:hAnsi="Calibri"/>
          <w:color w:val="000000"/>
          <w:lang w:val="en-AU"/>
        </w:rPr>
        <w:t xml:space="preserve"> </w:t>
      </w:r>
      <w:r w:rsidRPr="00AD4E65">
        <w:rPr>
          <w:rFonts w:ascii="Calibri" w:hAnsi="Calibri"/>
          <w:i/>
          <w:iCs/>
          <w:color w:val="000000"/>
          <w:lang w:val="en-AU"/>
        </w:rPr>
        <w:t>American Journal of Managed Care, 10</w:t>
      </w:r>
      <w:r w:rsidRPr="00AD4E65">
        <w:rPr>
          <w:rFonts w:ascii="Calibri" w:hAnsi="Calibri"/>
          <w:color w:val="000000"/>
          <w:lang w:val="en-AU"/>
        </w:rPr>
        <w:t>(11 Pt 2), 861</w:t>
      </w:r>
      <w:r w:rsidR="00C503AC" w:rsidRPr="00AD4E65">
        <w:rPr>
          <w:rFonts w:ascii="Calibri" w:hAnsi="Calibri"/>
          <w:color w:val="000000"/>
          <w:lang w:val="en-AU"/>
        </w:rPr>
        <w:t>–</w:t>
      </w:r>
      <w:r w:rsidRPr="00AD4E65">
        <w:rPr>
          <w:rFonts w:ascii="Calibri" w:hAnsi="Calibri"/>
          <w:color w:val="000000"/>
          <w:lang w:val="en-AU"/>
        </w:rPr>
        <w:t xml:space="preserve">868. </w:t>
      </w:r>
    </w:p>
    <w:p w14:paraId="261C68D8" w14:textId="792CC00A"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Price, R. K., Risk, N. K., &amp; Spitznagel, E. L. (2001). Remission from drug abuse over a 25-year period: Patterns of remission and treatment use. </w:t>
      </w:r>
      <w:r w:rsidRPr="00AD4E65">
        <w:rPr>
          <w:rFonts w:ascii="Calibri" w:hAnsi="Calibri"/>
          <w:i/>
          <w:iCs/>
          <w:color w:val="000000"/>
          <w:lang w:val="en-AU"/>
        </w:rPr>
        <w:t>American Journal of Public Health, 91</w:t>
      </w:r>
      <w:r w:rsidRPr="00AD4E65">
        <w:rPr>
          <w:rFonts w:ascii="Calibri" w:hAnsi="Calibri"/>
          <w:color w:val="000000"/>
          <w:lang w:val="en-AU"/>
        </w:rPr>
        <w:t>(7), 1107</w:t>
      </w:r>
      <w:r w:rsidR="00C503AC" w:rsidRPr="00AD4E65">
        <w:rPr>
          <w:rFonts w:ascii="Calibri" w:hAnsi="Calibri"/>
          <w:color w:val="000000"/>
          <w:lang w:val="en-AU"/>
        </w:rPr>
        <w:t>–</w:t>
      </w:r>
      <w:r w:rsidRPr="00AD4E65">
        <w:rPr>
          <w:rFonts w:ascii="Calibri" w:hAnsi="Calibri"/>
          <w:color w:val="000000"/>
          <w:lang w:val="en-AU"/>
        </w:rPr>
        <w:t xml:space="preserve">1113. </w:t>
      </w:r>
    </w:p>
    <w:p w14:paraId="2AEEDD05" w14:textId="20F6BED0"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Rice, K. L., Dewan, N., Bloomfield, H. E., Grill, J., Schult, T. M., Nelson, D. B., </w:t>
      </w:r>
      <w:r w:rsidR="009F5A6D">
        <w:rPr>
          <w:rFonts w:ascii="Calibri" w:hAnsi="Calibri"/>
          <w:color w:val="000000"/>
          <w:lang w:val="en-AU"/>
        </w:rPr>
        <w:t xml:space="preserve">. . . </w:t>
      </w:r>
      <w:r w:rsidRPr="00AD4E65">
        <w:rPr>
          <w:rFonts w:ascii="Calibri" w:hAnsi="Calibri"/>
          <w:color w:val="000000"/>
          <w:lang w:val="en-AU"/>
        </w:rPr>
        <w:t>Caldwell, M. (2010). Disease management program for chronic obstructive pulmonary disease: A randomized controlled trial.</w:t>
      </w:r>
      <w:r w:rsidRPr="00AD4E65">
        <w:rPr>
          <w:rFonts w:ascii="Calibri" w:hAnsi="Calibri"/>
          <w:i/>
          <w:color w:val="000000"/>
          <w:lang w:val="en-AU"/>
        </w:rPr>
        <w:t xml:space="preserve"> American Journal of Respiratory and Critical Care Medicine, 182</w:t>
      </w:r>
      <w:r w:rsidRPr="00AD4E65">
        <w:rPr>
          <w:rFonts w:ascii="Calibri" w:hAnsi="Calibri"/>
          <w:color w:val="000000"/>
          <w:lang w:val="en-AU"/>
        </w:rPr>
        <w:t>(7), 890</w:t>
      </w:r>
      <w:r w:rsidR="00C503AC" w:rsidRPr="00AD4E65">
        <w:rPr>
          <w:rFonts w:ascii="Calibri" w:hAnsi="Calibri"/>
          <w:color w:val="000000"/>
          <w:lang w:val="en-AU"/>
        </w:rPr>
        <w:t>–</w:t>
      </w:r>
      <w:r w:rsidRPr="00AD4E65">
        <w:rPr>
          <w:rFonts w:ascii="Calibri" w:hAnsi="Calibri"/>
          <w:color w:val="000000"/>
          <w:lang w:val="en-AU"/>
        </w:rPr>
        <w:t>896.</w:t>
      </w:r>
    </w:p>
    <w:p w14:paraId="28A1C549" w14:textId="2DA1E3F6"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Rintala, D. H., Garber, S. L., Friedman, J. D., &amp; Holmes, S. A. (2008). Preventing recurrent pressure ulcers in vet</w:t>
      </w:r>
      <w:r w:rsidR="003D658C" w:rsidRPr="00AD4E65">
        <w:rPr>
          <w:rFonts w:ascii="Calibri" w:hAnsi="Calibri"/>
          <w:color w:val="000000"/>
          <w:lang w:val="en-AU"/>
        </w:rPr>
        <w:t>erans with spinal cord injury: I</w:t>
      </w:r>
      <w:r w:rsidRPr="00AD4E65">
        <w:rPr>
          <w:rFonts w:ascii="Calibri" w:hAnsi="Calibri"/>
          <w:color w:val="000000"/>
          <w:lang w:val="en-AU"/>
        </w:rPr>
        <w:t xml:space="preserve">mpact of a structured education and follow-up intervention. </w:t>
      </w:r>
      <w:r w:rsidRPr="00AD4E65">
        <w:rPr>
          <w:rFonts w:ascii="Calibri" w:hAnsi="Calibri"/>
          <w:i/>
          <w:color w:val="000000"/>
          <w:lang w:val="en-AU"/>
        </w:rPr>
        <w:t>Archives of Physical Medicine and Rehabilitation, 89</w:t>
      </w:r>
      <w:r w:rsidRPr="00AD4E65">
        <w:rPr>
          <w:rFonts w:ascii="Calibri" w:hAnsi="Calibri"/>
          <w:color w:val="000000"/>
          <w:lang w:val="en-AU"/>
        </w:rPr>
        <w:t>(8), 1429</w:t>
      </w:r>
      <w:r w:rsidR="00C503AC" w:rsidRPr="00AD4E65">
        <w:rPr>
          <w:rFonts w:ascii="Calibri" w:hAnsi="Calibri"/>
          <w:color w:val="000000"/>
          <w:lang w:val="en-AU"/>
        </w:rPr>
        <w:t>–</w:t>
      </w:r>
      <w:r w:rsidRPr="00AD4E65">
        <w:rPr>
          <w:rFonts w:ascii="Calibri" w:hAnsi="Calibri"/>
          <w:color w:val="000000"/>
          <w:lang w:val="en-AU"/>
        </w:rPr>
        <w:t>1441.</w:t>
      </w:r>
    </w:p>
    <w:p w14:paraId="611A4B66" w14:textId="3BFEC9E2"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Rissling, M. B., Gray, K. E., Ulmer, C. S., Martin, J. L., Zaslavsky, O., Gray, S. L., </w:t>
      </w:r>
      <w:r w:rsidR="009F5A6D">
        <w:rPr>
          <w:rFonts w:ascii="Calibri" w:hAnsi="Calibri"/>
          <w:color w:val="000000"/>
          <w:lang w:val="en-AU"/>
        </w:rPr>
        <w:t xml:space="preserve">. . . </w:t>
      </w:r>
      <w:r w:rsidRPr="00AD4E65">
        <w:rPr>
          <w:rFonts w:ascii="Calibri" w:hAnsi="Calibri"/>
          <w:color w:val="000000"/>
          <w:lang w:val="en-AU"/>
        </w:rPr>
        <w:t xml:space="preserve">Woods, N. F. (2016). Sleep disturbance, diabetes, and cardiovascular disease in postmenopausal veteran women. </w:t>
      </w:r>
      <w:r w:rsidRPr="00AD4E65">
        <w:rPr>
          <w:rFonts w:ascii="Calibri" w:hAnsi="Calibri"/>
          <w:i/>
          <w:iCs/>
          <w:color w:val="000000"/>
          <w:lang w:val="en-AU"/>
        </w:rPr>
        <w:t>Gerontologist, 56</w:t>
      </w:r>
      <w:r w:rsidRPr="00AD4E65">
        <w:rPr>
          <w:rFonts w:ascii="Calibri" w:hAnsi="Calibri"/>
          <w:color w:val="000000"/>
          <w:lang w:val="en-AU"/>
        </w:rPr>
        <w:t>(Suppl_1), S54</w:t>
      </w:r>
      <w:r w:rsidR="00C503AC" w:rsidRPr="00AD4E65">
        <w:rPr>
          <w:rFonts w:ascii="Calibri" w:hAnsi="Calibri"/>
          <w:color w:val="000000"/>
          <w:lang w:val="en-AU"/>
        </w:rPr>
        <w:t>–</w:t>
      </w:r>
      <w:r w:rsidRPr="00AD4E65">
        <w:rPr>
          <w:rFonts w:ascii="Calibri" w:hAnsi="Calibri"/>
          <w:color w:val="000000"/>
          <w:lang w:val="en-AU"/>
        </w:rPr>
        <w:t xml:space="preserve">S66. </w:t>
      </w:r>
    </w:p>
    <w:p w14:paraId="48CB65A4" w14:textId="489C8293"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Roumie, C. L., Elasy, T. A., Greevy, R., Griffin, M. R., Liu, X., Stone, W. J.,</w:t>
      </w:r>
      <w:r w:rsidR="00C91DE8">
        <w:rPr>
          <w:rFonts w:ascii="Calibri" w:hAnsi="Calibri"/>
          <w:color w:val="000000"/>
          <w:lang w:val="en-AU"/>
        </w:rPr>
        <w:t xml:space="preserve"> . . . </w:t>
      </w:r>
      <w:r w:rsidRPr="00AD4E65">
        <w:rPr>
          <w:rFonts w:ascii="Calibri" w:hAnsi="Calibri"/>
          <w:color w:val="000000"/>
          <w:lang w:val="en-AU"/>
        </w:rPr>
        <w:t xml:space="preserve">Speroff, T. (2006). Improving blood pressure control through provider education, provider </w:t>
      </w:r>
      <w:r w:rsidR="00DE2E0A" w:rsidRPr="00AD4E65">
        <w:rPr>
          <w:rFonts w:ascii="Calibri" w:hAnsi="Calibri"/>
          <w:color w:val="000000"/>
          <w:lang w:val="en-AU"/>
        </w:rPr>
        <w:t>alerts, and patient education: A</w:t>
      </w:r>
      <w:r w:rsidRPr="00AD4E65">
        <w:rPr>
          <w:rFonts w:ascii="Calibri" w:hAnsi="Calibri"/>
          <w:color w:val="000000"/>
          <w:lang w:val="en-AU"/>
        </w:rPr>
        <w:t xml:space="preserve"> cluster randomized trial. </w:t>
      </w:r>
      <w:r w:rsidRPr="009F5A6D">
        <w:rPr>
          <w:rFonts w:ascii="Calibri" w:hAnsi="Calibri"/>
          <w:i/>
          <w:color w:val="000000"/>
          <w:lang w:val="en-AU"/>
        </w:rPr>
        <w:t>Annals of Internal Medicine</w:t>
      </w:r>
      <w:r w:rsidRPr="00AD4E65">
        <w:rPr>
          <w:rFonts w:ascii="Calibri" w:hAnsi="Calibri"/>
          <w:color w:val="000000"/>
          <w:lang w:val="en-AU"/>
        </w:rPr>
        <w:t xml:space="preserve">, </w:t>
      </w:r>
      <w:r w:rsidRPr="009F5A6D">
        <w:rPr>
          <w:rFonts w:ascii="Calibri" w:hAnsi="Calibri"/>
          <w:i/>
          <w:color w:val="000000"/>
          <w:lang w:val="en-AU"/>
        </w:rPr>
        <w:t>145</w:t>
      </w:r>
      <w:r w:rsidRPr="00AD4E65">
        <w:rPr>
          <w:rFonts w:ascii="Calibri" w:hAnsi="Calibri"/>
          <w:color w:val="000000"/>
          <w:lang w:val="en-AU"/>
        </w:rPr>
        <w:t>(3), 165</w:t>
      </w:r>
      <w:r w:rsidR="00C503AC" w:rsidRPr="00AD4E65">
        <w:rPr>
          <w:rFonts w:ascii="Calibri" w:hAnsi="Calibri"/>
          <w:color w:val="000000"/>
          <w:lang w:val="en-AU"/>
        </w:rPr>
        <w:t>–</w:t>
      </w:r>
      <w:r w:rsidRPr="00AD4E65">
        <w:rPr>
          <w:rFonts w:ascii="Calibri" w:hAnsi="Calibri"/>
          <w:color w:val="000000"/>
          <w:lang w:val="en-AU"/>
        </w:rPr>
        <w:t>175.</w:t>
      </w:r>
    </w:p>
    <w:p w14:paraId="3E071966" w14:textId="14FF6FB0"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Ryan, G. L., Mengeling, M. A., Summers, K. M., Booth, B. M., Torner, J. C., Syrop, C. H., &amp; Sadler, A. G. (2016). Hysterectomy risk in premenopausal-aged military veterans: </w:t>
      </w:r>
      <w:r w:rsidR="00DE2E0A" w:rsidRPr="00AD4E65">
        <w:rPr>
          <w:rFonts w:ascii="Calibri" w:hAnsi="Calibri"/>
          <w:color w:val="000000"/>
          <w:lang w:val="en-AU"/>
        </w:rPr>
        <w:t>A</w:t>
      </w:r>
      <w:r w:rsidRPr="00AD4E65">
        <w:rPr>
          <w:rFonts w:ascii="Calibri" w:hAnsi="Calibri"/>
          <w:color w:val="000000"/>
          <w:lang w:val="en-AU"/>
        </w:rPr>
        <w:t xml:space="preserve">ssociations with sexual assault and gynecologic symptoms. </w:t>
      </w:r>
      <w:r w:rsidRPr="00AD4E65">
        <w:rPr>
          <w:rFonts w:ascii="Calibri" w:hAnsi="Calibri"/>
          <w:i/>
          <w:color w:val="000000"/>
          <w:lang w:val="en-AU"/>
        </w:rPr>
        <w:t>American Journal of Obstetrics and Gynecology, 214</w:t>
      </w:r>
      <w:r w:rsidRPr="00AD4E65">
        <w:rPr>
          <w:rFonts w:ascii="Calibri" w:hAnsi="Calibri"/>
          <w:color w:val="000000"/>
          <w:lang w:val="en-AU"/>
        </w:rPr>
        <w:t>(3), 352.e351</w:t>
      </w:r>
      <w:r w:rsidR="00C503AC" w:rsidRPr="00AD4E65">
        <w:rPr>
          <w:rFonts w:ascii="Calibri" w:hAnsi="Calibri"/>
          <w:color w:val="000000"/>
          <w:lang w:val="en-AU"/>
        </w:rPr>
        <w:t>–</w:t>
      </w:r>
      <w:r w:rsidRPr="00AD4E65">
        <w:rPr>
          <w:rFonts w:ascii="Calibri" w:hAnsi="Calibri"/>
          <w:color w:val="000000"/>
          <w:lang w:val="en-AU"/>
        </w:rPr>
        <w:t>352.e313. doi:10.1016/j.ajog.2015.10.003</w:t>
      </w:r>
    </w:p>
    <w:p w14:paraId="31662935" w14:textId="35B702F8"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Salyers, M. P., McGuire, A. B., Kukla, M., Fukui, S., Lysaker, P. H., &amp; Mueser, K. T. (2014). A randomized controlled trial of illness management and recovery with an active control group. </w:t>
      </w:r>
      <w:r w:rsidRPr="00AD4E65">
        <w:rPr>
          <w:rFonts w:ascii="Calibri" w:hAnsi="Calibri"/>
          <w:i/>
          <w:iCs/>
          <w:color w:val="000000"/>
          <w:lang w:val="en-AU"/>
        </w:rPr>
        <w:t>Psychiatric Services, 65</w:t>
      </w:r>
      <w:r w:rsidRPr="00AD4E65">
        <w:rPr>
          <w:rFonts w:ascii="Calibri" w:hAnsi="Calibri"/>
          <w:color w:val="000000"/>
          <w:lang w:val="en-AU"/>
        </w:rPr>
        <w:t>(8), 1005</w:t>
      </w:r>
      <w:r w:rsidR="00C503AC" w:rsidRPr="00AD4E65">
        <w:rPr>
          <w:rFonts w:ascii="Calibri" w:hAnsi="Calibri"/>
          <w:color w:val="000000"/>
          <w:lang w:val="en-AU"/>
        </w:rPr>
        <w:t>–</w:t>
      </w:r>
      <w:r w:rsidRPr="00AD4E65">
        <w:rPr>
          <w:rFonts w:ascii="Calibri" w:hAnsi="Calibri"/>
          <w:color w:val="000000"/>
          <w:lang w:val="en-AU"/>
        </w:rPr>
        <w:t>1011.</w:t>
      </w:r>
    </w:p>
    <w:p w14:paraId="3747B736" w14:textId="18A3C10B"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Saxon, A. J., Malte, C. A., Sloan, K. L., Baer, J. S., Calsyn, D. A., Nichol, P., </w:t>
      </w:r>
      <w:r w:rsidR="009F5A6D">
        <w:rPr>
          <w:rFonts w:ascii="Calibri" w:hAnsi="Calibri"/>
          <w:color w:val="000000"/>
          <w:lang w:val="en-AU"/>
        </w:rPr>
        <w:t xml:space="preserve">. . . </w:t>
      </w:r>
      <w:r w:rsidRPr="00AD4E65">
        <w:rPr>
          <w:rFonts w:ascii="Calibri" w:hAnsi="Calibri"/>
          <w:color w:val="000000"/>
          <w:lang w:val="en-AU"/>
        </w:rPr>
        <w:t xml:space="preserve">Kivlahan, D. R. (2006). Randomized trial of onsite versus referral primary medical care for veterans in addictions treatment. </w:t>
      </w:r>
      <w:r w:rsidRPr="00AD4E65">
        <w:rPr>
          <w:rFonts w:ascii="Calibri" w:hAnsi="Calibri"/>
          <w:i/>
          <w:iCs/>
          <w:color w:val="000000"/>
          <w:lang w:val="en-AU"/>
        </w:rPr>
        <w:t>Medical Care, 44</w:t>
      </w:r>
      <w:r w:rsidRPr="00AD4E65">
        <w:rPr>
          <w:rFonts w:ascii="Calibri" w:hAnsi="Calibri"/>
          <w:color w:val="000000"/>
          <w:lang w:val="en-AU"/>
        </w:rPr>
        <w:t>(4), 334</w:t>
      </w:r>
      <w:r w:rsidR="00C503AC" w:rsidRPr="00AD4E65">
        <w:rPr>
          <w:rFonts w:ascii="Calibri" w:hAnsi="Calibri"/>
          <w:color w:val="000000"/>
          <w:lang w:val="en-AU"/>
        </w:rPr>
        <w:t>–</w:t>
      </w:r>
      <w:r w:rsidRPr="00AD4E65">
        <w:rPr>
          <w:rFonts w:ascii="Calibri" w:hAnsi="Calibri"/>
          <w:color w:val="000000"/>
          <w:lang w:val="en-AU"/>
        </w:rPr>
        <w:t>342.</w:t>
      </w:r>
    </w:p>
    <w:p w14:paraId="554C6E1B" w14:textId="1C0EDE04"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Schmitz, L., &amp; Conley, D. (2016). The long-term consequences of Vietnam-era conscription and genotype on smoking behavior and health. </w:t>
      </w:r>
      <w:r w:rsidRPr="00AD4E65">
        <w:rPr>
          <w:rFonts w:ascii="Calibri" w:hAnsi="Calibri"/>
          <w:i/>
          <w:iCs/>
          <w:color w:val="000000"/>
          <w:lang w:val="en-AU"/>
        </w:rPr>
        <w:t>Behavior Genetics, 46</w:t>
      </w:r>
      <w:r w:rsidRPr="00AD4E65">
        <w:rPr>
          <w:rFonts w:ascii="Calibri" w:hAnsi="Calibri"/>
          <w:color w:val="000000"/>
          <w:lang w:val="en-AU"/>
        </w:rPr>
        <w:t>(1), 43</w:t>
      </w:r>
      <w:r w:rsidR="00C503AC" w:rsidRPr="00AD4E65">
        <w:rPr>
          <w:rFonts w:ascii="Calibri" w:hAnsi="Calibri"/>
          <w:color w:val="000000"/>
          <w:lang w:val="en-AU"/>
        </w:rPr>
        <w:t>–</w:t>
      </w:r>
      <w:r w:rsidRPr="00AD4E65">
        <w:rPr>
          <w:rFonts w:ascii="Calibri" w:hAnsi="Calibri"/>
          <w:color w:val="000000"/>
          <w:lang w:val="en-AU"/>
        </w:rPr>
        <w:t>58. doi:10.1007/s10519-015-9739-1</w:t>
      </w:r>
    </w:p>
    <w:p w14:paraId="7028D354" w14:textId="08421017"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lastRenderedPageBreak/>
        <w:t xml:space="preserve">Schultz, J. R., Bell, K. M., Naugle, A. E., &amp; Polusny, M. A. (2006). Child sexual abuse and adulthood sexual assault among military veteran and civilian women. </w:t>
      </w:r>
      <w:r w:rsidRPr="00AD4E65">
        <w:rPr>
          <w:rFonts w:ascii="Calibri" w:hAnsi="Calibri"/>
          <w:i/>
          <w:iCs/>
          <w:color w:val="000000"/>
          <w:lang w:val="en-AU"/>
        </w:rPr>
        <w:t>Military Medicine, 171</w:t>
      </w:r>
      <w:r w:rsidRPr="00AD4E65">
        <w:rPr>
          <w:rFonts w:ascii="Calibri" w:hAnsi="Calibri"/>
          <w:color w:val="000000"/>
          <w:lang w:val="en-AU"/>
        </w:rPr>
        <w:t>(8), 723</w:t>
      </w:r>
      <w:r w:rsidR="00C503AC" w:rsidRPr="00AD4E65">
        <w:rPr>
          <w:rFonts w:ascii="Calibri" w:hAnsi="Calibri"/>
          <w:color w:val="000000"/>
          <w:lang w:val="en-AU"/>
        </w:rPr>
        <w:t>–</w:t>
      </w:r>
      <w:r w:rsidRPr="00AD4E65">
        <w:rPr>
          <w:rFonts w:ascii="Calibri" w:hAnsi="Calibri"/>
          <w:color w:val="000000"/>
          <w:lang w:val="en-AU"/>
        </w:rPr>
        <w:t xml:space="preserve">728. </w:t>
      </w:r>
    </w:p>
    <w:p w14:paraId="69402F54" w14:textId="0A5DB9FF"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Selim, A. J., Berlowitz, D. R., Fincke, G., Cong, Z., Rogers, W., Haffer, S. C.,</w:t>
      </w:r>
      <w:r w:rsidR="00C503AC" w:rsidRPr="00AD4E65">
        <w:rPr>
          <w:rFonts w:ascii="Calibri" w:hAnsi="Calibri"/>
          <w:color w:val="000000"/>
          <w:lang w:val="en-AU"/>
        </w:rPr>
        <w:t xml:space="preserve"> </w:t>
      </w:r>
      <w:r w:rsidR="009F5A6D">
        <w:rPr>
          <w:rFonts w:ascii="Calibri" w:hAnsi="Calibri"/>
          <w:color w:val="000000"/>
          <w:lang w:val="en-AU"/>
        </w:rPr>
        <w:t xml:space="preserve">. . . </w:t>
      </w:r>
      <w:r w:rsidRPr="00AD4E65">
        <w:rPr>
          <w:rFonts w:ascii="Calibri" w:hAnsi="Calibri"/>
          <w:color w:val="000000"/>
          <w:lang w:val="en-AU"/>
        </w:rPr>
        <w:t xml:space="preserve">Miller, D. R. (2004). The health status of elderly veteran enrollees in the Veterans Health Administration. </w:t>
      </w:r>
      <w:r w:rsidRPr="00AD4E65">
        <w:rPr>
          <w:rFonts w:ascii="Calibri" w:hAnsi="Calibri"/>
          <w:i/>
          <w:color w:val="000000"/>
          <w:lang w:val="en-AU"/>
        </w:rPr>
        <w:t>Journal of the American Geriatrics Society, 52</w:t>
      </w:r>
      <w:r w:rsidRPr="00AD4E65">
        <w:rPr>
          <w:rFonts w:ascii="Calibri" w:hAnsi="Calibri"/>
          <w:color w:val="000000"/>
          <w:lang w:val="en-AU"/>
        </w:rPr>
        <w:t>(8), 1271</w:t>
      </w:r>
      <w:r w:rsidR="00C503AC" w:rsidRPr="00AD4E65">
        <w:rPr>
          <w:rFonts w:ascii="Calibri" w:hAnsi="Calibri"/>
          <w:color w:val="000000"/>
          <w:lang w:val="en-AU"/>
        </w:rPr>
        <w:t>–</w:t>
      </w:r>
      <w:r w:rsidRPr="00AD4E65">
        <w:rPr>
          <w:rFonts w:ascii="Calibri" w:hAnsi="Calibri"/>
          <w:color w:val="000000"/>
          <w:lang w:val="en-AU"/>
        </w:rPr>
        <w:t xml:space="preserve">1276. </w:t>
      </w:r>
    </w:p>
    <w:p w14:paraId="5E64A66B" w14:textId="019D4CD9"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Shahnazari, M., Ceresa, C., Foley, S., Fong, A., Zidaru, E., &amp; Moody, S. (2013). Nutrition-focused wellness coaching promotes a reduction in body weight in overweight US veterans. </w:t>
      </w:r>
      <w:r w:rsidRPr="00AD4E65">
        <w:rPr>
          <w:rFonts w:ascii="Calibri" w:hAnsi="Calibri"/>
          <w:i/>
          <w:iCs/>
          <w:color w:val="000000"/>
          <w:lang w:val="en-AU"/>
        </w:rPr>
        <w:t>Journal of the Academy of Nutrition and Dietetics, 113</w:t>
      </w:r>
      <w:r w:rsidRPr="00AD4E65">
        <w:rPr>
          <w:rFonts w:ascii="Calibri" w:hAnsi="Calibri"/>
          <w:color w:val="000000"/>
          <w:lang w:val="en-AU"/>
        </w:rPr>
        <w:t>(7), 928</w:t>
      </w:r>
      <w:r w:rsidR="00C503AC" w:rsidRPr="00AD4E65">
        <w:rPr>
          <w:rFonts w:ascii="Calibri" w:hAnsi="Calibri"/>
          <w:color w:val="000000"/>
          <w:lang w:val="en-AU"/>
        </w:rPr>
        <w:t>–</w:t>
      </w:r>
      <w:r w:rsidRPr="00AD4E65">
        <w:rPr>
          <w:rFonts w:ascii="Calibri" w:hAnsi="Calibri"/>
          <w:color w:val="000000"/>
          <w:lang w:val="en-AU"/>
        </w:rPr>
        <w:t>935.</w:t>
      </w:r>
    </w:p>
    <w:p w14:paraId="56514F34" w14:textId="77777777"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Shahoumian, T. A., Phillips, B. R., &amp; Backus, L. I. (2016). Cigarette smoking, reduction and quit attempts: Prevalence among veterans with coronary heart disease. </w:t>
      </w:r>
      <w:r w:rsidRPr="00AD4E65">
        <w:rPr>
          <w:rFonts w:ascii="Calibri" w:hAnsi="Calibri"/>
          <w:i/>
          <w:iCs/>
          <w:color w:val="000000"/>
          <w:lang w:val="en-AU"/>
        </w:rPr>
        <w:t>Preventing Chronic Disease, 13</w:t>
      </w:r>
      <w:r w:rsidRPr="00AD4E65">
        <w:rPr>
          <w:rFonts w:ascii="Calibri" w:hAnsi="Calibri"/>
          <w:color w:val="000000"/>
          <w:lang w:val="en-AU"/>
        </w:rPr>
        <w:t>, E41. doi: 10.5888/pcd13.150282</w:t>
      </w:r>
    </w:p>
    <w:p w14:paraId="08587328" w14:textId="07347AD1"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Shen, C., &amp; Sambamoorthi, U. (2012). Associations between health-related quality of life and financial barriers to care among women veterans and women non-veterans. </w:t>
      </w:r>
      <w:r w:rsidRPr="00AD4E65">
        <w:rPr>
          <w:rFonts w:ascii="Calibri" w:hAnsi="Calibri"/>
          <w:i/>
          <w:iCs/>
          <w:color w:val="000000"/>
          <w:lang w:val="en-AU"/>
        </w:rPr>
        <w:t>Women &amp; Health, 52</w:t>
      </w:r>
      <w:r w:rsidRPr="00AD4E65">
        <w:rPr>
          <w:rFonts w:ascii="Calibri" w:hAnsi="Calibri"/>
          <w:color w:val="000000"/>
          <w:lang w:val="en-AU"/>
        </w:rPr>
        <w:t>(1), 1</w:t>
      </w:r>
      <w:r w:rsidR="00C503AC" w:rsidRPr="00AD4E65">
        <w:rPr>
          <w:rFonts w:ascii="Calibri" w:hAnsi="Calibri"/>
          <w:color w:val="000000"/>
          <w:lang w:val="en-AU"/>
        </w:rPr>
        <w:t>–</w:t>
      </w:r>
      <w:r w:rsidRPr="00AD4E65">
        <w:rPr>
          <w:rFonts w:ascii="Calibri" w:hAnsi="Calibri"/>
          <w:color w:val="000000"/>
          <w:lang w:val="en-AU"/>
        </w:rPr>
        <w:t>17. doi: 10.1080/03630242.2011.641713</w:t>
      </w:r>
    </w:p>
    <w:p w14:paraId="44468346" w14:textId="77777777"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Sim, M., I</w:t>
      </w:r>
      <w:r w:rsidR="00DE2E0A" w:rsidRPr="00AD4E65">
        <w:rPr>
          <w:rFonts w:ascii="Calibri" w:hAnsi="Calibri"/>
          <w:color w:val="000000"/>
          <w:lang w:val="en-AU"/>
        </w:rPr>
        <w:t xml:space="preserve">kin, J., &amp; McKenzie, D. (2005). </w:t>
      </w:r>
      <w:r w:rsidRPr="00AD4E65">
        <w:rPr>
          <w:rFonts w:ascii="Calibri" w:hAnsi="Calibri"/>
          <w:i/>
          <w:iCs/>
          <w:color w:val="000000"/>
          <w:lang w:val="en-AU"/>
        </w:rPr>
        <w:t>Health study 2005: Australian veterans of the Korean War</w:t>
      </w:r>
      <w:r w:rsidRPr="00AD4E65">
        <w:rPr>
          <w:rFonts w:ascii="Calibri" w:hAnsi="Calibri"/>
          <w:color w:val="000000"/>
          <w:lang w:val="en-AU"/>
        </w:rPr>
        <w:t>. Monash University, Department of Epidemiology and Preventive Medicine, Faculty of Medicine, Nursing and Health Sciences.</w:t>
      </w:r>
    </w:p>
    <w:p w14:paraId="6026E1AE" w14:textId="61CFC840"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Smith, D. L. (2015). The relationship of disability and employment for veterans from the 2010 Medical Expenditure Panel Survey (MEPS). </w:t>
      </w:r>
      <w:r w:rsidRPr="00AD4E65">
        <w:rPr>
          <w:rFonts w:ascii="Calibri" w:hAnsi="Calibri"/>
          <w:i/>
          <w:iCs/>
          <w:color w:val="000000"/>
          <w:lang w:val="en-AU"/>
        </w:rPr>
        <w:t>Work, 51</w:t>
      </w:r>
      <w:r w:rsidR="00DE2E0A" w:rsidRPr="00AD4E65">
        <w:rPr>
          <w:rFonts w:ascii="Calibri" w:hAnsi="Calibri"/>
          <w:color w:val="000000"/>
          <w:lang w:val="en-AU"/>
        </w:rPr>
        <w:t>(2), 349</w:t>
      </w:r>
      <w:r w:rsidR="00C503AC" w:rsidRPr="00AD4E65">
        <w:rPr>
          <w:rFonts w:ascii="Calibri" w:hAnsi="Calibri"/>
          <w:color w:val="000000"/>
          <w:lang w:val="en-AU"/>
        </w:rPr>
        <w:t>–</w:t>
      </w:r>
      <w:r w:rsidR="00DE2E0A" w:rsidRPr="00AD4E65">
        <w:rPr>
          <w:rFonts w:ascii="Calibri" w:hAnsi="Calibri"/>
          <w:color w:val="000000"/>
          <w:lang w:val="en-AU"/>
        </w:rPr>
        <w:t>363. doi:</w:t>
      </w:r>
      <w:r w:rsidRPr="00AD4E65">
        <w:rPr>
          <w:rFonts w:ascii="Calibri" w:hAnsi="Calibri"/>
          <w:color w:val="000000"/>
          <w:lang w:val="en-AU"/>
        </w:rPr>
        <w:t>10.3233/wor-141979</w:t>
      </w:r>
    </w:p>
    <w:p w14:paraId="4EACB477" w14:textId="48EB61CA"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Smith, M. J., Boteler Humm, L., Fleming, M. F., Jordan, N., Wright, M. A., Ginger, E. J., </w:t>
      </w:r>
      <w:r w:rsidR="009F5A6D">
        <w:rPr>
          <w:rFonts w:ascii="Calibri" w:hAnsi="Calibri"/>
          <w:color w:val="000000"/>
          <w:lang w:val="en-AU"/>
        </w:rPr>
        <w:t>. . .</w:t>
      </w:r>
      <w:r w:rsidRPr="00AD4E65">
        <w:rPr>
          <w:rFonts w:ascii="Calibri" w:hAnsi="Calibri"/>
          <w:color w:val="000000"/>
          <w:lang w:val="en-AU"/>
        </w:rPr>
        <w:t xml:space="preserve"> Bell, M. D. (2015). Virtual reality job interview training for veterans with posttraumatic stress disorder. </w:t>
      </w:r>
      <w:r w:rsidRPr="00AD4E65">
        <w:rPr>
          <w:rFonts w:ascii="Calibri" w:hAnsi="Calibri"/>
          <w:i/>
          <w:color w:val="000000"/>
          <w:lang w:val="en-AU"/>
        </w:rPr>
        <w:t>Journal of Vocational Rehabilitation, 42</w:t>
      </w:r>
      <w:r w:rsidRPr="00AD4E65">
        <w:rPr>
          <w:rFonts w:ascii="Calibri" w:hAnsi="Calibri"/>
          <w:color w:val="000000"/>
          <w:lang w:val="en-AU"/>
        </w:rPr>
        <w:t>(3), 271</w:t>
      </w:r>
      <w:r w:rsidR="00C503AC" w:rsidRPr="00AD4E65">
        <w:rPr>
          <w:rFonts w:ascii="Calibri" w:hAnsi="Calibri"/>
          <w:color w:val="000000"/>
          <w:lang w:val="en-AU"/>
        </w:rPr>
        <w:t>–</w:t>
      </w:r>
      <w:r w:rsidRPr="00AD4E65">
        <w:rPr>
          <w:rFonts w:ascii="Calibri" w:hAnsi="Calibri"/>
          <w:color w:val="000000"/>
          <w:lang w:val="en-AU"/>
        </w:rPr>
        <w:t xml:space="preserve">279. </w:t>
      </w:r>
    </w:p>
    <w:p w14:paraId="5294146B" w14:textId="071FDC66"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Stelmack, J. A., Tang, X. C., Reda, D. J., Rinne, S., Mancil, R. M., &amp; Massof,</w:t>
      </w:r>
      <w:r w:rsidR="009F5A6D">
        <w:rPr>
          <w:rFonts w:ascii="Calibri" w:hAnsi="Calibri"/>
          <w:color w:val="000000"/>
          <w:lang w:val="en-AU"/>
        </w:rPr>
        <w:t xml:space="preserve"> R. W. (2008). Outcomes of the Veterans A</w:t>
      </w:r>
      <w:r w:rsidRPr="00AD4E65">
        <w:rPr>
          <w:rFonts w:ascii="Calibri" w:hAnsi="Calibri"/>
          <w:color w:val="000000"/>
          <w:lang w:val="en-AU"/>
        </w:rPr>
        <w:t xml:space="preserve">ffairs low vision intervention trial (LOVIT). </w:t>
      </w:r>
      <w:r w:rsidRPr="00AD4E65">
        <w:rPr>
          <w:rFonts w:ascii="Calibri" w:hAnsi="Calibri"/>
          <w:i/>
          <w:iCs/>
          <w:color w:val="000000"/>
          <w:lang w:val="en-AU"/>
        </w:rPr>
        <w:t>Archives of Ophthalmology, 126</w:t>
      </w:r>
      <w:r w:rsidRPr="00AD4E65">
        <w:rPr>
          <w:rFonts w:ascii="Calibri" w:hAnsi="Calibri"/>
          <w:color w:val="000000"/>
          <w:lang w:val="en-AU"/>
        </w:rPr>
        <w:t>(5), 608</w:t>
      </w:r>
      <w:r w:rsidR="00C503AC" w:rsidRPr="00AD4E65">
        <w:rPr>
          <w:rFonts w:ascii="Calibri" w:hAnsi="Calibri"/>
          <w:color w:val="000000"/>
          <w:lang w:val="en-AU"/>
        </w:rPr>
        <w:t>–</w:t>
      </w:r>
      <w:r w:rsidRPr="00AD4E65">
        <w:rPr>
          <w:rFonts w:ascii="Calibri" w:hAnsi="Calibri"/>
          <w:color w:val="000000"/>
          <w:lang w:val="en-AU"/>
        </w:rPr>
        <w:t>617.</w:t>
      </w:r>
    </w:p>
    <w:p w14:paraId="15E028E3" w14:textId="5935670B"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Stone, R. A., Rao, R. H., Sevick, M. A., Cheng, C., Hough, L. J., Macpherson, D. S., </w:t>
      </w:r>
      <w:r w:rsidR="009F5A6D">
        <w:rPr>
          <w:rFonts w:ascii="Calibri" w:hAnsi="Calibri"/>
          <w:color w:val="000000"/>
          <w:lang w:val="en-AU"/>
        </w:rPr>
        <w:t xml:space="preserve">. . . </w:t>
      </w:r>
      <w:r w:rsidRPr="00AD4E65">
        <w:rPr>
          <w:rFonts w:ascii="Calibri" w:hAnsi="Calibri"/>
          <w:color w:val="000000"/>
          <w:lang w:val="en-AU"/>
        </w:rPr>
        <w:t xml:space="preserve">DeRubertis, F. R. (2010). Active care management supported by home telemonitoring in veterans with type 2 diabetes: The DiaTel randomized controlled trial. </w:t>
      </w:r>
      <w:r w:rsidRPr="00AD4E65">
        <w:rPr>
          <w:rFonts w:ascii="Calibri" w:hAnsi="Calibri"/>
          <w:i/>
          <w:color w:val="000000"/>
          <w:lang w:val="en-AU"/>
        </w:rPr>
        <w:t>Diabetes Care, 33</w:t>
      </w:r>
      <w:r w:rsidRPr="00AD4E65">
        <w:rPr>
          <w:rFonts w:ascii="Calibri" w:hAnsi="Calibri"/>
          <w:color w:val="000000"/>
          <w:lang w:val="en-AU"/>
        </w:rPr>
        <w:t>(3), 478</w:t>
      </w:r>
      <w:r w:rsidR="00C503AC" w:rsidRPr="00AD4E65">
        <w:rPr>
          <w:rFonts w:ascii="Calibri" w:hAnsi="Calibri"/>
          <w:color w:val="000000"/>
          <w:lang w:val="en-AU"/>
        </w:rPr>
        <w:t>–</w:t>
      </w:r>
      <w:r w:rsidRPr="00AD4E65">
        <w:rPr>
          <w:rFonts w:ascii="Calibri" w:hAnsi="Calibri"/>
          <w:color w:val="000000"/>
          <w:lang w:val="en-AU"/>
        </w:rPr>
        <w:t>484.</w:t>
      </w:r>
    </w:p>
    <w:p w14:paraId="538D420A" w14:textId="548334DE"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Stone, R. A., Sevick, M. A., Rao, R. H., Macpherson, D. S., Cheng, C., Kim, S</w:t>
      </w:r>
      <w:r w:rsidR="00C503AC" w:rsidRPr="00AD4E65">
        <w:rPr>
          <w:rFonts w:ascii="Calibri" w:hAnsi="Calibri"/>
          <w:color w:val="000000"/>
          <w:lang w:val="en-AU"/>
        </w:rPr>
        <w:t>.,</w:t>
      </w:r>
      <w:r w:rsidRPr="00AD4E65">
        <w:rPr>
          <w:rFonts w:ascii="Calibri" w:hAnsi="Calibri"/>
          <w:color w:val="000000"/>
          <w:lang w:val="en-AU"/>
        </w:rPr>
        <w:t xml:space="preserve"> </w:t>
      </w:r>
      <w:r w:rsidR="009F5A6D">
        <w:rPr>
          <w:rFonts w:ascii="Calibri" w:hAnsi="Calibri"/>
          <w:color w:val="000000"/>
          <w:lang w:val="en-AU"/>
        </w:rPr>
        <w:t xml:space="preserve">. . . </w:t>
      </w:r>
      <w:r w:rsidRPr="00AD4E65">
        <w:rPr>
          <w:rFonts w:ascii="Calibri" w:hAnsi="Calibri"/>
          <w:color w:val="000000"/>
          <w:lang w:val="en-AU"/>
        </w:rPr>
        <w:t xml:space="preserve">DeRubertis, F. R. (2012). The Diabetes Telemonitoring Study extension: An exploratory randomized comparison of alternative interventions to maintain glycemic control after withdrawal of diabetes home telemonitoring. </w:t>
      </w:r>
      <w:r w:rsidRPr="00AD4E65">
        <w:rPr>
          <w:rFonts w:ascii="Calibri" w:hAnsi="Calibri"/>
          <w:i/>
          <w:color w:val="000000"/>
          <w:lang w:val="en-AU"/>
        </w:rPr>
        <w:t>Journal of the American M</w:t>
      </w:r>
      <w:r w:rsidR="0087331E" w:rsidRPr="00AD4E65">
        <w:rPr>
          <w:rFonts w:ascii="Calibri" w:hAnsi="Calibri"/>
          <w:i/>
          <w:color w:val="000000"/>
          <w:lang w:val="en-AU"/>
        </w:rPr>
        <w:t xml:space="preserve">edical Informatics Association, </w:t>
      </w:r>
      <w:r w:rsidRPr="00AD4E65">
        <w:rPr>
          <w:rFonts w:ascii="Calibri" w:hAnsi="Calibri"/>
          <w:i/>
          <w:color w:val="000000"/>
          <w:lang w:val="en-AU"/>
        </w:rPr>
        <w:t>19</w:t>
      </w:r>
      <w:r w:rsidRPr="00AD4E65">
        <w:rPr>
          <w:rFonts w:ascii="Calibri" w:hAnsi="Calibri"/>
          <w:color w:val="000000"/>
          <w:lang w:val="en-AU"/>
        </w:rPr>
        <w:t>(6), 973</w:t>
      </w:r>
      <w:r w:rsidR="00C503AC" w:rsidRPr="00AD4E65">
        <w:rPr>
          <w:rFonts w:ascii="Calibri" w:hAnsi="Calibri"/>
          <w:color w:val="000000"/>
          <w:lang w:val="en-AU"/>
        </w:rPr>
        <w:t>–</w:t>
      </w:r>
      <w:r w:rsidRPr="00AD4E65">
        <w:rPr>
          <w:rFonts w:ascii="Calibri" w:hAnsi="Calibri"/>
          <w:color w:val="000000"/>
          <w:lang w:val="en-AU"/>
        </w:rPr>
        <w:t>979.</w:t>
      </w:r>
    </w:p>
    <w:p w14:paraId="6D2B4E99" w14:textId="7A87E9B0"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Taylor, M. G., Ureña, S., &amp; Kail, B. L. (2016). Service-related exposures and physical health trajectories among aging veteran men. </w:t>
      </w:r>
      <w:r w:rsidRPr="00AD4E65">
        <w:rPr>
          <w:rFonts w:ascii="Calibri" w:hAnsi="Calibri"/>
          <w:i/>
          <w:color w:val="000000"/>
          <w:lang w:val="en-AU"/>
        </w:rPr>
        <w:t>Gerontologist, 56</w:t>
      </w:r>
      <w:r w:rsidRPr="00AD4E65">
        <w:rPr>
          <w:rFonts w:ascii="Calibri" w:hAnsi="Calibri"/>
          <w:color w:val="000000"/>
          <w:lang w:val="en-AU"/>
        </w:rPr>
        <w:t>(1), 92</w:t>
      </w:r>
      <w:r w:rsidR="00C503AC" w:rsidRPr="00AD4E65">
        <w:rPr>
          <w:rFonts w:ascii="Calibri" w:hAnsi="Calibri"/>
          <w:color w:val="000000"/>
          <w:lang w:val="en-AU"/>
        </w:rPr>
        <w:t>–</w:t>
      </w:r>
      <w:r w:rsidRPr="00AD4E65">
        <w:rPr>
          <w:rFonts w:ascii="Calibri" w:hAnsi="Calibri"/>
          <w:color w:val="000000"/>
          <w:lang w:val="en-AU"/>
        </w:rPr>
        <w:t xml:space="preserve">103. </w:t>
      </w:r>
    </w:p>
    <w:p w14:paraId="31734309" w14:textId="425B13F8"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Thielke, S., Corson, K., &amp; Dobscha, S. K. (2015). Collaborative care for pain results in both symptom improvement and sustained reduction of pain and depression. </w:t>
      </w:r>
      <w:r w:rsidRPr="00AD4E65">
        <w:rPr>
          <w:rFonts w:ascii="Calibri" w:hAnsi="Calibri"/>
          <w:i/>
          <w:iCs/>
          <w:color w:val="000000"/>
          <w:lang w:val="en-AU"/>
        </w:rPr>
        <w:t>General Hospital Psychiatry, 37</w:t>
      </w:r>
      <w:r w:rsidRPr="00AD4E65">
        <w:rPr>
          <w:rFonts w:ascii="Calibri" w:hAnsi="Calibri"/>
          <w:color w:val="000000"/>
          <w:lang w:val="en-AU"/>
        </w:rPr>
        <w:t>(2), 139</w:t>
      </w:r>
      <w:r w:rsidR="00C503AC" w:rsidRPr="00AD4E65">
        <w:rPr>
          <w:rFonts w:ascii="Calibri" w:hAnsi="Calibri"/>
          <w:color w:val="000000"/>
          <w:lang w:val="en-AU"/>
        </w:rPr>
        <w:t>–</w:t>
      </w:r>
      <w:r w:rsidRPr="00AD4E65">
        <w:rPr>
          <w:rFonts w:ascii="Calibri" w:hAnsi="Calibri"/>
          <w:color w:val="000000"/>
          <w:lang w:val="en-AU"/>
        </w:rPr>
        <w:t>143.</w:t>
      </w:r>
    </w:p>
    <w:p w14:paraId="2DDF8910" w14:textId="2D834FF6"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Thompson, J. M., Pranger, T., Sweet, J., VanTil, L., McColl, M. A., Besemann, M.,</w:t>
      </w:r>
      <w:r w:rsidR="009F5A6D">
        <w:rPr>
          <w:rFonts w:ascii="Calibri" w:hAnsi="Calibri"/>
          <w:color w:val="000000"/>
          <w:lang w:val="en-AU"/>
        </w:rPr>
        <w:t xml:space="preserve"> . . .</w:t>
      </w:r>
      <w:r w:rsidRPr="00AD4E65">
        <w:rPr>
          <w:rFonts w:ascii="Calibri" w:hAnsi="Calibri"/>
          <w:color w:val="000000"/>
          <w:lang w:val="en-AU"/>
        </w:rPr>
        <w:t xml:space="preserve"> Pedlar, D. (2015). Disability correlates in Canadian Armed Forces Regular Force Veterans. </w:t>
      </w:r>
      <w:r w:rsidRPr="00795324">
        <w:rPr>
          <w:rFonts w:ascii="Calibri" w:hAnsi="Calibri"/>
          <w:i/>
          <w:color w:val="000000"/>
          <w:lang w:val="en-AU"/>
        </w:rPr>
        <w:t>Disability and Rehabilitation</w:t>
      </w:r>
      <w:r w:rsidRPr="00AD4E65">
        <w:rPr>
          <w:rFonts w:ascii="Calibri" w:hAnsi="Calibri"/>
          <w:color w:val="000000"/>
          <w:lang w:val="en-AU"/>
        </w:rPr>
        <w:t xml:space="preserve">, </w:t>
      </w:r>
      <w:r w:rsidRPr="00795324">
        <w:rPr>
          <w:rFonts w:ascii="Calibri" w:hAnsi="Calibri"/>
          <w:i/>
          <w:color w:val="000000"/>
          <w:lang w:val="en-AU"/>
        </w:rPr>
        <w:t>37</w:t>
      </w:r>
      <w:r w:rsidRPr="00AD4E65">
        <w:rPr>
          <w:rFonts w:ascii="Calibri" w:hAnsi="Calibri"/>
          <w:color w:val="000000"/>
          <w:lang w:val="en-AU"/>
        </w:rPr>
        <w:t>(10), 884</w:t>
      </w:r>
      <w:r w:rsidR="00C503AC" w:rsidRPr="00AD4E65">
        <w:rPr>
          <w:rFonts w:ascii="Calibri" w:hAnsi="Calibri"/>
          <w:color w:val="000000"/>
          <w:lang w:val="en-AU"/>
        </w:rPr>
        <w:t>–</w:t>
      </w:r>
      <w:r w:rsidRPr="00AD4E65">
        <w:rPr>
          <w:rFonts w:ascii="Calibri" w:hAnsi="Calibri"/>
          <w:color w:val="000000"/>
          <w:lang w:val="en-AU"/>
        </w:rPr>
        <w:t>891. doi:10.3109/09638288.2014.947441</w:t>
      </w:r>
    </w:p>
    <w:p w14:paraId="7399E7A7" w14:textId="2D8AEBAE"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lastRenderedPageBreak/>
        <w:t>Thompson, J., Hopman, W., Sweet, J., VanTil, L., MacLean, M. B., VanDenKerkhof, E</w:t>
      </w:r>
      <w:r w:rsidR="00C503AC" w:rsidRPr="00AD4E65">
        <w:rPr>
          <w:rFonts w:ascii="Calibri" w:hAnsi="Calibri"/>
          <w:color w:val="000000"/>
          <w:lang w:val="en-AU"/>
        </w:rPr>
        <w:t xml:space="preserve">., </w:t>
      </w:r>
      <w:r w:rsidR="009F5A6D">
        <w:rPr>
          <w:rFonts w:ascii="Calibri" w:hAnsi="Calibri"/>
          <w:color w:val="000000"/>
          <w:lang w:val="en-AU"/>
        </w:rPr>
        <w:t xml:space="preserve">. . . </w:t>
      </w:r>
      <w:r w:rsidRPr="00AD4E65">
        <w:rPr>
          <w:rFonts w:ascii="Calibri" w:hAnsi="Calibri"/>
          <w:color w:val="000000"/>
          <w:lang w:val="en-AU"/>
        </w:rPr>
        <w:t>Pedlar, D. (2013). Health-related quality of life of Canadian Forces veterans after transition to civilian life.</w:t>
      </w:r>
      <w:r w:rsidRPr="00AD4E65">
        <w:rPr>
          <w:rFonts w:ascii="Calibri" w:hAnsi="Calibri"/>
          <w:i/>
          <w:iCs/>
          <w:color w:val="000000"/>
          <w:lang w:val="en-AU"/>
        </w:rPr>
        <w:t xml:space="preserve"> Canadian Journal of Public Health, 104</w:t>
      </w:r>
      <w:r w:rsidRPr="00AD4E65">
        <w:rPr>
          <w:rFonts w:ascii="Calibri" w:hAnsi="Calibri"/>
          <w:color w:val="000000"/>
          <w:lang w:val="en-AU"/>
        </w:rPr>
        <w:t>(1), 15</w:t>
      </w:r>
      <w:r w:rsidR="00C503AC" w:rsidRPr="00AD4E65">
        <w:rPr>
          <w:rFonts w:ascii="Calibri" w:hAnsi="Calibri"/>
          <w:color w:val="000000"/>
          <w:lang w:val="en-AU"/>
        </w:rPr>
        <w:t>–</w:t>
      </w:r>
      <w:r w:rsidRPr="00AD4E65">
        <w:rPr>
          <w:rFonts w:ascii="Calibri" w:hAnsi="Calibri"/>
          <w:color w:val="000000"/>
          <w:lang w:val="en-AU"/>
        </w:rPr>
        <w:t xml:space="preserve">21. </w:t>
      </w:r>
    </w:p>
    <w:p w14:paraId="7258DE63" w14:textId="05C49A4C"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Thorp, S. R., Sones, H. M., Glorioso, D., Thompson, W., Light, G. A., Golshan, S., &amp; Jeste, D. V. (2012). Older patients with schizophrenia: Does military veteran status matter? </w:t>
      </w:r>
      <w:r w:rsidRPr="009F5A6D">
        <w:rPr>
          <w:rFonts w:ascii="Calibri" w:hAnsi="Calibri"/>
          <w:i/>
          <w:color w:val="000000"/>
          <w:lang w:val="en-AU"/>
        </w:rPr>
        <w:t>American Journal of Geriatric Psychiatry,</w:t>
      </w:r>
      <w:r w:rsidRPr="00AD4E65">
        <w:rPr>
          <w:rFonts w:ascii="Calibri" w:hAnsi="Calibri"/>
          <w:color w:val="000000"/>
          <w:lang w:val="en-AU"/>
        </w:rPr>
        <w:t xml:space="preserve"> </w:t>
      </w:r>
      <w:r w:rsidRPr="009F5A6D">
        <w:rPr>
          <w:rFonts w:ascii="Calibri" w:hAnsi="Calibri"/>
          <w:i/>
          <w:color w:val="000000"/>
          <w:lang w:val="en-AU"/>
        </w:rPr>
        <w:t>20</w:t>
      </w:r>
      <w:r w:rsidRPr="00AD4E65">
        <w:rPr>
          <w:rFonts w:ascii="Calibri" w:hAnsi="Calibri"/>
          <w:color w:val="000000"/>
          <w:lang w:val="en-AU"/>
        </w:rPr>
        <w:t>(3), 248</w:t>
      </w:r>
      <w:r w:rsidR="00C503AC" w:rsidRPr="00AD4E65">
        <w:rPr>
          <w:rFonts w:ascii="Calibri" w:hAnsi="Calibri"/>
          <w:color w:val="000000"/>
          <w:lang w:val="en-AU"/>
        </w:rPr>
        <w:t>–</w:t>
      </w:r>
      <w:r w:rsidRPr="00AD4E65">
        <w:rPr>
          <w:rFonts w:ascii="Calibri" w:hAnsi="Calibri"/>
          <w:color w:val="000000"/>
          <w:lang w:val="en-AU"/>
        </w:rPr>
        <w:t>256. doi:10.1097/JGP.0b013e3182096ae5</w:t>
      </w:r>
    </w:p>
    <w:p w14:paraId="56586B62" w14:textId="3DB4FF44"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Ullrich, P. M., Jensen, M. P., Loeser, J. D., Cardenas, D. D., &amp; Weaver, F. M. (2008). Pain among veterans with spinal cord injury. </w:t>
      </w:r>
      <w:r w:rsidRPr="00AD4E65">
        <w:rPr>
          <w:rFonts w:ascii="Calibri" w:hAnsi="Calibri"/>
          <w:i/>
          <w:iCs/>
          <w:color w:val="000000"/>
          <w:lang w:val="en-AU"/>
        </w:rPr>
        <w:t>Journal of Rehabilitation Research Development, 45</w:t>
      </w:r>
      <w:r w:rsidRPr="00AD4E65">
        <w:rPr>
          <w:rFonts w:ascii="Calibri" w:hAnsi="Calibri"/>
          <w:color w:val="000000"/>
          <w:lang w:val="en-AU"/>
        </w:rPr>
        <w:t>(6), 793</w:t>
      </w:r>
      <w:r w:rsidR="00C503AC" w:rsidRPr="00AD4E65">
        <w:rPr>
          <w:rFonts w:ascii="Calibri" w:hAnsi="Calibri"/>
          <w:color w:val="000000"/>
          <w:lang w:val="en-AU"/>
        </w:rPr>
        <w:t>–</w:t>
      </w:r>
      <w:r w:rsidRPr="00AD4E65">
        <w:rPr>
          <w:rFonts w:ascii="Calibri" w:hAnsi="Calibri"/>
          <w:color w:val="000000"/>
          <w:lang w:val="en-AU"/>
        </w:rPr>
        <w:t xml:space="preserve">800. </w:t>
      </w:r>
    </w:p>
    <w:p w14:paraId="191C6C57" w14:textId="3D08DBBE"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Vable, A. M., Canning, D., Glymour, M. M., Kawachi, I., Jimenez, M. P., &amp; Subramanian, S. V. (2016). Can social policy influence socioeconomic disparities? Korean War GI Bill eligibility and markers of depression. </w:t>
      </w:r>
      <w:r w:rsidRPr="00AD4E65">
        <w:rPr>
          <w:rFonts w:ascii="Calibri" w:hAnsi="Calibri"/>
          <w:i/>
          <w:color w:val="000000"/>
          <w:lang w:val="en-AU"/>
        </w:rPr>
        <w:t>Annals of Epidemiology, 26</w:t>
      </w:r>
      <w:r w:rsidRPr="00AD4E65">
        <w:rPr>
          <w:rFonts w:ascii="Calibri" w:hAnsi="Calibri"/>
          <w:color w:val="000000"/>
          <w:lang w:val="en-AU"/>
        </w:rPr>
        <w:t>(2), 129</w:t>
      </w:r>
      <w:r w:rsidR="00C503AC" w:rsidRPr="00AD4E65">
        <w:rPr>
          <w:rFonts w:ascii="Calibri" w:hAnsi="Calibri"/>
          <w:color w:val="000000"/>
          <w:lang w:val="en-AU"/>
        </w:rPr>
        <w:t>–</w:t>
      </w:r>
      <w:r w:rsidRPr="00AD4E65">
        <w:rPr>
          <w:rFonts w:ascii="Calibri" w:hAnsi="Calibri"/>
          <w:color w:val="000000"/>
          <w:lang w:val="en-AU"/>
        </w:rPr>
        <w:t>135.e123. doi:10.1016/j.annepidem.2015.12.003</w:t>
      </w:r>
    </w:p>
    <w:p w14:paraId="727501FF" w14:textId="56C4FDEF"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Washington, D. L., Bird, C. E., LaMonte, M. J., Goldstein, K. M., Rillamas-Sun, E., Stefanick, M. L., </w:t>
      </w:r>
      <w:r w:rsidR="009F5A6D">
        <w:rPr>
          <w:rFonts w:ascii="Calibri" w:hAnsi="Calibri"/>
          <w:color w:val="000000"/>
          <w:lang w:val="en-AU"/>
        </w:rPr>
        <w:t xml:space="preserve">. . . </w:t>
      </w:r>
      <w:r w:rsidRPr="00AD4E65">
        <w:rPr>
          <w:rFonts w:ascii="Calibri" w:hAnsi="Calibri"/>
          <w:color w:val="000000"/>
          <w:lang w:val="en-AU"/>
        </w:rPr>
        <w:t xml:space="preserve">Weitlauf, J. C. (2016a). Military generation and its relationship to mortality in women veterans in the Women's Health Initiative. </w:t>
      </w:r>
      <w:r w:rsidRPr="00AD4E65">
        <w:rPr>
          <w:rFonts w:ascii="Calibri" w:hAnsi="Calibri"/>
          <w:i/>
          <w:color w:val="000000"/>
          <w:lang w:val="en-AU"/>
        </w:rPr>
        <w:t xml:space="preserve">Gerontologist, 56 </w:t>
      </w:r>
      <w:r w:rsidRPr="00AD4E65">
        <w:rPr>
          <w:rFonts w:ascii="Calibri" w:hAnsi="Calibri"/>
          <w:color w:val="000000"/>
          <w:lang w:val="en-AU"/>
        </w:rPr>
        <w:t>Suppl 1, S126</w:t>
      </w:r>
      <w:r w:rsidR="00C503AC" w:rsidRPr="00AD4E65">
        <w:rPr>
          <w:rFonts w:ascii="Calibri" w:hAnsi="Calibri"/>
          <w:color w:val="000000"/>
          <w:lang w:val="en-AU"/>
        </w:rPr>
        <w:t>–</w:t>
      </w:r>
      <w:r w:rsidRPr="00AD4E65">
        <w:rPr>
          <w:rFonts w:ascii="Calibri" w:hAnsi="Calibri"/>
          <w:color w:val="000000"/>
          <w:lang w:val="en-AU"/>
        </w:rPr>
        <w:t>137. doi:10.1093/geront/gnv669</w:t>
      </w:r>
    </w:p>
    <w:p w14:paraId="0DDA7CEA" w14:textId="03A0E73D"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Washington, D. L., Gray, K., Hoerster, K. D., Katon, J. G., Cochrane, B. B., LaMonte, M. J., </w:t>
      </w:r>
      <w:r w:rsidR="009F5A6D">
        <w:rPr>
          <w:rFonts w:ascii="Calibri" w:hAnsi="Calibri"/>
          <w:color w:val="000000"/>
          <w:lang w:val="en-AU"/>
        </w:rPr>
        <w:t xml:space="preserve">. . . </w:t>
      </w:r>
      <w:r w:rsidRPr="00AD4E65">
        <w:rPr>
          <w:rFonts w:ascii="Calibri" w:hAnsi="Calibri"/>
          <w:color w:val="000000"/>
          <w:lang w:val="en-AU"/>
        </w:rPr>
        <w:t xml:space="preserve">Tinker, L. (2016b). Trajectories in physical activity and sedentary time among women veterans in the Women's Health Initiative. </w:t>
      </w:r>
      <w:r w:rsidRPr="009F5A6D">
        <w:rPr>
          <w:rFonts w:ascii="Calibri" w:hAnsi="Calibri"/>
          <w:i/>
          <w:color w:val="000000"/>
          <w:lang w:val="en-AU"/>
        </w:rPr>
        <w:t>Gerontologist</w:t>
      </w:r>
      <w:r w:rsidRPr="00AD4E65">
        <w:rPr>
          <w:rFonts w:ascii="Calibri" w:hAnsi="Calibri"/>
          <w:color w:val="000000"/>
          <w:lang w:val="en-AU"/>
        </w:rPr>
        <w:t xml:space="preserve">, </w:t>
      </w:r>
      <w:r w:rsidRPr="009F5A6D">
        <w:rPr>
          <w:rFonts w:ascii="Calibri" w:hAnsi="Calibri"/>
          <w:i/>
          <w:color w:val="000000"/>
          <w:lang w:val="en-AU"/>
        </w:rPr>
        <w:t>56</w:t>
      </w:r>
      <w:r w:rsidRPr="00AD4E65">
        <w:rPr>
          <w:rFonts w:ascii="Calibri" w:hAnsi="Calibri"/>
          <w:color w:val="000000"/>
          <w:lang w:val="en-AU"/>
        </w:rPr>
        <w:t xml:space="preserve"> Suppl 1, S27</w:t>
      </w:r>
      <w:r w:rsidR="00C503AC" w:rsidRPr="00AD4E65">
        <w:rPr>
          <w:rFonts w:ascii="Calibri" w:hAnsi="Calibri"/>
          <w:color w:val="000000"/>
          <w:lang w:val="en-AU"/>
        </w:rPr>
        <w:t>–</w:t>
      </w:r>
      <w:r w:rsidRPr="00AD4E65">
        <w:rPr>
          <w:rFonts w:ascii="Calibri" w:hAnsi="Calibri"/>
          <w:color w:val="000000"/>
          <w:lang w:val="en-AU"/>
        </w:rPr>
        <w:t>39. doi:10.1093/geront/gnv676</w:t>
      </w:r>
    </w:p>
    <w:p w14:paraId="11F6D86E" w14:textId="7C8AF8F4"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Weeks, L. E. (2007). An examination of the impact of gender and veteran status on falls amo</w:t>
      </w:r>
      <w:r w:rsidR="00DE2E0A" w:rsidRPr="00AD4E65">
        <w:rPr>
          <w:rFonts w:ascii="Calibri" w:hAnsi="Calibri"/>
          <w:color w:val="000000"/>
          <w:lang w:val="en-AU"/>
        </w:rPr>
        <w:t>ng community-dwelling seniors: I</w:t>
      </w:r>
      <w:r w:rsidRPr="00AD4E65">
        <w:rPr>
          <w:rFonts w:ascii="Calibri" w:hAnsi="Calibri"/>
          <w:color w:val="000000"/>
          <w:lang w:val="en-AU"/>
        </w:rPr>
        <w:t xml:space="preserve">mplications for targeting falls prevention activities. </w:t>
      </w:r>
      <w:r w:rsidRPr="00AD4E65">
        <w:rPr>
          <w:rFonts w:ascii="Calibri" w:hAnsi="Calibri"/>
          <w:i/>
          <w:iCs/>
          <w:color w:val="000000"/>
          <w:lang w:val="en-AU"/>
        </w:rPr>
        <w:t>Family &amp; Community Health, 30</w:t>
      </w:r>
      <w:r w:rsidRPr="00AD4E65">
        <w:rPr>
          <w:rFonts w:ascii="Calibri" w:hAnsi="Calibri"/>
          <w:color w:val="000000"/>
          <w:lang w:val="en-AU"/>
        </w:rPr>
        <w:t>(2), 121</w:t>
      </w:r>
      <w:r w:rsidR="00C503AC" w:rsidRPr="00AD4E65">
        <w:rPr>
          <w:rFonts w:ascii="Calibri" w:hAnsi="Calibri"/>
          <w:color w:val="000000"/>
          <w:lang w:val="en-AU"/>
        </w:rPr>
        <w:t>–</w:t>
      </w:r>
      <w:r w:rsidRPr="00AD4E65">
        <w:rPr>
          <w:rFonts w:ascii="Calibri" w:hAnsi="Calibri"/>
          <w:color w:val="000000"/>
          <w:lang w:val="en-AU"/>
        </w:rPr>
        <w:t xml:space="preserve">128. </w:t>
      </w:r>
    </w:p>
    <w:p w14:paraId="45D9A903" w14:textId="2D67C011"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Weinstock, M. A., Bingham, S. F., DiGiovanna, J. J., Rizzo, A. E., Marcolivio, K., Hall, R.,</w:t>
      </w:r>
      <w:r w:rsidR="00C91DE8">
        <w:rPr>
          <w:rFonts w:ascii="Calibri" w:hAnsi="Calibri"/>
          <w:color w:val="000000"/>
          <w:lang w:val="en-AU"/>
        </w:rPr>
        <w:t xml:space="preserve"> . . . </w:t>
      </w:r>
      <w:r w:rsidRPr="00AD4E65">
        <w:rPr>
          <w:rFonts w:ascii="Calibri" w:hAnsi="Calibri"/>
          <w:color w:val="000000"/>
          <w:lang w:val="en-AU"/>
        </w:rPr>
        <w:t xml:space="preserve">Cole, G. (2012). Tretinoin and the prevention of keratinocyte </w:t>
      </w:r>
      <w:r w:rsidR="00E83AD7">
        <w:rPr>
          <w:rFonts w:ascii="Calibri" w:hAnsi="Calibri"/>
          <w:color w:val="000000"/>
          <w:lang w:val="en-AU"/>
        </w:rPr>
        <w:t>carcinoma (b</w:t>
      </w:r>
      <w:r w:rsidRPr="00AD4E65">
        <w:rPr>
          <w:rFonts w:ascii="Calibri" w:hAnsi="Calibri"/>
          <w:color w:val="000000"/>
          <w:lang w:val="en-AU"/>
        </w:rPr>
        <w:t>asal and squamou</w:t>
      </w:r>
      <w:r w:rsidR="00DE2E0A" w:rsidRPr="00AD4E65">
        <w:rPr>
          <w:rFonts w:ascii="Calibri" w:hAnsi="Calibri"/>
          <w:color w:val="000000"/>
          <w:lang w:val="en-AU"/>
        </w:rPr>
        <w:t>s cell carcinoma of the skin): A</w:t>
      </w:r>
      <w:r w:rsidRPr="00AD4E65">
        <w:rPr>
          <w:rFonts w:ascii="Calibri" w:hAnsi="Calibri"/>
          <w:color w:val="000000"/>
          <w:lang w:val="en-AU"/>
        </w:rPr>
        <w:t xml:space="preserve"> veterans</w:t>
      </w:r>
      <w:r w:rsidR="00DE2E0A" w:rsidRPr="00AD4E65">
        <w:rPr>
          <w:rFonts w:ascii="Calibri" w:hAnsi="Calibri"/>
          <w:color w:val="000000"/>
          <w:lang w:val="en-AU"/>
        </w:rPr>
        <w:t>’</w:t>
      </w:r>
      <w:r w:rsidRPr="00AD4E65">
        <w:rPr>
          <w:rFonts w:ascii="Calibri" w:hAnsi="Calibri"/>
          <w:color w:val="000000"/>
          <w:lang w:val="en-AU"/>
        </w:rPr>
        <w:t xml:space="preserve"> affairs randomized chemoprevention trial. </w:t>
      </w:r>
      <w:r w:rsidRPr="00AD4E65">
        <w:rPr>
          <w:rFonts w:ascii="Calibri" w:hAnsi="Calibri"/>
          <w:i/>
          <w:color w:val="000000"/>
          <w:lang w:val="en-AU"/>
        </w:rPr>
        <w:t>Journal of Investigative Dermatology, 132</w:t>
      </w:r>
      <w:r w:rsidRPr="00AD4E65">
        <w:rPr>
          <w:rFonts w:ascii="Calibri" w:hAnsi="Calibri"/>
          <w:color w:val="000000"/>
          <w:lang w:val="en-AU"/>
        </w:rPr>
        <w:t>(6), 1583</w:t>
      </w:r>
      <w:r w:rsidR="00C503AC" w:rsidRPr="00AD4E65">
        <w:rPr>
          <w:rFonts w:ascii="Calibri" w:hAnsi="Calibri"/>
          <w:color w:val="000000"/>
          <w:lang w:val="en-AU"/>
        </w:rPr>
        <w:t>–</w:t>
      </w:r>
      <w:r w:rsidRPr="00AD4E65">
        <w:rPr>
          <w:rFonts w:ascii="Calibri" w:hAnsi="Calibri"/>
          <w:color w:val="000000"/>
          <w:lang w:val="en-AU"/>
        </w:rPr>
        <w:t>1590.</w:t>
      </w:r>
    </w:p>
    <w:p w14:paraId="4A35A2A5" w14:textId="427AA44A"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Weitlauf, J. C., LaCroix, A. Z., Bird, C. E., Woods, N. F., Washington, D. L., Katon, J. G., </w:t>
      </w:r>
      <w:r w:rsidR="009F5A6D">
        <w:rPr>
          <w:rFonts w:ascii="Calibri" w:hAnsi="Calibri"/>
          <w:color w:val="000000"/>
          <w:lang w:val="en-AU"/>
        </w:rPr>
        <w:t xml:space="preserve">. . . </w:t>
      </w:r>
      <w:r w:rsidRPr="00AD4E65">
        <w:rPr>
          <w:rFonts w:ascii="Calibri" w:hAnsi="Calibri"/>
          <w:color w:val="000000"/>
          <w:lang w:val="en-AU"/>
        </w:rPr>
        <w:t xml:space="preserve">Stefanick, M. L. (2015). Prospective analysis of health and mortality risk in veteran and non-veteran participants in the Women's Health Initiative. </w:t>
      </w:r>
      <w:r w:rsidRPr="00AD4E65">
        <w:rPr>
          <w:rFonts w:ascii="Calibri" w:hAnsi="Calibri"/>
          <w:i/>
          <w:color w:val="000000"/>
          <w:lang w:val="en-AU"/>
        </w:rPr>
        <w:t>Women’s Health Issues, 25</w:t>
      </w:r>
      <w:r w:rsidRPr="00AD4E65">
        <w:rPr>
          <w:rFonts w:ascii="Calibri" w:hAnsi="Calibri"/>
          <w:color w:val="000000"/>
          <w:lang w:val="en-AU"/>
        </w:rPr>
        <w:t>(6), 649</w:t>
      </w:r>
      <w:r w:rsidR="00C503AC" w:rsidRPr="00AD4E65">
        <w:rPr>
          <w:rFonts w:ascii="Calibri" w:hAnsi="Calibri"/>
          <w:color w:val="000000"/>
          <w:lang w:val="en-AU"/>
        </w:rPr>
        <w:t>–</w:t>
      </w:r>
      <w:r w:rsidRPr="00AD4E65">
        <w:rPr>
          <w:rFonts w:ascii="Calibri" w:hAnsi="Calibri"/>
          <w:color w:val="000000"/>
          <w:lang w:val="en-AU"/>
        </w:rPr>
        <w:t>657. doi:10.1016/j.whi.2015.08.006</w:t>
      </w:r>
    </w:p>
    <w:p w14:paraId="06AD6385" w14:textId="10AD394F"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West, A. N., &amp; Weeks, W. B. (2006a). Mental distress among younger veterans before, during, and after the invasion of Iraq. </w:t>
      </w:r>
      <w:r w:rsidRPr="00AD4E65">
        <w:rPr>
          <w:rFonts w:ascii="Calibri" w:hAnsi="Calibri"/>
          <w:i/>
          <w:iCs/>
          <w:color w:val="000000"/>
          <w:lang w:val="en-AU"/>
        </w:rPr>
        <w:t>Psychiatric Services, 57</w:t>
      </w:r>
      <w:r w:rsidRPr="00AD4E65">
        <w:rPr>
          <w:rFonts w:ascii="Calibri" w:hAnsi="Calibri"/>
          <w:color w:val="000000"/>
          <w:lang w:val="en-AU"/>
        </w:rPr>
        <w:t>(2), 244</w:t>
      </w:r>
      <w:r w:rsidR="00C503AC" w:rsidRPr="00AD4E65">
        <w:rPr>
          <w:rFonts w:ascii="Calibri" w:hAnsi="Calibri"/>
          <w:color w:val="000000"/>
          <w:lang w:val="en-AU"/>
        </w:rPr>
        <w:t>–</w:t>
      </w:r>
      <w:r w:rsidRPr="00AD4E65">
        <w:rPr>
          <w:rFonts w:ascii="Calibri" w:hAnsi="Calibri"/>
          <w:color w:val="000000"/>
          <w:lang w:val="en-AU"/>
        </w:rPr>
        <w:t>248. doi:10.1176/appi.ps.57.2.244</w:t>
      </w:r>
    </w:p>
    <w:p w14:paraId="44CF950C" w14:textId="59F79A50"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West, A., &amp; Weeks, W. B. (2006b). Physical and mental health and access to care among nonmetropolitan Veterans Health Administration patients younger than 65 years. </w:t>
      </w:r>
      <w:r w:rsidRPr="00AD4E65">
        <w:rPr>
          <w:rFonts w:ascii="Calibri" w:hAnsi="Calibri"/>
          <w:i/>
          <w:iCs/>
          <w:color w:val="000000"/>
          <w:lang w:val="en-AU"/>
        </w:rPr>
        <w:t>Journal of Rural Health, 22</w:t>
      </w:r>
      <w:r w:rsidRPr="00AD4E65">
        <w:rPr>
          <w:rFonts w:ascii="Calibri" w:hAnsi="Calibri"/>
          <w:color w:val="000000"/>
          <w:lang w:val="en-AU"/>
        </w:rPr>
        <w:t>(1), 9</w:t>
      </w:r>
      <w:r w:rsidR="00C503AC" w:rsidRPr="00AD4E65">
        <w:rPr>
          <w:rFonts w:ascii="Calibri" w:hAnsi="Calibri"/>
          <w:color w:val="000000"/>
          <w:lang w:val="en-AU"/>
        </w:rPr>
        <w:t>–</w:t>
      </w:r>
      <w:r w:rsidRPr="00AD4E65">
        <w:rPr>
          <w:rFonts w:ascii="Calibri" w:hAnsi="Calibri"/>
          <w:color w:val="000000"/>
          <w:lang w:val="en-AU"/>
        </w:rPr>
        <w:t>16. doi:10.1111/j.1748-0361.2006.00014.x</w:t>
      </w:r>
    </w:p>
    <w:p w14:paraId="6A95BBE2" w14:textId="75EE7D58"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White, R., Barber, C., Azrael, D., Mukamal, K. J., &amp; Miller, M. (2011). History of military service and the risk of suicidal ideation: </w:t>
      </w:r>
      <w:r w:rsidR="0039041E" w:rsidRPr="00AD4E65">
        <w:rPr>
          <w:rFonts w:ascii="Calibri" w:hAnsi="Calibri"/>
          <w:color w:val="000000"/>
          <w:lang w:val="en-AU"/>
        </w:rPr>
        <w:t>F</w:t>
      </w:r>
      <w:r w:rsidRPr="00AD4E65">
        <w:rPr>
          <w:rFonts w:ascii="Calibri" w:hAnsi="Calibri"/>
          <w:color w:val="000000"/>
          <w:lang w:val="en-AU"/>
        </w:rPr>
        <w:t>indings from the 2008 national survey on drug use and health.</w:t>
      </w:r>
      <w:r w:rsidRPr="00AD4E65">
        <w:rPr>
          <w:rFonts w:ascii="Calibri" w:hAnsi="Calibri"/>
          <w:i/>
          <w:color w:val="000000"/>
          <w:lang w:val="en-AU"/>
        </w:rPr>
        <w:t xml:space="preserve"> Suicide and Life Threatening Behavior, 41</w:t>
      </w:r>
      <w:r w:rsidRPr="00AD4E65">
        <w:rPr>
          <w:rFonts w:ascii="Calibri" w:hAnsi="Calibri"/>
          <w:color w:val="000000"/>
          <w:lang w:val="en-AU"/>
        </w:rPr>
        <w:t>(5), 554</w:t>
      </w:r>
      <w:r w:rsidR="00C503AC" w:rsidRPr="00AD4E65">
        <w:rPr>
          <w:rFonts w:ascii="Calibri" w:hAnsi="Calibri"/>
          <w:color w:val="000000"/>
          <w:lang w:val="en-AU"/>
        </w:rPr>
        <w:t>–</w:t>
      </w:r>
      <w:r w:rsidRPr="00AD4E65">
        <w:rPr>
          <w:rFonts w:ascii="Calibri" w:hAnsi="Calibri"/>
          <w:color w:val="000000"/>
          <w:lang w:val="en-AU"/>
        </w:rPr>
        <w:t>561. doi:10.1111/j.1943-278X.2011.00053.x</w:t>
      </w:r>
    </w:p>
    <w:p w14:paraId="0D55B4BB" w14:textId="26375D87"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lastRenderedPageBreak/>
        <w:t>Whittle, J., Schapira, M. M., Fletcher, K. E., Hayes, A., Morzinski, J., Laud, P.,</w:t>
      </w:r>
      <w:r w:rsidR="00C91DE8">
        <w:rPr>
          <w:rFonts w:ascii="Calibri" w:hAnsi="Calibri"/>
          <w:color w:val="000000"/>
          <w:lang w:val="en-AU"/>
        </w:rPr>
        <w:t xml:space="preserve"> . . . </w:t>
      </w:r>
      <w:r w:rsidRPr="00AD4E65">
        <w:rPr>
          <w:rFonts w:ascii="Calibri" w:hAnsi="Calibri"/>
          <w:color w:val="000000"/>
          <w:lang w:val="en-AU"/>
        </w:rPr>
        <w:t xml:space="preserve">Mosack, K. E. (2014). A randomized trial of peer-delivered self-management support for hypertension. </w:t>
      </w:r>
      <w:r w:rsidRPr="00AD4E65">
        <w:rPr>
          <w:rFonts w:ascii="Calibri" w:hAnsi="Calibri"/>
          <w:i/>
          <w:iCs/>
          <w:color w:val="000000"/>
          <w:lang w:val="en-AU"/>
        </w:rPr>
        <w:t>American Journal of Hypertension, 27</w:t>
      </w:r>
      <w:r w:rsidRPr="00AD4E65">
        <w:rPr>
          <w:rFonts w:ascii="Calibri" w:hAnsi="Calibri"/>
          <w:color w:val="000000"/>
          <w:lang w:val="en-AU"/>
        </w:rPr>
        <w:t>(11), 1416</w:t>
      </w:r>
      <w:r w:rsidR="00C503AC" w:rsidRPr="00AD4E65">
        <w:rPr>
          <w:rFonts w:ascii="Calibri" w:hAnsi="Calibri"/>
          <w:color w:val="000000"/>
          <w:lang w:val="en-AU"/>
        </w:rPr>
        <w:t>–</w:t>
      </w:r>
      <w:r w:rsidRPr="00AD4E65">
        <w:rPr>
          <w:rFonts w:ascii="Calibri" w:hAnsi="Calibri"/>
          <w:color w:val="000000"/>
          <w:lang w:val="en-AU"/>
        </w:rPr>
        <w:t>1423.</w:t>
      </w:r>
    </w:p>
    <w:p w14:paraId="2C03256E" w14:textId="64190370"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Willenbring, M. L., &amp; Olson, D. H. (1999). A randomized trial of integrated outpatient treatment for medically ill alcoholic men. </w:t>
      </w:r>
      <w:r w:rsidRPr="00AD4E65">
        <w:rPr>
          <w:rFonts w:ascii="Calibri" w:hAnsi="Calibri"/>
          <w:i/>
          <w:iCs/>
          <w:color w:val="000000"/>
          <w:lang w:val="en-AU"/>
        </w:rPr>
        <w:t>Archives of Internal Medicine, 159</w:t>
      </w:r>
      <w:r w:rsidRPr="00AD4E65">
        <w:rPr>
          <w:rFonts w:ascii="Calibri" w:hAnsi="Calibri"/>
          <w:color w:val="000000"/>
          <w:lang w:val="en-AU"/>
        </w:rPr>
        <w:t>(16), 1946</w:t>
      </w:r>
      <w:r w:rsidR="00C503AC" w:rsidRPr="00AD4E65">
        <w:rPr>
          <w:rFonts w:ascii="Calibri" w:hAnsi="Calibri"/>
          <w:color w:val="000000"/>
          <w:lang w:val="en-AU"/>
        </w:rPr>
        <w:t>–</w:t>
      </w:r>
      <w:r w:rsidRPr="00AD4E65">
        <w:rPr>
          <w:rFonts w:ascii="Calibri" w:hAnsi="Calibri"/>
          <w:color w:val="000000"/>
          <w:lang w:val="en-AU"/>
        </w:rPr>
        <w:t>1952.</w:t>
      </w:r>
    </w:p>
    <w:p w14:paraId="0FBFA8FB" w14:textId="77777777"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Wilson, E. J., Horsley, K. W., van der Hoek, R.</w:t>
      </w:r>
      <w:r w:rsidR="00E234DA" w:rsidRPr="00AD4E65">
        <w:rPr>
          <w:rFonts w:ascii="Calibri" w:hAnsi="Calibri"/>
          <w:color w:val="000000"/>
          <w:lang w:val="en-AU"/>
        </w:rPr>
        <w:t xml:space="preserve"> </w:t>
      </w:r>
      <w:r w:rsidRPr="00AD4E65">
        <w:rPr>
          <w:rFonts w:ascii="Calibri" w:hAnsi="Calibri"/>
          <w:color w:val="000000"/>
          <w:lang w:val="en-AU"/>
        </w:rPr>
        <w:t xml:space="preserve">(2005). </w:t>
      </w:r>
      <w:r w:rsidRPr="00AD4E65">
        <w:rPr>
          <w:rFonts w:ascii="Calibri" w:hAnsi="Calibri"/>
          <w:i/>
          <w:iCs/>
          <w:color w:val="000000"/>
          <w:lang w:val="en-AU"/>
        </w:rPr>
        <w:t>Cancer Incidence in Australian Vietnam Veterans Study 2005</w:t>
      </w:r>
      <w:r w:rsidRPr="00AD4E65">
        <w:rPr>
          <w:rFonts w:ascii="Calibri" w:hAnsi="Calibri"/>
          <w:color w:val="000000"/>
          <w:lang w:val="en-AU"/>
        </w:rPr>
        <w:t>. Canberra: Department of Veterans’ Affairs.</w:t>
      </w:r>
    </w:p>
    <w:p w14:paraId="46C26B9E" w14:textId="34368B6A" w:rsidR="00C33C90" w:rsidRPr="00AD4E65" w:rsidRDefault="00C33C90" w:rsidP="00C33C90">
      <w:pPr>
        <w:spacing w:before="4" w:after="4"/>
        <w:ind w:left="720" w:hanging="720"/>
        <w:rPr>
          <w:rFonts w:ascii="Calibri" w:hAnsi="Calibri"/>
          <w:color w:val="000000"/>
          <w:lang w:val="en-AU"/>
        </w:rPr>
      </w:pPr>
      <w:r w:rsidRPr="00AD4E65">
        <w:rPr>
          <w:rFonts w:ascii="Calibri" w:hAnsi="Calibri"/>
          <w:color w:val="000000"/>
          <w:lang w:val="en-AU"/>
        </w:rPr>
        <w:t xml:space="preserve">Woodhead, C., Rona, R. J., Iversen, A., MacManus, D., Hotopf, M., Dean, K., </w:t>
      </w:r>
      <w:r w:rsidR="009F5A6D">
        <w:rPr>
          <w:rFonts w:ascii="Calibri" w:hAnsi="Calibri"/>
          <w:color w:val="000000"/>
          <w:lang w:val="en-AU"/>
        </w:rPr>
        <w:t xml:space="preserve">. . . </w:t>
      </w:r>
      <w:r w:rsidRPr="00AD4E65">
        <w:rPr>
          <w:rFonts w:ascii="Calibri" w:hAnsi="Calibri"/>
          <w:color w:val="000000"/>
          <w:lang w:val="en-AU"/>
        </w:rPr>
        <w:t xml:space="preserve">Fear, N. T. (2011a). Mental health and health service use among post-national service veterans: Results from the 2007 Adult Psychiatric Morbidity Survey of England. </w:t>
      </w:r>
      <w:r w:rsidRPr="00AD4E65">
        <w:rPr>
          <w:rFonts w:ascii="Calibri" w:hAnsi="Calibri"/>
          <w:i/>
          <w:color w:val="000000"/>
          <w:lang w:val="en-AU"/>
        </w:rPr>
        <w:t>Psychological Medicine, 41</w:t>
      </w:r>
      <w:r w:rsidRPr="00AD4E65">
        <w:rPr>
          <w:rFonts w:ascii="Calibri" w:hAnsi="Calibri"/>
          <w:color w:val="000000"/>
          <w:lang w:val="en-AU"/>
        </w:rPr>
        <w:t>(2), 363</w:t>
      </w:r>
      <w:r w:rsidR="00C503AC" w:rsidRPr="00AD4E65">
        <w:rPr>
          <w:rFonts w:ascii="Calibri" w:hAnsi="Calibri"/>
          <w:color w:val="000000"/>
          <w:lang w:val="en-AU"/>
        </w:rPr>
        <w:t>–</w:t>
      </w:r>
      <w:r w:rsidRPr="00AD4E65">
        <w:rPr>
          <w:rFonts w:ascii="Calibri" w:hAnsi="Calibri"/>
          <w:color w:val="000000"/>
          <w:lang w:val="en-AU"/>
        </w:rPr>
        <w:t>372. doi:10.1017/s0033291710000759</w:t>
      </w:r>
    </w:p>
    <w:p w14:paraId="2BA75C59" w14:textId="31A749C3"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Woodhead, C., Rona, R. J., Iversen, A. C., MacManus, D., Hotopf, M., Dean, K., </w:t>
      </w:r>
      <w:r w:rsidR="009F5A6D">
        <w:rPr>
          <w:rFonts w:ascii="Calibri" w:hAnsi="Calibri"/>
          <w:color w:val="000000"/>
          <w:lang w:val="en-AU"/>
        </w:rPr>
        <w:t xml:space="preserve">. . . </w:t>
      </w:r>
      <w:r w:rsidRPr="00AD4E65">
        <w:rPr>
          <w:rFonts w:ascii="Calibri" w:hAnsi="Calibri"/>
          <w:color w:val="000000"/>
          <w:lang w:val="en-AU"/>
        </w:rPr>
        <w:t>Fear, N. T. (2011b). Health</w:t>
      </w:r>
      <w:r w:rsidR="00DE2E0A" w:rsidRPr="00AD4E65">
        <w:rPr>
          <w:rFonts w:ascii="Calibri" w:hAnsi="Calibri"/>
          <w:color w:val="000000"/>
          <w:lang w:val="en-AU"/>
        </w:rPr>
        <w:t xml:space="preserve"> of national service veterans: A</w:t>
      </w:r>
      <w:r w:rsidRPr="00AD4E65">
        <w:rPr>
          <w:rFonts w:ascii="Calibri" w:hAnsi="Calibri"/>
          <w:color w:val="000000"/>
          <w:lang w:val="en-AU"/>
        </w:rPr>
        <w:t xml:space="preserve">n analysis of a community-based sample using data from the 2007 Adult Psychiatric Morbidity Survey of England. </w:t>
      </w:r>
      <w:r w:rsidRPr="00AD4E65">
        <w:rPr>
          <w:rFonts w:ascii="Calibri" w:hAnsi="Calibri"/>
          <w:i/>
          <w:color w:val="000000"/>
          <w:lang w:val="en-AU"/>
        </w:rPr>
        <w:t>Social Psychiatry and Psychiatric Epidemiology, 46</w:t>
      </w:r>
      <w:r w:rsidRPr="00AD4E65">
        <w:rPr>
          <w:rFonts w:ascii="Calibri" w:hAnsi="Calibri"/>
          <w:color w:val="000000"/>
          <w:lang w:val="en-AU"/>
        </w:rPr>
        <w:t>(7), 559</w:t>
      </w:r>
      <w:r w:rsidR="00C503AC" w:rsidRPr="00AD4E65">
        <w:rPr>
          <w:rFonts w:ascii="Calibri" w:hAnsi="Calibri"/>
          <w:color w:val="000000"/>
          <w:lang w:val="en-AU"/>
        </w:rPr>
        <w:t>–</w:t>
      </w:r>
      <w:r w:rsidRPr="00AD4E65">
        <w:rPr>
          <w:rFonts w:ascii="Calibri" w:hAnsi="Calibri"/>
          <w:color w:val="000000"/>
          <w:lang w:val="en-AU"/>
        </w:rPr>
        <w:t>566. doi:10.1007/s00127-010-0232-0</w:t>
      </w:r>
    </w:p>
    <w:p w14:paraId="4E8E94E7" w14:textId="47C29A49"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Wootton, R., Gramotnev, H., &amp; Hailey, D. (2009). A randomized controlled trial of telephone-supported care coordination in patients with congestive heart failure. </w:t>
      </w:r>
      <w:r w:rsidRPr="00AD4E65">
        <w:rPr>
          <w:rFonts w:ascii="Calibri" w:hAnsi="Calibri"/>
          <w:i/>
          <w:iCs/>
          <w:color w:val="000000"/>
          <w:lang w:val="en-AU"/>
        </w:rPr>
        <w:t>Journal of Telemedicine and Telecare, 15</w:t>
      </w:r>
      <w:r w:rsidRPr="00AD4E65">
        <w:rPr>
          <w:rFonts w:ascii="Calibri" w:hAnsi="Calibri"/>
          <w:color w:val="000000"/>
          <w:lang w:val="en-AU"/>
        </w:rPr>
        <w:t>(4), 182</w:t>
      </w:r>
      <w:r w:rsidR="00C503AC" w:rsidRPr="00AD4E65">
        <w:rPr>
          <w:rFonts w:ascii="Calibri" w:hAnsi="Calibri"/>
          <w:color w:val="000000"/>
          <w:lang w:val="en-AU"/>
        </w:rPr>
        <w:t>–</w:t>
      </w:r>
      <w:r w:rsidRPr="00AD4E65">
        <w:rPr>
          <w:rFonts w:ascii="Calibri" w:hAnsi="Calibri"/>
          <w:color w:val="000000"/>
          <w:lang w:val="en-AU"/>
        </w:rPr>
        <w:t>186.</w:t>
      </w:r>
    </w:p>
    <w:p w14:paraId="4EF34233" w14:textId="5892CF92"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Wootton, R., Gramotnev, H., &amp; Hailey, D. (2009). A randomized controlled trial of telephone-supported care coordination in patients with congestive heart failure.</w:t>
      </w:r>
      <w:r w:rsidR="0087331E" w:rsidRPr="00AD4E65">
        <w:rPr>
          <w:rFonts w:ascii="Calibri" w:hAnsi="Calibri"/>
          <w:i/>
          <w:iCs/>
          <w:color w:val="000000"/>
          <w:lang w:val="en-AU"/>
        </w:rPr>
        <w:t xml:space="preserve"> </w:t>
      </w:r>
      <w:r w:rsidRPr="00AD4E65">
        <w:rPr>
          <w:rFonts w:ascii="Calibri" w:hAnsi="Calibri"/>
          <w:i/>
          <w:iCs/>
          <w:color w:val="000000"/>
          <w:lang w:val="en-AU"/>
        </w:rPr>
        <w:t>Journa</w:t>
      </w:r>
      <w:r w:rsidR="0087331E" w:rsidRPr="00AD4E65">
        <w:rPr>
          <w:rFonts w:ascii="Calibri" w:hAnsi="Calibri"/>
          <w:i/>
          <w:iCs/>
          <w:color w:val="000000"/>
          <w:lang w:val="en-AU"/>
        </w:rPr>
        <w:t xml:space="preserve">l of Telemedicine and Telecare, </w:t>
      </w:r>
      <w:r w:rsidRPr="00AD4E65">
        <w:rPr>
          <w:rFonts w:ascii="Calibri" w:hAnsi="Calibri"/>
          <w:i/>
          <w:iCs/>
          <w:color w:val="000000"/>
          <w:lang w:val="en-AU"/>
        </w:rPr>
        <w:t>15</w:t>
      </w:r>
      <w:r w:rsidRPr="00AD4E65">
        <w:rPr>
          <w:rFonts w:ascii="Calibri" w:hAnsi="Calibri"/>
          <w:color w:val="000000"/>
          <w:lang w:val="en-AU"/>
        </w:rPr>
        <w:t>(4), 182</w:t>
      </w:r>
      <w:r w:rsidR="00C503AC" w:rsidRPr="00AD4E65">
        <w:rPr>
          <w:rFonts w:ascii="Calibri" w:hAnsi="Calibri"/>
          <w:color w:val="000000"/>
          <w:lang w:val="en-AU"/>
        </w:rPr>
        <w:t>–</w:t>
      </w:r>
      <w:r w:rsidRPr="00AD4E65">
        <w:rPr>
          <w:rFonts w:ascii="Calibri" w:hAnsi="Calibri"/>
          <w:color w:val="000000"/>
          <w:lang w:val="en-AU"/>
        </w:rPr>
        <w:t>186.</w:t>
      </w:r>
    </w:p>
    <w:p w14:paraId="653F8806" w14:textId="7F954B79"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Worley, M. J., Tate, S. R., &amp; Brown, S. A. (2012). Mediational relations between 12‐Step attendance, depression and substance use in patients with comorbid substance dependence and major depression. </w:t>
      </w:r>
      <w:r w:rsidRPr="00AD4E65">
        <w:rPr>
          <w:rFonts w:ascii="Calibri" w:hAnsi="Calibri"/>
          <w:i/>
          <w:iCs/>
          <w:color w:val="000000"/>
          <w:lang w:val="en-AU"/>
        </w:rPr>
        <w:t>Addiction, 107</w:t>
      </w:r>
      <w:r w:rsidRPr="00AD4E65">
        <w:rPr>
          <w:rFonts w:ascii="Calibri" w:hAnsi="Calibri"/>
          <w:color w:val="000000"/>
          <w:lang w:val="en-AU"/>
        </w:rPr>
        <w:t>(11), 1974</w:t>
      </w:r>
      <w:r w:rsidR="00C503AC" w:rsidRPr="00AD4E65">
        <w:rPr>
          <w:rFonts w:ascii="Calibri" w:hAnsi="Calibri"/>
          <w:color w:val="000000"/>
          <w:lang w:val="en-AU"/>
        </w:rPr>
        <w:t>–</w:t>
      </w:r>
      <w:r w:rsidRPr="00AD4E65">
        <w:rPr>
          <w:rFonts w:ascii="Calibri" w:hAnsi="Calibri"/>
          <w:color w:val="000000"/>
          <w:lang w:val="en-AU"/>
        </w:rPr>
        <w:t>1983.</w:t>
      </w:r>
    </w:p>
    <w:p w14:paraId="515244CA" w14:textId="241DFAD5"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Zanjani, F., Mavandadi, S., TenHave, T., Katz, I., Durai, N. B., Krahn, D., </w:t>
      </w:r>
      <w:r w:rsidR="009F5A6D">
        <w:rPr>
          <w:rFonts w:ascii="Calibri" w:hAnsi="Calibri"/>
          <w:color w:val="000000"/>
          <w:lang w:val="en-AU"/>
        </w:rPr>
        <w:t>. . .</w:t>
      </w:r>
      <w:r w:rsidRPr="00AD4E65">
        <w:rPr>
          <w:rFonts w:ascii="Calibri" w:hAnsi="Calibri"/>
          <w:color w:val="000000"/>
          <w:lang w:val="en-AU"/>
        </w:rPr>
        <w:t xml:space="preserve"> Cooley, S. (2008). Longitudinal course of substance treatment benefits in older</w:t>
      </w:r>
      <w:r w:rsidR="0087331E" w:rsidRPr="00AD4E65">
        <w:rPr>
          <w:rFonts w:ascii="Calibri" w:hAnsi="Calibri"/>
          <w:color w:val="000000"/>
          <w:lang w:val="en-AU"/>
        </w:rPr>
        <w:t xml:space="preserve"> male veteran at-risk drinkers. </w:t>
      </w:r>
      <w:r w:rsidRPr="00AD4E65">
        <w:rPr>
          <w:rFonts w:ascii="Calibri" w:hAnsi="Calibri"/>
          <w:i/>
          <w:color w:val="000000"/>
          <w:lang w:val="en-AU"/>
        </w:rPr>
        <w:t>Journals of Gerontology Series A: Biological</w:t>
      </w:r>
      <w:r w:rsidR="0087331E" w:rsidRPr="00AD4E65">
        <w:rPr>
          <w:rFonts w:ascii="Calibri" w:hAnsi="Calibri"/>
          <w:i/>
          <w:color w:val="000000"/>
          <w:lang w:val="en-AU"/>
        </w:rPr>
        <w:t xml:space="preserve"> Sciences and Medical Sciences, </w:t>
      </w:r>
      <w:r w:rsidRPr="00AD4E65">
        <w:rPr>
          <w:rFonts w:ascii="Calibri" w:hAnsi="Calibri"/>
          <w:i/>
          <w:color w:val="000000"/>
          <w:lang w:val="en-AU"/>
        </w:rPr>
        <w:t>63</w:t>
      </w:r>
      <w:r w:rsidRPr="00AD4E65">
        <w:rPr>
          <w:rFonts w:ascii="Calibri" w:hAnsi="Calibri"/>
          <w:color w:val="000000"/>
          <w:lang w:val="en-AU"/>
        </w:rPr>
        <w:t>(1), 98</w:t>
      </w:r>
      <w:r w:rsidR="00C503AC" w:rsidRPr="00AD4E65">
        <w:rPr>
          <w:rFonts w:ascii="Calibri" w:hAnsi="Calibri"/>
          <w:color w:val="000000"/>
          <w:lang w:val="en-AU"/>
        </w:rPr>
        <w:t>–</w:t>
      </w:r>
      <w:r w:rsidRPr="00AD4E65">
        <w:rPr>
          <w:rFonts w:ascii="Calibri" w:hAnsi="Calibri"/>
          <w:color w:val="000000"/>
          <w:lang w:val="en-AU"/>
        </w:rPr>
        <w:t>106.</w:t>
      </w:r>
    </w:p>
    <w:p w14:paraId="5C25E7D3" w14:textId="0B141E7F" w:rsidR="00B4795F" w:rsidRPr="00AD4E65" w:rsidRDefault="00B4795F" w:rsidP="00B4795F">
      <w:pPr>
        <w:spacing w:before="4" w:after="4"/>
        <w:ind w:left="720" w:hanging="720"/>
        <w:rPr>
          <w:rFonts w:ascii="Calibri" w:hAnsi="Calibri"/>
          <w:color w:val="000000"/>
          <w:lang w:val="en-AU"/>
        </w:rPr>
      </w:pPr>
      <w:r w:rsidRPr="00AD4E65">
        <w:rPr>
          <w:rFonts w:ascii="Calibri" w:hAnsi="Calibri"/>
          <w:color w:val="000000"/>
          <w:lang w:val="en-AU"/>
        </w:rPr>
        <w:t xml:space="preserve">Zanjani, F., Bush, H., &amp; Oslin, D. (2010). Telephone-based psychiatric referral-care management intervention health outcomes. </w:t>
      </w:r>
      <w:r w:rsidRPr="00AD4E65">
        <w:rPr>
          <w:rFonts w:ascii="Calibri" w:hAnsi="Calibri"/>
          <w:i/>
          <w:iCs/>
          <w:color w:val="000000"/>
          <w:lang w:val="en-AU"/>
        </w:rPr>
        <w:t>Telemedicine and e-Health, 16</w:t>
      </w:r>
      <w:r w:rsidRPr="00AD4E65">
        <w:rPr>
          <w:rFonts w:ascii="Calibri" w:hAnsi="Calibri"/>
          <w:color w:val="000000"/>
          <w:lang w:val="en-AU"/>
        </w:rPr>
        <w:t>(5), 543</w:t>
      </w:r>
      <w:r w:rsidR="00C503AC" w:rsidRPr="00AD4E65">
        <w:rPr>
          <w:rFonts w:ascii="Calibri" w:hAnsi="Calibri"/>
          <w:color w:val="000000"/>
          <w:lang w:val="en-AU"/>
        </w:rPr>
        <w:t>–</w:t>
      </w:r>
      <w:r w:rsidRPr="00AD4E65">
        <w:rPr>
          <w:rFonts w:ascii="Calibri" w:hAnsi="Calibri"/>
          <w:color w:val="000000"/>
          <w:lang w:val="en-AU"/>
        </w:rPr>
        <w:t>550.</w:t>
      </w:r>
    </w:p>
    <w:sectPr w:rsidR="00B4795F" w:rsidRPr="00AD4E65" w:rsidSect="003552D2">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A6CFE" w14:textId="77777777" w:rsidR="00A03D8F" w:rsidRDefault="00A03D8F" w:rsidP="002348D1">
      <w:r>
        <w:separator/>
      </w:r>
    </w:p>
  </w:endnote>
  <w:endnote w:type="continuationSeparator" w:id="0">
    <w:p w14:paraId="473BB4CA" w14:textId="77777777" w:rsidR="00A03D8F" w:rsidRDefault="00A03D8F" w:rsidP="0023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 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Roboto">
    <w:charset w:val="00"/>
    <w:family w:val="auto"/>
    <w:pitch w:val="variable"/>
    <w:sig w:usb0="E00002FF" w:usb1="5000205B" w:usb2="00000020" w:usb3="00000000" w:csb0="0000019F" w:csb1="00000000"/>
  </w:font>
  <w:font w:name="Roboto Medium">
    <w:charset w:val="00"/>
    <w:family w:val="auto"/>
    <w:pitch w:val="variable"/>
    <w:sig w:usb0="E00002FF" w:usb1="5000205B" w:usb2="00000020" w:usb3="00000000" w:csb0="0000019F" w:csb1="00000000"/>
  </w:font>
  <w:font w:name="Brioni Std Medium">
    <w:altName w:val="Arial"/>
    <w:charset w:val="00"/>
    <w:family w:val="auto"/>
    <w:pitch w:val="variable"/>
    <w:sig w:usb0="00000001" w:usb1="5001E47B" w:usb2="00000000" w:usb3="00000000" w:csb0="00000093" w:csb1="00000000"/>
  </w:font>
  <w:font w:name="Arial Bold">
    <w:altName w:val="Arial"/>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GaramondPro-Regular">
    <w:altName w:val="Yu Gothic"/>
    <w:panose1 w:val="00000000000000000000"/>
    <w:charset w:val="80"/>
    <w:family w:val="roman"/>
    <w:notTrueType/>
    <w:pitch w:val="default"/>
    <w:sig w:usb0="00000001" w:usb1="08070000" w:usb2="00000010" w:usb3="00000000" w:csb0="00020000" w:csb1="00000000"/>
  </w:font>
  <w:font w:name="AdvTT182ff89e+22">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0C7FB" w14:textId="77777777" w:rsidR="008E1AF5" w:rsidRDefault="008E1A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58B46" w14:textId="4FF95F52" w:rsidR="000553D8" w:rsidRPr="002F6F6B" w:rsidRDefault="000553D8" w:rsidP="002F6F6B">
    <w:pPr>
      <w:pStyle w:val="Footer"/>
      <w:tabs>
        <w:tab w:val="clear" w:pos="4513"/>
        <w:tab w:val="clear" w:pos="9026"/>
      </w:tabs>
    </w:pPr>
    <w:r>
      <w:fldChar w:fldCharType="begin"/>
    </w:r>
    <w:r>
      <w:instrText xml:space="preserve"> PAGE   \* MERGEFORMAT </w:instrText>
    </w:r>
    <w:r>
      <w:fldChar w:fldCharType="separate"/>
    </w:r>
    <w:r w:rsidR="00192DCB">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9C1C0" w14:textId="77777777" w:rsidR="008E1AF5" w:rsidRDefault="008E1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04BA5" w14:textId="77777777" w:rsidR="00A03D8F" w:rsidRDefault="00A03D8F" w:rsidP="002348D1">
      <w:r>
        <w:separator/>
      </w:r>
    </w:p>
  </w:footnote>
  <w:footnote w:type="continuationSeparator" w:id="0">
    <w:p w14:paraId="71F41DB1" w14:textId="77777777" w:rsidR="00A03D8F" w:rsidRDefault="00A03D8F" w:rsidP="00234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DD45F" w14:textId="77777777" w:rsidR="008E1AF5" w:rsidRDefault="008E1A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0EDE3" w14:textId="77777777" w:rsidR="008E1AF5" w:rsidRDefault="008E1A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37355" w14:textId="77777777" w:rsidR="008E1AF5" w:rsidRDefault="008E1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E6EA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F287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42B53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F0E476E"/>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EE14086E"/>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4A082"/>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10D4F2E8"/>
    <w:lvl w:ilvl="0">
      <w:start w:val="1"/>
      <w:numFmt w:val="decimal"/>
      <w:pStyle w:val="ListNumber"/>
      <w:lvlText w:val="%1."/>
      <w:lvlJc w:val="left"/>
      <w:pPr>
        <w:tabs>
          <w:tab w:val="num" w:pos="360"/>
        </w:tabs>
        <w:ind w:left="360" w:hanging="360"/>
      </w:pPr>
    </w:lvl>
  </w:abstractNum>
  <w:abstractNum w:abstractNumId="7" w15:restartNumberingAfterBreak="0">
    <w:nsid w:val="010300D9"/>
    <w:multiLevelType w:val="hybridMultilevel"/>
    <w:tmpl w:val="41525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3B7440E"/>
    <w:multiLevelType w:val="hybridMultilevel"/>
    <w:tmpl w:val="A2D080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927458C"/>
    <w:multiLevelType w:val="multilevel"/>
    <w:tmpl w:val="0C09001D"/>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C524C0E"/>
    <w:multiLevelType w:val="multilevel"/>
    <w:tmpl w:val="786AEA22"/>
    <w:name w:val="DVABullets5"/>
    <w:styleLink w:val="DVABullets"/>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color w:val="auto"/>
      </w:rPr>
    </w:lvl>
    <w:lvl w:ilvl="2">
      <w:start w:val="1"/>
      <w:numFmt w:val="bullet"/>
      <w:lvlText w:val=""/>
      <w:lvlJc w:val="left"/>
      <w:pPr>
        <w:ind w:left="1080" w:hanging="360"/>
      </w:pPr>
      <w:rPr>
        <w:rFonts w:ascii="Symbol" w:hAnsi="Symbol" w:hint="default"/>
        <w:color w:val="auto"/>
      </w:rPr>
    </w:lvl>
    <w:lvl w:ilvl="3">
      <w:start w:val="1"/>
      <w:numFmt w:val="bullet"/>
      <w:lvlText w:val="o"/>
      <w:lvlJc w:val="left"/>
      <w:pPr>
        <w:ind w:left="1440" w:hanging="360"/>
      </w:pPr>
      <w:rPr>
        <w:rFonts w:ascii="Courier New" w:hAnsi="Courier New" w:hint="default"/>
        <w:color w:val="auto"/>
      </w:rPr>
    </w:lvl>
    <w:lvl w:ilvl="4">
      <w:start w:val="1"/>
      <w:numFmt w:val="bullet"/>
      <w:lvlText w:val=""/>
      <w:lvlJc w:val="left"/>
      <w:pPr>
        <w:ind w:left="1800" w:hanging="360"/>
      </w:pPr>
      <w:rPr>
        <w:rFonts w:ascii="Symbol" w:hAnsi="Symbol" w:hint="default"/>
        <w:color w:val="auto"/>
      </w:rPr>
    </w:lvl>
    <w:lvl w:ilvl="5">
      <w:start w:val="1"/>
      <w:numFmt w:val="bullet"/>
      <w:lvlText w:val="o"/>
      <w:lvlJc w:val="left"/>
      <w:pPr>
        <w:ind w:left="2160" w:hanging="360"/>
      </w:pPr>
      <w:rPr>
        <w:rFonts w:ascii="Courier New" w:hAnsi="Courier New" w:hint="default"/>
        <w:color w:val="auto"/>
      </w:rPr>
    </w:lvl>
    <w:lvl w:ilvl="6">
      <w:start w:val="1"/>
      <w:numFmt w:val="bullet"/>
      <w:lvlText w:val=""/>
      <w:lvlJc w:val="left"/>
      <w:pPr>
        <w:ind w:left="2520" w:hanging="360"/>
      </w:pPr>
      <w:rPr>
        <w:rFonts w:ascii="Symbol" w:hAnsi="Symbol" w:hint="default"/>
        <w:color w:val="auto"/>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1" w15:restartNumberingAfterBreak="0">
    <w:nsid w:val="15E8129B"/>
    <w:multiLevelType w:val="hybridMultilevel"/>
    <w:tmpl w:val="F20C582E"/>
    <w:lvl w:ilvl="0" w:tplc="6F72C552">
      <w:start w:val="1"/>
      <w:numFmt w:val="bullet"/>
      <w:pStyle w:val="LTU-BulletsSpaced"/>
      <w:lvlText w:val=""/>
      <w:lvlJc w:val="left"/>
      <w:pPr>
        <w:ind w:left="720" w:hanging="360"/>
      </w:pPr>
      <w:rPr>
        <w:rFonts w:ascii="Wingdings" w:hAnsi="Wingdings" w:hint="default"/>
        <w:color w:val="17375E" w:themeColor="accent3"/>
        <w:u w:color="80808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D63570"/>
    <w:multiLevelType w:val="multilevel"/>
    <w:tmpl w:val="C27801E0"/>
    <w:styleLink w:val="Bulletlist"/>
    <w:lvl w:ilvl="0">
      <w:start w:val="1"/>
      <w:numFmt w:val="bullet"/>
      <w:pStyle w:val="Bulletbodycopy"/>
      <w:lvlText w:val=""/>
      <w:lvlJc w:val="left"/>
      <w:pPr>
        <w:tabs>
          <w:tab w:val="num" w:pos="1004"/>
        </w:tabs>
        <w:ind w:left="568" w:hanging="284"/>
      </w:pPr>
      <w:rPr>
        <w:rFonts w:ascii="Symbol" w:hAnsi="Symbol" w:hint="default"/>
      </w:rPr>
    </w:lvl>
    <w:lvl w:ilvl="1">
      <w:start w:val="1"/>
      <w:numFmt w:val="bullet"/>
      <w:pStyle w:val="ListBullet2"/>
      <w:lvlText w:val="o"/>
      <w:lvlJc w:val="left"/>
      <w:pPr>
        <w:tabs>
          <w:tab w:val="num" w:pos="1571"/>
        </w:tabs>
        <w:ind w:left="1135" w:hanging="284"/>
      </w:pPr>
      <w:rPr>
        <w:rFonts w:ascii="Courier" w:hAnsi="Courier" w:hint="default"/>
      </w:rPr>
    </w:lvl>
    <w:lvl w:ilvl="2">
      <w:start w:val="1"/>
      <w:numFmt w:val="bullet"/>
      <w:lvlText w:val=""/>
      <w:lvlJc w:val="left"/>
      <w:pPr>
        <w:tabs>
          <w:tab w:val="num" w:pos="2138"/>
        </w:tabs>
        <w:ind w:left="1702" w:hanging="284"/>
      </w:pPr>
      <w:rPr>
        <w:rFonts w:ascii="Wingdings" w:hAnsi="Wingdings" w:hint="default"/>
      </w:rPr>
    </w:lvl>
    <w:lvl w:ilvl="3">
      <w:start w:val="1"/>
      <w:numFmt w:val="bullet"/>
      <w:lvlText w:val=""/>
      <w:lvlJc w:val="left"/>
      <w:pPr>
        <w:tabs>
          <w:tab w:val="num" w:pos="2705"/>
        </w:tabs>
        <w:ind w:left="2269" w:hanging="284"/>
      </w:pPr>
      <w:rPr>
        <w:rFonts w:ascii="Symbol" w:hAnsi="Symbol" w:hint="default"/>
      </w:rPr>
    </w:lvl>
    <w:lvl w:ilvl="4">
      <w:start w:val="1"/>
      <w:numFmt w:val="none"/>
      <w:lvlText w:val=""/>
      <w:lvlJc w:val="left"/>
      <w:pPr>
        <w:tabs>
          <w:tab w:val="num" w:pos="3272"/>
        </w:tabs>
        <w:ind w:left="2836" w:hanging="284"/>
      </w:pPr>
    </w:lvl>
    <w:lvl w:ilvl="5">
      <w:start w:val="1"/>
      <w:numFmt w:val="none"/>
      <w:lvlText w:val=""/>
      <w:lvlJc w:val="left"/>
      <w:pPr>
        <w:tabs>
          <w:tab w:val="num" w:pos="3839"/>
        </w:tabs>
        <w:ind w:left="3403" w:hanging="284"/>
      </w:pPr>
    </w:lvl>
    <w:lvl w:ilvl="6">
      <w:start w:val="1"/>
      <w:numFmt w:val="none"/>
      <w:lvlText w:val=""/>
      <w:lvlJc w:val="left"/>
      <w:pPr>
        <w:tabs>
          <w:tab w:val="num" w:pos="4406"/>
        </w:tabs>
        <w:ind w:left="3970" w:hanging="284"/>
      </w:pPr>
    </w:lvl>
    <w:lvl w:ilvl="7">
      <w:start w:val="1"/>
      <w:numFmt w:val="none"/>
      <w:lvlText w:val=""/>
      <w:lvlJc w:val="left"/>
      <w:pPr>
        <w:tabs>
          <w:tab w:val="num" w:pos="4973"/>
        </w:tabs>
        <w:ind w:left="4537" w:hanging="284"/>
      </w:pPr>
    </w:lvl>
    <w:lvl w:ilvl="8">
      <w:start w:val="1"/>
      <w:numFmt w:val="none"/>
      <w:lvlText w:val=""/>
      <w:lvlJc w:val="left"/>
      <w:pPr>
        <w:tabs>
          <w:tab w:val="num" w:pos="5540"/>
        </w:tabs>
        <w:ind w:left="5104" w:hanging="284"/>
      </w:pPr>
    </w:lvl>
  </w:abstractNum>
  <w:abstractNum w:abstractNumId="13" w15:restartNumberingAfterBreak="0">
    <w:nsid w:val="1A8E68BD"/>
    <w:multiLevelType w:val="multilevel"/>
    <w:tmpl w:val="786AEA22"/>
    <w:name w:val="DVABullets2"/>
    <w:numStyleLink w:val="DVABullets"/>
  </w:abstractNum>
  <w:abstractNum w:abstractNumId="14" w15:restartNumberingAfterBreak="0">
    <w:nsid w:val="27FE07CD"/>
    <w:multiLevelType w:val="multilevel"/>
    <w:tmpl w:val="2FB47726"/>
    <w:lvl w:ilvl="0">
      <w:start w:val="1"/>
      <w:numFmt w:val="decimal"/>
      <w:lvlText w:val="%1."/>
      <w:lvlJc w:val="left"/>
      <w:pPr>
        <w:ind w:left="851" w:hanging="851"/>
      </w:pPr>
      <w:rPr>
        <w:rFonts w:ascii="Georgia" w:hAnsi="Georgia" w:hint="default"/>
        <w:b/>
        <w:i w:val="0"/>
        <w:caps w:val="0"/>
        <w:strike w:val="0"/>
        <w:dstrike w:val="0"/>
        <w:vanish w:val="0"/>
        <w:color w:val="4472C4" w:themeColor="accent5"/>
        <w:sz w:val="52"/>
        <w:szCs w:val="52"/>
        <w:vertAlign w:val="baseline"/>
      </w:rPr>
    </w:lvl>
    <w:lvl w:ilvl="1">
      <w:start w:val="1"/>
      <w:numFmt w:val="lowerLetter"/>
      <w:pStyle w:val="LTU-Subheader2Numbered"/>
      <w:lvlText w:val="%1%2."/>
      <w:lvlJc w:val="left"/>
      <w:pPr>
        <w:ind w:left="851" w:hanging="851"/>
      </w:pPr>
      <w:rPr>
        <w:rFonts w:hint="default"/>
      </w:rPr>
    </w:lvl>
    <w:lvl w:ilvl="2">
      <w:start w:val="1"/>
      <w:numFmt w:val="lowerRoman"/>
      <w:lvlText w:val="%3."/>
      <w:lvlJc w:val="right"/>
      <w:pPr>
        <w:ind w:left="1134"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85E4E0C"/>
    <w:multiLevelType w:val="hybridMultilevel"/>
    <w:tmpl w:val="C4D8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C46EF9"/>
    <w:multiLevelType w:val="multilevel"/>
    <w:tmpl w:val="786AEA22"/>
    <w:name w:val="DVABullets3"/>
    <w:numStyleLink w:val="DVABullets"/>
  </w:abstractNum>
  <w:abstractNum w:abstractNumId="17" w15:restartNumberingAfterBreak="0">
    <w:nsid w:val="357221B3"/>
    <w:multiLevelType w:val="multilevel"/>
    <w:tmpl w:val="786AEA22"/>
    <w:name w:val="DVABullets4"/>
    <w:numStyleLink w:val="DVABullets"/>
  </w:abstractNum>
  <w:abstractNum w:abstractNumId="18" w15:restartNumberingAfterBreak="0">
    <w:nsid w:val="394C593F"/>
    <w:multiLevelType w:val="hybridMultilevel"/>
    <w:tmpl w:val="FF724AA2"/>
    <w:lvl w:ilvl="0" w:tplc="C9FA2922">
      <w:start w:val="1"/>
      <w:numFmt w:val="lowerRoman"/>
      <w:pStyle w:val="Numberedlist"/>
      <w:lvlText w:val="%1."/>
      <w:lvlJc w:val="left"/>
      <w:pPr>
        <w:ind w:left="1854" w:hanging="360"/>
      </w:pPr>
    </w:lvl>
    <w:lvl w:ilvl="1" w:tplc="0C090019">
      <w:start w:val="1"/>
      <w:numFmt w:val="lowerLetter"/>
      <w:lvlText w:val="%2."/>
      <w:lvlJc w:val="left"/>
      <w:pPr>
        <w:ind w:left="2574" w:hanging="360"/>
      </w:pPr>
    </w:lvl>
    <w:lvl w:ilvl="2" w:tplc="0C09001B">
      <w:start w:val="1"/>
      <w:numFmt w:val="lowerRoman"/>
      <w:lvlText w:val="%3."/>
      <w:lvlJc w:val="right"/>
      <w:pPr>
        <w:ind w:left="3294" w:hanging="180"/>
      </w:pPr>
    </w:lvl>
    <w:lvl w:ilvl="3" w:tplc="0C09000F">
      <w:start w:val="1"/>
      <w:numFmt w:val="decimal"/>
      <w:lvlText w:val="%4."/>
      <w:lvlJc w:val="left"/>
      <w:pPr>
        <w:ind w:left="4014" w:hanging="360"/>
      </w:pPr>
    </w:lvl>
    <w:lvl w:ilvl="4" w:tplc="0C090019">
      <w:start w:val="1"/>
      <w:numFmt w:val="lowerLetter"/>
      <w:lvlText w:val="%5."/>
      <w:lvlJc w:val="left"/>
      <w:pPr>
        <w:ind w:left="4734" w:hanging="360"/>
      </w:pPr>
    </w:lvl>
    <w:lvl w:ilvl="5" w:tplc="0C09001B">
      <w:start w:val="1"/>
      <w:numFmt w:val="lowerRoman"/>
      <w:lvlText w:val="%6."/>
      <w:lvlJc w:val="right"/>
      <w:pPr>
        <w:ind w:left="5454" w:hanging="180"/>
      </w:pPr>
    </w:lvl>
    <w:lvl w:ilvl="6" w:tplc="0C09000F">
      <w:start w:val="1"/>
      <w:numFmt w:val="decimal"/>
      <w:lvlText w:val="%7."/>
      <w:lvlJc w:val="left"/>
      <w:pPr>
        <w:ind w:left="6174" w:hanging="360"/>
      </w:pPr>
    </w:lvl>
    <w:lvl w:ilvl="7" w:tplc="0C090019">
      <w:start w:val="1"/>
      <w:numFmt w:val="lowerLetter"/>
      <w:lvlText w:val="%8."/>
      <w:lvlJc w:val="left"/>
      <w:pPr>
        <w:ind w:left="6894" w:hanging="360"/>
      </w:pPr>
    </w:lvl>
    <w:lvl w:ilvl="8" w:tplc="0C09001B">
      <w:start w:val="1"/>
      <w:numFmt w:val="lowerRoman"/>
      <w:lvlText w:val="%9."/>
      <w:lvlJc w:val="right"/>
      <w:pPr>
        <w:ind w:left="7614" w:hanging="180"/>
      </w:pPr>
    </w:lvl>
  </w:abstractNum>
  <w:abstractNum w:abstractNumId="19" w15:restartNumberingAfterBreak="0">
    <w:nsid w:val="3A66121C"/>
    <w:multiLevelType w:val="multilevel"/>
    <w:tmpl w:val="786AEA22"/>
    <w:name w:val="DVABullets5"/>
    <w:numStyleLink w:val="DVABullets"/>
  </w:abstractNum>
  <w:abstractNum w:abstractNumId="20" w15:restartNumberingAfterBreak="0">
    <w:nsid w:val="5395305D"/>
    <w:multiLevelType w:val="hybridMultilevel"/>
    <w:tmpl w:val="4282F62E"/>
    <w:lvl w:ilvl="0" w:tplc="D45A2D20">
      <w:start w:val="1"/>
      <w:numFmt w:val="bullet"/>
      <w:pStyle w:val="Dotpointlevel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D264532"/>
    <w:multiLevelType w:val="hybridMultilevel"/>
    <w:tmpl w:val="90B63C70"/>
    <w:lvl w:ilvl="0" w:tplc="0C090001">
      <w:start w:val="1"/>
      <w:numFmt w:val="bullet"/>
      <w:lvlText w:val=""/>
      <w:lvlJc w:val="left"/>
      <w:pPr>
        <w:ind w:left="720" w:hanging="360"/>
      </w:pPr>
      <w:rPr>
        <w:rFonts w:ascii="Symbol" w:hAnsi="Symbol" w:hint="default"/>
      </w:rPr>
    </w:lvl>
    <w:lvl w:ilvl="1" w:tplc="1144D182">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F52B6E"/>
    <w:multiLevelType w:val="hybridMultilevel"/>
    <w:tmpl w:val="D4183B1E"/>
    <w:lvl w:ilvl="0" w:tplc="61486920">
      <w:start w:val="1"/>
      <w:numFmt w:val="decimal"/>
      <w:pStyle w:val="LTU-Numbered"/>
      <w:lvlText w:val="%1."/>
      <w:lvlJc w:val="left"/>
      <w:pPr>
        <w:ind w:left="720" w:hanging="360"/>
      </w:pPr>
      <w:rPr>
        <w:rFonts w:ascii="Georgia bold" w:hAnsi="Georgia bold" w:hint="default"/>
        <w:b/>
        <w:i w:val="0"/>
        <w:color w:val="4472C4" w:themeColor="accent5"/>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FA63791"/>
    <w:multiLevelType w:val="multilevel"/>
    <w:tmpl w:val="8D904530"/>
    <w:name w:val="DVABulletsList2"/>
    <w:numStyleLink w:val="DVABulletsList"/>
  </w:abstractNum>
  <w:abstractNum w:abstractNumId="24" w15:restartNumberingAfterBreak="0">
    <w:nsid w:val="64927E4C"/>
    <w:multiLevelType w:val="multilevel"/>
    <w:tmpl w:val="DBC47068"/>
    <w:name w:val="DVATableBullet2"/>
    <w:numStyleLink w:val="DVATableBullet"/>
  </w:abstractNum>
  <w:abstractNum w:abstractNumId="25" w15:restartNumberingAfterBreak="0">
    <w:nsid w:val="72660BEB"/>
    <w:multiLevelType w:val="multilevel"/>
    <w:tmpl w:val="8D904530"/>
    <w:name w:val="DVABulletsList"/>
    <w:styleLink w:val="DVABulletsList"/>
    <w:lvl w:ilvl="0">
      <w:start w:val="1"/>
      <w:numFmt w:val="bullet"/>
      <w:pStyle w:val="Bullets"/>
      <w:lvlText w:val=""/>
      <w:lvlJc w:val="left"/>
      <w:pPr>
        <w:ind w:left="357" w:hanging="357"/>
      </w:pPr>
      <w:rPr>
        <w:rFonts w:ascii="Symbol" w:hAnsi="Symbol" w:hint="default"/>
      </w:rPr>
    </w:lvl>
    <w:lvl w:ilvl="1">
      <w:start w:val="1"/>
      <w:numFmt w:val="bullet"/>
      <w:pStyle w:val="Bullets2"/>
      <w:lvlText w:val="o"/>
      <w:lvlJc w:val="left"/>
      <w:pPr>
        <w:ind w:left="720" w:hanging="363"/>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6" w15:restartNumberingAfterBreak="0">
    <w:nsid w:val="756F69B2"/>
    <w:multiLevelType w:val="multilevel"/>
    <w:tmpl w:val="DBC47068"/>
    <w:name w:val="DVATableBullet"/>
    <w:styleLink w:val="DVATableBullet"/>
    <w:lvl w:ilvl="0">
      <w:start w:val="1"/>
      <w:numFmt w:val="bullet"/>
      <w:pStyle w:val="TableBullets"/>
      <w:lvlText w:val="-"/>
      <w:lvlJc w:val="left"/>
      <w:pPr>
        <w:ind w:left="170" w:hanging="170"/>
      </w:pPr>
      <w:rPr>
        <w:rFonts w:ascii="Symbol" w:hAnsi="Symbol" w:hint="default"/>
        <w:color w:val="auto"/>
      </w:rPr>
    </w:lvl>
    <w:lvl w:ilvl="1">
      <w:start w:val="1"/>
      <w:numFmt w:val="bullet"/>
      <w:lvlText w:val="-"/>
      <w:lvlJc w:val="left"/>
      <w:pPr>
        <w:ind w:left="340" w:hanging="170"/>
      </w:pPr>
      <w:rPr>
        <w:rFonts w:ascii="Symbol" w:hAnsi="Symbol" w:hint="default"/>
        <w:color w:val="auto"/>
      </w:rPr>
    </w:lvl>
    <w:lvl w:ilvl="2">
      <w:start w:val="1"/>
      <w:numFmt w:val="bullet"/>
      <w:lvlText w:val="-"/>
      <w:lvlJc w:val="left"/>
      <w:pPr>
        <w:ind w:left="510" w:hanging="170"/>
      </w:pPr>
      <w:rPr>
        <w:rFonts w:ascii="Symbol" w:hAnsi="Symbol" w:hint="default"/>
        <w:color w:val="auto"/>
      </w:rPr>
    </w:lvl>
    <w:lvl w:ilvl="3">
      <w:start w:val="1"/>
      <w:numFmt w:val="bullet"/>
      <w:lvlText w:val="-"/>
      <w:lvlJc w:val="left"/>
      <w:pPr>
        <w:ind w:left="680" w:hanging="170"/>
      </w:pPr>
      <w:rPr>
        <w:rFonts w:ascii="Symbol" w:hAnsi="Symbol" w:hint="default"/>
        <w:color w:val="auto"/>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7" w15:restartNumberingAfterBreak="0">
    <w:nsid w:val="78B17619"/>
    <w:multiLevelType w:val="multilevel"/>
    <w:tmpl w:val="0FACB21E"/>
    <w:lvl w:ilvl="0">
      <w:start w:val="1"/>
      <w:numFmt w:val="decimal"/>
      <w:pStyle w:val="LTU-SectionHeading"/>
      <w:lvlText w:val="%1."/>
      <w:lvlJc w:val="left"/>
      <w:pPr>
        <w:ind w:left="360" w:hanging="360"/>
      </w:pPr>
      <w:rPr>
        <w:rFonts w:asciiTheme="majorHAnsi" w:hAnsiTheme="majorHAnsi" w:hint="default"/>
        <w:b w:val="0"/>
        <w:i w:val="0"/>
        <w:caps w:val="0"/>
        <w:strike w:val="0"/>
        <w:dstrike w:val="0"/>
        <w:vanish w:val="0"/>
        <w:color w:val="ED7D31" w:themeColor="accent2"/>
        <w:sz w:val="52"/>
        <w:vertAlign w:val="baseline"/>
      </w:rPr>
    </w:lvl>
    <w:lvl w:ilvl="1">
      <w:start w:val="1"/>
      <w:numFmt w:val="lowerLetter"/>
      <w:lvlText w:val="%1%2."/>
      <w:lvlJc w:val="left"/>
      <w:pPr>
        <w:ind w:left="1277" w:hanging="851"/>
      </w:pPr>
      <w:rPr>
        <w:rFonts w:hint="default"/>
      </w:rPr>
    </w:lvl>
    <w:lvl w:ilvl="2">
      <w:start w:val="1"/>
      <w:numFmt w:val="lowerRoman"/>
      <w:lvlText w:val="%3."/>
      <w:lvlJc w:val="right"/>
      <w:pPr>
        <w:ind w:left="1134"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DB31CE5"/>
    <w:multiLevelType w:val="hybridMultilevel"/>
    <w:tmpl w:val="7958955C"/>
    <w:lvl w:ilvl="0" w:tplc="A6F82C32">
      <w:start w:val="1"/>
      <w:numFmt w:val="bullet"/>
      <w:pStyle w:val="Dotpointlevel2"/>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abstractNumId w:val="9"/>
  </w:num>
  <w:num w:numId="2">
    <w:abstractNumId w:val="15"/>
  </w:num>
  <w:num w:numId="3">
    <w:abstractNumId w:val="8"/>
  </w:num>
  <w:num w:numId="4">
    <w:abstractNumId w:val="10"/>
  </w:num>
  <w:num w:numId="5">
    <w:abstractNumId w:val="13"/>
  </w:num>
  <w:num w:numId="6">
    <w:abstractNumId w:val="16"/>
  </w:num>
  <w:num w:numId="7">
    <w:abstractNumId w:val="26"/>
  </w:num>
  <w:num w:numId="8">
    <w:abstractNumId w:val="24"/>
  </w:num>
  <w:num w:numId="9">
    <w:abstractNumId w:val="6"/>
  </w:num>
  <w:num w:numId="10">
    <w:abstractNumId w:val="3"/>
  </w:num>
  <w:num w:numId="11">
    <w:abstractNumId w:val="2"/>
  </w:num>
  <w:num w:numId="12">
    <w:abstractNumId w:val="1"/>
  </w:num>
  <w:num w:numId="13">
    <w:abstractNumId w:val="0"/>
  </w:num>
  <w:num w:numId="14">
    <w:abstractNumId w:val="6"/>
    <w:lvlOverride w:ilvl="0">
      <w:startOverride w:val="1"/>
    </w:lvlOverride>
  </w:num>
  <w:num w:numId="15">
    <w:abstractNumId w:val="17"/>
  </w:num>
  <w:num w:numId="16">
    <w:abstractNumId w:val="6"/>
    <w:lvlOverride w:ilvl="0">
      <w:startOverride w:val="1"/>
    </w:lvlOverride>
  </w:num>
  <w:num w:numId="17">
    <w:abstractNumId w:val="19"/>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21"/>
  </w:num>
  <w:num w:numId="23">
    <w:abstractNumId w:val="25"/>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1"/>
  </w:num>
  <w:num w:numId="27">
    <w:abstractNumId w:val="27"/>
  </w:num>
  <w:num w:numId="28">
    <w:abstractNumId w:val="22"/>
  </w:num>
  <w:num w:numId="29">
    <w:abstractNumId w:val="14"/>
  </w:num>
  <w:num w:numId="30">
    <w:abstractNumId w:val="20"/>
  </w:num>
  <w:num w:numId="31">
    <w:abstractNumId w:val="28"/>
  </w:num>
  <w:num w:numId="32">
    <w:abstractNumId w:val="18"/>
  </w:num>
  <w:num w:numId="33">
    <w:abstractNumId w:val="12"/>
  </w:num>
  <w:num w:numId="34">
    <w:abstractNumId w:val="5"/>
  </w:num>
  <w:num w:numId="35">
    <w:abstractNumId w:val="4"/>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3C"/>
    <w:rsid w:val="0001153B"/>
    <w:rsid w:val="000234B9"/>
    <w:rsid w:val="000326CE"/>
    <w:rsid w:val="00040B98"/>
    <w:rsid w:val="00041914"/>
    <w:rsid w:val="00053050"/>
    <w:rsid w:val="000553D8"/>
    <w:rsid w:val="00067B95"/>
    <w:rsid w:val="000700CB"/>
    <w:rsid w:val="00080357"/>
    <w:rsid w:val="00091600"/>
    <w:rsid w:val="00095555"/>
    <w:rsid w:val="0009558D"/>
    <w:rsid w:val="000B0A60"/>
    <w:rsid w:val="000B37B5"/>
    <w:rsid w:val="000C1DE7"/>
    <w:rsid w:val="001027DB"/>
    <w:rsid w:val="0015250B"/>
    <w:rsid w:val="00161880"/>
    <w:rsid w:val="001626A1"/>
    <w:rsid w:val="00192DCB"/>
    <w:rsid w:val="001A018C"/>
    <w:rsid w:val="001F6FB9"/>
    <w:rsid w:val="00200430"/>
    <w:rsid w:val="00206F89"/>
    <w:rsid w:val="0021349D"/>
    <w:rsid w:val="00217C2F"/>
    <w:rsid w:val="002201C6"/>
    <w:rsid w:val="00224DF2"/>
    <w:rsid w:val="00224E4E"/>
    <w:rsid w:val="00230A0F"/>
    <w:rsid w:val="002348D1"/>
    <w:rsid w:val="00234E8A"/>
    <w:rsid w:val="0027524A"/>
    <w:rsid w:val="002766B4"/>
    <w:rsid w:val="00277904"/>
    <w:rsid w:val="00286199"/>
    <w:rsid w:val="0029309F"/>
    <w:rsid w:val="002A0C3A"/>
    <w:rsid w:val="002B6287"/>
    <w:rsid w:val="002B7A50"/>
    <w:rsid w:val="002D09BA"/>
    <w:rsid w:val="002E1577"/>
    <w:rsid w:val="002F4828"/>
    <w:rsid w:val="002F6F6B"/>
    <w:rsid w:val="00320236"/>
    <w:rsid w:val="00320AC3"/>
    <w:rsid w:val="00323BCE"/>
    <w:rsid w:val="003313B6"/>
    <w:rsid w:val="00345A72"/>
    <w:rsid w:val="003552D2"/>
    <w:rsid w:val="00356D11"/>
    <w:rsid w:val="00362B03"/>
    <w:rsid w:val="003642FD"/>
    <w:rsid w:val="0037041F"/>
    <w:rsid w:val="0038168C"/>
    <w:rsid w:val="003827B3"/>
    <w:rsid w:val="0039041E"/>
    <w:rsid w:val="00393535"/>
    <w:rsid w:val="003B4AE9"/>
    <w:rsid w:val="003D658C"/>
    <w:rsid w:val="003F0EE0"/>
    <w:rsid w:val="003F7D13"/>
    <w:rsid w:val="00401EDB"/>
    <w:rsid w:val="00421F5D"/>
    <w:rsid w:val="0043783D"/>
    <w:rsid w:val="004438FC"/>
    <w:rsid w:val="00445494"/>
    <w:rsid w:val="00445792"/>
    <w:rsid w:val="00450AAE"/>
    <w:rsid w:val="00453C42"/>
    <w:rsid w:val="004561C5"/>
    <w:rsid w:val="00460032"/>
    <w:rsid w:val="004675C5"/>
    <w:rsid w:val="004979C3"/>
    <w:rsid w:val="004B00E0"/>
    <w:rsid w:val="004D708C"/>
    <w:rsid w:val="004E1144"/>
    <w:rsid w:val="004E3D9F"/>
    <w:rsid w:val="0050477B"/>
    <w:rsid w:val="00504B1C"/>
    <w:rsid w:val="005270D8"/>
    <w:rsid w:val="00536BE7"/>
    <w:rsid w:val="005471C8"/>
    <w:rsid w:val="005706EA"/>
    <w:rsid w:val="00592064"/>
    <w:rsid w:val="0059336F"/>
    <w:rsid w:val="00594054"/>
    <w:rsid w:val="005D0FD4"/>
    <w:rsid w:val="005E1285"/>
    <w:rsid w:val="00611CA1"/>
    <w:rsid w:val="00626F98"/>
    <w:rsid w:val="0065789F"/>
    <w:rsid w:val="00681BA6"/>
    <w:rsid w:val="00691600"/>
    <w:rsid w:val="006926AC"/>
    <w:rsid w:val="00697EC0"/>
    <w:rsid w:val="006A47F3"/>
    <w:rsid w:val="006D2113"/>
    <w:rsid w:val="006E15A2"/>
    <w:rsid w:val="006E7AFA"/>
    <w:rsid w:val="006F0165"/>
    <w:rsid w:val="00714A27"/>
    <w:rsid w:val="007178CF"/>
    <w:rsid w:val="007334A5"/>
    <w:rsid w:val="00744D09"/>
    <w:rsid w:val="00745745"/>
    <w:rsid w:val="007750E8"/>
    <w:rsid w:val="00777190"/>
    <w:rsid w:val="0078512D"/>
    <w:rsid w:val="00793D3C"/>
    <w:rsid w:val="00795324"/>
    <w:rsid w:val="007B7116"/>
    <w:rsid w:val="007C30A4"/>
    <w:rsid w:val="007D4D24"/>
    <w:rsid w:val="007D5C8E"/>
    <w:rsid w:val="007E5E6C"/>
    <w:rsid w:val="007E6469"/>
    <w:rsid w:val="007F72BE"/>
    <w:rsid w:val="008046D4"/>
    <w:rsid w:val="008133A2"/>
    <w:rsid w:val="00827282"/>
    <w:rsid w:val="008319F2"/>
    <w:rsid w:val="00842C82"/>
    <w:rsid w:val="008512E0"/>
    <w:rsid w:val="00855462"/>
    <w:rsid w:val="0087331E"/>
    <w:rsid w:val="008853E8"/>
    <w:rsid w:val="008C5489"/>
    <w:rsid w:val="008C5BAE"/>
    <w:rsid w:val="008D3A13"/>
    <w:rsid w:val="008E1AF5"/>
    <w:rsid w:val="008E72DF"/>
    <w:rsid w:val="00910181"/>
    <w:rsid w:val="009166D4"/>
    <w:rsid w:val="0094185A"/>
    <w:rsid w:val="00945440"/>
    <w:rsid w:val="009A0E29"/>
    <w:rsid w:val="009A2EF1"/>
    <w:rsid w:val="009A480D"/>
    <w:rsid w:val="009A77CF"/>
    <w:rsid w:val="009C5420"/>
    <w:rsid w:val="009D5C13"/>
    <w:rsid w:val="009E1FF8"/>
    <w:rsid w:val="009E6582"/>
    <w:rsid w:val="009F3F71"/>
    <w:rsid w:val="009F5A6D"/>
    <w:rsid w:val="00A0167F"/>
    <w:rsid w:val="00A03CF7"/>
    <w:rsid w:val="00A03D8F"/>
    <w:rsid w:val="00A07D34"/>
    <w:rsid w:val="00A236CD"/>
    <w:rsid w:val="00A4552E"/>
    <w:rsid w:val="00A53A47"/>
    <w:rsid w:val="00A57733"/>
    <w:rsid w:val="00A60896"/>
    <w:rsid w:val="00A64522"/>
    <w:rsid w:val="00A66172"/>
    <w:rsid w:val="00A7021C"/>
    <w:rsid w:val="00A7460B"/>
    <w:rsid w:val="00A749F8"/>
    <w:rsid w:val="00A86FE3"/>
    <w:rsid w:val="00A956BD"/>
    <w:rsid w:val="00AB4D56"/>
    <w:rsid w:val="00AC7F47"/>
    <w:rsid w:val="00AD4E65"/>
    <w:rsid w:val="00AD682C"/>
    <w:rsid w:val="00AE1472"/>
    <w:rsid w:val="00B15BA1"/>
    <w:rsid w:val="00B25FE9"/>
    <w:rsid w:val="00B36D18"/>
    <w:rsid w:val="00B4795F"/>
    <w:rsid w:val="00B615A7"/>
    <w:rsid w:val="00B67FF8"/>
    <w:rsid w:val="00B85CC6"/>
    <w:rsid w:val="00B86A92"/>
    <w:rsid w:val="00BB2D2A"/>
    <w:rsid w:val="00BB4D92"/>
    <w:rsid w:val="00BC5EB2"/>
    <w:rsid w:val="00BF7ADA"/>
    <w:rsid w:val="00C1115E"/>
    <w:rsid w:val="00C21BC6"/>
    <w:rsid w:val="00C226EB"/>
    <w:rsid w:val="00C33C90"/>
    <w:rsid w:val="00C503AC"/>
    <w:rsid w:val="00C56487"/>
    <w:rsid w:val="00C56DFA"/>
    <w:rsid w:val="00C72E1A"/>
    <w:rsid w:val="00C73730"/>
    <w:rsid w:val="00C82AC3"/>
    <w:rsid w:val="00C82E44"/>
    <w:rsid w:val="00C91DE8"/>
    <w:rsid w:val="00CB0B47"/>
    <w:rsid w:val="00CB49EB"/>
    <w:rsid w:val="00CC425B"/>
    <w:rsid w:val="00CD120E"/>
    <w:rsid w:val="00CF40F1"/>
    <w:rsid w:val="00D11CF0"/>
    <w:rsid w:val="00D30F92"/>
    <w:rsid w:val="00D31507"/>
    <w:rsid w:val="00D31B85"/>
    <w:rsid w:val="00D374D9"/>
    <w:rsid w:val="00D476A0"/>
    <w:rsid w:val="00D65EEB"/>
    <w:rsid w:val="00D66054"/>
    <w:rsid w:val="00D670DA"/>
    <w:rsid w:val="00D90277"/>
    <w:rsid w:val="00D929EB"/>
    <w:rsid w:val="00D9763A"/>
    <w:rsid w:val="00DA548E"/>
    <w:rsid w:val="00DA69CB"/>
    <w:rsid w:val="00DB3466"/>
    <w:rsid w:val="00DD2EF3"/>
    <w:rsid w:val="00DE2E0A"/>
    <w:rsid w:val="00E0279F"/>
    <w:rsid w:val="00E22D90"/>
    <w:rsid w:val="00E234DA"/>
    <w:rsid w:val="00E421CF"/>
    <w:rsid w:val="00E43D0A"/>
    <w:rsid w:val="00E721D2"/>
    <w:rsid w:val="00E74CAC"/>
    <w:rsid w:val="00E814D2"/>
    <w:rsid w:val="00E83AD7"/>
    <w:rsid w:val="00E907C8"/>
    <w:rsid w:val="00E91E3D"/>
    <w:rsid w:val="00E92B20"/>
    <w:rsid w:val="00EC616C"/>
    <w:rsid w:val="00EC7330"/>
    <w:rsid w:val="00ED11BF"/>
    <w:rsid w:val="00ED5537"/>
    <w:rsid w:val="00ED6D91"/>
    <w:rsid w:val="00EE27F5"/>
    <w:rsid w:val="00F051C4"/>
    <w:rsid w:val="00F07601"/>
    <w:rsid w:val="00F11510"/>
    <w:rsid w:val="00F2156F"/>
    <w:rsid w:val="00F37866"/>
    <w:rsid w:val="00F45A82"/>
    <w:rsid w:val="00F56AF2"/>
    <w:rsid w:val="00F81743"/>
    <w:rsid w:val="00F858AD"/>
    <w:rsid w:val="00F92784"/>
    <w:rsid w:val="00F95775"/>
    <w:rsid w:val="00FB4B4F"/>
    <w:rsid w:val="00FD233F"/>
    <w:rsid w:val="00FD5B2A"/>
    <w:rsid w:val="00FE32C0"/>
    <w:rsid w:val="00FF57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46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qFormat="1"/>
    <w:lsdException w:name="heading 5" w:semiHidden="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3"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4"/>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37" w:unhideWhenUsed="1"/>
    <w:lsdException w:name="TOC Heading" w:semiHidden="1" w:uiPriority="39" w:unhideWhenUsed="1" w:qFormat="1"/>
    <w:lsdException w:name="Plain Table 1" w:uiPriority="41"/>
    <w:lsdException w:name="Plain Table 2" w:uiPriority="73"/>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914"/>
    <w:pPr>
      <w:spacing w:after="0"/>
    </w:pPr>
    <w:rPr>
      <w:rFonts w:ascii="Times New Roman" w:eastAsia="Times New Roman" w:hAnsi="Times New Roman" w:cs="Times New Roman"/>
      <w:sz w:val="24"/>
      <w:szCs w:val="24"/>
      <w:lang w:val="it-IT" w:eastAsia="it-IT"/>
    </w:rPr>
  </w:style>
  <w:style w:type="paragraph" w:styleId="Heading1">
    <w:name w:val="heading 1"/>
    <w:basedOn w:val="Normal"/>
    <w:next w:val="Normal"/>
    <w:link w:val="Heading1Char"/>
    <w:uiPriority w:val="9"/>
    <w:qFormat/>
    <w:rsid w:val="002201C6"/>
    <w:pPr>
      <w:keepNext/>
      <w:keepLines/>
      <w:spacing w:after="200" w:line="360" w:lineRule="auto"/>
      <w:outlineLvl w:val="0"/>
    </w:pPr>
    <w:rPr>
      <w:rFonts w:asciiTheme="minorHAnsi" w:eastAsiaTheme="majorEastAsia" w:hAnsiTheme="minorHAnsi" w:cstheme="majorBidi"/>
      <w:b/>
      <w:sz w:val="32"/>
      <w:szCs w:val="32"/>
      <w:lang w:val="en-AU" w:eastAsia="en-US"/>
    </w:rPr>
  </w:style>
  <w:style w:type="paragraph" w:styleId="Heading2">
    <w:name w:val="heading 2"/>
    <w:basedOn w:val="Normal"/>
    <w:next w:val="Normal"/>
    <w:link w:val="Heading2Char"/>
    <w:uiPriority w:val="9"/>
    <w:qFormat/>
    <w:rsid w:val="002201C6"/>
    <w:pPr>
      <w:keepNext/>
      <w:keepLines/>
      <w:spacing w:after="200" w:line="360" w:lineRule="auto"/>
      <w:outlineLvl w:val="1"/>
    </w:pPr>
    <w:rPr>
      <w:rFonts w:asciiTheme="minorHAnsi" w:eastAsiaTheme="majorEastAsia" w:hAnsiTheme="minorHAnsi" w:cstheme="majorBidi"/>
      <w:b/>
      <w:sz w:val="28"/>
      <w:szCs w:val="26"/>
      <w:lang w:val="en-AU" w:eastAsia="en-US"/>
    </w:rPr>
  </w:style>
  <w:style w:type="paragraph" w:styleId="Heading3">
    <w:name w:val="heading 3"/>
    <w:basedOn w:val="Normal"/>
    <w:next w:val="Normal"/>
    <w:link w:val="Heading3Char"/>
    <w:uiPriority w:val="99"/>
    <w:qFormat/>
    <w:rsid w:val="002201C6"/>
    <w:pPr>
      <w:keepNext/>
      <w:keepLines/>
      <w:spacing w:after="200" w:line="360" w:lineRule="auto"/>
      <w:outlineLvl w:val="2"/>
    </w:pPr>
    <w:rPr>
      <w:rFonts w:asciiTheme="minorHAnsi" w:eastAsiaTheme="majorEastAsia" w:hAnsiTheme="minorHAnsi" w:cstheme="majorBidi"/>
      <w:b/>
      <w:lang w:val="en-AU" w:eastAsia="en-US"/>
    </w:rPr>
  </w:style>
  <w:style w:type="paragraph" w:styleId="Heading4">
    <w:name w:val="heading 4"/>
    <w:basedOn w:val="Normal"/>
    <w:next w:val="Normal"/>
    <w:link w:val="Heading4Char"/>
    <w:uiPriority w:val="99"/>
    <w:qFormat/>
    <w:rsid w:val="00B4795F"/>
    <w:pPr>
      <w:keepNext/>
      <w:keepLines/>
      <w:spacing w:before="200"/>
      <w:outlineLvl w:val="3"/>
    </w:pPr>
    <w:rPr>
      <w:rFonts w:ascii="Cambria" w:eastAsia="MS Gothic" w:hAnsi="Cambria"/>
      <w:b/>
      <w:bCs/>
      <w:i/>
      <w:iCs/>
      <w:color w:val="4F81BD"/>
      <w:sz w:val="20"/>
      <w:szCs w:val="20"/>
      <w:lang w:val="en-AU" w:eastAsia="en-AU"/>
    </w:rPr>
  </w:style>
  <w:style w:type="paragraph" w:styleId="Heading5">
    <w:name w:val="heading 5"/>
    <w:basedOn w:val="Normal"/>
    <w:next w:val="Normal"/>
    <w:link w:val="Heading5Char"/>
    <w:uiPriority w:val="99"/>
    <w:unhideWhenUsed/>
    <w:rsid w:val="00B4795F"/>
    <w:pPr>
      <w:keepNext/>
      <w:keepLines/>
      <w:spacing w:before="40"/>
      <w:outlineLvl w:val="4"/>
    </w:pPr>
    <w:rPr>
      <w:rFonts w:asciiTheme="majorHAnsi" w:eastAsiaTheme="majorEastAsia" w:hAnsiTheme="majorHAnsi" w:cstheme="majorBidi"/>
      <w:color w:val="2E74B5" w:themeColor="accent1" w:themeShade="BF"/>
      <w:sz w:val="20"/>
      <w:szCs w:val="20"/>
      <w:lang w:val="en-AU" w:eastAsia="en-AU"/>
    </w:rPr>
  </w:style>
  <w:style w:type="paragraph" w:styleId="Heading6">
    <w:name w:val="heading 6"/>
    <w:basedOn w:val="Normal"/>
    <w:next w:val="Normal"/>
    <w:link w:val="Heading6Char"/>
    <w:uiPriority w:val="9"/>
    <w:unhideWhenUsed/>
    <w:rsid w:val="00B4795F"/>
    <w:pPr>
      <w:keepNext/>
      <w:keepLines/>
      <w:spacing w:before="40"/>
      <w:outlineLvl w:val="5"/>
    </w:pPr>
    <w:rPr>
      <w:rFonts w:asciiTheme="majorHAnsi" w:eastAsiaTheme="majorEastAsia" w:hAnsiTheme="majorHAnsi" w:cstheme="majorBidi"/>
      <w:color w:val="1F4D78" w:themeColor="accent1" w:themeShade="7F"/>
      <w:sz w:val="20"/>
      <w:szCs w:val="20"/>
      <w:lang w:val="en-AU" w:eastAsia="en-AU"/>
    </w:rPr>
  </w:style>
  <w:style w:type="paragraph" w:styleId="Heading7">
    <w:name w:val="heading 7"/>
    <w:basedOn w:val="Normal"/>
    <w:next w:val="Normal"/>
    <w:link w:val="Heading7Char"/>
    <w:uiPriority w:val="9"/>
    <w:unhideWhenUsed/>
    <w:rsid w:val="00B4795F"/>
    <w:pPr>
      <w:keepNext/>
      <w:keepLines/>
      <w:spacing w:before="40"/>
      <w:outlineLvl w:val="6"/>
    </w:pPr>
    <w:rPr>
      <w:rFonts w:asciiTheme="majorHAnsi" w:eastAsiaTheme="majorEastAsia" w:hAnsiTheme="majorHAnsi" w:cstheme="majorBidi"/>
      <w:i/>
      <w:iCs/>
      <w:color w:val="1F4D78" w:themeColor="accent1" w:themeShade="7F"/>
      <w:sz w:val="20"/>
      <w:szCs w:val="20"/>
      <w:lang w:val="en-AU" w:eastAsia="en-AU"/>
    </w:rPr>
  </w:style>
  <w:style w:type="paragraph" w:styleId="Heading8">
    <w:name w:val="heading 8"/>
    <w:basedOn w:val="Normal"/>
    <w:next w:val="Normal"/>
    <w:link w:val="Heading8Char"/>
    <w:uiPriority w:val="9"/>
    <w:unhideWhenUsed/>
    <w:rsid w:val="00B4795F"/>
    <w:pPr>
      <w:keepNext/>
      <w:keepLines/>
      <w:spacing w:before="40"/>
      <w:outlineLvl w:val="7"/>
    </w:pPr>
    <w:rPr>
      <w:rFonts w:asciiTheme="majorHAnsi" w:eastAsiaTheme="majorEastAsia" w:hAnsiTheme="majorHAnsi" w:cstheme="majorBidi"/>
      <w:color w:val="272727" w:themeColor="text1" w:themeTint="D8"/>
      <w:sz w:val="21"/>
      <w:szCs w:val="21"/>
      <w:lang w:val="en-AU" w:eastAsia="en-AU"/>
    </w:rPr>
  </w:style>
  <w:style w:type="paragraph" w:styleId="Heading9">
    <w:name w:val="heading 9"/>
    <w:basedOn w:val="Normal"/>
    <w:next w:val="Normal"/>
    <w:link w:val="Heading9Char"/>
    <w:uiPriority w:val="9"/>
    <w:unhideWhenUsed/>
    <w:rsid w:val="00B4795F"/>
    <w:pPr>
      <w:keepNext/>
      <w:keepLines/>
      <w:spacing w:before="40"/>
      <w:outlineLvl w:val="8"/>
    </w:pPr>
    <w:rPr>
      <w:rFonts w:asciiTheme="majorHAnsi" w:eastAsiaTheme="majorEastAsia" w:hAnsiTheme="majorHAnsi" w:cstheme="majorBidi"/>
      <w:i/>
      <w:iCs/>
      <w:color w:val="272727" w:themeColor="text1" w:themeTint="D8"/>
      <w:sz w:val="21"/>
      <w:szCs w:val="21"/>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1349D"/>
    <w:pPr>
      <w:spacing w:after="200" w:line="360" w:lineRule="auto"/>
    </w:pPr>
    <w:rPr>
      <w:rFonts w:asciiTheme="minorHAnsi" w:eastAsiaTheme="minorHAnsi" w:hAnsiTheme="minorHAnsi" w:cstheme="minorBidi"/>
      <w:sz w:val="22"/>
      <w:szCs w:val="22"/>
      <w:lang w:val="en-AU" w:eastAsia="en-US"/>
    </w:rPr>
  </w:style>
  <w:style w:type="paragraph" w:customStyle="1" w:styleId="Bullets">
    <w:name w:val="Bullets"/>
    <w:basedOn w:val="Normal"/>
    <w:uiPriority w:val="1"/>
    <w:qFormat/>
    <w:rsid w:val="00E907C8"/>
    <w:pPr>
      <w:numPr>
        <w:numId w:val="25"/>
      </w:numPr>
      <w:spacing w:after="200" w:line="360" w:lineRule="auto"/>
    </w:pPr>
    <w:rPr>
      <w:rFonts w:asciiTheme="minorHAnsi" w:eastAsiaTheme="minorHAnsi" w:hAnsiTheme="minorHAnsi" w:cstheme="minorBidi"/>
      <w:sz w:val="22"/>
      <w:szCs w:val="22"/>
      <w:lang w:val="en-AU" w:eastAsia="en-US"/>
    </w:rPr>
  </w:style>
  <w:style w:type="numbering" w:customStyle="1" w:styleId="DVABullets">
    <w:name w:val="DVABullets"/>
    <w:uiPriority w:val="99"/>
    <w:rsid w:val="002F4828"/>
    <w:pPr>
      <w:numPr>
        <w:numId w:val="4"/>
      </w:numPr>
    </w:pPr>
  </w:style>
  <w:style w:type="paragraph" w:customStyle="1" w:styleId="Bullets2">
    <w:name w:val="Bullets 2"/>
    <w:basedOn w:val="Normal"/>
    <w:uiPriority w:val="1"/>
    <w:qFormat/>
    <w:rsid w:val="00E907C8"/>
    <w:pPr>
      <w:numPr>
        <w:ilvl w:val="1"/>
        <w:numId w:val="25"/>
      </w:numPr>
      <w:spacing w:after="200" w:line="360" w:lineRule="auto"/>
    </w:pPr>
    <w:rPr>
      <w:rFonts w:asciiTheme="minorHAnsi" w:eastAsiaTheme="minorHAnsi" w:hAnsiTheme="minorHAnsi" w:cstheme="minorBidi"/>
      <w:sz w:val="22"/>
      <w:szCs w:val="22"/>
      <w:lang w:val="en-AU" w:eastAsia="en-US"/>
    </w:rPr>
  </w:style>
  <w:style w:type="character" w:customStyle="1" w:styleId="Heading1Char">
    <w:name w:val="Heading 1 Char"/>
    <w:basedOn w:val="DefaultParagraphFont"/>
    <w:link w:val="Heading1"/>
    <w:uiPriority w:val="9"/>
    <w:rsid w:val="00FD233F"/>
    <w:rPr>
      <w:rFonts w:eastAsiaTheme="majorEastAsia" w:cstheme="majorBidi"/>
      <w:b/>
      <w:sz w:val="32"/>
      <w:szCs w:val="32"/>
    </w:rPr>
  </w:style>
  <w:style w:type="paragraph" w:styleId="TOCHeading">
    <w:name w:val="TOC Heading"/>
    <w:aliases w:val="Heading 5 TOC Heading"/>
    <w:basedOn w:val="Heading1"/>
    <w:next w:val="Normal"/>
    <w:uiPriority w:val="39"/>
    <w:qFormat/>
    <w:rsid w:val="004B00E0"/>
    <w:pPr>
      <w:outlineLvl w:val="9"/>
    </w:pPr>
  </w:style>
  <w:style w:type="paragraph" w:styleId="TOC1">
    <w:name w:val="toc 1"/>
    <w:basedOn w:val="Normal"/>
    <w:next w:val="Normal"/>
    <w:autoRedefine/>
    <w:uiPriority w:val="39"/>
    <w:unhideWhenUsed/>
    <w:rsid w:val="00681BA6"/>
    <w:pPr>
      <w:tabs>
        <w:tab w:val="right" w:leader="dot" w:pos="9628"/>
      </w:tabs>
      <w:spacing w:line="360" w:lineRule="auto"/>
    </w:pPr>
    <w:rPr>
      <w:rFonts w:asciiTheme="minorHAnsi" w:eastAsiaTheme="minorHAnsi" w:hAnsiTheme="minorHAnsi" w:cstheme="minorBidi"/>
      <w:sz w:val="22"/>
      <w:szCs w:val="22"/>
      <w:lang w:val="en-AU" w:eastAsia="en-US"/>
    </w:rPr>
  </w:style>
  <w:style w:type="character" w:styleId="Hyperlink">
    <w:name w:val="Hyperlink"/>
    <w:basedOn w:val="DefaultParagraphFont"/>
    <w:uiPriority w:val="99"/>
    <w:unhideWhenUsed/>
    <w:rsid w:val="002F6F6B"/>
    <w:rPr>
      <w:color w:val="auto"/>
      <w:u w:val="single"/>
    </w:rPr>
  </w:style>
  <w:style w:type="paragraph" w:customStyle="1" w:styleId="Instructions">
    <w:name w:val="Instructions"/>
    <w:basedOn w:val="Normal"/>
    <w:uiPriority w:val="6"/>
    <w:semiHidden/>
    <w:qFormat/>
    <w:rsid w:val="004B00E0"/>
    <w:rPr>
      <w:i/>
      <w:color w:val="808080" w:themeColor="text2"/>
    </w:rPr>
  </w:style>
  <w:style w:type="character" w:customStyle="1" w:styleId="Heading2Char">
    <w:name w:val="Heading 2 Char"/>
    <w:basedOn w:val="DefaultParagraphFont"/>
    <w:link w:val="Heading2"/>
    <w:uiPriority w:val="9"/>
    <w:rsid w:val="00FD233F"/>
    <w:rPr>
      <w:rFonts w:eastAsiaTheme="majorEastAsia" w:cstheme="majorBidi"/>
      <w:b/>
      <w:sz w:val="28"/>
      <w:szCs w:val="26"/>
    </w:rPr>
  </w:style>
  <w:style w:type="character" w:customStyle="1" w:styleId="Heading3Char">
    <w:name w:val="Heading 3 Char"/>
    <w:basedOn w:val="DefaultParagraphFont"/>
    <w:link w:val="Heading3"/>
    <w:uiPriority w:val="99"/>
    <w:rsid w:val="00FD233F"/>
    <w:rPr>
      <w:rFonts w:eastAsiaTheme="majorEastAsia" w:cstheme="majorBidi"/>
      <w:b/>
      <w:sz w:val="24"/>
      <w:szCs w:val="24"/>
    </w:rPr>
  </w:style>
  <w:style w:type="paragraph" w:styleId="TOC2">
    <w:name w:val="toc 2"/>
    <w:basedOn w:val="Normal"/>
    <w:next w:val="Normal"/>
    <w:autoRedefine/>
    <w:uiPriority w:val="39"/>
    <w:unhideWhenUsed/>
    <w:qFormat/>
    <w:rsid w:val="00681BA6"/>
    <w:pPr>
      <w:tabs>
        <w:tab w:val="right" w:leader="dot" w:pos="9628"/>
      </w:tabs>
      <w:spacing w:line="360" w:lineRule="auto"/>
      <w:ind w:left="283"/>
    </w:pPr>
    <w:rPr>
      <w:rFonts w:asciiTheme="minorHAnsi" w:eastAsiaTheme="minorHAnsi" w:hAnsiTheme="minorHAnsi" w:cstheme="minorBidi"/>
      <w:sz w:val="22"/>
      <w:szCs w:val="22"/>
      <w:lang w:val="en-AU" w:eastAsia="en-US"/>
    </w:rPr>
  </w:style>
  <w:style w:type="paragraph" w:styleId="TOC3">
    <w:name w:val="toc 3"/>
    <w:basedOn w:val="Normal"/>
    <w:next w:val="Normal"/>
    <w:autoRedefine/>
    <w:uiPriority w:val="39"/>
    <w:unhideWhenUsed/>
    <w:qFormat/>
    <w:rsid w:val="00681BA6"/>
    <w:pPr>
      <w:tabs>
        <w:tab w:val="right" w:leader="dot" w:pos="9628"/>
      </w:tabs>
      <w:spacing w:line="360" w:lineRule="auto"/>
      <w:ind w:left="567"/>
    </w:pPr>
    <w:rPr>
      <w:rFonts w:asciiTheme="minorHAnsi" w:eastAsiaTheme="minorHAnsi" w:hAnsiTheme="minorHAnsi" w:cstheme="minorBidi"/>
      <w:sz w:val="22"/>
      <w:szCs w:val="22"/>
      <w:lang w:val="en-AU" w:eastAsia="en-US"/>
    </w:rPr>
  </w:style>
  <w:style w:type="table" w:styleId="TableGrid">
    <w:name w:val="Table Grid"/>
    <w:basedOn w:val="TableNormal"/>
    <w:uiPriority w:val="59"/>
    <w:rsid w:val="004561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31">
    <w:name w:val="Grid Table 5 Dark - Accent 31"/>
    <w:aliases w:val="DVA Table"/>
    <w:basedOn w:val="TableNormal"/>
    <w:uiPriority w:val="50"/>
    <w:rsid w:val="009166D4"/>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7375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375E" w:themeFill="accent3"/>
      </w:tcPr>
    </w:tblStylePr>
    <w:tblStylePr w:type="firstCol">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17375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375E" w:themeFill="accent3"/>
      </w:tcPr>
    </w:tblStylePr>
    <w:tblStylePr w:type="band1Vert">
      <w:tblPr/>
      <w:tcPr>
        <w:shd w:val="clear" w:color="auto" w:fill="80ABE0" w:themeFill="accent3" w:themeFillTint="66"/>
      </w:tcPr>
    </w:tblStylePr>
    <w:tblStylePr w:type="band1Horz">
      <w:tblPr/>
      <w:tcPr>
        <w:shd w:val="clear" w:color="auto" w:fill="80ABE0" w:themeFill="accent3" w:themeFillTint="66"/>
      </w:tcPr>
    </w:tblStylePr>
  </w:style>
  <w:style w:type="paragraph" w:customStyle="1" w:styleId="TableText">
    <w:name w:val="Table Text"/>
    <w:basedOn w:val="Normal"/>
    <w:uiPriority w:val="1"/>
    <w:qFormat/>
    <w:rsid w:val="00ED11BF"/>
    <w:pPr>
      <w:spacing w:before="60" w:after="60" w:line="240" w:lineRule="atLeast"/>
    </w:pPr>
    <w:rPr>
      <w:rFonts w:asciiTheme="minorHAnsi" w:eastAsiaTheme="minorHAnsi" w:hAnsiTheme="minorHAnsi" w:cstheme="minorBidi"/>
      <w:sz w:val="22"/>
      <w:szCs w:val="22"/>
      <w:lang w:val="en-AU" w:eastAsia="en-US"/>
    </w:rPr>
  </w:style>
  <w:style w:type="paragraph" w:styleId="FootnoteText">
    <w:name w:val="footnote text"/>
    <w:basedOn w:val="Normal"/>
    <w:link w:val="FootnoteTextChar"/>
    <w:uiPriority w:val="99"/>
    <w:rsid w:val="002348D1"/>
    <w:rPr>
      <w:rFonts w:asciiTheme="minorHAnsi" w:eastAsiaTheme="minorHAnsi" w:hAnsiTheme="minorHAnsi" w:cstheme="minorBidi"/>
      <w:sz w:val="20"/>
      <w:lang w:val="en-US" w:eastAsia="en-US"/>
    </w:rPr>
  </w:style>
  <w:style w:type="character" w:customStyle="1" w:styleId="FootnoteTextChar">
    <w:name w:val="Footnote Text Char"/>
    <w:basedOn w:val="DefaultParagraphFont"/>
    <w:link w:val="FootnoteText"/>
    <w:uiPriority w:val="99"/>
    <w:rsid w:val="009A0E29"/>
    <w:rPr>
      <w:rFonts w:asciiTheme="minorHAnsi" w:hAnsiTheme="minorHAnsi"/>
      <w:sz w:val="20"/>
      <w:szCs w:val="24"/>
      <w:lang w:val="en-US"/>
    </w:rPr>
  </w:style>
  <w:style w:type="character" w:styleId="FootnoteReference">
    <w:name w:val="footnote reference"/>
    <w:basedOn w:val="DefaultParagraphFont"/>
    <w:uiPriority w:val="99"/>
    <w:rsid w:val="002348D1"/>
    <w:rPr>
      <w:rFonts w:asciiTheme="minorHAnsi" w:hAnsiTheme="minorHAnsi"/>
      <w:vertAlign w:val="superscript"/>
    </w:rPr>
  </w:style>
  <w:style w:type="paragraph" w:customStyle="1" w:styleId="TableBullets">
    <w:name w:val="Table Bullets"/>
    <w:basedOn w:val="TableText"/>
    <w:uiPriority w:val="1"/>
    <w:qFormat/>
    <w:rsid w:val="002348D1"/>
    <w:pPr>
      <w:numPr>
        <w:numId w:val="8"/>
      </w:numPr>
    </w:pPr>
  </w:style>
  <w:style w:type="numbering" w:customStyle="1" w:styleId="DVATableBullet">
    <w:name w:val="DVATableBullet"/>
    <w:uiPriority w:val="99"/>
    <w:rsid w:val="002348D1"/>
    <w:pPr>
      <w:numPr>
        <w:numId w:val="7"/>
      </w:numPr>
    </w:pPr>
  </w:style>
  <w:style w:type="paragraph" w:styleId="Caption">
    <w:name w:val="caption"/>
    <w:basedOn w:val="Normal"/>
    <w:next w:val="Normal"/>
    <w:uiPriority w:val="99"/>
    <w:unhideWhenUsed/>
    <w:qFormat/>
    <w:rsid w:val="00B86A92"/>
    <w:pPr>
      <w:keepNext/>
      <w:spacing w:before="120" w:after="120"/>
    </w:pPr>
    <w:rPr>
      <w:rFonts w:asciiTheme="minorHAnsi" w:eastAsiaTheme="minorHAnsi" w:hAnsiTheme="minorHAnsi" w:cstheme="minorBidi"/>
      <w:b/>
      <w:iCs/>
      <w:sz w:val="22"/>
      <w:szCs w:val="18"/>
      <w:lang w:val="en-AU" w:eastAsia="en-US"/>
    </w:rPr>
  </w:style>
  <w:style w:type="paragraph" w:styleId="ListNumber">
    <w:name w:val="List Number"/>
    <w:basedOn w:val="Normal"/>
    <w:uiPriority w:val="99"/>
    <w:rsid w:val="005270D8"/>
    <w:pPr>
      <w:numPr>
        <w:numId w:val="9"/>
      </w:numPr>
      <w:spacing w:after="200" w:line="360" w:lineRule="auto"/>
      <w:ind w:left="357" w:hanging="357"/>
    </w:pPr>
    <w:rPr>
      <w:rFonts w:asciiTheme="minorHAnsi" w:eastAsiaTheme="minorHAnsi" w:hAnsiTheme="minorHAnsi" w:cstheme="minorBidi"/>
      <w:sz w:val="22"/>
      <w:szCs w:val="22"/>
      <w:lang w:val="en-AU" w:eastAsia="en-US"/>
    </w:rPr>
  </w:style>
  <w:style w:type="paragraph" w:styleId="ListNumber2">
    <w:name w:val="List Number 2"/>
    <w:basedOn w:val="Normal"/>
    <w:uiPriority w:val="99"/>
    <w:rsid w:val="00421F5D"/>
    <w:pPr>
      <w:numPr>
        <w:numId w:val="10"/>
      </w:numPr>
      <w:spacing w:after="200" w:line="360" w:lineRule="auto"/>
      <w:ind w:left="641" w:hanging="357"/>
    </w:pPr>
    <w:rPr>
      <w:rFonts w:asciiTheme="minorHAnsi" w:eastAsiaTheme="minorHAnsi" w:hAnsiTheme="minorHAnsi" w:cstheme="minorBidi"/>
      <w:sz w:val="22"/>
      <w:szCs w:val="22"/>
      <w:lang w:val="en-AU" w:eastAsia="en-US"/>
    </w:rPr>
  </w:style>
  <w:style w:type="paragraph" w:styleId="ListNumber3">
    <w:name w:val="List Number 3"/>
    <w:basedOn w:val="Normal"/>
    <w:uiPriority w:val="99"/>
    <w:rsid w:val="00421F5D"/>
    <w:pPr>
      <w:numPr>
        <w:numId w:val="11"/>
      </w:numPr>
      <w:spacing w:after="200" w:line="360" w:lineRule="auto"/>
      <w:ind w:left="924" w:hanging="357"/>
    </w:pPr>
    <w:rPr>
      <w:rFonts w:asciiTheme="minorHAnsi" w:eastAsiaTheme="minorHAnsi" w:hAnsiTheme="minorHAnsi" w:cstheme="minorBidi"/>
      <w:sz w:val="22"/>
      <w:szCs w:val="22"/>
      <w:lang w:val="en-AU" w:eastAsia="en-US"/>
    </w:rPr>
  </w:style>
  <w:style w:type="paragraph" w:styleId="BalloonText">
    <w:name w:val="Balloon Text"/>
    <w:basedOn w:val="Normal"/>
    <w:link w:val="BalloonTextChar"/>
    <w:uiPriority w:val="99"/>
    <w:semiHidden/>
    <w:unhideWhenUsed/>
    <w:rsid w:val="005270D8"/>
    <w:rPr>
      <w:rFonts w:ascii="Tahoma" w:eastAsiaTheme="minorHAnsi" w:hAnsi="Tahoma" w:cs="Tahoma"/>
      <w:sz w:val="16"/>
      <w:szCs w:val="16"/>
      <w:lang w:val="en-AU" w:eastAsia="en-US"/>
    </w:rPr>
  </w:style>
  <w:style w:type="character" w:customStyle="1" w:styleId="BalloonTextChar">
    <w:name w:val="Balloon Text Char"/>
    <w:basedOn w:val="DefaultParagraphFont"/>
    <w:link w:val="BalloonText"/>
    <w:uiPriority w:val="99"/>
    <w:semiHidden/>
    <w:rsid w:val="005270D8"/>
    <w:rPr>
      <w:rFonts w:ascii="Tahoma" w:hAnsi="Tahoma" w:cs="Tahoma"/>
      <w:sz w:val="16"/>
      <w:szCs w:val="16"/>
    </w:rPr>
  </w:style>
  <w:style w:type="paragraph" w:styleId="Title">
    <w:name w:val="Title"/>
    <w:basedOn w:val="Normal"/>
    <w:next w:val="Normal"/>
    <w:link w:val="TitleChar"/>
    <w:uiPriority w:val="99"/>
    <w:qFormat/>
    <w:rsid w:val="00FD233F"/>
    <w:pPr>
      <w:contextualSpacing/>
      <w:jc w:val="center"/>
    </w:pPr>
    <w:rPr>
      <w:rFonts w:asciiTheme="majorHAnsi" w:eastAsiaTheme="majorEastAsia" w:hAnsiTheme="majorHAnsi" w:cstheme="majorBidi"/>
      <w:b/>
      <w:color w:val="FFFFFF" w:themeColor="background1"/>
      <w:spacing w:val="5"/>
      <w:kern w:val="28"/>
      <w:sz w:val="48"/>
      <w:szCs w:val="52"/>
      <w:lang w:val="en-AU" w:eastAsia="en-US"/>
    </w:rPr>
  </w:style>
  <w:style w:type="character" w:customStyle="1" w:styleId="TitleChar">
    <w:name w:val="Title Char"/>
    <w:basedOn w:val="DefaultParagraphFont"/>
    <w:link w:val="Title"/>
    <w:uiPriority w:val="99"/>
    <w:rsid w:val="00FD233F"/>
    <w:rPr>
      <w:rFonts w:asciiTheme="majorHAnsi" w:eastAsiaTheme="majorEastAsia" w:hAnsiTheme="majorHAnsi" w:cstheme="majorBidi"/>
      <w:b/>
      <w:color w:val="FFFFFF" w:themeColor="background1"/>
      <w:spacing w:val="5"/>
      <w:kern w:val="28"/>
      <w:sz w:val="48"/>
      <w:szCs w:val="52"/>
    </w:rPr>
  </w:style>
  <w:style w:type="paragraph" w:styleId="Subtitle">
    <w:name w:val="Subtitle"/>
    <w:basedOn w:val="Normal"/>
    <w:next w:val="Normal"/>
    <w:link w:val="SubtitleChar"/>
    <w:uiPriority w:val="99"/>
    <w:qFormat/>
    <w:rsid w:val="00FD233F"/>
    <w:pPr>
      <w:numPr>
        <w:ilvl w:val="1"/>
      </w:numPr>
      <w:spacing w:line="360" w:lineRule="auto"/>
      <w:jc w:val="center"/>
    </w:pPr>
    <w:rPr>
      <w:rFonts w:asciiTheme="minorHAnsi" w:eastAsiaTheme="minorEastAsia" w:hAnsiTheme="minorHAnsi" w:cstheme="minorBidi"/>
      <w:color w:val="FFFFFF" w:themeColor="background1"/>
      <w:spacing w:val="15"/>
      <w:sz w:val="44"/>
      <w:szCs w:val="22"/>
      <w:lang w:val="en-AU" w:eastAsia="en-US"/>
    </w:rPr>
  </w:style>
  <w:style w:type="character" w:customStyle="1" w:styleId="SubtitleChar">
    <w:name w:val="Subtitle Char"/>
    <w:basedOn w:val="DefaultParagraphFont"/>
    <w:link w:val="Subtitle"/>
    <w:uiPriority w:val="99"/>
    <w:rsid w:val="00FD233F"/>
    <w:rPr>
      <w:rFonts w:eastAsiaTheme="minorEastAsia"/>
      <w:color w:val="FFFFFF" w:themeColor="background1"/>
      <w:spacing w:val="15"/>
      <w:sz w:val="44"/>
    </w:rPr>
  </w:style>
  <w:style w:type="paragraph" w:styleId="Header">
    <w:name w:val="header"/>
    <w:basedOn w:val="Normal"/>
    <w:link w:val="HeaderChar"/>
    <w:uiPriority w:val="99"/>
    <w:unhideWhenUsed/>
    <w:rsid w:val="002F6F6B"/>
    <w:pPr>
      <w:pBdr>
        <w:bottom w:val="single" w:sz="8" w:space="2" w:color="auto"/>
      </w:pBdr>
      <w:tabs>
        <w:tab w:val="center" w:pos="4513"/>
        <w:tab w:val="right" w:pos="9026"/>
      </w:tabs>
    </w:pPr>
    <w:rPr>
      <w:rFonts w:asciiTheme="minorHAnsi" w:eastAsiaTheme="minorHAnsi" w:hAnsiTheme="minorHAnsi" w:cstheme="minorBidi"/>
      <w:sz w:val="22"/>
      <w:szCs w:val="22"/>
      <w:lang w:val="en-AU" w:eastAsia="en-US"/>
    </w:rPr>
  </w:style>
  <w:style w:type="character" w:customStyle="1" w:styleId="HeaderChar">
    <w:name w:val="Header Char"/>
    <w:basedOn w:val="DefaultParagraphFont"/>
    <w:link w:val="Header"/>
    <w:uiPriority w:val="99"/>
    <w:rsid w:val="002F6F6B"/>
  </w:style>
  <w:style w:type="paragraph" w:styleId="Footer">
    <w:name w:val="footer"/>
    <w:basedOn w:val="Normal"/>
    <w:link w:val="FooterChar"/>
    <w:uiPriority w:val="99"/>
    <w:unhideWhenUsed/>
    <w:rsid w:val="002F6F6B"/>
    <w:pPr>
      <w:pBdr>
        <w:top w:val="single" w:sz="8" w:space="3" w:color="auto"/>
      </w:pBdr>
      <w:tabs>
        <w:tab w:val="center" w:pos="4513"/>
        <w:tab w:val="right" w:pos="9026"/>
      </w:tabs>
      <w:jc w:val="right"/>
    </w:pPr>
    <w:rPr>
      <w:rFonts w:asciiTheme="minorHAnsi" w:eastAsiaTheme="minorHAnsi" w:hAnsiTheme="minorHAnsi" w:cstheme="minorBidi"/>
      <w:sz w:val="17"/>
      <w:szCs w:val="17"/>
      <w:lang w:val="en-AU" w:eastAsia="en-US"/>
    </w:rPr>
  </w:style>
  <w:style w:type="character" w:customStyle="1" w:styleId="FooterChar">
    <w:name w:val="Footer Char"/>
    <w:basedOn w:val="DefaultParagraphFont"/>
    <w:link w:val="Footer"/>
    <w:uiPriority w:val="99"/>
    <w:rsid w:val="002F6F6B"/>
    <w:rPr>
      <w:sz w:val="17"/>
      <w:szCs w:val="17"/>
    </w:rPr>
  </w:style>
  <w:style w:type="paragraph" w:customStyle="1" w:styleId="Citation">
    <w:name w:val="Citation"/>
    <w:basedOn w:val="Normal"/>
    <w:uiPriority w:val="2"/>
    <w:qFormat/>
    <w:rsid w:val="002201C6"/>
    <w:pPr>
      <w:spacing w:after="200" w:line="360" w:lineRule="auto"/>
      <w:contextualSpacing/>
    </w:pPr>
    <w:rPr>
      <w:rFonts w:asciiTheme="minorHAnsi" w:eastAsiaTheme="minorHAnsi" w:hAnsiTheme="minorHAnsi" w:cstheme="minorBidi"/>
      <w:i/>
      <w:sz w:val="18"/>
      <w:szCs w:val="22"/>
      <w:lang w:val="en-AU" w:eastAsia="en-US"/>
    </w:rPr>
  </w:style>
  <w:style w:type="character" w:styleId="Emphasis">
    <w:name w:val="Emphasis"/>
    <w:basedOn w:val="DefaultParagraphFont"/>
    <w:uiPriority w:val="20"/>
    <w:qFormat/>
    <w:rsid w:val="00356D11"/>
    <w:rPr>
      <w:i/>
      <w:iCs/>
    </w:rPr>
  </w:style>
  <w:style w:type="table" w:styleId="TableGridLight">
    <w:name w:val="Grid Table Light"/>
    <w:basedOn w:val="TableNormal"/>
    <w:uiPriority w:val="40"/>
    <w:rsid w:val="00ED11BF"/>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VALayoutTable">
    <w:name w:val="DVA Layout Table"/>
    <w:basedOn w:val="TableNormal"/>
    <w:uiPriority w:val="99"/>
    <w:rsid w:val="00B86A92"/>
    <w:pPr>
      <w:spacing w:after="0" w:line="240" w:lineRule="atLeast"/>
    </w:pPr>
    <w:rPr>
      <w:sz w:val="20"/>
    </w:rPr>
    <w:tblPr/>
    <w:tcPr>
      <w:vAlign w:val="bottom"/>
    </w:tcPr>
  </w:style>
  <w:style w:type="paragraph" w:customStyle="1" w:styleId="AltText">
    <w:name w:val="Alt Text"/>
    <w:basedOn w:val="Normal"/>
    <w:uiPriority w:val="2"/>
    <w:qFormat/>
    <w:rsid w:val="00ED11BF"/>
    <w:pPr>
      <w:spacing w:after="200"/>
    </w:pPr>
    <w:rPr>
      <w:rFonts w:asciiTheme="minorHAnsi" w:eastAsiaTheme="minorHAnsi" w:hAnsiTheme="minorHAnsi" w:cstheme="minorBidi"/>
      <w:sz w:val="18"/>
      <w:szCs w:val="22"/>
      <w:lang w:val="en-AU" w:eastAsia="en-US"/>
    </w:rPr>
  </w:style>
  <w:style w:type="numbering" w:customStyle="1" w:styleId="DVABulletsList">
    <w:name w:val="DVABulletsList"/>
    <w:uiPriority w:val="99"/>
    <w:rsid w:val="00E907C8"/>
    <w:pPr>
      <w:numPr>
        <w:numId w:val="23"/>
      </w:numPr>
    </w:pPr>
  </w:style>
  <w:style w:type="character" w:customStyle="1" w:styleId="Heading4Char">
    <w:name w:val="Heading 4 Char"/>
    <w:basedOn w:val="DefaultParagraphFont"/>
    <w:link w:val="Heading4"/>
    <w:uiPriority w:val="99"/>
    <w:rsid w:val="00B4795F"/>
    <w:rPr>
      <w:rFonts w:ascii="Cambria" w:eastAsia="MS Gothic" w:hAnsi="Cambria" w:cs="Times New Roman"/>
      <w:b/>
      <w:bCs/>
      <w:i/>
      <w:iCs/>
      <w:color w:val="4F81BD"/>
      <w:sz w:val="20"/>
      <w:szCs w:val="20"/>
      <w:lang w:eastAsia="en-AU"/>
    </w:rPr>
  </w:style>
  <w:style w:type="character" w:customStyle="1" w:styleId="Heading5Char">
    <w:name w:val="Heading 5 Char"/>
    <w:basedOn w:val="DefaultParagraphFont"/>
    <w:link w:val="Heading5"/>
    <w:uiPriority w:val="99"/>
    <w:rsid w:val="00B4795F"/>
    <w:rPr>
      <w:rFonts w:asciiTheme="majorHAnsi" w:eastAsiaTheme="majorEastAsia" w:hAnsiTheme="majorHAnsi" w:cstheme="majorBidi"/>
      <w:color w:val="2E74B5" w:themeColor="accent1" w:themeShade="BF"/>
      <w:sz w:val="20"/>
      <w:szCs w:val="20"/>
      <w:lang w:eastAsia="en-AU"/>
    </w:rPr>
  </w:style>
  <w:style w:type="character" w:customStyle="1" w:styleId="Heading6Char">
    <w:name w:val="Heading 6 Char"/>
    <w:basedOn w:val="DefaultParagraphFont"/>
    <w:link w:val="Heading6"/>
    <w:uiPriority w:val="9"/>
    <w:rsid w:val="00B4795F"/>
    <w:rPr>
      <w:rFonts w:asciiTheme="majorHAnsi" w:eastAsiaTheme="majorEastAsia" w:hAnsiTheme="majorHAnsi" w:cstheme="majorBidi"/>
      <w:color w:val="1F4D78" w:themeColor="accent1" w:themeShade="7F"/>
      <w:sz w:val="20"/>
      <w:szCs w:val="20"/>
      <w:lang w:eastAsia="en-AU"/>
    </w:rPr>
  </w:style>
  <w:style w:type="character" w:customStyle="1" w:styleId="Heading7Char">
    <w:name w:val="Heading 7 Char"/>
    <w:basedOn w:val="DefaultParagraphFont"/>
    <w:link w:val="Heading7"/>
    <w:uiPriority w:val="9"/>
    <w:rsid w:val="00B4795F"/>
    <w:rPr>
      <w:rFonts w:asciiTheme="majorHAnsi" w:eastAsiaTheme="majorEastAsia" w:hAnsiTheme="majorHAnsi" w:cstheme="majorBidi"/>
      <w:i/>
      <w:iCs/>
      <w:color w:val="1F4D78" w:themeColor="accent1" w:themeShade="7F"/>
      <w:sz w:val="20"/>
      <w:szCs w:val="20"/>
      <w:lang w:eastAsia="en-AU"/>
    </w:rPr>
  </w:style>
  <w:style w:type="character" w:customStyle="1" w:styleId="Heading8Char">
    <w:name w:val="Heading 8 Char"/>
    <w:basedOn w:val="DefaultParagraphFont"/>
    <w:link w:val="Heading8"/>
    <w:uiPriority w:val="9"/>
    <w:rsid w:val="00B4795F"/>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rsid w:val="00B4795F"/>
    <w:rPr>
      <w:rFonts w:asciiTheme="majorHAnsi" w:eastAsiaTheme="majorEastAsia" w:hAnsiTheme="majorHAnsi" w:cstheme="majorBidi"/>
      <w:i/>
      <w:iCs/>
      <w:color w:val="272727" w:themeColor="text1" w:themeTint="D8"/>
      <w:sz w:val="21"/>
      <w:szCs w:val="21"/>
      <w:lang w:eastAsia="en-AU"/>
    </w:rPr>
  </w:style>
  <w:style w:type="paragraph" w:customStyle="1" w:styleId="LTU-Body10pt">
    <w:name w:val="LTU - Body 10pt"/>
    <w:basedOn w:val="Normal"/>
    <w:link w:val="LTU-Body10ptChar"/>
    <w:qFormat/>
    <w:rsid w:val="00B4795F"/>
    <w:pPr>
      <w:spacing w:after="240" w:line="280" w:lineRule="exact"/>
    </w:pPr>
    <w:rPr>
      <w:rFonts w:ascii="Calibri" w:eastAsia="Calibri" w:hAnsi="Calibri" w:cs="Arial"/>
      <w:sz w:val="22"/>
      <w:szCs w:val="18"/>
      <w:lang w:val="en-AU" w:eastAsia="en-US"/>
    </w:rPr>
  </w:style>
  <w:style w:type="character" w:customStyle="1" w:styleId="LTU-Body10ptChar">
    <w:name w:val="LTU - Body 10pt Char"/>
    <w:basedOn w:val="DefaultParagraphFont"/>
    <w:link w:val="LTU-Body10pt"/>
    <w:rsid w:val="00B4795F"/>
    <w:rPr>
      <w:rFonts w:ascii="Calibri" w:eastAsia="Calibri" w:hAnsi="Calibri" w:cs="Arial"/>
      <w:szCs w:val="18"/>
    </w:rPr>
  </w:style>
  <w:style w:type="paragraph" w:customStyle="1" w:styleId="LTU-Subheader2Black">
    <w:name w:val="LTU - Subheader 2. Black"/>
    <w:basedOn w:val="Normal"/>
    <w:next w:val="LTU-Body10pt"/>
    <w:link w:val="LTU-Subheader2BlackChar"/>
    <w:uiPriority w:val="99"/>
    <w:rsid w:val="00B4795F"/>
    <w:pPr>
      <w:widowControl w:val="0"/>
      <w:suppressAutoHyphens/>
      <w:autoSpaceDE w:val="0"/>
      <w:autoSpaceDN w:val="0"/>
      <w:adjustRightInd w:val="0"/>
      <w:spacing w:before="100" w:after="160" w:line="640" w:lineRule="exact"/>
      <w:contextualSpacing/>
      <w:textAlignment w:val="center"/>
    </w:pPr>
    <w:rPr>
      <w:rFonts w:asciiTheme="majorHAnsi" w:eastAsia="MS Mincho" w:hAnsiTheme="majorHAnsi" w:cs="Calibri"/>
      <w:bCs/>
      <w:color w:val="000000"/>
      <w:sz w:val="26"/>
      <w:lang w:val="en-GB" w:eastAsia="en-US"/>
    </w:rPr>
  </w:style>
  <w:style w:type="character" w:customStyle="1" w:styleId="LTU-Subheader2BlackChar">
    <w:name w:val="LTU - Subheader 2. Black Char"/>
    <w:basedOn w:val="DefaultParagraphFont"/>
    <w:link w:val="LTU-Subheader2Black"/>
    <w:uiPriority w:val="99"/>
    <w:rsid w:val="00B4795F"/>
    <w:rPr>
      <w:rFonts w:asciiTheme="majorHAnsi" w:eastAsia="MS Mincho" w:hAnsiTheme="majorHAnsi" w:cs="Calibri"/>
      <w:bCs/>
      <w:color w:val="000000"/>
      <w:sz w:val="26"/>
      <w:szCs w:val="24"/>
      <w:lang w:val="en-GB"/>
    </w:rPr>
  </w:style>
  <w:style w:type="paragraph" w:customStyle="1" w:styleId="LTU-Subheader1Red">
    <w:name w:val="LTU - Subheader 1. Red"/>
    <w:basedOn w:val="Normal"/>
    <w:link w:val="LTU-Subheader1RedChar"/>
    <w:uiPriority w:val="99"/>
    <w:qFormat/>
    <w:rsid w:val="00B4795F"/>
    <w:pPr>
      <w:spacing w:before="360" w:after="120"/>
    </w:pPr>
    <w:rPr>
      <w:rFonts w:asciiTheme="majorHAnsi" w:eastAsia="Calibri" w:hAnsiTheme="majorHAnsi"/>
      <w:color w:val="4472C4" w:themeColor="accent5"/>
      <w:sz w:val="28"/>
      <w:szCs w:val="28"/>
      <w:lang w:val="en-AU" w:eastAsia="en-AU"/>
    </w:rPr>
  </w:style>
  <w:style w:type="character" w:customStyle="1" w:styleId="LTU-Subheader1RedChar">
    <w:name w:val="LTU - Subheader 1. Red Char"/>
    <w:basedOn w:val="DefaultParagraphFont"/>
    <w:link w:val="LTU-Subheader1Red"/>
    <w:uiPriority w:val="99"/>
    <w:rsid w:val="00B4795F"/>
    <w:rPr>
      <w:rFonts w:asciiTheme="majorHAnsi" w:eastAsia="Calibri" w:hAnsiTheme="majorHAnsi" w:cs="Times New Roman"/>
      <w:color w:val="4472C4" w:themeColor="accent5"/>
      <w:sz w:val="28"/>
      <w:szCs w:val="28"/>
      <w:lang w:eastAsia="en-AU"/>
    </w:rPr>
  </w:style>
  <w:style w:type="paragraph" w:customStyle="1" w:styleId="LTU-BulletsSpaced">
    <w:name w:val="LTU - Bullets. Spaced"/>
    <w:basedOn w:val="Normal"/>
    <w:link w:val="LTU-BulletsSpacedChar"/>
    <w:uiPriority w:val="99"/>
    <w:qFormat/>
    <w:rsid w:val="00B4795F"/>
    <w:pPr>
      <w:numPr>
        <w:numId w:val="26"/>
      </w:numPr>
      <w:spacing w:after="100"/>
      <w:ind w:left="284" w:hanging="284"/>
    </w:pPr>
    <w:rPr>
      <w:rFonts w:ascii="Calibri" w:eastAsia="Calibri" w:hAnsi="Calibri"/>
      <w:sz w:val="22"/>
      <w:szCs w:val="20"/>
      <w:lang w:val="en-GB" w:eastAsia="en-AU"/>
    </w:rPr>
  </w:style>
  <w:style w:type="character" w:customStyle="1" w:styleId="LTU-BulletsSpacedChar">
    <w:name w:val="LTU - Bullets. Spaced Char"/>
    <w:basedOn w:val="DefaultParagraphFont"/>
    <w:link w:val="LTU-BulletsSpaced"/>
    <w:uiPriority w:val="99"/>
    <w:rsid w:val="00B4795F"/>
    <w:rPr>
      <w:rFonts w:ascii="Calibri" w:eastAsia="Calibri" w:hAnsi="Calibri" w:cs="Times New Roman"/>
      <w:szCs w:val="20"/>
      <w:lang w:val="en-GB" w:eastAsia="en-AU"/>
    </w:rPr>
  </w:style>
  <w:style w:type="paragraph" w:customStyle="1" w:styleId="LTU-Body5pt">
    <w:name w:val="LTU - Body 5pt"/>
    <w:basedOn w:val="LTU-Body10pt"/>
    <w:qFormat/>
    <w:rsid w:val="00B4795F"/>
    <w:pPr>
      <w:spacing w:after="100" w:line="276" w:lineRule="auto"/>
    </w:pPr>
  </w:style>
  <w:style w:type="paragraph" w:customStyle="1" w:styleId="BodyText1">
    <w:name w:val="Body Text1"/>
    <w:uiPriority w:val="99"/>
    <w:qFormat/>
    <w:rsid w:val="00B4795F"/>
    <w:pPr>
      <w:spacing w:line="360" w:lineRule="auto"/>
    </w:pPr>
    <w:rPr>
      <w:szCs w:val="24"/>
    </w:rPr>
  </w:style>
  <w:style w:type="paragraph" w:styleId="EndnoteText">
    <w:name w:val="endnote text"/>
    <w:basedOn w:val="Normal"/>
    <w:link w:val="EndnoteTextChar"/>
    <w:uiPriority w:val="99"/>
    <w:semiHidden/>
    <w:unhideWhenUsed/>
    <w:rsid w:val="00B4795F"/>
    <w:pPr>
      <w:spacing w:after="60"/>
    </w:pPr>
    <w:rPr>
      <w:sz w:val="20"/>
      <w:szCs w:val="20"/>
    </w:rPr>
  </w:style>
  <w:style w:type="character" w:customStyle="1" w:styleId="EndnoteTextChar">
    <w:name w:val="Endnote Text Char"/>
    <w:basedOn w:val="DefaultParagraphFont"/>
    <w:link w:val="EndnoteText"/>
    <w:uiPriority w:val="99"/>
    <w:semiHidden/>
    <w:rsid w:val="00B4795F"/>
    <w:rPr>
      <w:sz w:val="20"/>
      <w:szCs w:val="20"/>
    </w:rPr>
  </w:style>
  <w:style w:type="character" w:styleId="EndnoteReference">
    <w:name w:val="endnote reference"/>
    <w:basedOn w:val="DefaultParagraphFont"/>
    <w:uiPriority w:val="99"/>
    <w:unhideWhenUsed/>
    <w:rsid w:val="00B4795F"/>
    <w:rPr>
      <w:vertAlign w:val="superscript"/>
    </w:rPr>
  </w:style>
  <w:style w:type="paragraph" w:customStyle="1" w:styleId="FooterArialWhite">
    <w:name w:val="Footer. Arial. White"/>
    <w:basedOn w:val="Normal"/>
    <w:link w:val="FooterArialWhiteChar"/>
    <w:uiPriority w:val="99"/>
    <w:qFormat/>
    <w:rsid w:val="00B4795F"/>
    <w:pPr>
      <w:tabs>
        <w:tab w:val="center" w:pos="4513"/>
        <w:tab w:val="right" w:pos="9026"/>
      </w:tabs>
      <w:spacing w:after="240"/>
      <w:ind w:left="-426"/>
    </w:pPr>
    <w:rPr>
      <w:rFonts w:ascii="Roboto" w:eastAsia="Calibri" w:hAnsi="Roboto" w:cs="Arial"/>
      <w:color w:val="FFFFFF" w:themeColor="background1"/>
      <w:sz w:val="16"/>
      <w:szCs w:val="16"/>
      <w:lang w:val="en-AU" w:eastAsia="en-AU"/>
    </w:rPr>
  </w:style>
  <w:style w:type="character" w:customStyle="1" w:styleId="FooterArialWhiteChar">
    <w:name w:val="Footer. Arial. White Char"/>
    <w:basedOn w:val="DefaultParagraphFont"/>
    <w:link w:val="FooterArialWhite"/>
    <w:uiPriority w:val="99"/>
    <w:rsid w:val="00B4795F"/>
    <w:rPr>
      <w:rFonts w:ascii="Roboto" w:eastAsia="Calibri" w:hAnsi="Roboto" w:cs="Arial"/>
      <w:color w:val="FFFFFF" w:themeColor="background1"/>
      <w:sz w:val="16"/>
      <w:szCs w:val="16"/>
      <w:lang w:eastAsia="en-AU"/>
    </w:rPr>
  </w:style>
  <w:style w:type="paragraph" w:customStyle="1" w:styleId="FooterGrey">
    <w:name w:val="Footer. Grey"/>
    <w:basedOn w:val="Header"/>
    <w:link w:val="FooterGreyChar"/>
    <w:uiPriority w:val="99"/>
    <w:qFormat/>
    <w:rsid w:val="00B4795F"/>
    <w:pPr>
      <w:pBdr>
        <w:bottom w:val="none" w:sz="0" w:space="0" w:color="auto"/>
      </w:pBdr>
      <w:spacing w:after="240"/>
    </w:pPr>
    <w:rPr>
      <w:rFonts w:asciiTheme="majorHAnsi" w:eastAsia="Calibri" w:hAnsiTheme="majorHAnsi" w:cs="Times New Roman"/>
      <w:color w:val="808080" w:themeColor="background1" w:themeShade="80"/>
      <w:sz w:val="16"/>
      <w:szCs w:val="16"/>
      <w:lang w:eastAsia="en-AU"/>
    </w:rPr>
  </w:style>
  <w:style w:type="character" w:customStyle="1" w:styleId="FooterGreyChar">
    <w:name w:val="Footer. Grey Char"/>
    <w:basedOn w:val="HeaderChar"/>
    <w:link w:val="FooterGrey"/>
    <w:uiPriority w:val="99"/>
    <w:rsid w:val="00B4795F"/>
    <w:rPr>
      <w:rFonts w:asciiTheme="majorHAnsi" w:eastAsia="Calibri" w:hAnsiTheme="majorHAnsi" w:cs="Times New Roman"/>
      <w:color w:val="808080" w:themeColor="background1" w:themeShade="80"/>
      <w:sz w:val="16"/>
      <w:szCs w:val="16"/>
      <w:lang w:eastAsia="en-AU"/>
    </w:rPr>
  </w:style>
  <w:style w:type="paragraph" w:customStyle="1" w:styleId="BodyRegular">
    <w:name w:val="Body. Regular"/>
    <w:basedOn w:val="Normal"/>
    <w:link w:val="BodyRegularChar"/>
    <w:qFormat/>
    <w:rsid w:val="00B4795F"/>
    <w:pPr>
      <w:spacing w:after="240" w:line="240" w:lineRule="exact"/>
    </w:pPr>
    <w:rPr>
      <w:rFonts w:asciiTheme="minorHAnsi" w:eastAsia="MS Mincho" w:hAnsiTheme="minorHAnsi" w:cs="Calibri"/>
      <w:color w:val="000000"/>
      <w:sz w:val="20"/>
      <w:szCs w:val="20"/>
      <w:lang w:val="en-GB" w:eastAsia="en-AU"/>
    </w:rPr>
  </w:style>
  <w:style w:type="character" w:customStyle="1" w:styleId="BodyRegularChar">
    <w:name w:val="Body. Regular Char"/>
    <w:basedOn w:val="DefaultParagraphFont"/>
    <w:link w:val="BodyRegular"/>
    <w:rsid w:val="00B4795F"/>
    <w:rPr>
      <w:rFonts w:eastAsia="MS Mincho" w:cs="Calibri"/>
      <w:color w:val="000000"/>
      <w:sz w:val="20"/>
      <w:szCs w:val="20"/>
      <w:lang w:val="en-GB" w:eastAsia="en-AU"/>
    </w:rPr>
  </w:style>
  <w:style w:type="paragraph" w:customStyle="1" w:styleId="LTU-Disclaimer-Body">
    <w:name w:val="LTU - Disclaimer - Body"/>
    <w:basedOn w:val="Footer"/>
    <w:qFormat/>
    <w:rsid w:val="00B4795F"/>
    <w:pPr>
      <w:pBdr>
        <w:top w:val="none" w:sz="0" w:space="0" w:color="auto"/>
      </w:pBdr>
      <w:spacing w:after="100"/>
      <w:jc w:val="both"/>
    </w:pPr>
    <w:rPr>
      <w:rFonts w:ascii="Calibri" w:eastAsia="Calibri" w:hAnsi="Calibri" w:cs="Times New Roman"/>
      <w:color w:val="565652"/>
      <w:sz w:val="15"/>
      <w:szCs w:val="18"/>
    </w:rPr>
  </w:style>
  <w:style w:type="paragraph" w:customStyle="1" w:styleId="LTU-Disclaimer-SubheadLine">
    <w:name w:val="LTU - Disclaimer - Subhead + Line"/>
    <w:basedOn w:val="Footer"/>
    <w:next w:val="LTU-Disclaimer-Body"/>
    <w:qFormat/>
    <w:rsid w:val="00B4795F"/>
    <w:pPr>
      <w:pBdr>
        <w:top w:val="single" w:sz="4" w:space="5" w:color="565652"/>
      </w:pBdr>
      <w:spacing w:after="100"/>
      <w:jc w:val="left"/>
    </w:pPr>
    <w:rPr>
      <w:rFonts w:ascii="Calibri" w:eastAsia="Calibri" w:hAnsi="Calibri" w:cs="Times New Roman"/>
      <w:b/>
      <w:color w:val="565652"/>
      <w:sz w:val="15"/>
      <w:szCs w:val="18"/>
    </w:rPr>
  </w:style>
  <w:style w:type="paragraph" w:customStyle="1" w:styleId="Subheader2ArialWhite">
    <w:name w:val="Subheader 2. Arial. White"/>
    <w:basedOn w:val="Normal"/>
    <w:link w:val="Subheader2ArialWhiteChar"/>
    <w:uiPriority w:val="99"/>
    <w:qFormat/>
    <w:rsid w:val="00B4795F"/>
    <w:pPr>
      <w:spacing w:line="800" w:lineRule="exact"/>
    </w:pPr>
    <w:rPr>
      <w:rFonts w:ascii="Roboto" w:eastAsia="MS Mincho" w:hAnsi="Roboto" w:cs="Arial"/>
      <w:color w:val="FFFFFF" w:themeColor="background1"/>
      <w:sz w:val="42"/>
      <w:szCs w:val="32"/>
      <w:lang w:val="en-GB" w:eastAsia="en-US"/>
    </w:rPr>
  </w:style>
  <w:style w:type="character" w:customStyle="1" w:styleId="Subheader2ArialWhiteChar">
    <w:name w:val="Subheader 2. Arial. White Char"/>
    <w:basedOn w:val="DefaultParagraphFont"/>
    <w:link w:val="Subheader2ArialWhite"/>
    <w:uiPriority w:val="99"/>
    <w:rsid w:val="00B4795F"/>
    <w:rPr>
      <w:rFonts w:ascii="Roboto" w:eastAsia="MS Mincho" w:hAnsi="Roboto" w:cs="Arial"/>
      <w:color w:val="FFFFFF" w:themeColor="background1"/>
      <w:sz w:val="42"/>
      <w:szCs w:val="32"/>
      <w:lang w:val="en-GB"/>
    </w:rPr>
  </w:style>
  <w:style w:type="paragraph" w:customStyle="1" w:styleId="LTU-Subheader1White">
    <w:name w:val="LTU - Subheader 1. White"/>
    <w:basedOn w:val="Normal"/>
    <w:link w:val="LTU-Subheader1WhiteChar"/>
    <w:uiPriority w:val="99"/>
    <w:qFormat/>
    <w:rsid w:val="00B4795F"/>
    <w:pPr>
      <w:spacing w:after="170"/>
    </w:pPr>
    <w:rPr>
      <w:rFonts w:ascii="Roboto" w:eastAsia="Calibri" w:hAnsi="Roboto"/>
      <w:color w:val="FFFFFF" w:themeColor="background1"/>
      <w:sz w:val="42"/>
      <w:szCs w:val="42"/>
      <w:lang w:val="en-AU" w:eastAsia="en-AU"/>
    </w:rPr>
  </w:style>
  <w:style w:type="character" w:customStyle="1" w:styleId="LTU-Subheader1WhiteChar">
    <w:name w:val="LTU - Subheader 1. White Char"/>
    <w:basedOn w:val="DefaultParagraphFont"/>
    <w:link w:val="LTU-Subheader1White"/>
    <w:uiPriority w:val="99"/>
    <w:rsid w:val="00B4795F"/>
    <w:rPr>
      <w:rFonts w:ascii="Roboto" w:eastAsia="Calibri" w:hAnsi="Roboto" w:cs="Times New Roman"/>
      <w:color w:val="FFFFFF" w:themeColor="background1"/>
      <w:sz w:val="42"/>
      <w:szCs w:val="42"/>
      <w:lang w:eastAsia="en-AU"/>
    </w:rPr>
  </w:style>
  <w:style w:type="paragraph" w:customStyle="1" w:styleId="LTU-Header-DivisionSchoolResearchCentre">
    <w:name w:val="LTU - Header - Division / School / Research Centre"/>
    <w:basedOn w:val="Header"/>
    <w:rsid w:val="00B4795F"/>
    <w:pPr>
      <w:pBdr>
        <w:bottom w:val="none" w:sz="0" w:space="0" w:color="auto"/>
      </w:pBdr>
      <w:tabs>
        <w:tab w:val="clear" w:pos="4513"/>
        <w:tab w:val="clear" w:pos="9026"/>
      </w:tabs>
    </w:pPr>
    <w:rPr>
      <w:rFonts w:ascii="Roboto" w:eastAsia="Calibri" w:hAnsi="Roboto" w:cs="Times New Roman"/>
      <w:color w:val="696766"/>
      <w:sz w:val="18"/>
      <w:szCs w:val="18"/>
      <w:lang w:eastAsia="en-AU"/>
    </w:rPr>
  </w:style>
  <w:style w:type="paragraph" w:customStyle="1" w:styleId="StyleTOC1TopSinglesolidlineBackground21ptLinewid">
    <w:name w:val="Style TOC 1 + Top: (Single solid line Background 2  1 pt Line wid..."/>
    <w:basedOn w:val="TOC1"/>
    <w:rsid w:val="00B4795F"/>
    <w:pPr>
      <w:framePr w:wrap="notBeside" w:vAnchor="text" w:hAnchor="text" w:y="235"/>
      <w:widowControl w:val="0"/>
      <w:pBdr>
        <w:top w:val="single" w:sz="4" w:space="12" w:color="808080" w:themeColor="text2"/>
      </w:pBdr>
      <w:tabs>
        <w:tab w:val="clear" w:pos="9628"/>
        <w:tab w:val="left" w:pos="567"/>
        <w:tab w:val="right" w:pos="9072"/>
      </w:tabs>
      <w:suppressAutoHyphens/>
      <w:autoSpaceDE w:val="0"/>
      <w:autoSpaceDN w:val="0"/>
      <w:adjustRightInd w:val="0"/>
      <w:spacing w:before="240" w:after="120" w:line="240" w:lineRule="auto"/>
      <w:textAlignment w:val="center"/>
    </w:pPr>
    <w:rPr>
      <w:rFonts w:asciiTheme="majorHAnsi" w:eastAsia="MS Mincho" w:hAnsiTheme="majorHAnsi" w:cs="Times New Roman"/>
      <w:caps/>
      <w:noProof/>
      <w:color w:val="4472C4" w:themeColor="accent5"/>
      <w:sz w:val="24"/>
      <w:szCs w:val="20"/>
      <w:lang w:val="en-GB" w:eastAsia="en-AU"/>
    </w:rPr>
  </w:style>
  <w:style w:type="paragraph" w:customStyle="1" w:styleId="LTU-Subheader2LeftAlign">
    <w:name w:val="LTU - Subheader 2. Left Align"/>
    <w:basedOn w:val="Normal"/>
    <w:next w:val="LTU-Body10pt"/>
    <w:link w:val="LTU-Subheader2LeftAlignChar"/>
    <w:uiPriority w:val="99"/>
    <w:qFormat/>
    <w:rsid w:val="00B4795F"/>
    <w:pPr>
      <w:widowControl w:val="0"/>
      <w:suppressAutoHyphens/>
      <w:autoSpaceDE w:val="0"/>
      <w:autoSpaceDN w:val="0"/>
      <w:adjustRightInd w:val="0"/>
      <w:spacing w:after="120"/>
      <w:textAlignment w:val="center"/>
    </w:pPr>
    <w:rPr>
      <w:rFonts w:asciiTheme="majorHAnsi" w:eastAsia="MS Mincho" w:hAnsiTheme="majorHAnsi" w:cs="Arial"/>
      <w:bCs/>
      <w:color w:val="4472C4" w:themeColor="accent5"/>
      <w:lang w:val="en-GB" w:eastAsia="en-AU"/>
    </w:rPr>
  </w:style>
  <w:style w:type="character" w:customStyle="1" w:styleId="LTU-Subheader2LeftAlignChar">
    <w:name w:val="LTU - Subheader 2. Left Align Char"/>
    <w:basedOn w:val="DefaultParagraphFont"/>
    <w:link w:val="LTU-Subheader2LeftAlign"/>
    <w:uiPriority w:val="99"/>
    <w:rsid w:val="00B4795F"/>
    <w:rPr>
      <w:rFonts w:asciiTheme="majorHAnsi" w:eastAsia="MS Mincho" w:hAnsiTheme="majorHAnsi" w:cs="Arial"/>
      <w:bCs/>
      <w:color w:val="4472C4" w:themeColor="accent5"/>
      <w:sz w:val="24"/>
      <w:szCs w:val="24"/>
      <w:lang w:val="en-GB" w:eastAsia="en-AU"/>
    </w:rPr>
  </w:style>
  <w:style w:type="paragraph" w:customStyle="1" w:styleId="StyleTOC2TopSinglesolidlineText205ptLinewidth">
    <w:name w:val="Style TOC 2 + Top: (Single solid line Text 2  0.5 pt Line width ..."/>
    <w:basedOn w:val="TOC2"/>
    <w:rsid w:val="00B4795F"/>
    <w:pPr>
      <w:framePr w:wrap="notBeside" w:vAnchor="text" w:hAnchor="text" w:y="235"/>
      <w:tabs>
        <w:tab w:val="clear" w:pos="9628"/>
        <w:tab w:val="right" w:pos="2041"/>
        <w:tab w:val="right" w:pos="9072"/>
      </w:tabs>
      <w:spacing w:before="100" w:after="100" w:line="240" w:lineRule="auto"/>
      <w:ind w:left="567"/>
    </w:pPr>
    <w:rPr>
      <w:rFonts w:ascii="Roboto Medium" w:eastAsiaTheme="minorEastAsia" w:hAnsi="Roboto Medium" w:cs="Times New Roman"/>
      <w:noProof/>
      <w:color w:val="000000"/>
      <w:sz w:val="24"/>
      <w:szCs w:val="20"/>
      <w:lang w:val="en-GB" w:eastAsia="en-AU"/>
    </w:rPr>
  </w:style>
  <w:style w:type="paragraph" w:customStyle="1" w:styleId="LTU-Subheader3Red">
    <w:name w:val="LTU - Subheader 3. Red"/>
    <w:basedOn w:val="Normal"/>
    <w:link w:val="LTU-Subheader3RedChar"/>
    <w:uiPriority w:val="99"/>
    <w:qFormat/>
    <w:rsid w:val="00B4795F"/>
    <w:pPr>
      <w:spacing w:after="170"/>
    </w:pPr>
    <w:rPr>
      <w:rFonts w:asciiTheme="minorHAnsi" w:eastAsia="Calibri" w:hAnsiTheme="minorHAnsi"/>
      <w:color w:val="5B9BD5" w:themeColor="accent1"/>
      <w:sz w:val="20"/>
      <w:szCs w:val="20"/>
      <w:lang w:val="en-AU" w:eastAsia="en-AU"/>
    </w:rPr>
  </w:style>
  <w:style w:type="character" w:customStyle="1" w:styleId="LTU-Subheader3RedChar">
    <w:name w:val="LTU - Subheader 3. Red Char"/>
    <w:basedOn w:val="DefaultParagraphFont"/>
    <w:link w:val="LTU-Subheader3Red"/>
    <w:uiPriority w:val="99"/>
    <w:rsid w:val="00B4795F"/>
    <w:rPr>
      <w:rFonts w:eastAsia="Calibri" w:cs="Times New Roman"/>
      <w:color w:val="5B9BD5" w:themeColor="accent1"/>
      <w:sz w:val="20"/>
      <w:szCs w:val="20"/>
      <w:lang w:eastAsia="en-AU"/>
    </w:rPr>
  </w:style>
  <w:style w:type="paragraph" w:customStyle="1" w:styleId="LTU-Subheader2Rule">
    <w:name w:val="LTU - Subheader 2 + Rule"/>
    <w:basedOn w:val="LTU-Subheader2LeftAlign"/>
    <w:next w:val="LTU-Body10pt"/>
    <w:link w:val="LTU-Subheader2RuleChar"/>
    <w:uiPriority w:val="99"/>
    <w:qFormat/>
    <w:rsid w:val="00B4795F"/>
    <w:pPr>
      <w:pBdr>
        <w:top w:val="single" w:sz="4" w:space="8" w:color="000000" w:themeColor="text1"/>
      </w:pBdr>
      <w:spacing w:before="200" w:after="100"/>
    </w:pPr>
    <w:rPr>
      <w:rFonts w:cs="Brioni Std Medium"/>
      <w:sz w:val="26"/>
      <w:szCs w:val="26"/>
    </w:rPr>
  </w:style>
  <w:style w:type="character" w:customStyle="1" w:styleId="LTU-Subheader2RuleChar">
    <w:name w:val="LTU - Subheader 2 + Rule Char"/>
    <w:basedOn w:val="LTU-Subheader2LeftAlignChar"/>
    <w:link w:val="LTU-Subheader2Rule"/>
    <w:uiPriority w:val="99"/>
    <w:rsid w:val="00B4795F"/>
    <w:rPr>
      <w:rFonts w:asciiTheme="majorHAnsi" w:eastAsia="MS Mincho" w:hAnsiTheme="majorHAnsi" w:cs="Brioni Std Medium"/>
      <w:bCs/>
      <w:color w:val="4472C4" w:themeColor="accent5"/>
      <w:sz w:val="26"/>
      <w:szCs w:val="26"/>
      <w:lang w:val="en-GB" w:eastAsia="en-AU"/>
    </w:rPr>
  </w:style>
  <w:style w:type="paragraph" w:customStyle="1" w:styleId="LTU-Subheader2Numbered">
    <w:name w:val="LTU - Subheader 2. Numbered"/>
    <w:basedOn w:val="LTU-Subheader2Black"/>
    <w:link w:val="LTU-Subheader2NumberedChar"/>
    <w:uiPriority w:val="99"/>
    <w:qFormat/>
    <w:rsid w:val="00B4795F"/>
    <w:pPr>
      <w:numPr>
        <w:ilvl w:val="1"/>
        <w:numId w:val="29"/>
      </w:numPr>
      <w:ind w:left="737" w:hanging="737"/>
    </w:pPr>
  </w:style>
  <w:style w:type="character" w:customStyle="1" w:styleId="ListParagraphChar">
    <w:name w:val="List Paragraph Char"/>
    <w:basedOn w:val="DefaultParagraphFont"/>
    <w:link w:val="ListParagraph"/>
    <w:uiPriority w:val="34"/>
    <w:rsid w:val="00B4795F"/>
  </w:style>
  <w:style w:type="character" w:customStyle="1" w:styleId="LTU-Subheader2NumberedChar">
    <w:name w:val="LTU - Subheader 2. Numbered Char"/>
    <w:basedOn w:val="LTU-Subheader2BlackChar"/>
    <w:link w:val="LTU-Subheader2Numbered"/>
    <w:uiPriority w:val="99"/>
    <w:rsid w:val="00B4795F"/>
    <w:rPr>
      <w:rFonts w:asciiTheme="majorHAnsi" w:eastAsia="MS Mincho" w:hAnsiTheme="majorHAnsi" w:cs="Calibri"/>
      <w:bCs/>
      <w:color w:val="000000"/>
      <w:sz w:val="26"/>
      <w:szCs w:val="24"/>
      <w:lang w:val="en-GB"/>
    </w:rPr>
  </w:style>
  <w:style w:type="paragraph" w:customStyle="1" w:styleId="LTU-Quotes">
    <w:name w:val="LTU - Quotes"/>
    <w:basedOn w:val="LTU-Body0pt"/>
    <w:link w:val="LTU-QuotesChar"/>
    <w:uiPriority w:val="99"/>
    <w:qFormat/>
    <w:rsid w:val="00B4795F"/>
    <w:pPr>
      <w:spacing w:line="288" w:lineRule="auto"/>
    </w:pPr>
    <w:rPr>
      <w:rFonts w:asciiTheme="majorHAnsi" w:eastAsia="MS Mincho" w:hAnsiTheme="majorHAnsi"/>
      <w:color w:val="5B9BD5" w:themeColor="accent1"/>
      <w:szCs w:val="18"/>
      <w:lang w:val="en-GB"/>
    </w:rPr>
  </w:style>
  <w:style w:type="paragraph" w:customStyle="1" w:styleId="LTU-Body0pt">
    <w:name w:val="LTU - Body 0pt"/>
    <w:basedOn w:val="LTU-Body10pt"/>
    <w:link w:val="LTU-Body0ptChar"/>
    <w:qFormat/>
    <w:rsid w:val="00B4795F"/>
    <w:pPr>
      <w:spacing w:after="0" w:line="240" w:lineRule="auto"/>
    </w:pPr>
    <w:rPr>
      <w:color w:val="000000"/>
      <w:szCs w:val="17"/>
    </w:rPr>
  </w:style>
  <w:style w:type="character" w:customStyle="1" w:styleId="LTU-Body0ptChar">
    <w:name w:val="LTU - Body 0pt Char"/>
    <w:basedOn w:val="LTU-Body10ptChar"/>
    <w:link w:val="LTU-Body0pt"/>
    <w:rsid w:val="00B4795F"/>
    <w:rPr>
      <w:rFonts w:ascii="Calibri" w:eastAsia="Calibri" w:hAnsi="Calibri" w:cs="Arial"/>
      <w:color w:val="000000"/>
      <w:szCs w:val="17"/>
    </w:rPr>
  </w:style>
  <w:style w:type="character" w:customStyle="1" w:styleId="LTU-QuotesChar">
    <w:name w:val="LTU - Quotes Char"/>
    <w:basedOn w:val="LTU-Body0ptChar"/>
    <w:link w:val="LTU-Quotes"/>
    <w:uiPriority w:val="99"/>
    <w:rsid w:val="00B4795F"/>
    <w:rPr>
      <w:rFonts w:asciiTheme="majorHAnsi" w:eastAsia="MS Mincho" w:hAnsiTheme="majorHAnsi" w:cs="Arial"/>
      <w:color w:val="5B9BD5" w:themeColor="accent1"/>
      <w:szCs w:val="18"/>
      <w:lang w:val="en-GB"/>
    </w:rPr>
  </w:style>
  <w:style w:type="paragraph" w:styleId="TOC4">
    <w:name w:val="toc 4"/>
    <w:basedOn w:val="Normal"/>
    <w:next w:val="Normal"/>
    <w:autoRedefine/>
    <w:uiPriority w:val="39"/>
    <w:rsid w:val="00B4795F"/>
    <w:pPr>
      <w:ind w:left="600"/>
    </w:pPr>
    <w:rPr>
      <w:rFonts w:asciiTheme="minorHAnsi" w:eastAsia="Calibri" w:hAnsiTheme="minorHAnsi"/>
      <w:sz w:val="20"/>
      <w:szCs w:val="20"/>
      <w:lang w:val="en-AU" w:eastAsia="en-AU"/>
    </w:rPr>
  </w:style>
  <w:style w:type="paragraph" w:styleId="TOC5">
    <w:name w:val="toc 5"/>
    <w:basedOn w:val="Normal"/>
    <w:next w:val="Normal"/>
    <w:autoRedefine/>
    <w:uiPriority w:val="99"/>
    <w:semiHidden/>
    <w:rsid w:val="00B4795F"/>
    <w:pPr>
      <w:ind w:left="800"/>
    </w:pPr>
    <w:rPr>
      <w:rFonts w:eastAsia="Calibri"/>
      <w:sz w:val="20"/>
      <w:szCs w:val="20"/>
      <w:lang w:eastAsia="en-AU"/>
    </w:rPr>
  </w:style>
  <w:style w:type="paragraph" w:styleId="TOC6">
    <w:name w:val="toc 6"/>
    <w:basedOn w:val="Normal"/>
    <w:next w:val="Normal"/>
    <w:autoRedefine/>
    <w:uiPriority w:val="99"/>
    <w:semiHidden/>
    <w:rsid w:val="00B4795F"/>
    <w:pPr>
      <w:ind w:left="1000"/>
    </w:pPr>
    <w:rPr>
      <w:rFonts w:eastAsia="Calibri"/>
      <w:sz w:val="20"/>
      <w:szCs w:val="20"/>
      <w:lang w:eastAsia="en-AU"/>
    </w:rPr>
  </w:style>
  <w:style w:type="paragraph" w:styleId="TOC7">
    <w:name w:val="toc 7"/>
    <w:basedOn w:val="Normal"/>
    <w:next w:val="Normal"/>
    <w:autoRedefine/>
    <w:uiPriority w:val="99"/>
    <w:semiHidden/>
    <w:rsid w:val="00B4795F"/>
    <w:pPr>
      <w:ind w:left="1200"/>
    </w:pPr>
    <w:rPr>
      <w:rFonts w:eastAsia="Calibri"/>
      <w:sz w:val="20"/>
      <w:szCs w:val="20"/>
      <w:lang w:eastAsia="en-AU"/>
    </w:rPr>
  </w:style>
  <w:style w:type="paragraph" w:styleId="TOC8">
    <w:name w:val="toc 8"/>
    <w:basedOn w:val="Normal"/>
    <w:next w:val="Normal"/>
    <w:autoRedefine/>
    <w:uiPriority w:val="99"/>
    <w:semiHidden/>
    <w:rsid w:val="00B4795F"/>
    <w:pPr>
      <w:ind w:left="1400"/>
    </w:pPr>
    <w:rPr>
      <w:rFonts w:eastAsia="Calibri"/>
      <w:sz w:val="20"/>
      <w:szCs w:val="20"/>
      <w:lang w:eastAsia="en-AU"/>
    </w:rPr>
  </w:style>
  <w:style w:type="paragraph" w:styleId="TOC9">
    <w:name w:val="toc 9"/>
    <w:basedOn w:val="Normal"/>
    <w:next w:val="Normal"/>
    <w:autoRedefine/>
    <w:uiPriority w:val="99"/>
    <w:semiHidden/>
    <w:rsid w:val="00B4795F"/>
    <w:pPr>
      <w:ind w:left="1600"/>
    </w:pPr>
    <w:rPr>
      <w:rFonts w:eastAsia="Calibri"/>
      <w:sz w:val="20"/>
      <w:szCs w:val="20"/>
      <w:lang w:eastAsia="en-AU"/>
    </w:rPr>
  </w:style>
  <w:style w:type="character" w:customStyle="1" w:styleId="MediumGrid11">
    <w:name w:val="Medium Grid 11"/>
    <w:uiPriority w:val="99"/>
    <w:rsid w:val="00B4795F"/>
    <w:rPr>
      <w:color w:val="808080"/>
    </w:rPr>
  </w:style>
  <w:style w:type="table" w:styleId="MediumGrid3">
    <w:name w:val="Medium Grid 3"/>
    <w:basedOn w:val="TableNormal"/>
    <w:uiPriority w:val="60"/>
    <w:rsid w:val="00B4795F"/>
    <w:pPr>
      <w:spacing w:after="0"/>
      <w:jc w:val="both"/>
    </w:pPr>
    <w:rPr>
      <w:rFonts w:ascii="Roboto" w:eastAsia="MS Mincho" w:hAnsi="Roboto" w:cs="Times New Roman"/>
      <w:color w:val="000000"/>
      <w:sz w:val="20"/>
      <w:szCs w:val="20"/>
      <w:lang w:val="en-US" w:eastAsia="en-AU"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1">
    <w:name w:val="Medium Grid 3 Accent 1"/>
    <w:basedOn w:val="TableNormal"/>
    <w:uiPriority w:val="64"/>
    <w:rsid w:val="00B4795F"/>
    <w:pPr>
      <w:spacing w:after="0"/>
      <w:jc w:val="both"/>
    </w:pPr>
    <w:rPr>
      <w:rFonts w:ascii="Roboto" w:eastAsia="MS Mincho" w:hAnsi="Roboto" w:cs="Times New Roman"/>
      <w:sz w:val="20"/>
      <w:szCs w:val="20"/>
      <w:lang w:val="en-US" w:eastAsia="en-AU"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IntenseQuote">
    <w:name w:val="Intense Quote"/>
    <w:basedOn w:val="Normal"/>
    <w:next w:val="Normal"/>
    <w:link w:val="IntenseQuoteChar"/>
    <w:uiPriority w:val="60"/>
    <w:rsid w:val="00B4795F"/>
    <w:pPr>
      <w:pBdr>
        <w:top w:val="single" w:sz="4" w:space="10" w:color="5B9BD5" w:themeColor="accent1"/>
        <w:bottom w:val="single" w:sz="4" w:space="10" w:color="5B9BD5" w:themeColor="accent1"/>
      </w:pBdr>
      <w:spacing w:before="360" w:after="360"/>
      <w:ind w:left="864" w:right="864"/>
      <w:jc w:val="center"/>
    </w:pPr>
    <w:rPr>
      <w:rFonts w:ascii="Roboto" w:eastAsia="Calibri" w:hAnsi="Roboto"/>
      <w:i/>
      <w:iCs/>
      <w:color w:val="5B9BD5" w:themeColor="accent1"/>
      <w:sz w:val="20"/>
      <w:szCs w:val="20"/>
      <w:lang w:val="en-AU" w:eastAsia="en-AU"/>
    </w:rPr>
  </w:style>
  <w:style w:type="character" w:customStyle="1" w:styleId="IntenseQuoteChar">
    <w:name w:val="Intense Quote Char"/>
    <w:basedOn w:val="DefaultParagraphFont"/>
    <w:link w:val="IntenseQuote"/>
    <w:uiPriority w:val="60"/>
    <w:rsid w:val="00B4795F"/>
    <w:rPr>
      <w:rFonts w:ascii="Roboto" w:eastAsia="Calibri" w:hAnsi="Roboto" w:cs="Times New Roman"/>
      <w:i/>
      <w:iCs/>
      <w:color w:val="5B9BD5" w:themeColor="accent1"/>
      <w:sz w:val="20"/>
      <w:szCs w:val="20"/>
      <w:lang w:eastAsia="en-AU"/>
    </w:rPr>
  </w:style>
  <w:style w:type="character" w:styleId="SubtleEmphasis">
    <w:name w:val="Subtle Emphasis"/>
    <w:basedOn w:val="DefaultParagraphFont"/>
    <w:uiPriority w:val="65"/>
    <w:rsid w:val="00B4795F"/>
    <w:rPr>
      <w:i/>
      <w:iCs/>
      <w:color w:val="404040" w:themeColor="text1" w:themeTint="BF"/>
    </w:rPr>
  </w:style>
  <w:style w:type="character" w:styleId="IntenseEmphasis">
    <w:name w:val="Intense Emphasis"/>
    <w:basedOn w:val="DefaultParagraphFont"/>
    <w:uiPriority w:val="66"/>
    <w:rsid w:val="00B4795F"/>
    <w:rPr>
      <w:i/>
      <w:iCs/>
      <w:color w:val="5B9BD5" w:themeColor="accent1"/>
    </w:rPr>
  </w:style>
  <w:style w:type="character" w:styleId="SubtleReference">
    <w:name w:val="Subtle Reference"/>
    <w:basedOn w:val="DefaultParagraphFont"/>
    <w:uiPriority w:val="67"/>
    <w:rsid w:val="00B4795F"/>
    <w:rPr>
      <w:smallCaps/>
      <w:color w:val="5A5A5A" w:themeColor="text1" w:themeTint="A5"/>
    </w:rPr>
  </w:style>
  <w:style w:type="character" w:styleId="IntenseReference">
    <w:name w:val="Intense Reference"/>
    <w:basedOn w:val="DefaultParagraphFont"/>
    <w:uiPriority w:val="68"/>
    <w:rsid w:val="00B4795F"/>
    <w:rPr>
      <w:b/>
      <w:bCs/>
      <w:smallCaps/>
      <w:color w:val="5B9BD5" w:themeColor="accent1"/>
      <w:spacing w:val="5"/>
    </w:rPr>
  </w:style>
  <w:style w:type="character" w:styleId="BookTitle">
    <w:name w:val="Book Title"/>
    <w:basedOn w:val="DefaultParagraphFont"/>
    <w:uiPriority w:val="69"/>
    <w:rsid w:val="00B4795F"/>
    <w:rPr>
      <w:b/>
      <w:bCs/>
      <w:i/>
      <w:iCs/>
      <w:spacing w:val="5"/>
    </w:rPr>
  </w:style>
  <w:style w:type="paragraph" w:styleId="Quote">
    <w:name w:val="Quote"/>
    <w:basedOn w:val="Normal"/>
    <w:next w:val="Normal"/>
    <w:link w:val="QuoteChar"/>
    <w:uiPriority w:val="73"/>
    <w:rsid w:val="00B4795F"/>
    <w:pPr>
      <w:spacing w:before="200" w:after="160"/>
      <w:ind w:left="864" w:right="864"/>
      <w:jc w:val="center"/>
    </w:pPr>
    <w:rPr>
      <w:rFonts w:ascii="Roboto" w:eastAsia="Calibri" w:hAnsi="Roboto"/>
      <w:i/>
      <w:iCs/>
      <w:color w:val="404040" w:themeColor="text1" w:themeTint="BF"/>
      <w:sz w:val="20"/>
      <w:szCs w:val="20"/>
      <w:lang w:val="en-AU" w:eastAsia="en-AU"/>
    </w:rPr>
  </w:style>
  <w:style w:type="character" w:customStyle="1" w:styleId="QuoteChar">
    <w:name w:val="Quote Char"/>
    <w:basedOn w:val="DefaultParagraphFont"/>
    <w:link w:val="Quote"/>
    <w:uiPriority w:val="73"/>
    <w:rsid w:val="00B4795F"/>
    <w:rPr>
      <w:rFonts w:ascii="Roboto" w:eastAsia="Calibri" w:hAnsi="Roboto" w:cs="Times New Roman"/>
      <w:i/>
      <w:iCs/>
      <w:color w:val="404040" w:themeColor="text1" w:themeTint="BF"/>
      <w:sz w:val="20"/>
      <w:szCs w:val="20"/>
      <w:lang w:eastAsia="en-AU"/>
    </w:rPr>
  </w:style>
  <w:style w:type="character" w:styleId="Strong">
    <w:name w:val="Strong"/>
    <w:basedOn w:val="DefaultParagraphFont"/>
    <w:uiPriority w:val="99"/>
    <w:rsid w:val="00B4795F"/>
    <w:rPr>
      <w:b/>
      <w:bCs/>
    </w:rPr>
  </w:style>
  <w:style w:type="paragraph" w:styleId="NoSpacing">
    <w:name w:val="No Spacing"/>
    <w:uiPriority w:val="99"/>
    <w:rsid w:val="00B4795F"/>
    <w:pPr>
      <w:spacing w:after="0"/>
    </w:pPr>
    <w:rPr>
      <w:rFonts w:ascii="Roboto" w:eastAsia="Calibri" w:hAnsi="Roboto" w:cs="Times New Roman"/>
      <w:sz w:val="20"/>
      <w:szCs w:val="20"/>
    </w:rPr>
  </w:style>
  <w:style w:type="paragraph" w:customStyle="1" w:styleId="Heading1Cover">
    <w:name w:val="Heading 1. Cover"/>
    <w:basedOn w:val="Normal"/>
    <w:link w:val="Heading1CoverChar"/>
    <w:uiPriority w:val="99"/>
    <w:rsid w:val="00B4795F"/>
    <w:pPr>
      <w:widowControl w:val="0"/>
      <w:suppressAutoHyphens/>
      <w:autoSpaceDE w:val="0"/>
      <w:autoSpaceDN w:val="0"/>
      <w:adjustRightInd w:val="0"/>
      <w:spacing w:before="240"/>
      <w:jc w:val="right"/>
      <w:textAlignment w:val="center"/>
      <w:outlineLvl w:val="0"/>
    </w:pPr>
    <w:rPr>
      <w:rFonts w:asciiTheme="majorHAnsi" w:eastAsia="MS Mincho" w:hAnsiTheme="majorHAnsi" w:cs="Calibri"/>
      <w:b/>
      <w:color w:val="4472C4" w:themeColor="accent5"/>
      <w:spacing w:val="5"/>
      <w:sz w:val="72"/>
      <w:szCs w:val="72"/>
      <w:lang w:val="en-GB" w:eastAsia="en-AU" w:bidi="en-US"/>
    </w:rPr>
  </w:style>
  <w:style w:type="character" w:customStyle="1" w:styleId="Heading1CoverChar">
    <w:name w:val="Heading 1. Cover Char"/>
    <w:basedOn w:val="DefaultParagraphFont"/>
    <w:link w:val="Heading1Cover"/>
    <w:uiPriority w:val="99"/>
    <w:rsid w:val="00B4795F"/>
    <w:rPr>
      <w:rFonts w:asciiTheme="majorHAnsi" w:eastAsia="MS Mincho" w:hAnsiTheme="majorHAnsi" w:cs="Calibri"/>
      <w:b/>
      <w:color w:val="4472C4" w:themeColor="accent5"/>
      <w:spacing w:val="5"/>
      <w:sz w:val="72"/>
      <w:szCs w:val="72"/>
      <w:lang w:val="en-GB" w:eastAsia="en-AU" w:bidi="en-US"/>
    </w:rPr>
  </w:style>
  <w:style w:type="character" w:styleId="PlaceholderText">
    <w:name w:val="Placeholder Text"/>
    <w:basedOn w:val="DefaultParagraphFont"/>
    <w:uiPriority w:val="99"/>
    <w:unhideWhenUsed/>
    <w:rsid w:val="00B4795F"/>
    <w:rPr>
      <w:color w:val="808080"/>
    </w:rPr>
  </w:style>
  <w:style w:type="paragraph" w:customStyle="1" w:styleId="TableBody1">
    <w:name w:val="Table Body 1"/>
    <w:basedOn w:val="Normal"/>
    <w:link w:val="TableBody1Char"/>
    <w:uiPriority w:val="99"/>
    <w:qFormat/>
    <w:rsid w:val="00B4795F"/>
    <w:pPr>
      <w:spacing w:after="120" w:line="220" w:lineRule="exact"/>
    </w:pPr>
    <w:rPr>
      <w:rFonts w:asciiTheme="minorHAnsi" w:eastAsia="MS Mincho" w:hAnsiTheme="minorHAnsi" w:cs="Calibri"/>
      <w:color w:val="000000"/>
      <w:sz w:val="18"/>
      <w:szCs w:val="18"/>
      <w:lang w:val="en-GB" w:eastAsia="en-AU"/>
    </w:rPr>
  </w:style>
  <w:style w:type="character" w:customStyle="1" w:styleId="TableBody1Char">
    <w:name w:val="Table Body 1 Char"/>
    <w:basedOn w:val="DefaultParagraphFont"/>
    <w:link w:val="TableBody1"/>
    <w:uiPriority w:val="99"/>
    <w:rsid w:val="00B4795F"/>
    <w:rPr>
      <w:rFonts w:eastAsia="MS Mincho" w:cs="Calibri"/>
      <w:color w:val="000000"/>
      <w:sz w:val="18"/>
      <w:szCs w:val="18"/>
      <w:lang w:val="en-GB" w:eastAsia="en-AU"/>
    </w:rPr>
  </w:style>
  <w:style w:type="table" w:styleId="PlainTable2">
    <w:name w:val="Plain Table 2"/>
    <w:basedOn w:val="TableNormal"/>
    <w:uiPriority w:val="73"/>
    <w:rsid w:val="00B4795F"/>
    <w:pPr>
      <w:spacing w:after="0"/>
    </w:pPr>
    <w:rPr>
      <w:rFonts w:ascii="Roboto" w:eastAsia="Calibri" w:hAnsi="Roboto" w:cs="Times New Roman"/>
      <w:sz w:val="20"/>
      <w:szCs w:val="20"/>
      <w:lang w:eastAsia="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TU-SectionHeading">
    <w:name w:val="LTU - Section. Heading."/>
    <w:basedOn w:val="Normal"/>
    <w:next w:val="LTUIntro"/>
    <w:link w:val="LTU-SectionHeadingChar"/>
    <w:autoRedefine/>
    <w:uiPriority w:val="99"/>
    <w:qFormat/>
    <w:rsid w:val="00B4795F"/>
    <w:pPr>
      <w:numPr>
        <w:numId w:val="27"/>
      </w:numPr>
      <w:suppressAutoHyphens/>
      <w:autoSpaceDE w:val="0"/>
      <w:autoSpaceDN w:val="0"/>
      <w:adjustRightInd w:val="0"/>
      <w:spacing w:before="120" w:after="480" w:line="960" w:lineRule="atLeast"/>
      <w:ind w:left="357" w:hanging="357"/>
      <w:contextualSpacing/>
      <w:textAlignment w:val="top"/>
      <w:outlineLvl w:val="0"/>
    </w:pPr>
    <w:rPr>
      <w:rFonts w:asciiTheme="majorHAnsi" w:eastAsia="Calibri" w:hAnsiTheme="majorHAnsi" w:cs="Georgia"/>
      <w:bCs/>
      <w:color w:val="4472C4" w:themeColor="accent5"/>
      <w:spacing w:val="-25"/>
      <w:sz w:val="52"/>
      <w:szCs w:val="100"/>
      <w:lang w:val="en-US" w:eastAsia="en-US"/>
    </w:rPr>
  </w:style>
  <w:style w:type="paragraph" w:customStyle="1" w:styleId="LTUIntro">
    <w:name w:val="LTU Intro"/>
    <w:basedOn w:val="Normal"/>
    <w:link w:val="LTUIntroChar"/>
    <w:uiPriority w:val="99"/>
    <w:qFormat/>
    <w:rsid w:val="00B4795F"/>
    <w:pPr>
      <w:autoSpaceDE w:val="0"/>
      <w:autoSpaceDN w:val="0"/>
      <w:adjustRightInd w:val="0"/>
      <w:spacing w:before="226" w:after="113"/>
      <w:textAlignment w:val="center"/>
    </w:pPr>
    <w:rPr>
      <w:rFonts w:asciiTheme="majorHAnsi" w:eastAsia="Calibri" w:hAnsiTheme="majorHAnsi" w:cs="Arial"/>
      <w:color w:val="808080" w:themeColor="text2"/>
      <w:sz w:val="26"/>
      <w:szCs w:val="26"/>
      <w:lang w:val="en-GB" w:eastAsia="en-AU"/>
    </w:rPr>
  </w:style>
  <w:style w:type="character" w:customStyle="1" w:styleId="LTUIntroChar">
    <w:name w:val="LTU Intro Char"/>
    <w:basedOn w:val="DefaultParagraphFont"/>
    <w:link w:val="LTUIntro"/>
    <w:uiPriority w:val="99"/>
    <w:rsid w:val="00B4795F"/>
    <w:rPr>
      <w:rFonts w:asciiTheme="majorHAnsi" w:eastAsia="Calibri" w:hAnsiTheme="majorHAnsi" w:cs="Arial"/>
      <w:color w:val="808080" w:themeColor="text2"/>
      <w:sz w:val="26"/>
      <w:szCs w:val="26"/>
      <w:lang w:val="en-GB" w:eastAsia="en-AU"/>
    </w:rPr>
  </w:style>
  <w:style w:type="character" w:customStyle="1" w:styleId="LTU-SectionHeadingChar">
    <w:name w:val="LTU - Section. Heading. Char"/>
    <w:basedOn w:val="DefaultParagraphFont"/>
    <w:link w:val="LTU-SectionHeading"/>
    <w:uiPriority w:val="99"/>
    <w:rsid w:val="00B4795F"/>
    <w:rPr>
      <w:rFonts w:asciiTheme="majorHAnsi" w:eastAsia="Calibri" w:hAnsiTheme="majorHAnsi" w:cs="Georgia"/>
      <w:bCs/>
      <w:color w:val="4472C4" w:themeColor="accent5"/>
      <w:spacing w:val="-25"/>
      <w:sz w:val="52"/>
      <w:szCs w:val="100"/>
      <w:lang w:val="en-US"/>
    </w:rPr>
  </w:style>
  <w:style w:type="paragraph" w:customStyle="1" w:styleId="TableHeadingWhite">
    <w:name w:val="Table. Heading. White"/>
    <w:basedOn w:val="TableBody1"/>
    <w:link w:val="TableHeadingWhiteChar"/>
    <w:uiPriority w:val="99"/>
    <w:qFormat/>
    <w:rsid w:val="00B4795F"/>
    <w:rPr>
      <w:b/>
      <w:bCs/>
      <w:color w:val="FFFFFF" w:themeColor="background1"/>
    </w:rPr>
  </w:style>
  <w:style w:type="character" w:customStyle="1" w:styleId="TableHeadingWhiteChar">
    <w:name w:val="Table. Heading. White Char"/>
    <w:basedOn w:val="TableBody1Char"/>
    <w:link w:val="TableHeadingWhite"/>
    <w:uiPriority w:val="99"/>
    <w:rsid w:val="00B4795F"/>
    <w:rPr>
      <w:rFonts w:eastAsia="MS Mincho" w:cs="Calibri"/>
      <w:b/>
      <w:bCs/>
      <w:color w:val="FFFFFF" w:themeColor="background1"/>
      <w:sz w:val="18"/>
      <w:szCs w:val="18"/>
      <w:lang w:val="en-GB" w:eastAsia="en-AU"/>
    </w:rPr>
  </w:style>
  <w:style w:type="paragraph" w:customStyle="1" w:styleId="LTU-Numbered">
    <w:name w:val="LTU - Numbered"/>
    <w:basedOn w:val="ListParagraph"/>
    <w:link w:val="LTU-NumberedChar"/>
    <w:uiPriority w:val="99"/>
    <w:qFormat/>
    <w:rsid w:val="00B4795F"/>
    <w:pPr>
      <w:widowControl w:val="0"/>
      <w:numPr>
        <w:numId w:val="28"/>
      </w:numPr>
      <w:suppressAutoHyphens/>
      <w:autoSpaceDE w:val="0"/>
      <w:autoSpaceDN w:val="0"/>
      <w:adjustRightInd w:val="0"/>
      <w:spacing w:after="100" w:line="240" w:lineRule="auto"/>
      <w:ind w:left="357" w:hanging="357"/>
      <w:textAlignment w:val="center"/>
    </w:pPr>
    <w:rPr>
      <w:rFonts w:ascii="Calibri" w:eastAsia="MS Mincho" w:hAnsi="Calibri" w:cs="Arial"/>
      <w:color w:val="000000"/>
      <w:lang w:val="en-GB" w:eastAsia="en-AU"/>
    </w:rPr>
  </w:style>
  <w:style w:type="character" w:customStyle="1" w:styleId="LTU-NumberedChar">
    <w:name w:val="LTU - Numbered Char"/>
    <w:basedOn w:val="ListParagraphChar"/>
    <w:link w:val="LTU-Numbered"/>
    <w:uiPriority w:val="99"/>
    <w:rsid w:val="00B4795F"/>
    <w:rPr>
      <w:rFonts w:ascii="Calibri" w:eastAsia="MS Mincho" w:hAnsi="Calibri" w:cs="Arial"/>
      <w:color w:val="000000"/>
      <w:lang w:val="en-GB" w:eastAsia="en-AU"/>
    </w:rPr>
  </w:style>
  <w:style w:type="paragraph" w:customStyle="1" w:styleId="LTU-QuoteGeorgia">
    <w:name w:val="LTU - Quote. Georgia"/>
    <w:basedOn w:val="Normal"/>
    <w:next w:val="LTU-BodyWarmGrey"/>
    <w:link w:val="LTU-QuoteGeorgiaChar"/>
    <w:uiPriority w:val="99"/>
    <w:qFormat/>
    <w:rsid w:val="00B4795F"/>
    <w:pPr>
      <w:spacing w:after="200" w:line="264" w:lineRule="auto"/>
      <w:ind w:hanging="113"/>
    </w:pPr>
    <w:rPr>
      <w:rFonts w:asciiTheme="majorHAnsi" w:eastAsia="MS Mincho" w:hAnsiTheme="majorHAnsi" w:cs="Calibri"/>
      <w:color w:val="808080" w:themeColor="text2"/>
      <w:sz w:val="28"/>
      <w:szCs w:val="28"/>
      <w:lang w:val="en-GB" w:eastAsia="en-US"/>
    </w:rPr>
  </w:style>
  <w:style w:type="paragraph" w:customStyle="1" w:styleId="LTU-BodyWarmGrey">
    <w:name w:val="LTU - Body. Warm Grey"/>
    <w:basedOn w:val="LTU-Body0pt"/>
    <w:link w:val="LTU-BodyWarmGreyChar"/>
    <w:uiPriority w:val="99"/>
    <w:rsid w:val="00B4795F"/>
    <w:pPr>
      <w:spacing w:before="100" w:beforeAutospacing="1" w:after="200"/>
      <w:contextualSpacing/>
    </w:pPr>
    <w:rPr>
      <w:rFonts w:eastAsia="MS Mincho" w:cs="Calibri"/>
      <w:color w:val="808080" w:themeColor="text2"/>
      <w:szCs w:val="18"/>
      <w:lang w:val="en-GB"/>
    </w:rPr>
  </w:style>
  <w:style w:type="character" w:customStyle="1" w:styleId="LTU-BodyWarmGreyChar">
    <w:name w:val="LTU - Body. Warm Grey Char"/>
    <w:basedOn w:val="DefaultParagraphFont"/>
    <w:link w:val="LTU-BodyWarmGrey"/>
    <w:uiPriority w:val="99"/>
    <w:rsid w:val="00B4795F"/>
    <w:rPr>
      <w:rFonts w:ascii="Calibri" w:eastAsia="MS Mincho" w:hAnsi="Calibri" w:cs="Calibri"/>
      <w:color w:val="808080" w:themeColor="text2"/>
      <w:szCs w:val="18"/>
      <w:lang w:val="en-GB"/>
    </w:rPr>
  </w:style>
  <w:style w:type="character" w:customStyle="1" w:styleId="LTU-QuoteGeorgiaChar">
    <w:name w:val="LTU - Quote. Georgia Char"/>
    <w:basedOn w:val="DefaultParagraphFont"/>
    <w:link w:val="LTU-QuoteGeorgia"/>
    <w:uiPriority w:val="99"/>
    <w:rsid w:val="00B4795F"/>
    <w:rPr>
      <w:rFonts w:asciiTheme="majorHAnsi" w:eastAsia="MS Mincho" w:hAnsiTheme="majorHAnsi" w:cs="Calibri"/>
      <w:color w:val="808080" w:themeColor="text2"/>
      <w:sz w:val="28"/>
      <w:szCs w:val="28"/>
      <w:lang w:val="en-GB"/>
    </w:rPr>
  </w:style>
  <w:style w:type="paragraph" w:customStyle="1" w:styleId="LTUCaptionWhite">
    <w:name w:val="LTU_Caption. White"/>
    <w:basedOn w:val="Normal"/>
    <w:link w:val="LTUCaptionWhiteChar"/>
    <w:uiPriority w:val="99"/>
    <w:qFormat/>
    <w:rsid w:val="00B4795F"/>
    <w:pPr>
      <w:framePr w:hSpace="180" w:wrap="around" w:vAnchor="text" w:hAnchor="text" w:y="1"/>
      <w:spacing w:after="200" w:line="220" w:lineRule="exact"/>
      <w:suppressOverlap/>
    </w:pPr>
    <w:rPr>
      <w:rFonts w:ascii="Arial Bold" w:eastAsia="MS Mincho" w:hAnsi="Arial Bold" w:cs="Calibri"/>
      <w:b/>
      <w:color w:val="FFFFFF" w:themeColor="background1"/>
      <w:sz w:val="18"/>
      <w:szCs w:val="18"/>
      <w:lang w:val="en-GB" w:eastAsia="en-AU"/>
    </w:rPr>
  </w:style>
  <w:style w:type="character" w:customStyle="1" w:styleId="LTUCaptionWhiteChar">
    <w:name w:val="LTU_Caption. White Char"/>
    <w:basedOn w:val="DefaultParagraphFont"/>
    <w:link w:val="LTUCaptionWhite"/>
    <w:uiPriority w:val="99"/>
    <w:rsid w:val="00B4795F"/>
    <w:rPr>
      <w:rFonts w:ascii="Arial Bold" w:eastAsia="MS Mincho" w:hAnsi="Arial Bold" w:cs="Calibri"/>
      <w:b/>
      <w:color w:val="FFFFFF" w:themeColor="background1"/>
      <w:sz w:val="18"/>
      <w:szCs w:val="18"/>
      <w:lang w:val="en-GB" w:eastAsia="en-AU"/>
    </w:rPr>
  </w:style>
  <w:style w:type="paragraph" w:customStyle="1" w:styleId="LTUCaptionblack">
    <w:name w:val="LTU_Caption. black"/>
    <w:basedOn w:val="Normal"/>
    <w:link w:val="LTUCaptionblackChar"/>
    <w:uiPriority w:val="99"/>
    <w:qFormat/>
    <w:rsid w:val="00B4795F"/>
    <w:pPr>
      <w:framePr w:hSpace="180" w:wrap="around" w:vAnchor="text" w:hAnchor="text" w:y="1"/>
      <w:spacing w:after="240" w:line="220" w:lineRule="exact"/>
      <w:suppressOverlap/>
    </w:pPr>
    <w:rPr>
      <w:rFonts w:ascii="Roboto" w:eastAsia="MS Mincho" w:hAnsi="Roboto" w:cs="Calibri"/>
      <w:color w:val="000000"/>
      <w:sz w:val="18"/>
      <w:szCs w:val="18"/>
      <w:lang w:val="en-GB" w:eastAsia="en-AU"/>
    </w:rPr>
  </w:style>
  <w:style w:type="character" w:customStyle="1" w:styleId="LTUCaptionblackChar">
    <w:name w:val="LTU_Caption. black Char"/>
    <w:basedOn w:val="DefaultParagraphFont"/>
    <w:link w:val="LTUCaptionblack"/>
    <w:uiPriority w:val="99"/>
    <w:rsid w:val="00B4795F"/>
    <w:rPr>
      <w:rFonts w:ascii="Roboto" w:eastAsia="MS Mincho" w:hAnsi="Roboto" w:cs="Calibri"/>
      <w:color w:val="000000"/>
      <w:sz w:val="18"/>
      <w:szCs w:val="18"/>
      <w:lang w:val="en-GB" w:eastAsia="en-AU"/>
    </w:rPr>
  </w:style>
  <w:style w:type="paragraph" w:customStyle="1" w:styleId="TechReportHeader">
    <w:name w:val="Tech Report Header"/>
    <w:basedOn w:val="Normal"/>
    <w:qFormat/>
    <w:rsid w:val="00B4795F"/>
    <w:pPr>
      <w:spacing w:before="120" w:after="120" w:line="360" w:lineRule="auto"/>
    </w:pPr>
    <w:rPr>
      <w:rFonts w:ascii="Arial" w:eastAsiaTheme="minorHAnsi" w:hAnsi="Arial" w:cstheme="minorBidi"/>
      <w:sz w:val="22"/>
      <w:szCs w:val="22"/>
      <w:lang w:val="en-AU" w:eastAsia="en-US"/>
    </w:rPr>
  </w:style>
  <w:style w:type="paragraph" w:customStyle="1" w:styleId="Dotpointlevel1">
    <w:name w:val="Dotpoint level 1"/>
    <w:basedOn w:val="Normal"/>
    <w:qFormat/>
    <w:rsid w:val="00B4795F"/>
    <w:pPr>
      <w:numPr>
        <w:numId w:val="30"/>
      </w:numPr>
      <w:shd w:val="clear" w:color="auto" w:fill="FFFFFF"/>
      <w:spacing w:before="120" w:after="120" w:line="360" w:lineRule="auto"/>
      <w:ind w:left="1418" w:hanging="284"/>
    </w:pPr>
    <w:rPr>
      <w:rFonts w:ascii="Arial" w:eastAsiaTheme="minorHAnsi" w:hAnsi="Arial" w:cs="Arial"/>
      <w:color w:val="000000"/>
      <w:sz w:val="22"/>
      <w:szCs w:val="21"/>
      <w:lang w:val="en-AU" w:eastAsia="en-US"/>
    </w:rPr>
  </w:style>
  <w:style w:type="paragraph" w:customStyle="1" w:styleId="Dotpointlevel2">
    <w:name w:val="Dotpoint level 2"/>
    <w:basedOn w:val="Dotpointlevel1"/>
    <w:qFormat/>
    <w:rsid w:val="00B4795F"/>
    <w:pPr>
      <w:numPr>
        <w:numId w:val="31"/>
      </w:numPr>
      <w:ind w:left="1702" w:hanging="284"/>
    </w:pPr>
  </w:style>
  <w:style w:type="paragraph" w:customStyle="1" w:styleId="Numberedlist">
    <w:name w:val="Numbered list"/>
    <w:basedOn w:val="ListParagraph"/>
    <w:qFormat/>
    <w:rsid w:val="00B4795F"/>
    <w:pPr>
      <w:numPr>
        <w:numId w:val="32"/>
      </w:numPr>
      <w:spacing w:before="120" w:after="120"/>
      <w:contextualSpacing/>
    </w:pPr>
    <w:rPr>
      <w:rFonts w:ascii="Arial" w:hAnsi="Arial"/>
    </w:rPr>
  </w:style>
  <w:style w:type="paragraph" w:customStyle="1" w:styleId="Tableheader">
    <w:name w:val="Table header"/>
    <w:basedOn w:val="Normal"/>
    <w:qFormat/>
    <w:rsid w:val="00B4795F"/>
    <w:pPr>
      <w:spacing w:before="120" w:after="120"/>
    </w:pPr>
    <w:rPr>
      <w:rFonts w:ascii="Arial" w:eastAsiaTheme="minorHAnsi" w:hAnsi="Arial" w:cstheme="minorBidi"/>
      <w:b/>
      <w:bCs/>
      <w:color w:val="FFFFFF" w:themeColor="background1"/>
      <w:sz w:val="22"/>
      <w:szCs w:val="22"/>
      <w:lang w:val="en-AU" w:eastAsia="en-US"/>
    </w:rPr>
  </w:style>
  <w:style w:type="paragraph" w:customStyle="1" w:styleId="Tablebody">
    <w:name w:val="Table body"/>
    <w:basedOn w:val="Normal"/>
    <w:qFormat/>
    <w:rsid w:val="00B4795F"/>
    <w:pPr>
      <w:spacing w:before="120" w:after="120"/>
    </w:pPr>
    <w:rPr>
      <w:rFonts w:ascii="Arial" w:eastAsiaTheme="minorHAnsi" w:hAnsi="Arial" w:cstheme="minorBidi"/>
      <w:bCs/>
      <w:sz w:val="22"/>
      <w:szCs w:val="22"/>
      <w:lang w:val="en-AU" w:eastAsia="en-US"/>
    </w:rPr>
  </w:style>
  <w:style w:type="paragraph" w:customStyle="1" w:styleId="Figureheading">
    <w:name w:val="Figure heading"/>
    <w:basedOn w:val="Normal"/>
    <w:qFormat/>
    <w:rsid w:val="00B4795F"/>
    <w:pPr>
      <w:spacing w:before="360"/>
    </w:pPr>
    <w:rPr>
      <w:rFonts w:ascii="Arial" w:eastAsiaTheme="minorHAnsi" w:hAnsi="Arial" w:cstheme="minorBidi"/>
      <w:b/>
      <w:sz w:val="22"/>
      <w:szCs w:val="22"/>
      <w:lang w:val="en-AU" w:eastAsia="en-US"/>
    </w:rPr>
  </w:style>
  <w:style w:type="paragraph" w:customStyle="1" w:styleId="TableHeading">
    <w:name w:val="Table Heading"/>
    <w:basedOn w:val="Figureheading"/>
    <w:qFormat/>
    <w:rsid w:val="00B4795F"/>
  </w:style>
  <w:style w:type="table" w:styleId="ListTable3">
    <w:name w:val="List Table 3"/>
    <w:basedOn w:val="TableNormal"/>
    <w:uiPriority w:val="48"/>
    <w:rsid w:val="00B4795F"/>
    <w:pPr>
      <w:spacing w:after="0"/>
    </w:p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article-headermeta-info-label">
    <w:name w:val="article-header__meta-info-label"/>
    <w:basedOn w:val="DefaultParagraphFont"/>
    <w:rsid w:val="00B4795F"/>
  </w:style>
  <w:style w:type="character" w:customStyle="1" w:styleId="article-headermeta-info-data">
    <w:name w:val="article-header__meta-info-data"/>
    <w:basedOn w:val="DefaultParagraphFont"/>
    <w:rsid w:val="00B4795F"/>
  </w:style>
  <w:style w:type="paragraph" w:styleId="BodyText">
    <w:name w:val="Body Text"/>
    <w:aliases w:val="Char"/>
    <w:basedOn w:val="Normal"/>
    <w:link w:val="BodyTextChar"/>
    <w:uiPriority w:val="1"/>
    <w:qFormat/>
    <w:rsid w:val="00B4795F"/>
    <w:pPr>
      <w:widowControl w:val="0"/>
      <w:ind w:left="140"/>
    </w:pPr>
    <w:rPr>
      <w:rFonts w:ascii="Calibri" w:eastAsia="Calibri" w:hAnsi="Calibri" w:cstheme="minorBidi"/>
      <w:sz w:val="22"/>
      <w:szCs w:val="22"/>
      <w:lang w:val="en-US" w:eastAsia="en-US"/>
    </w:rPr>
  </w:style>
  <w:style w:type="character" w:customStyle="1" w:styleId="BodyTextChar">
    <w:name w:val="Body Text Char"/>
    <w:aliases w:val="Char Char1"/>
    <w:basedOn w:val="DefaultParagraphFont"/>
    <w:link w:val="BodyText"/>
    <w:uiPriority w:val="1"/>
    <w:rsid w:val="00B4795F"/>
    <w:rPr>
      <w:rFonts w:ascii="Calibri" w:eastAsia="Calibri" w:hAnsi="Calibri"/>
      <w:lang w:val="en-US"/>
    </w:rPr>
  </w:style>
  <w:style w:type="character" w:customStyle="1" w:styleId="normaltextrun">
    <w:name w:val="normaltextrun"/>
    <w:basedOn w:val="DefaultParagraphFont"/>
    <w:rsid w:val="00B4795F"/>
  </w:style>
  <w:style w:type="character" w:customStyle="1" w:styleId="eop">
    <w:name w:val="eop"/>
    <w:basedOn w:val="DefaultParagraphFont"/>
    <w:rsid w:val="00B4795F"/>
  </w:style>
  <w:style w:type="table" w:styleId="GridTable1Light-Accent1">
    <w:name w:val="Grid Table 1 Light Accent 1"/>
    <w:basedOn w:val="TableNormal"/>
    <w:uiPriority w:val="46"/>
    <w:rsid w:val="00B4795F"/>
    <w:pPr>
      <w:spacing w:after="0"/>
    </w:pPr>
    <w:rPr>
      <w:rFonts w:ascii="Roboto" w:eastAsia="Calibri" w:hAnsi="Roboto" w:cs="Times New Roman"/>
      <w:sz w:val="20"/>
      <w:szCs w:val="20"/>
      <w:lang w:eastAsia="en-AU"/>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4795F"/>
    <w:pPr>
      <w:spacing w:before="100" w:beforeAutospacing="1" w:after="100" w:afterAutospacing="1"/>
    </w:pPr>
    <w:rPr>
      <w:lang w:val="en-AU" w:eastAsia="en-AU"/>
    </w:rPr>
  </w:style>
  <w:style w:type="character" w:customStyle="1" w:styleId="st">
    <w:name w:val="st"/>
    <w:basedOn w:val="DefaultParagraphFont"/>
    <w:rsid w:val="00B4795F"/>
  </w:style>
  <w:style w:type="character" w:customStyle="1" w:styleId="spellingerror">
    <w:name w:val="spellingerror"/>
    <w:basedOn w:val="DefaultParagraphFont"/>
    <w:rsid w:val="00B4795F"/>
  </w:style>
  <w:style w:type="paragraph" w:styleId="NormalWeb">
    <w:name w:val="Normal (Web)"/>
    <w:basedOn w:val="Normal"/>
    <w:uiPriority w:val="99"/>
    <w:unhideWhenUsed/>
    <w:rsid w:val="00B4795F"/>
    <w:pPr>
      <w:spacing w:before="100" w:beforeAutospacing="1" w:after="100" w:afterAutospacing="1"/>
    </w:pPr>
    <w:rPr>
      <w:lang w:val="en-US" w:eastAsia="en-US"/>
    </w:rPr>
  </w:style>
  <w:style w:type="paragraph" w:customStyle="1" w:styleId="LTU-Body12pt">
    <w:name w:val="LTU - Body 12pt"/>
    <w:basedOn w:val="Normal"/>
    <w:next w:val="LTU-Body5pt"/>
    <w:qFormat/>
    <w:rsid w:val="00B4795F"/>
    <w:pPr>
      <w:spacing w:after="200" w:line="276" w:lineRule="auto"/>
    </w:pPr>
    <w:rPr>
      <w:rFonts w:ascii="Calibri" w:eastAsia="Calibri" w:hAnsi="Calibri" w:cs="Arial"/>
      <w:szCs w:val="18"/>
      <w:lang w:val="en-AU" w:eastAsia="en-US"/>
    </w:rPr>
  </w:style>
  <w:style w:type="paragraph" w:styleId="PlainText">
    <w:name w:val="Plain Text"/>
    <w:basedOn w:val="Normal"/>
    <w:link w:val="PlainTextChar"/>
    <w:uiPriority w:val="99"/>
    <w:semiHidden/>
    <w:unhideWhenUsed/>
    <w:rsid w:val="00B4795F"/>
    <w:rPr>
      <w:rFonts w:ascii="Calibri" w:hAnsi="Calibri"/>
      <w:sz w:val="20"/>
      <w:szCs w:val="21"/>
      <w:lang w:bidi="he-IL"/>
    </w:rPr>
  </w:style>
  <w:style w:type="character" w:customStyle="1" w:styleId="PlainTextChar">
    <w:name w:val="Plain Text Char"/>
    <w:basedOn w:val="DefaultParagraphFont"/>
    <w:link w:val="PlainText"/>
    <w:uiPriority w:val="99"/>
    <w:semiHidden/>
    <w:rsid w:val="00B4795F"/>
    <w:rPr>
      <w:rFonts w:ascii="Calibri" w:hAnsi="Calibri"/>
      <w:sz w:val="20"/>
      <w:szCs w:val="21"/>
      <w:lang w:bidi="he-IL"/>
    </w:rPr>
  </w:style>
  <w:style w:type="table" w:customStyle="1" w:styleId="DVALayoutTable7">
    <w:name w:val="DVA Layout Table7"/>
    <w:basedOn w:val="TableNormal"/>
    <w:uiPriority w:val="99"/>
    <w:rsid w:val="00B4795F"/>
    <w:pPr>
      <w:spacing w:after="0" w:line="240" w:lineRule="atLeast"/>
    </w:pPr>
    <w:rPr>
      <w:sz w:val="20"/>
    </w:rPr>
    <w:tblPr/>
    <w:tcPr>
      <w:vAlign w:val="bottom"/>
    </w:tcPr>
  </w:style>
  <w:style w:type="character" w:customStyle="1" w:styleId="apple-converted-space">
    <w:name w:val="apple-converted-space"/>
    <w:basedOn w:val="DefaultParagraphFont"/>
    <w:rsid w:val="00B4795F"/>
  </w:style>
  <w:style w:type="character" w:customStyle="1" w:styleId="highlight">
    <w:name w:val="highlight"/>
    <w:basedOn w:val="DefaultParagraphFont"/>
    <w:rsid w:val="00B4795F"/>
  </w:style>
  <w:style w:type="character" w:customStyle="1" w:styleId="EndNoteBibliographyChar">
    <w:name w:val="EndNote Bibliography Char"/>
    <w:basedOn w:val="DefaultParagraphFont"/>
    <w:link w:val="EndNoteBibliography"/>
    <w:locked/>
    <w:rsid w:val="00B4795F"/>
    <w:rPr>
      <w:rFonts w:ascii="Calibri" w:hAnsi="Calibri" w:cs="Calibri"/>
      <w:noProof/>
      <w:lang w:val="en-US"/>
    </w:rPr>
  </w:style>
  <w:style w:type="paragraph" w:customStyle="1" w:styleId="EndNoteBibliography">
    <w:name w:val="EndNote Bibliography"/>
    <w:basedOn w:val="Normal"/>
    <w:link w:val="EndNoteBibliographyChar"/>
    <w:rsid w:val="00B4795F"/>
    <w:pPr>
      <w:spacing w:after="160"/>
    </w:pPr>
    <w:rPr>
      <w:rFonts w:ascii="Calibri" w:eastAsiaTheme="minorHAnsi" w:hAnsi="Calibri" w:cs="Calibri"/>
      <w:noProof/>
      <w:sz w:val="22"/>
      <w:szCs w:val="22"/>
      <w:lang w:val="en-US" w:eastAsia="en-US"/>
    </w:rPr>
  </w:style>
  <w:style w:type="table" w:styleId="GridTable5Dark-Accent3">
    <w:name w:val="Grid Table 5 Dark Accent 3"/>
    <w:basedOn w:val="TableNormal"/>
    <w:uiPriority w:val="50"/>
    <w:rsid w:val="00B4795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D5E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375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375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375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375E" w:themeFill="accent3"/>
      </w:tcPr>
    </w:tblStylePr>
    <w:tblStylePr w:type="band1Vert">
      <w:tblPr/>
      <w:tcPr>
        <w:shd w:val="clear" w:color="auto" w:fill="80ABE0" w:themeFill="accent3" w:themeFillTint="66"/>
      </w:tcPr>
    </w:tblStylePr>
    <w:tblStylePr w:type="band1Horz">
      <w:tblPr/>
      <w:tcPr>
        <w:shd w:val="clear" w:color="auto" w:fill="80ABE0" w:themeFill="accent3" w:themeFillTint="66"/>
      </w:tcPr>
    </w:tblStylePr>
  </w:style>
  <w:style w:type="table" w:customStyle="1" w:styleId="TableGridLight1">
    <w:name w:val="Table Grid Light1"/>
    <w:basedOn w:val="TableNormal"/>
    <w:uiPriority w:val="40"/>
    <w:rsid w:val="00B4795F"/>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gc">
    <w:name w:val="_tgc"/>
    <w:basedOn w:val="DefaultParagraphFont"/>
    <w:rsid w:val="00B4795F"/>
  </w:style>
  <w:style w:type="paragraph" w:customStyle="1" w:styleId="Default">
    <w:name w:val="Default"/>
    <w:rsid w:val="00B4795F"/>
    <w:pPr>
      <w:autoSpaceDE w:val="0"/>
      <w:autoSpaceDN w:val="0"/>
      <w:adjustRightInd w:val="0"/>
      <w:spacing w:after="0"/>
    </w:pPr>
    <w:rPr>
      <w:rFonts w:ascii="Arial" w:eastAsiaTheme="minorEastAsia" w:hAnsi="Arial" w:cs="Arial"/>
      <w:color w:val="000000"/>
      <w:sz w:val="24"/>
      <w:szCs w:val="24"/>
      <w:lang w:eastAsia="zh-CN"/>
    </w:rPr>
  </w:style>
  <w:style w:type="character" w:styleId="FollowedHyperlink">
    <w:name w:val="FollowedHyperlink"/>
    <w:basedOn w:val="DefaultParagraphFont"/>
    <w:uiPriority w:val="99"/>
    <w:semiHidden/>
    <w:unhideWhenUsed/>
    <w:rsid w:val="00B4795F"/>
    <w:rPr>
      <w:color w:val="800080"/>
      <w:u w:val="single"/>
    </w:rPr>
  </w:style>
  <w:style w:type="paragraph" w:styleId="CommentText">
    <w:name w:val="annotation text"/>
    <w:basedOn w:val="Normal"/>
    <w:link w:val="CommentTextChar"/>
    <w:uiPriority w:val="99"/>
    <w:semiHidden/>
    <w:unhideWhenUsed/>
    <w:rsid w:val="00B4795F"/>
    <w:pPr>
      <w:spacing w:before="60" w:after="200"/>
    </w:pPr>
    <w:rPr>
      <w:rFonts w:asciiTheme="minorBidi" w:eastAsiaTheme="minorHAnsi" w:hAnsiTheme="minorBidi" w:cstheme="minorBidi"/>
      <w:sz w:val="20"/>
      <w:szCs w:val="20"/>
      <w:lang w:val="en-AU" w:eastAsia="en-US"/>
    </w:rPr>
  </w:style>
  <w:style w:type="character" w:customStyle="1" w:styleId="CommentTextChar">
    <w:name w:val="Comment Text Char"/>
    <w:basedOn w:val="DefaultParagraphFont"/>
    <w:link w:val="CommentText"/>
    <w:uiPriority w:val="99"/>
    <w:semiHidden/>
    <w:rsid w:val="00B4795F"/>
    <w:rPr>
      <w:rFonts w:asciiTheme="minorBidi" w:hAnsiTheme="minorBidi"/>
      <w:sz w:val="20"/>
      <w:szCs w:val="20"/>
    </w:rPr>
  </w:style>
  <w:style w:type="paragraph" w:styleId="ListBullet2">
    <w:name w:val="List Bullet 2"/>
    <w:basedOn w:val="Normal"/>
    <w:uiPriority w:val="99"/>
    <w:semiHidden/>
    <w:unhideWhenUsed/>
    <w:rsid w:val="00B4795F"/>
    <w:pPr>
      <w:numPr>
        <w:ilvl w:val="1"/>
        <w:numId w:val="33"/>
      </w:numPr>
      <w:spacing w:before="60" w:after="200" w:line="312" w:lineRule="auto"/>
      <w:ind w:left="851"/>
      <w:contextualSpacing/>
    </w:pPr>
    <w:rPr>
      <w:rFonts w:ascii="Arial" w:eastAsiaTheme="minorHAnsi" w:hAnsi="Arial" w:cstheme="minorBidi"/>
      <w:sz w:val="22"/>
      <w:lang w:val="en-AU" w:eastAsia="en-US"/>
    </w:rPr>
  </w:style>
  <w:style w:type="paragraph" w:styleId="ListBullet3">
    <w:name w:val="List Bullet 3"/>
    <w:basedOn w:val="Normal"/>
    <w:uiPriority w:val="99"/>
    <w:semiHidden/>
    <w:unhideWhenUsed/>
    <w:rsid w:val="00B4795F"/>
    <w:pPr>
      <w:numPr>
        <w:numId w:val="34"/>
      </w:numPr>
      <w:tabs>
        <w:tab w:val="clear" w:pos="926"/>
        <w:tab w:val="num" w:pos="2138"/>
      </w:tabs>
      <w:spacing w:before="60" w:line="312" w:lineRule="auto"/>
      <w:ind w:left="1702" w:hanging="284"/>
      <w:contextualSpacing/>
    </w:pPr>
    <w:rPr>
      <w:rFonts w:ascii="Arial" w:hAnsi="Arial"/>
    </w:rPr>
  </w:style>
  <w:style w:type="paragraph" w:styleId="ListBullet4">
    <w:name w:val="List Bullet 4"/>
    <w:basedOn w:val="Normal"/>
    <w:uiPriority w:val="99"/>
    <w:semiHidden/>
    <w:unhideWhenUsed/>
    <w:rsid w:val="00B4795F"/>
    <w:pPr>
      <w:numPr>
        <w:numId w:val="35"/>
      </w:numPr>
      <w:tabs>
        <w:tab w:val="clear" w:pos="1209"/>
        <w:tab w:val="num" w:pos="2705"/>
      </w:tabs>
      <w:spacing w:before="60" w:line="312" w:lineRule="auto"/>
      <w:ind w:left="2269" w:hanging="284"/>
      <w:contextualSpacing/>
    </w:pPr>
    <w:rPr>
      <w:rFonts w:ascii="Arial" w:hAnsi="Arial"/>
    </w:rPr>
  </w:style>
  <w:style w:type="character" w:customStyle="1" w:styleId="BodyTextChar1">
    <w:name w:val="Body Text Char1"/>
    <w:aliases w:val="Char Char"/>
    <w:semiHidden/>
    <w:locked/>
    <w:rsid w:val="00B4795F"/>
    <w:rPr>
      <w:rFonts w:ascii="Arial Narrow" w:eastAsia="Times New Roman" w:hAnsi="Arial Narrow" w:cs="Times New Roman"/>
      <w:color w:val="595959" w:themeColor="text1" w:themeTint="A6"/>
      <w:sz w:val="24"/>
      <w:szCs w:val="24"/>
      <w:lang w:val="en-GB" w:eastAsia="en-AU"/>
    </w:rPr>
  </w:style>
  <w:style w:type="paragraph" w:styleId="CommentSubject">
    <w:name w:val="annotation subject"/>
    <w:basedOn w:val="CommentText"/>
    <w:next w:val="CommentText"/>
    <w:link w:val="CommentSubjectChar"/>
    <w:uiPriority w:val="99"/>
    <w:semiHidden/>
    <w:unhideWhenUsed/>
    <w:rsid w:val="00B4795F"/>
    <w:rPr>
      <w:b/>
      <w:bCs/>
    </w:rPr>
  </w:style>
  <w:style w:type="character" w:customStyle="1" w:styleId="CommentSubjectChar">
    <w:name w:val="Comment Subject Char"/>
    <w:basedOn w:val="CommentTextChar"/>
    <w:link w:val="CommentSubject"/>
    <w:uiPriority w:val="99"/>
    <w:semiHidden/>
    <w:rsid w:val="00B4795F"/>
    <w:rPr>
      <w:rFonts w:asciiTheme="minorBidi" w:hAnsiTheme="minorBidi"/>
      <w:b/>
      <w:bCs/>
      <w:sz w:val="20"/>
      <w:szCs w:val="20"/>
    </w:rPr>
  </w:style>
  <w:style w:type="paragraph" w:styleId="Revision">
    <w:name w:val="Revision"/>
    <w:uiPriority w:val="99"/>
    <w:semiHidden/>
    <w:rsid w:val="00B4795F"/>
    <w:pPr>
      <w:spacing w:after="0"/>
    </w:pPr>
    <w:rPr>
      <w:rFonts w:asciiTheme="minorBidi" w:hAnsiTheme="minorBidi"/>
    </w:rPr>
  </w:style>
  <w:style w:type="character" w:customStyle="1" w:styleId="EndNoteBibliographyTitleChar">
    <w:name w:val="EndNote Bibliography Title Char"/>
    <w:basedOn w:val="DefaultParagraphFont"/>
    <w:link w:val="EndNoteBibliographyTitle"/>
    <w:semiHidden/>
    <w:locked/>
    <w:rsid w:val="00B4795F"/>
    <w:rPr>
      <w:rFonts w:ascii="Cambria" w:hAnsi="Cambria"/>
      <w:noProof/>
      <w:sz w:val="26"/>
      <w:lang w:val="en-US"/>
    </w:rPr>
  </w:style>
  <w:style w:type="paragraph" w:customStyle="1" w:styleId="EndNoteBibliographyTitle">
    <w:name w:val="EndNote Bibliography Title"/>
    <w:basedOn w:val="Normal"/>
    <w:link w:val="EndNoteBibliographyTitleChar"/>
    <w:semiHidden/>
    <w:rsid w:val="00B4795F"/>
    <w:pPr>
      <w:spacing w:before="60" w:line="276" w:lineRule="auto"/>
      <w:jc w:val="center"/>
    </w:pPr>
    <w:rPr>
      <w:rFonts w:ascii="Cambria" w:hAnsi="Cambria"/>
      <w:noProof/>
      <w:sz w:val="26"/>
      <w:lang w:val="en-US"/>
    </w:rPr>
  </w:style>
  <w:style w:type="paragraph" w:customStyle="1" w:styleId="Bulletbodycopy">
    <w:name w:val="Bullet body copy"/>
    <w:basedOn w:val="Normal"/>
    <w:uiPriority w:val="99"/>
    <w:semiHidden/>
    <w:qFormat/>
    <w:rsid w:val="00B4795F"/>
    <w:pPr>
      <w:numPr>
        <w:numId w:val="33"/>
      </w:numPr>
      <w:spacing w:before="60" w:line="276" w:lineRule="auto"/>
      <w:ind w:left="284"/>
    </w:pPr>
    <w:rPr>
      <w:rFonts w:ascii="Arial" w:eastAsia="Arial" w:hAnsi="Arial"/>
    </w:rPr>
  </w:style>
  <w:style w:type="paragraph" w:customStyle="1" w:styleId="font0">
    <w:name w:val="font0"/>
    <w:basedOn w:val="Normal"/>
    <w:uiPriority w:val="99"/>
    <w:semiHidden/>
    <w:rsid w:val="00B4795F"/>
    <w:pPr>
      <w:spacing w:before="100" w:beforeAutospacing="1" w:after="100" w:afterAutospacing="1"/>
    </w:pPr>
    <w:rPr>
      <w:rFonts w:ascii="Calibri" w:hAnsi="Calibri"/>
      <w:color w:val="000000"/>
      <w:lang w:eastAsia="zh-CN"/>
    </w:rPr>
  </w:style>
  <w:style w:type="paragraph" w:customStyle="1" w:styleId="font5">
    <w:name w:val="font5"/>
    <w:basedOn w:val="Normal"/>
    <w:uiPriority w:val="99"/>
    <w:semiHidden/>
    <w:rsid w:val="00B4795F"/>
    <w:pPr>
      <w:spacing w:before="100" w:beforeAutospacing="1" w:after="100" w:afterAutospacing="1"/>
    </w:pPr>
    <w:rPr>
      <w:rFonts w:ascii="Calibri" w:hAnsi="Calibri"/>
      <w:color w:val="000000"/>
      <w:lang w:eastAsia="zh-CN"/>
    </w:rPr>
  </w:style>
  <w:style w:type="paragraph" w:customStyle="1" w:styleId="xl65">
    <w:name w:val="xl65"/>
    <w:basedOn w:val="Normal"/>
    <w:uiPriority w:val="99"/>
    <w:semiHidden/>
    <w:rsid w:val="00B4795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32"/>
      <w:szCs w:val="32"/>
      <w:lang w:eastAsia="zh-CN"/>
    </w:rPr>
  </w:style>
  <w:style w:type="paragraph" w:customStyle="1" w:styleId="xl66">
    <w:name w:val="xl66"/>
    <w:basedOn w:val="Normal"/>
    <w:uiPriority w:val="99"/>
    <w:semiHidden/>
    <w:rsid w:val="00B4795F"/>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67">
    <w:name w:val="xl67"/>
    <w:basedOn w:val="Normal"/>
    <w:uiPriority w:val="99"/>
    <w:semiHidden/>
    <w:rsid w:val="00B4795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lang w:eastAsia="zh-CN"/>
    </w:rPr>
  </w:style>
  <w:style w:type="paragraph" w:customStyle="1" w:styleId="xl68">
    <w:name w:val="xl68"/>
    <w:basedOn w:val="Normal"/>
    <w:uiPriority w:val="99"/>
    <w:semiHidden/>
    <w:rsid w:val="00B4795F"/>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lang w:eastAsia="zh-CN"/>
    </w:rPr>
  </w:style>
  <w:style w:type="paragraph" w:customStyle="1" w:styleId="xl69">
    <w:name w:val="xl69"/>
    <w:basedOn w:val="Normal"/>
    <w:uiPriority w:val="99"/>
    <w:semiHidden/>
    <w:rsid w:val="00B4795F"/>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70">
    <w:name w:val="xl70"/>
    <w:basedOn w:val="Normal"/>
    <w:uiPriority w:val="99"/>
    <w:semiHidden/>
    <w:rsid w:val="00B4795F"/>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71">
    <w:name w:val="xl71"/>
    <w:basedOn w:val="Normal"/>
    <w:uiPriority w:val="99"/>
    <w:semiHidden/>
    <w:rsid w:val="00B4795F"/>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zh-CN"/>
    </w:rPr>
  </w:style>
  <w:style w:type="paragraph" w:customStyle="1" w:styleId="xl72">
    <w:name w:val="xl72"/>
    <w:basedOn w:val="Normal"/>
    <w:uiPriority w:val="99"/>
    <w:semiHidden/>
    <w:rsid w:val="00B4795F"/>
    <w:pPr>
      <w:pBdr>
        <w:top w:val="single" w:sz="4" w:space="0" w:color="auto"/>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73">
    <w:name w:val="xl73"/>
    <w:basedOn w:val="Normal"/>
    <w:uiPriority w:val="99"/>
    <w:semiHidden/>
    <w:rsid w:val="00B4795F"/>
    <w:pPr>
      <w:pBdr>
        <w:left w:val="single" w:sz="4" w:space="0" w:color="auto"/>
        <w:bottom w:val="single" w:sz="4" w:space="0" w:color="auto"/>
        <w:right w:val="single" w:sz="4" w:space="0" w:color="auto"/>
      </w:pBdr>
      <w:shd w:val="clear" w:color="auto" w:fill="FFFF00"/>
      <w:spacing w:before="100" w:beforeAutospacing="1" w:after="100" w:afterAutospacing="1"/>
    </w:pPr>
    <w:rPr>
      <w:lang w:eastAsia="zh-CN"/>
    </w:rPr>
  </w:style>
  <w:style w:type="paragraph" w:customStyle="1" w:styleId="xl74">
    <w:name w:val="xl74"/>
    <w:basedOn w:val="Normal"/>
    <w:uiPriority w:val="99"/>
    <w:semiHidden/>
    <w:rsid w:val="00B4795F"/>
    <w:pPr>
      <w:pBdr>
        <w:top w:val="single" w:sz="4" w:space="0" w:color="auto"/>
        <w:left w:val="single" w:sz="4" w:space="0" w:color="auto"/>
        <w:right w:val="single" w:sz="4" w:space="0" w:color="auto"/>
      </w:pBdr>
      <w:spacing w:before="100" w:beforeAutospacing="1" w:after="100" w:afterAutospacing="1"/>
    </w:pPr>
    <w:rPr>
      <w:lang w:eastAsia="zh-CN"/>
    </w:rPr>
  </w:style>
  <w:style w:type="paragraph" w:customStyle="1" w:styleId="xl75">
    <w:name w:val="xl75"/>
    <w:basedOn w:val="Normal"/>
    <w:uiPriority w:val="99"/>
    <w:semiHidden/>
    <w:rsid w:val="00B4795F"/>
    <w:pPr>
      <w:pBdr>
        <w:top w:val="single" w:sz="4" w:space="0" w:color="auto"/>
        <w:left w:val="single" w:sz="4" w:space="0" w:color="auto"/>
        <w:right w:val="single" w:sz="4" w:space="0" w:color="auto"/>
      </w:pBdr>
      <w:spacing w:before="100" w:beforeAutospacing="1" w:after="100" w:afterAutospacing="1"/>
    </w:pPr>
    <w:rPr>
      <w:lang w:eastAsia="zh-CN"/>
    </w:rPr>
  </w:style>
  <w:style w:type="paragraph" w:customStyle="1" w:styleId="xl76">
    <w:name w:val="xl76"/>
    <w:basedOn w:val="Normal"/>
    <w:uiPriority w:val="99"/>
    <w:semiHidden/>
    <w:rsid w:val="00B4795F"/>
    <w:pPr>
      <w:pBdr>
        <w:left w:val="single" w:sz="4" w:space="0" w:color="auto"/>
        <w:bottom w:val="single" w:sz="4" w:space="0" w:color="auto"/>
        <w:right w:val="single" w:sz="4" w:space="0" w:color="auto"/>
      </w:pBdr>
      <w:shd w:val="clear" w:color="auto" w:fill="FFFF00"/>
      <w:spacing w:before="100" w:beforeAutospacing="1" w:after="100" w:afterAutospacing="1"/>
    </w:pPr>
    <w:rPr>
      <w:lang w:eastAsia="zh-CN"/>
    </w:rPr>
  </w:style>
  <w:style w:type="paragraph" w:customStyle="1" w:styleId="xl77">
    <w:name w:val="xl77"/>
    <w:basedOn w:val="Normal"/>
    <w:uiPriority w:val="99"/>
    <w:semiHidden/>
    <w:rsid w:val="00B4795F"/>
    <w:pPr>
      <w:pBdr>
        <w:top w:val="single" w:sz="4" w:space="0" w:color="auto"/>
        <w:left w:val="single" w:sz="4" w:space="0" w:color="auto"/>
        <w:right w:val="single" w:sz="4" w:space="0" w:color="auto"/>
      </w:pBdr>
      <w:shd w:val="clear" w:color="auto" w:fill="FFFF00"/>
      <w:spacing w:before="100" w:beforeAutospacing="1" w:after="100" w:afterAutospacing="1"/>
    </w:pPr>
    <w:rPr>
      <w:lang w:eastAsia="zh-CN"/>
    </w:rPr>
  </w:style>
  <w:style w:type="paragraph" w:customStyle="1" w:styleId="xl78">
    <w:name w:val="xl78"/>
    <w:basedOn w:val="Normal"/>
    <w:uiPriority w:val="99"/>
    <w:semiHidden/>
    <w:rsid w:val="00B4795F"/>
    <w:pPr>
      <w:pBdr>
        <w:top w:val="single" w:sz="4" w:space="0" w:color="auto"/>
        <w:left w:val="single" w:sz="4" w:space="0" w:color="auto"/>
        <w:right w:val="single" w:sz="4" w:space="0" w:color="auto"/>
      </w:pBdr>
      <w:shd w:val="clear" w:color="auto" w:fill="FFFF00"/>
      <w:spacing w:before="100" w:beforeAutospacing="1" w:after="100" w:afterAutospacing="1"/>
    </w:pPr>
    <w:rPr>
      <w:lang w:eastAsia="zh-CN"/>
    </w:rPr>
  </w:style>
  <w:style w:type="paragraph" w:customStyle="1" w:styleId="xl79">
    <w:name w:val="xl79"/>
    <w:basedOn w:val="Normal"/>
    <w:uiPriority w:val="99"/>
    <w:semiHidden/>
    <w:rsid w:val="00B4795F"/>
    <w:pPr>
      <w:pBdr>
        <w:left w:val="single" w:sz="4" w:space="0" w:color="auto"/>
        <w:right w:val="single" w:sz="4" w:space="0" w:color="auto"/>
      </w:pBdr>
      <w:spacing w:before="100" w:beforeAutospacing="1" w:after="100" w:afterAutospacing="1"/>
    </w:pPr>
    <w:rPr>
      <w:lang w:eastAsia="zh-CN"/>
    </w:rPr>
  </w:style>
  <w:style w:type="paragraph" w:customStyle="1" w:styleId="xl80">
    <w:name w:val="xl80"/>
    <w:basedOn w:val="Normal"/>
    <w:uiPriority w:val="99"/>
    <w:semiHidden/>
    <w:rsid w:val="00B4795F"/>
    <w:pPr>
      <w:pBdr>
        <w:left w:val="single" w:sz="4" w:space="0" w:color="auto"/>
        <w:right w:val="single" w:sz="4" w:space="0" w:color="auto"/>
      </w:pBdr>
      <w:spacing w:before="100" w:beforeAutospacing="1" w:after="100" w:afterAutospacing="1"/>
    </w:pPr>
    <w:rPr>
      <w:lang w:eastAsia="zh-CN"/>
    </w:rPr>
  </w:style>
  <w:style w:type="paragraph" w:customStyle="1" w:styleId="xl81">
    <w:name w:val="xl81"/>
    <w:basedOn w:val="Normal"/>
    <w:uiPriority w:val="99"/>
    <w:semiHidden/>
    <w:rsid w:val="00B4795F"/>
    <w:pPr>
      <w:pBdr>
        <w:left w:val="single" w:sz="4" w:space="0" w:color="auto"/>
        <w:bottom w:val="single" w:sz="4" w:space="0" w:color="auto"/>
        <w:right w:val="single" w:sz="4" w:space="0" w:color="auto"/>
      </w:pBdr>
      <w:spacing w:before="100" w:beforeAutospacing="1" w:after="100" w:afterAutospacing="1"/>
    </w:pPr>
    <w:rPr>
      <w:lang w:eastAsia="zh-CN"/>
    </w:rPr>
  </w:style>
  <w:style w:type="paragraph" w:customStyle="1" w:styleId="xl82">
    <w:name w:val="xl82"/>
    <w:basedOn w:val="Normal"/>
    <w:uiPriority w:val="99"/>
    <w:semiHidden/>
    <w:rsid w:val="00B4795F"/>
    <w:pPr>
      <w:spacing w:before="100" w:beforeAutospacing="1" w:after="100" w:afterAutospacing="1"/>
    </w:pPr>
    <w:rPr>
      <w:lang w:eastAsia="zh-CN"/>
    </w:rPr>
  </w:style>
  <w:style w:type="paragraph" w:customStyle="1" w:styleId="xl83">
    <w:name w:val="xl83"/>
    <w:basedOn w:val="Normal"/>
    <w:uiPriority w:val="99"/>
    <w:semiHidden/>
    <w:rsid w:val="00B4795F"/>
    <w:pPr>
      <w:pBdr>
        <w:right w:val="single" w:sz="4" w:space="0" w:color="auto"/>
      </w:pBdr>
      <w:spacing w:before="100" w:beforeAutospacing="1" w:after="100" w:afterAutospacing="1"/>
    </w:pPr>
    <w:rPr>
      <w:lang w:eastAsia="zh-CN"/>
    </w:rPr>
  </w:style>
  <w:style w:type="character" w:styleId="CommentReference">
    <w:name w:val="annotation reference"/>
    <w:basedOn w:val="DefaultParagraphFont"/>
    <w:uiPriority w:val="99"/>
    <w:semiHidden/>
    <w:unhideWhenUsed/>
    <w:rsid w:val="00B4795F"/>
    <w:rPr>
      <w:sz w:val="16"/>
      <w:szCs w:val="16"/>
    </w:rPr>
  </w:style>
  <w:style w:type="character" w:customStyle="1" w:styleId="current-selection">
    <w:name w:val="current-selection"/>
    <w:basedOn w:val="DefaultParagraphFont"/>
    <w:rsid w:val="00B4795F"/>
  </w:style>
  <w:style w:type="character" w:customStyle="1" w:styleId="a">
    <w:name w:val="_"/>
    <w:basedOn w:val="DefaultParagraphFont"/>
    <w:rsid w:val="00B4795F"/>
  </w:style>
  <w:style w:type="character" w:customStyle="1" w:styleId="enhanced-reference">
    <w:name w:val="enhanced-reference"/>
    <w:basedOn w:val="DefaultParagraphFont"/>
    <w:rsid w:val="00B4795F"/>
  </w:style>
  <w:style w:type="character" w:customStyle="1" w:styleId="ffa">
    <w:name w:val="ffa"/>
    <w:basedOn w:val="DefaultParagraphFont"/>
    <w:rsid w:val="00B4795F"/>
  </w:style>
  <w:style w:type="numbering" w:customStyle="1" w:styleId="Bulletlist">
    <w:name w:val="Bullet list"/>
    <w:uiPriority w:val="99"/>
    <w:rsid w:val="00B4795F"/>
    <w:pPr>
      <w:numPr>
        <w:numId w:val="33"/>
      </w:numPr>
    </w:pPr>
  </w:style>
  <w:style w:type="table" w:customStyle="1" w:styleId="TableGrid1">
    <w:name w:val="Table Grid1"/>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rsid w:val="00B479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B4795F"/>
  </w:style>
  <w:style w:type="character" w:customStyle="1" w:styleId="CommentSubjectChar1">
    <w:name w:val="Comment Subject Char1"/>
    <w:basedOn w:val="CommentTextChar"/>
    <w:uiPriority w:val="99"/>
    <w:semiHidden/>
    <w:rsid w:val="00B4795F"/>
    <w:rPr>
      <w:rFonts w:ascii="Roboto" w:eastAsia="Calibri" w:hAnsi="Roboto" w:cs="Times New Roman"/>
      <w:b/>
      <w:bCs/>
      <w:sz w:val="20"/>
      <w:szCs w:val="20"/>
      <w:lang w:eastAsia="en-AU"/>
    </w:rPr>
  </w:style>
  <w:style w:type="paragraph" w:customStyle="1" w:styleId="Intableheading">
    <w:name w:val="In_table heading"/>
    <w:basedOn w:val="Heading2"/>
    <w:link w:val="IntableheadingChar"/>
    <w:qFormat/>
    <w:rsid w:val="00B4795F"/>
    <w:pPr>
      <w:spacing w:before="40" w:after="0" w:line="240" w:lineRule="auto"/>
      <w:outlineLvl w:val="0"/>
    </w:pPr>
    <w:rPr>
      <w:rFonts w:asciiTheme="majorHAnsi" w:hAnsiTheme="majorHAnsi"/>
      <w:bCs/>
      <w:color w:val="2E74B5" w:themeColor="accent1" w:themeShade="BF"/>
      <w:spacing w:val="5"/>
      <w:sz w:val="26"/>
      <w:lang w:eastAsia="en-AU"/>
    </w:rPr>
  </w:style>
  <w:style w:type="character" w:customStyle="1" w:styleId="IntableheadingChar">
    <w:name w:val="In_table heading Char"/>
    <w:basedOn w:val="Heading2Char"/>
    <w:link w:val="Intableheading"/>
    <w:rsid w:val="00B4795F"/>
    <w:rPr>
      <w:rFonts w:asciiTheme="majorHAnsi" w:eastAsiaTheme="majorEastAsia" w:hAnsiTheme="majorHAnsi" w:cstheme="majorBidi"/>
      <w:b/>
      <w:bCs/>
      <w:color w:val="2E74B5" w:themeColor="accent1" w:themeShade="BF"/>
      <w:spacing w:val="5"/>
      <w:sz w:val="26"/>
      <w:szCs w:val="26"/>
      <w:lang w:eastAsia="en-AU"/>
    </w:rPr>
  </w:style>
  <w:style w:type="table" w:styleId="ListTable3-Accent3">
    <w:name w:val="List Table 3 Accent 3"/>
    <w:basedOn w:val="TableNormal"/>
    <w:uiPriority w:val="48"/>
    <w:rsid w:val="00B4795F"/>
    <w:pPr>
      <w:spacing w:after="0"/>
    </w:pPr>
    <w:tblPr>
      <w:tblStyleRowBandSize w:val="1"/>
      <w:tblStyleColBandSize w:val="1"/>
      <w:tblBorders>
        <w:top w:val="single" w:sz="4" w:space="0" w:color="17375E" w:themeColor="accent3"/>
        <w:left w:val="single" w:sz="4" w:space="0" w:color="17375E" w:themeColor="accent3"/>
        <w:bottom w:val="single" w:sz="4" w:space="0" w:color="17375E" w:themeColor="accent3"/>
        <w:right w:val="single" w:sz="4" w:space="0" w:color="17375E" w:themeColor="accent3"/>
      </w:tblBorders>
    </w:tblPr>
    <w:tblStylePr w:type="firstRow">
      <w:rPr>
        <w:b/>
        <w:bCs/>
        <w:color w:val="FFFFFF" w:themeColor="background1"/>
      </w:rPr>
      <w:tblPr/>
      <w:tcPr>
        <w:shd w:val="clear" w:color="auto" w:fill="17375E" w:themeFill="accent3"/>
      </w:tcPr>
    </w:tblStylePr>
    <w:tblStylePr w:type="lastRow">
      <w:rPr>
        <w:b/>
        <w:bCs/>
      </w:rPr>
      <w:tblPr/>
      <w:tcPr>
        <w:tcBorders>
          <w:top w:val="double" w:sz="4" w:space="0" w:color="17375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375E" w:themeColor="accent3"/>
          <w:right w:val="single" w:sz="4" w:space="0" w:color="17375E" w:themeColor="accent3"/>
        </w:tcBorders>
      </w:tcPr>
    </w:tblStylePr>
    <w:tblStylePr w:type="band1Horz">
      <w:tblPr/>
      <w:tcPr>
        <w:tcBorders>
          <w:top w:val="single" w:sz="4" w:space="0" w:color="17375E" w:themeColor="accent3"/>
          <w:bottom w:val="single" w:sz="4" w:space="0" w:color="17375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375E" w:themeColor="accent3"/>
          <w:left w:val="nil"/>
        </w:tcBorders>
      </w:tcPr>
    </w:tblStylePr>
    <w:tblStylePr w:type="swCell">
      <w:tblPr/>
      <w:tcPr>
        <w:tcBorders>
          <w:top w:val="double" w:sz="4" w:space="0" w:color="17375E" w:themeColor="accent3"/>
          <w:right w:val="nil"/>
        </w:tcBorders>
      </w:tcPr>
    </w:tblStylePr>
  </w:style>
  <w:style w:type="character" w:customStyle="1" w:styleId="UnresolvedMention">
    <w:name w:val="Unresolved Mention"/>
    <w:basedOn w:val="DefaultParagraphFont"/>
    <w:uiPriority w:val="99"/>
    <w:semiHidden/>
    <w:unhideWhenUsed/>
    <w:rsid w:val="00041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61103">
      <w:bodyDiv w:val="1"/>
      <w:marLeft w:val="0"/>
      <w:marRight w:val="0"/>
      <w:marTop w:val="0"/>
      <w:marBottom w:val="0"/>
      <w:divBdr>
        <w:top w:val="none" w:sz="0" w:space="0" w:color="auto"/>
        <w:left w:val="none" w:sz="0" w:space="0" w:color="auto"/>
        <w:bottom w:val="none" w:sz="0" w:space="0" w:color="auto"/>
        <w:right w:val="none" w:sz="0" w:space="0" w:color="auto"/>
      </w:divBdr>
    </w:div>
    <w:div w:id="589855333">
      <w:bodyDiv w:val="1"/>
      <w:marLeft w:val="0"/>
      <w:marRight w:val="0"/>
      <w:marTop w:val="0"/>
      <w:marBottom w:val="0"/>
      <w:divBdr>
        <w:top w:val="none" w:sz="0" w:space="0" w:color="auto"/>
        <w:left w:val="none" w:sz="0" w:space="0" w:color="auto"/>
        <w:bottom w:val="none" w:sz="0" w:space="0" w:color="auto"/>
        <w:right w:val="none" w:sz="0" w:space="0" w:color="auto"/>
      </w:divBdr>
    </w:div>
    <w:div w:id="985354636">
      <w:bodyDiv w:val="1"/>
      <w:marLeft w:val="0"/>
      <w:marRight w:val="0"/>
      <w:marTop w:val="0"/>
      <w:marBottom w:val="0"/>
      <w:divBdr>
        <w:top w:val="none" w:sz="0" w:space="0" w:color="auto"/>
        <w:left w:val="none" w:sz="0" w:space="0" w:color="auto"/>
        <w:bottom w:val="none" w:sz="0" w:space="0" w:color="auto"/>
        <w:right w:val="none" w:sz="0" w:space="0" w:color="auto"/>
      </w:divBdr>
    </w:div>
    <w:div w:id="1139617039">
      <w:bodyDiv w:val="1"/>
      <w:marLeft w:val="0"/>
      <w:marRight w:val="0"/>
      <w:marTop w:val="0"/>
      <w:marBottom w:val="0"/>
      <w:divBdr>
        <w:top w:val="none" w:sz="0" w:space="0" w:color="auto"/>
        <w:left w:val="none" w:sz="0" w:space="0" w:color="auto"/>
        <w:bottom w:val="none" w:sz="0" w:space="0" w:color="auto"/>
        <w:right w:val="none" w:sz="0" w:space="0" w:color="auto"/>
      </w:divBdr>
    </w:div>
    <w:div w:id="161875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ccou\Downloads\publications@dva.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accou\Downloads\EvidenceCompass@dv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DVA">
      <a:dk1>
        <a:sysClr val="windowText" lastClr="000000"/>
      </a:dk1>
      <a:lt1>
        <a:sysClr val="window" lastClr="FFFFFF"/>
      </a:lt1>
      <a:dk2>
        <a:srgbClr val="808080"/>
      </a:dk2>
      <a:lt2>
        <a:srgbClr val="E7E6E6"/>
      </a:lt2>
      <a:accent1>
        <a:srgbClr val="5B9BD5"/>
      </a:accent1>
      <a:accent2>
        <a:srgbClr val="ED7D31"/>
      </a:accent2>
      <a:accent3>
        <a:srgbClr val="17375E"/>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570A4-F680-42D8-99B5-F534EE3D4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122</Pages>
  <Words>43568</Words>
  <Characters>248343</Characters>
  <Application>Microsoft Office Word</Application>
  <DocSecurity>0</DocSecurity>
  <Lines>2069</Lines>
  <Paragraphs>582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2020-07-19T23:52:00Z</dcterms:created>
  <dcterms:modified xsi:type="dcterms:W3CDTF">2020-07-19T23:52:00Z</dcterms:modified>
</cp:coreProperties>
</file>