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67EB" w14:textId="0B989C1A" w:rsidR="002D7F24" w:rsidRPr="00D97CF1" w:rsidRDefault="00445555" w:rsidP="007E3254">
      <w:pPr>
        <w:pStyle w:val="Body"/>
        <w:tabs>
          <w:tab w:val="left" w:pos="2865"/>
        </w:tabs>
        <w:spacing w:line="276" w:lineRule="auto"/>
        <w:rPr>
          <w:rFonts w:ascii="Arial" w:hAnsi="Arial" w:cs="Arial"/>
          <w:sz w:val="36"/>
          <w:szCs w:val="36"/>
        </w:rPr>
      </w:pPr>
      <w:r w:rsidRPr="00D97CF1">
        <w:rPr>
          <w:noProof/>
          <w:sz w:val="36"/>
          <w:szCs w:val="36"/>
          <w:lang w:val="en-AU" w:eastAsia="en-AU"/>
        </w:rPr>
        <w:drawing>
          <wp:anchor distT="0" distB="0" distL="114300" distR="114300" simplePos="0" relativeHeight="251657728" behindDoc="1" locked="0" layoutInCell="1" allowOverlap="1" wp14:anchorId="6E75FCC4" wp14:editId="6A12D2AE">
            <wp:simplePos x="0" y="0"/>
            <wp:positionH relativeFrom="page">
              <wp:posOffset>-97155</wp:posOffset>
            </wp:positionH>
            <wp:positionV relativeFrom="paragraph">
              <wp:posOffset>-1439545</wp:posOffset>
            </wp:positionV>
            <wp:extent cx="8036115" cy="10865796"/>
            <wp:effectExtent l="0" t="0" r="3175" b="0"/>
            <wp:wrapNone/>
            <wp:docPr id="1" name="Picture 1" descr="Heading banner with the Australian Government | Department of Veterans’ Affai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P04124 DVA Branded Word Templates v85.png"/>
                    <pic:cNvPicPr/>
                  </pic:nvPicPr>
                  <pic:blipFill>
                    <a:blip r:embed="rId8">
                      <a:extLst>
                        <a:ext uri="{28A0092B-C50C-407E-A947-70E740481C1C}">
                          <a14:useLocalDpi xmlns:a14="http://schemas.microsoft.com/office/drawing/2010/main" val="0"/>
                        </a:ext>
                      </a:extLst>
                    </a:blip>
                    <a:stretch>
                      <a:fillRect/>
                    </a:stretch>
                  </pic:blipFill>
                  <pic:spPr>
                    <a:xfrm>
                      <a:off x="0" y="0"/>
                      <a:ext cx="8036115" cy="10865796"/>
                    </a:xfrm>
                    <a:prstGeom prst="rect">
                      <a:avLst/>
                    </a:prstGeom>
                  </pic:spPr>
                </pic:pic>
              </a:graphicData>
            </a:graphic>
            <wp14:sizeRelH relativeFrom="margin">
              <wp14:pctWidth>0</wp14:pctWidth>
            </wp14:sizeRelH>
            <wp14:sizeRelV relativeFrom="margin">
              <wp14:pctHeight>0</wp14:pctHeight>
            </wp14:sizeRelV>
          </wp:anchor>
        </w:drawing>
      </w:r>
      <w:r w:rsidRPr="00D97CF1">
        <w:rPr>
          <w:noProof/>
          <w:sz w:val="36"/>
          <w:szCs w:val="36"/>
          <w:lang w:val="en-AU" w:eastAsia="en-AU"/>
        </w:rPr>
        <mc:AlternateContent>
          <mc:Choice Requires="wps">
            <w:drawing>
              <wp:anchor distT="45720" distB="900430" distL="114300" distR="114300" simplePos="0" relativeHeight="251655680" behindDoc="0" locked="1" layoutInCell="1" allowOverlap="1" wp14:anchorId="1D4F8646" wp14:editId="6DAB72DE">
                <wp:simplePos x="0" y="0"/>
                <wp:positionH relativeFrom="column">
                  <wp:posOffset>-118110</wp:posOffset>
                </wp:positionH>
                <wp:positionV relativeFrom="page">
                  <wp:posOffset>1204595</wp:posOffset>
                </wp:positionV>
                <wp:extent cx="5904000" cy="168120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000" cy="1681200"/>
                        </a:xfrm>
                        <a:prstGeom prst="rect">
                          <a:avLst/>
                        </a:prstGeom>
                        <a:noFill/>
                        <a:ln w="9525">
                          <a:noFill/>
                          <a:miter lim="800000"/>
                          <a:headEnd/>
                          <a:tailEnd/>
                        </a:ln>
                      </wps:spPr>
                      <wps:txbx>
                        <w:txbxContent>
                          <w:p w14:paraId="5F127E11" w14:textId="1853AFB4" w:rsidR="00EE0BE4" w:rsidRPr="00EE0BE4" w:rsidRDefault="00445555" w:rsidP="00EE0BE4">
                            <w:pPr>
                              <w:pStyle w:val="Title"/>
                              <w:rPr>
                                <w:sz w:val="48"/>
                              </w:rPr>
                            </w:pPr>
                            <w:bookmarkStart w:id="0" w:name="OLE_LINK1"/>
                            <w:bookmarkStart w:id="1" w:name="OLE_LINK4"/>
                            <w:bookmarkStart w:id="2" w:name="_Hlk43116612"/>
                            <w:r w:rsidRPr="006B65DF">
                              <w:rPr>
                                <w:sz w:val="48"/>
                              </w:rPr>
                              <w:t>Ex-Service Organisation</w:t>
                            </w:r>
                            <w:r>
                              <w:rPr>
                                <w:sz w:val="48"/>
                              </w:rPr>
                              <w:t>s</w:t>
                            </w:r>
                            <w:r w:rsidRPr="006B65DF">
                              <w:rPr>
                                <w:sz w:val="48"/>
                              </w:rPr>
                              <w:t xml:space="preserve"> Round Table </w:t>
                            </w:r>
                            <w:bookmarkEnd w:id="0"/>
                            <w:bookmarkEnd w:id="1"/>
                            <w:bookmarkEnd w:id="2"/>
                            <w:r w:rsidR="00EE0BE4">
                              <w:rPr>
                                <w:sz w:val="48"/>
                              </w:rPr>
                              <w:t>September 2026</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D4F8646" id="_x0000_t202" coordsize="21600,21600" o:spt="202" path="m,l,21600r21600,l21600,xe">
                <v:stroke joinstyle="miter"/>
                <v:path gradientshapeok="t" o:connecttype="rect"/>
              </v:shapetype>
              <v:shape id="Text Box 2" o:spid="_x0000_s1026" type="#_x0000_t202" style="position:absolute;margin-left:-9.3pt;margin-top:94.85pt;width:464.9pt;height:132.4pt;z-index:251655680;visibility:visible;mso-wrap-style:square;mso-width-percent:0;mso-height-percent:0;mso-wrap-distance-left:9pt;mso-wrap-distance-top:3.6pt;mso-wrap-distance-right:9pt;mso-wrap-distance-bottom:70.9pt;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" filled="f" stroked="f">
                <v:textbox>
                  <w:txbxContent>
                    <w:p w14:paraId="5F127E11" w14:textId="1853AFB4" w:rsidR="00EE0BE4" w:rsidRPr="00EE0BE4" w:rsidRDefault="00445555" w:rsidP="00EE0BE4">
                      <w:pPr>
                        <w:pStyle w:val="Title"/>
                        <w:rPr>
                          <w:sz w:val="48"/>
                        </w:rPr>
                      </w:pPr>
                      <w:bookmarkStart w:id="3" w:name="OLE_LINK1"/>
                      <w:bookmarkStart w:id="4" w:name="OLE_LINK4"/>
                      <w:bookmarkStart w:id="5" w:name="_Hlk43116612"/>
                      <w:r w:rsidRPr="006B65DF">
                        <w:rPr>
                          <w:sz w:val="48"/>
                        </w:rPr>
                        <w:t>Ex-Service Organisation</w:t>
                      </w:r>
                      <w:r>
                        <w:rPr>
                          <w:sz w:val="48"/>
                        </w:rPr>
                        <w:t>s</w:t>
                      </w:r>
                      <w:r w:rsidRPr="006B65DF">
                        <w:rPr>
                          <w:sz w:val="48"/>
                        </w:rPr>
                        <w:t xml:space="preserve"> Round Table </w:t>
                      </w:r>
                      <w:bookmarkEnd w:id="3"/>
                      <w:bookmarkEnd w:id="4"/>
                      <w:bookmarkEnd w:id="5"/>
                      <w:r w:rsidR="00EE0BE4">
                        <w:rPr>
                          <w:sz w:val="48"/>
                        </w:rPr>
                        <w:t>September 2026</w:t>
                      </w:r>
                    </w:p>
                  </w:txbxContent>
                </v:textbox>
                <w10:wrap type="topAndBottom" anchory="page"/>
                <w10:anchorlock/>
              </v:shape>
            </w:pict>
          </mc:Fallback>
        </mc:AlternateContent>
      </w:r>
      <w:bookmarkStart w:id="6" w:name="_Toc143684630"/>
      <w:bookmarkStart w:id="7" w:name="_Toc143777432"/>
      <w:r w:rsidR="002D7F24" w:rsidRPr="00D97CF1">
        <w:rPr>
          <w:rFonts w:ascii="Rockwell" w:hAnsi="Rockwell" w:cs="Calibri"/>
          <w:b/>
          <w:bCs/>
          <w:color w:val="44546A" w:themeColor="text2"/>
          <w:sz w:val="36"/>
          <w:szCs w:val="36"/>
        </w:rPr>
        <w:t>Ex-Service Organisations Round Table Meeting</w:t>
      </w:r>
    </w:p>
    <w:p w14:paraId="52123A13" w14:textId="436DBAF3" w:rsidR="00EC4B97" w:rsidRPr="008B004C" w:rsidRDefault="00EC4B97" w:rsidP="007E3254">
      <w:pPr>
        <w:spacing w:after="120" w:line="276" w:lineRule="auto"/>
        <w:rPr>
          <w:rFonts w:asciiTheme="minorHAnsi" w:hAnsiTheme="minorHAnsi"/>
          <w:sz w:val="28"/>
          <w:szCs w:val="28"/>
        </w:rPr>
      </w:pPr>
      <w:r w:rsidRPr="6CE6ECC7">
        <w:rPr>
          <w:rFonts w:asciiTheme="minorHAnsi" w:hAnsiTheme="minorHAnsi"/>
          <w:sz w:val="28"/>
          <w:szCs w:val="28"/>
        </w:rPr>
        <w:t xml:space="preserve">The Ex-Service Organisations Round Table (ESORT) met on Wednesday, 23 September 2026 and </w:t>
      </w:r>
      <w:r w:rsidR="00375FA5" w:rsidRPr="6CE6ECC7">
        <w:rPr>
          <w:rFonts w:asciiTheme="minorHAnsi" w:hAnsiTheme="minorHAnsi"/>
          <w:sz w:val="28"/>
          <w:szCs w:val="28"/>
        </w:rPr>
        <w:t>discussed</w:t>
      </w:r>
      <w:r w:rsidRPr="6CE6ECC7">
        <w:rPr>
          <w:rFonts w:asciiTheme="minorHAnsi" w:hAnsiTheme="minorHAnsi"/>
          <w:sz w:val="28"/>
          <w:szCs w:val="28"/>
        </w:rPr>
        <w:t xml:space="preserve"> the following </w:t>
      </w:r>
      <w:r w:rsidR="00855344" w:rsidRPr="00855344">
        <w:rPr>
          <w:rFonts w:ascii="Calibri" w:hAnsi="Calibri" w:cs="Calibri"/>
          <w:sz w:val="28"/>
          <w:szCs w:val="28"/>
        </w:rPr>
        <w:t>matters.</w:t>
      </w:r>
    </w:p>
    <w:p w14:paraId="7D9061AF" w14:textId="4A22C2E6" w:rsidR="002D7F24" w:rsidRDefault="2471A28B" w:rsidP="007E3254">
      <w:pPr>
        <w:spacing w:after="120" w:line="276" w:lineRule="auto"/>
        <w:rPr>
          <w:rFonts w:ascii="Rockwell" w:hAnsi="Rockwell" w:cs="Calibri"/>
          <w:b/>
          <w:bCs/>
          <w:color w:val="44546A" w:themeColor="text2"/>
          <w:sz w:val="28"/>
          <w:szCs w:val="28"/>
        </w:rPr>
      </w:pPr>
      <w:r w:rsidRPr="2471A28B">
        <w:rPr>
          <w:rFonts w:ascii="Rockwell" w:hAnsi="Rockwell" w:cs="Calibri"/>
          <w:b/>
          <w:bCs/>
          <w:color w:val="44546A" w:themeColor="text2"/>
          <w:sz w:val="28"/>
          <w:szCs w:val="28"/>
        </w:rPr>
        <w:t>DVA update – Secretary Alison Frame</w:t>
      </w:r>
    </w:p>
    <w:p w14:paraId="480D90B7" w14:textId="1BEE63CA" w:rsidR="009408B6" w:rsidRDefault="00B3126C" w:rsidP="007E3254">
      <w:pPr>
        <w:spacing w:after="120" w:line="276" w:lineRule="auto"/>
        <w:rPr>
          <w:rFonts w:asciiTheme="minorHAnsi" w:hAnsiTheme="minorHAnsi"/>
          <w:sz w:val="28"/>
          <w:szCs w:val="28"/>
        </w:rPr>
      </w:pPr>
      <w:r w:rsidRPr="789C5013">
        <w:rPr>
          <w:rFonts w:asciiTheme="minorHAnsi" w:hAnsiTheme="minorHAnsi"/>
          <w:sz w:val="28"/>
          <w:szCs w:val="28"/>
        </w:rPr>
        <w:t>The Secretary</w:t>
      </w:r>
      <w:r w:rsidRPr="6CE6ECC7" w:rsidDel="00E52453">
        <w:rPr>
          <w:rFonts w:asciiTheme="minorHAnsi" w:hAnsiTheme="minorHAnsi"/>
          <w:sz w:val="28"/>
          <w:szCs w:val="28"/>
          <w:lang w:val="en-AU"/>
        </w:rPr>
        <w:t xml:space="preserve"> </w:t>
      </w:r>
      <w:r w:rsidR="00527EB3">
        <w:rPr>
          <w:rFonts w:asciiTheme="minorHAnsi" w:hAnsiTheme="minorHAnsi"/>
          <w:sz w:val="28"/>
          <w:szCs w:val="28"/>
          <w:lang w:val="en-AU"/>
        </w:rPr>
        <w:t xml:space="preserve">described </w:t>
      </w:r>
      <w:r w:rsidR="003B7FF0">
        <w:rPr>
          <w:rFonts w:asciiTheme="minorHAnsi" w:hAnsiTheme="minorHAnsi"/>
          <w:sz w:val="28"/>
          <w:szCs w:val="28"/>
          <w:lang w:val="en-AU"/>
        </w:rPr>
        <w:t xml:space="preserve">DVA’s focus </w:t>
      </w:r>
      <w:r w:rsidR="00844B50">
        <w:rPr>
          <w:rFonts w:asciiTheme="minorHAnsi" w:hAnsiTheme="minorHAnsi"/>
          <w:sz w:val="28"/>
          <w:szCs w:val="28"/>
          <w:lang w:val="en-AU"/>
        </w:rPr>
        <w:t xml:space="preserve">on </w:t>
      </w:r>
      <w:r w:rsidR="00FE1358">
        <w:rPr>
          <w:rFonts w:asciiTheme="minorHAnsi" w:hAnsiTheme="minorHAnsi"/>
          <w:sz w:val="28"/>
          <w:szCs w:val="28"/>
          <w:lang w:val="en-AU"/>
        </w:rPr>
        <w:t>presumptive liability and</w:t>
      </w:r>
      <w:r w:rsidR="00FE1358" w:rsidRPr="789C5013">
        <w:rPr>
          <w:rFonts w:asciiTheme="minorHAnsi" w:hAnsiTheme="minorHAnsi"/>
          <w:sz w:val="28"/>
          <w:szCs w:val="28"/>
          <w:lang w:val="en-AU"/>
        </w:rPr>
        <w:t xml:space="preserve"> </w:t>
      </w:r>
      <w:r w:rsidR="00844B50">
        <w:rPr>
          <w:rFonts w:asciiTheme="minorHAnsi" w:hAnsiTheme="minorHAnsi"/>
          <w:sz w:val="28"/>
          <w:szCs w:val="28"/>
          <w:lang w:val="en-AU"/>
        </w:rPr>
        <w:t xml:space="preserve">prioritising </w:t>
      </w:r>
      <w:r w:rsidR="00685EBA">
        <w:rPr>
          <w:rFonts w:asciiTheme="minorHAnsi" w:hAnsiTheme="minorHAnsi"/>
          <w:sz w:val="28"/>
          <w:szCs w:val="28"/>
          <w:lang w:val="en-AU"/>
        </w:rPr>
        <w:t>treatment</w:t>
      </w:r>
      <w:r w:rsidR="00FE1358">
        <w:rPr>
          <w:rFonts w:asciiTheme="minorHAnsi" w:hAnsiTheme="minorHAnsi"/>
          <w:sz w:val="28"/>
          <w:szCs w:val="28"/>
          <w:lang w:val="en-AU"/>
        </w:rPr>
        <w:t xml:space="preserve"> outcomes</w:t>
      </w:r>
      <w:r w:rsidR="00685EBA">
        <w:rPr>
          <w:rFonts w:asciiTheme="minorHAnsi" w:hAnsiTheme="minorHAnsi"/>
          <w:sz w:val="28"/>
          <w:szCs w:val="28"/>
          <w:lang w:val="en-AU"/>
        </w:rPr>
        <w:t xml:space="preserve">, </w:t>
      </w:r>
      <w:r w:rsidR="00E52453">
        <w:rPr>
          <w:rFonts w:asciiTheme="minorHAnsi" w:hAnsiTheme="minorHAnsi"/>
          <w:sz w:val="28"/>
          <w:szCs w:val="28"/>
          <w:lang w:val="en-AU"/>
        </w:rPr>
        <w:t xml:space="preserve">and </w:t>
      </w:r>
      <w:r w:rsidR="003B7FF0" w:rsidRPr="789C5013">
        <w:rPr>
          <w:rFonts w:asciiTheme="minorHAnsi" w:hAnsiTheme="minorHAnsi"/>
          <w:sz w:val="28"/>
          <w:szCs w:val="28"/>
        </w:rPr>
        <w:t>u</w:t>
      </w:r>
      <w:r w:rsidR="003B7FF0" w:rsidRPr="789C5013">
        <w:rPr>
          <w:rFonts w:asciiTheme="minorHAnsi" w:hAnsiTheme="minorHAnsi"/>
          <w:sz w:val="28"/>
          <w:szCs w:val="28"/>
          <w:lang w:val="en-AU"/>
        </w:rPr>
        <w:t>pdated</w:t>
      </w:r>
      <w:r w:rsidR="00B941BB">
        <w:rPr>
          <w:rFonts w:asciiTheme="minorHAnsi" w:hAnsiTheme="minorHAnsi"/>
          <w:sz w:val="28"/>
          <w:szCs w:val="28"/>
          <w:lang w:val="en-AU"/>
        </w:rPr>
        <w:t xml:space="preserve"> </w:t>
      </w:r>
      <w:r w:rsidR="00E52453" w:rsidRPr="789C5013">
        <w:rPr>
          <w:rFonts w:asciiTheme="minorHAnsi" w:hAnsiTheme="minorHAnsi"/>
          <w:sz w:val="28"/>
          <w:szCs w:val="28"/>
          <w:lang w:val="en-AU"/>
        </w:rPr>
        <w:t>ESORT members</w:t>
      </w:r>
      <w:r w:rsidR="00E52453">
        <w:rPr>
          <w:rFonts w:asciiTheme="minorHAnsi" w:hAnsiTheme="minorHAnsi"/>
          <w:sz w:val="28"/>
          <w:szCs w:val="28"/>
          <w:lang w:val="en-AU"/>
        </w:rPr>
        <w:t xml:space="preserve"> </w:t>
      </w:r>
      <w:r w:rsidR="00ED2315" w:rsidRPr="789C5013">
        <w:rPr>
          <w:rFonts w:asciiTheme="minorHAnsi" w:hAnsiTheme="minorHAnsi"/>
          <w:sz w:val="28"/>
          <w:szCs w:val="28"/>
          <w:lang w:val="en-AU"/>
        </w:rPr>
        <w:t>on key developments</w:t>
      </w:r>
      <w:r w:rsidRPr="789C5013">
        <w:rPr>
          <w:rFonts w:asciiTheme="minorHAnsi" w:hAnsiTheme="minorHAnsi"/>
          <w:sz w:val="28"/>
          <w:szCs w:val="28"/>
        </w:rPr>
        <w:t xml:space="preserve"> including</w:t>
      </w:r>
      <w:r w:rsidR="00367A5E" w:rsidRPr="789C5013">
        <w:rPr>
          <w:rFonts w:asciiTheme="minorHAnsi" w:hAnsiTheme="minorHAnsi"/>
          <w:sz w:val="28"/>
          <w:szCs w:val="28"/>
        </w:rPr>
        <w:t xml:space="preserve"> </w:t>
      </w:r>
      <w:r w:rsidR="00367A5E" w:rsidRPr="789C5013" w:rsidDel="00D365EB">
        <w:rPr>
          <w:rFonts w:asciiTheme="minorHAnsi" w:hAnsiTheme="minorHAnsi"/>
          <w:sz w:val="28"/>
          <w:szCs w:val="28"/>
        </w:rPr>
        <w:t xml:space="preserve">the </w:t>
      </w:r>
      <w:r w:rsidRPr="789C5013">
        <w:rPr>
          <w:rFonts w:asciiTheme="minorHAnsi" w:hAnsiTheme="minorHAnsi"/>
          <w:sz w:val="28"/>
          <w:szCs w:val="28"/>
        </w:rPr>
        <w:t>progress made on implementing the recommendations of the Royal Commission into Defence and Veteran Suicide</w:t>
      </w:r>
      <w:r w:rsidR="003A5154">
        <w:rPr>
          <w:rFonts w:asciiTheme="minorHAnsi" w:hAnsiTheme="minorHAnsi"/>
          <w:sz w:val="28"/>
          <w:szCs w:val="28"/>
        </w:rPr>
        <w:t xml:space="preserve">, </w:t>
      </w:r>
      <w:r w:rsidRPr="789C5013">
        <w:rPr>
          <w:rFonts w:asciiTheme="minorHAnsi" w:hAnsiTheme="minorHAnsi"/>
          <w:sz w:val="28"/>
          <w:szCs w:val="28"/>
        </w:rPr>
        <w:t>recent announcements</w:t>
      </w:r>
      <w:r w:rsidR="00D365EB">
        <w:rPr>
          <w:rFonts w:asciiTheme="minorHAnsi" w:hAnsiTheme="minorHAnsi"/>
          <w:sz w:val="28"/>
          <w:szCs w:val="28"/>
        </w:rPr>
        <w:t xml:space="preserve"> and</w:t>
      </w:r>
      <w:r w:rsidRPr="789C5013">
        <w:rPr>
          <w:rFonts w:asciiTheme="minorHAnsi" w:hAnsiTheme="minorHAnsi"/>
          <w:sz w:val="28"/>
          <w:szCs w:val="28"/>
        </w:rPr>
        <w:t xml:space="preserve"> claims processing data</w:t>
      </w:r>
      <w:r w:rsidRPr="6CE6ECC7">
        <w:rPr>
          <w:rFonts w:asciiTheme="minorHAnsi" w:hAnsiTheme="minorHAnsi"/>
          <w:sz w:val="28"/>
          <w:szCs w:val="28"/>
        </w:rPr>
        <w:t>.</w:t>
      </w:r>
    </w:p>
    <w:p w14:paraId="68F10AD8" w14:textId="29882730" w:rsidR="006A3A0C" w:rsidRPr="00ED2315" w:rsidRDefault="006A3A0C" w:rsidP="007E3254">
      <w:pPr>
        <w:spacing w:after="120" w:line="276" w:lineRule="auto"/>
        <w:rPr>
          <w:rFonts w:asciiTheme="minorHAnsi" w:hAnsiTheme="minorHAnsi"/>
          <w:sz w:val="28"/>
          <w:szCs w:val="28"/>
          <w:lang w:val="en-AU"/>
        </w:rPr>
      </w:pPr>
      <w:r>
        <w:rPr>
          <w:rFonts w:asciiTheme="minorHAnsi" w:hAnsiTheme="minorHAnsi"/>
          <w:sz w:val="28"/>
          <w:szCs w:val="28"/>
        </w:rPr>
        <w:t xml:space="preserve">The Secretary </w:t>
      </w:r>
      <w:r w:rsidR="00AA08BB">
        <w:rPr>
          <w:rFonts w:asciiTheme="minorHAnsi" w:hAnsiTheme="minorHAnsi"/>
          <w:sz w:val="28"/>
          <w:szCs w:val="28"/>
        </w:rPr>
        <w:t xml:space="preserve">also </w:t>
      </w:r>
      <w:r w:rsidR="00887241">
        <w:rPr>
          <w:rFonts w:asciiTheme="minorHAnsi" w:hAnsiTheme="minorHAnsi"/>
          <w:sz w:val="28"/>
          <w:szCs w:val="28"/>
        </w:rPr>
        <w:t>outlined</w:t>
      </w:r>
      <w:r>
        <w:rPr>
          <w:rFonts w:asciiTheme="minorHAnsi" w:hAnsiTheme="minorHAnsi"/>
          <w:sz w:val="28"/>
          <w:szCs w:val="28"/>
        </w:rPr>
        <w:t xml:space="preserve"> her concerns about </w:t>
      </w:r>
      <w:r w:rsidR="00571E12">
        <w:rPr>
          <w:rFonts w:asciiTheme="minorHAnsi" w:hAnsiTheme="minorHAnsi"/>
          <w:sz w:val="28"/>
          <w:szCs w:val="28"/>
        </w:rPr>
        <w:t xml:space="preserve">the </w:t>
      </w:r>
      <w:r>
        <w:rPr>
          <w:rFonts w:asciiTheme="minorHAnsi" w:hAnsiTheme="minorHAnsi"/>
          <w:sz w:val="28"/>
          <w:szCs w:val="28"/>
        </w:rPr>
        <w:t>increasing level of abuse directed at DVA staff</w:t>
      </w:r>
      <w:r w:rsidR="00026170">
        <w:rPr>
          <w:rFonts w:asciiTheme="minorHAnsi" w:hAnsiTheme="minorHAnsi"/>
          <w:sz w:val="28"/>
          <w:szCs w:val="28"/>
        </w:rPr>
        <w:t xml:space="preserve"> and the negative public narrative that undermines </w:t>
      </w:r>
      <w:r w:rsidR="00B765C0">
        <w:rPr>
          <w:rFonts w:asciiTheme="minorHAnsi" w:hAnsiTheme="minorHAnsi"/>
          <w:sz w:val="28"/>
          <w:szCs w:val="28"/>
        </w:rPr>
        <w:t xml:space="preserve">veterans’ confidence in seeking </w:t>
      </w:r>
      <w:r w:rsidR="007D0ED2">
        <w:rPr>
          <w:rFonts w:asciiTheme="minorHAnsi" w:hAnsiTheme="minorHAnsi"/>
          <w:sz w:val="28"/>
          <w:szCs w:val="28"/>
        </w:rPr>
        <w:t>support</w:t>
      </w:r>
      <w:r w:rsidR="00B765C0">
        <w:rPr>
          <w:rFonts w:asciiTheme="minorHAnsi" w:hAnsiTheme="minorHAnsi"/>
          <w:sz w:val="28"/>
          <w:szCs w:val="28"/>
        </w:rPr>
        <w:t xml:space="preserve"> from the Department. </w:t>
      </w:r>
    </w:p>
    <w:p w14:paraId="49702AB3" w14:textId="77777777" w:rsidR="00F330A6" w:rsidRDefault="00F330A6" w:rsidP="007E3254">
      <w:pPr>
        <w:spacing w:after="120" w:line="276" w:lineRule="auto"/>
        <w:rPr>
          <w:rFonts w:ascii="Rockwell" w:hAnsi="Rockwell" w:cs="Calibri"/>
          <w:b/>
          <w:bCs/>
          <w:color w:val="44546A" w:themeColor="text2"/>
          <w:sz w:val="28"/>
          <w:szCs w:val="28"/>
        </w:rPr>
      </w:pPr>
      <w:r>
        <w:rPr>
          <w:rFonts w:ascii="Rockwell" w:hAnsi="Rockwell" w:cs="Calibri"/>
          <w:b/>
          <w:bCs/>
          <w:color w:val="44546A" w:themeColor="text2"/>
          <w:sz w:val="28"/>
          <w:szCs w:val="28"/>
        </w:rPr>
        <w:t>Royal Commission Recommendation 89 Update – Peak Body</w:t>
      </w:r>
    </w:p>
    <w:p w14:paraId="38A0DD2A" w14:textId="6E719D32" w:rsidR="00EC4B97" w:rsidRDefault="00EC4B97" w:rsidP="007E3254">
      <w:pPr>
        <w:spacing w:after="120" w:line="276" w:lineRule="auto"/>
        <w:ind w:right="173"/>
      </w:pPr>
      <w:r w:rsidRPr="07D72F80">
        <w:rPr>
          <w:rFonts w:ascii="Calibri" w:hAnsi="Calibri" w:cs="Calibri"/>
          <w:sz w:val="28"/>
          <w:szCs w:val="28"/>
          <w:lang w:val="en-AU"/>
        </w:rPr>
        <w:t xml:space="preserve">Mr Nick Booth </w:t>
      </w:r>
      <w:r w:rsidR="005A4B03" w:rsidRPr="07D72F80">
        <w:rPr>
          <w:rFonts w:ascii="Calibri" w:hAnsi="Calibri" w:cs="Calibri"/>
          <w:sz w:val="28"/>
          <w:szCs w:val="28"/>
        </w:rPr>
        <w:t>updated</w:t>
      </w:r>
      <w:r w:rsidRPr="07D72F80">
        <w:rPr>
          <w:rFonts w:ascii="Calibri" w:hAnsi="Calibri" w:cs="Calibri"/>
          <w:sz w:val="28"/>
          <w:szCs w:val="28"/>
          <w:lang w:val="en-AU"/>
        </w:rPr>
        <w:t xml:space="preserve"> ESORT members on the </w:t>
      </w:r>
      <w:r w:rsidR="005B2F1C" w:rsidRPr="07D72F80">
        <w:rPr>
          <w:rFonts w:ascii="Calibri" w:hAnsi="Calibri" w:cs="Calibri"/>
          <w:sz w:val="28"/>
          <w:szCs w:val="28"/>
          <w:lang w:val="en-AU"/>
        </w:rPr>
        <w:t xml:space="preserve">recommendations of his report </w:t>
      </w:r>
      <w:r w:rsidR="00701307" w:rsidRPr="07D72F80">
        <w:rPr>
          <w:rFonts w:ascii="Calibri" w:hAnsi="Calibri" w:cs="Calibri"/>
          <w:sz w:val="28"/>
          <w:szCs w:val="28"/>
          <w:lang w:val="en-AU"/>
        </w:rPr>
        <w:t xml:space="preserve">on the </w:t>
      </w:r>
      <w:r w:rsidRPr="07D72F80">
        <w:rPr>
          <w:rFonts w:ascii="Calibri" w:hAnsi="Calibri" w:cs="Calibri"/>
          <w:sz w:val="28"/>
          <w:szCs w:val="28"/>
          <w:lang w:val="en-AU"/>
        </w:rPr>
        <w:t>ESO Peak Body</w:t>
      </w:r>
      <w:r w:rsidR="00F6398A">
        <w:rPr>
          <w:rFonts w:ascii="Calibri" w:hAnsi="Calibri" w:cs="Calibri"/>
          <w:sz w:val="28"/>
          <w:szCs w:val="28"/>
          <w:lang w:val="en-AU"/>
        </w:rPr>
        <w:t>,</w:t>
      </w:r>
      <w:r w:rsidR="00D96570" w:rsidRPr="07D72F80">
        <w:rPr>
          <w:rFonts w:ascii="Calibri" w:hAnsi="Calibri" w:cs="Calibri"/>
          <w:sz w:val="28"/>
          <w:szCs w:val="28"/>
          <w:lang w:val="en-AU"/>
        </w:rPr>
        <w:t xml:space="preserve"> including proposed governance and funding arrangements</w:t>
      </w:r>
      <w:r w:rsidRPr="07D72F80">
        <w:rPr>
          <w:rFonts w:ascii="Calibri" w:hAnsi="Calibri" w:cs="Calibri"/>
          <w:sz w:val="28"/>
          <w:szCs w:val="28"/>
          <w:lang w:val="en-AU"/>
        </w:rPr>
        <w:t xml:space="preserve">. Consistent with Recommendation 89 of the Royal Commission into Defence and Veteran Suicide, </w:t>
      </w:r>
      <w:r w:rsidR="00A779B5">
        <w:rPr>
          <w:rFonts w:ascii="Calibri" w:hAnsi="Calibri" w:cs="Calibri"/>
          <w:sz w:val="28"/>
          <w:szCs w:val="28"/>
        </w:rPr>
        <w:t xml:space="preserve">Mr Booth sees that the </w:t>
      </w:r>
      <w:r w:rsidRPr="07D72F80">
        <w:rPr>
          <w:rFonts w:ascii="Calibri" w:hAnsi="Calibri" w:cs="Calibri"/>
          <w:sz w:val="28"/>
          <w:szCs w:val="28"/>
          <w:lang w:val="en-AU"/>
        </w:rPr>
        <w:t xml:space="preserve">Peak Body </w:t>
      </w:r>
      <w:r w:rsidR="005A4B03" w:rsidRPr="07D72F80">
        <w:rPr>
          <w:rFonts w:ascii="Calibri" w:hAnsi="Calibri" w:cs="Calibri"/>
          <w:sz w:val="28"/>
          <w:szCs w:val="28"/>
        </w:rPr>
        <w:t>will support stronger</w:t>
      </w:r>
      <w:r w:rsidRPr="07D72F80">
        <w:rPr>
          <w:rFonts w:ascii="Calibri" w:hAnsi="Calibri" w:cs="Calibri"/>
          <w:sz w:val="28"/>
          <w:szCs w:val="28"/>
          <w:lang w:val="en-AU"/>
        </w:rPr>
        <w:t xml:space="preserve"> collaboration, coordination, capability development and collective impact across the veteran-serving sector. </w:t>
      </w:r>
    </w:p>
    <w:p w14:paraId="29E04EEF" w14:textId="77777777" w:rsidR="00F330A6" w:rsidRDefault="00F330A6" w:rsidP="007E3254">
      <w:pPr>
        <w:spacing w:after="120" w:line="276" w:lineRule="auto"/>
        <w:rPr>
          <w:rFonts w:ascii="Rockwell" w:hAnsi="Rockwell" w:cs="Calibri"/>
          <w:b/>
          <w:bCs/>
          <w:color w:val="44546A" w:themeColor="text2"/>
          <w:sz w:val="28"/>
          <w:szCs w:val="28"/>
        </w:rPr>
      </w:pPr>
      <w:r>
        <w:rPr>
          <w:rFonts w:ascii="Rockwell" w:hAnsi="Rockwell" w:cs="Calibri"/>
          <w:b/>
          <w:bCs/>
          <w:color w:val="44546A" w:themeColor="text2"/>
          <w:sz w:val="28"/>
          <w:szCs w:val="28"/>
        </w:rPr>
        <w:t xml:space="preserve">Veteran and Family Wellbeing Agency </w:t>
      </w:r>
    </w:p>
    <w:p w14:paraId="1D40E970" w14:textId="637536A1" w:rsidR="00F330A6" w:rsidRDefault="00F330A6" w:rsidP="007E3254">
      <w:pPr>
        <w:spacing w:after="120" w:line="276" w:lineRule="auto"/>
        <w:rPr>
          <w:rFonts w:asciiTheme="minorHAnsi" w:hAnsiTheme="minorHAnsi"/>
          <w:sz w:val="28"/>
          <w:szCs w:val="28"/>
        </w:rPr>
      </w:pPr>
      <w:r w:rsidRPr="6438EFC1">
        <w:rPr>
          <w:rFonts w:asciiTheme="minorHAnsi" w:hAnsiTheme="minorHAnsi"/>
          <w:sz w:val="28"/>
          <w:szCs w:val="28"/>
        </w:rPr>
        <w:t>ESORT members welcomed Brendan Cox, the inaugural Chief Executive of the Veteran and Family Wellbeing Agency</w:t>
      </w:r>
      <w:r w:rsidR="00F6398A">
        <w:rPr>
          <w:rFonts w:asciiTheme="minorHAnsi" w:hAnsiTheme="minorHAnsi"/>
          <w:sz w:val="28"/>
          <w:szCs w:val="28"/>
        </w:rPr>
        <w:t>, who</w:t>
      </w:r>
      <w:r w:rsidR="00B611E0" w:rsidRPr="6438EFC1">
        <w:rPr>
          <w:rFonts w:asciiTheme="minorHAnsi" w:hAnsiTheme="minorHAnsi"/>
          <w:sz w:val="28"/>
          <w:szCs w:val="28"/>
        </w:rPr>
        <w:t xml:space="preserve"> </w:t>
      </w:r>
      <w:r w:rsidR="005B07D5" w:rsidRPr="6438EFC1">
        <w:rPr>
          <w:rFonts w:asciiTheme="minorHAnsi" w:hAnsiTheme="minorHAnsi"/>
          <w:sz w:val="28"/>
          <w:szCs w:val="28"/>
        </w:rPr>
        <w:t>presented</w:t>
      </w:r>
      <w:r w:rsidR="00BE310F" w:rsidRPr="6438EFC1" w:rsidDel="005B07D5">
        <w:rPr>
          <w:rFonts w:asciiTheme="minorHAnsi" w:hAnsiTheme="minorHAnsi"/>
          <w:sz w:val="28"/>
          <w:szCs w:val="28"/>
        </w:rPr>
        <w:t xml:space="preserve"> </w:t>
      </w:r>
      <w:r w:rsidR="009E1144" w:rsidRPr="6438EFC1">
        <w:rPr>
          <w:rFonts w:asciiTheme="minorHAnsi" w:hAnsiTheme="minorHAnsi"/>
          <w:sz w:val="28"/>
          <w:szCs w:val="28"/>
        </w:rPr>
        <w:t>on the</w:t>
      </w:r>
      <w:r w:rsidR="00B611E0" w:rsidRPr="6438EFC1">
        <w:rPr>
          <w:rFonts w:asciiTheme="minorHAnsi" w:hAnsiTheme="minorHAnsi"/>
          <w:sz w:val="28"/>
          <w:szCs w:val="28"/>
        </w:rPr>
        <w:t xml:space="preserve"> </w:t>
      </w:r>
      <w:r w:rsidR="00CF316B" w:rsidRPr="6438EFC1">
        <w:rPr>
          <w:rFonts w:asciiTheme="minorHAnsi" w:hAnsiTheme="minorHAnsi"/>
          <w:sz w:val="28"/>
          <w:szCs w:val="28"/>
        </w:rPr>
        <w:t>found</w:t>
      </w:r>
      <w:r w:rsidR="00470757" w:rsidRPr="6438EFC1">
        <w:rPr>
          <w:rFonts w:asciiTheme="minorHAnsi" w:hAnsiTheme="minorHAnsi"/>
          <w:sz w:val="28"/>
          <w:szCs w:val="28"/>
        </w:rPr>
        <w:t xml:space="preserve">ing </w:t>
      </w:r>
      <w:r w:rsidR="00470757" w:rsidRPr="6438EFC1">
        <w:rPr>
          <w:rFonts w:asciiTheme="minorHAnsi" w:hAnsiTheme="minorHAnsi"/>
          <w:sz w:val="28"/>
          <w:szCs w:val="28"/>
        </w:rPr>
        <w:lastRenderedPageBreak/>
        <w:t>principles</w:t>
      </w:r>
      <w:r w:rsidR="00F34E4A" w:rsidRPr="6438EFC1">
        <w:rPr>
          <w:rFonts w:asciiTheme="minorHAnsi" w:hAnsiTheme="minorHAnsi"/>
          <w:sz w:val="28"/>
          <w:szCs w:val="28"/>
        </w:rPr>
        <w:t xml:space="preserve">, </w:t>
      </w:r>
      <w:r w:rsidR="009E1144" w:rsidRPr="6438EFC1">
        <w:rPr>
          <w:rFonts w:asciiTheme="minorHAnsi" w:hAnsiTheme="minorHAnsi"/>
          <w:sz w:val="28"/>
          <w:szCs w:val="28"/>
        </w:rPr>
        <w:t>early development</w:t>
      </w:r>
      <w:r w:rsidR="00F34E4A" w:rsidRPr="6438EFC1">
        <w:rPr>
          <w:rFonts w:asciiTheme="minorHAnsi" w:hAnsiTheme="minorHAnsi"/>
          <w:sz w:val="28"/>
          <w:szCs w:val="28"/>
        </w:rPr>
        <w:t xml:space="preserve"> and </w:t>
      </w:r>
      <w:r w:rsidR="00731CE6" w:rsidRPr="6438EFC1">
        <w:rPr>
          <w:rFonts w:asciiTheme="minorHAnsi" w:hAnsiTheme="minorHAnsi"/>
          <w:sz w:val="28"/>
          <w:szCs w:val="28"/>
        </w:rPr>
        <w:t>opera</w:t>
      </w:r>
      <w:r w:rsidR="00504DAE" w:rsidRPr="6438EFC1">
        <w:rPr>
          <w:rFonts w:asciiTheme="minorHAnsi" w:hAnsiTheme="minorHAnsi"/>
          <w:sz w:val="28"/>
          <w:szCs w:val="28"/>
        </w:rPr>
        <w:t>tional priorities</w:t>
      </w:r>
      <w:r w:rsidR="009E1144" w:rsidRPr="6438EFC1">
        <w:rPr>
          <w:rFonts w:asciiTheme="minorHAnsi" w:hAnsiTheme="minorHAnsi"/>
          <w:sz w:val="28"/>
          <w:szCs w:val="28"/>
        </w:rPr>
        <w:t xml:space="preserve"> of the agency. </w:t>
      </w:r>
      <w:r w:rsidR="003D68E9" w:rsidRPr="6438EFC1">
        <w:rPr>
          <w:rFonts w:asciiTheme="minorHAnsi" w:hAnsiTheme="minorHAnsi"/>
          <w:sz w:val="28"/>
          <w:szCs w:val="28"/>
        </w:rPr>
        <w:t>Mr Cox emphasise</w:t>
      </w:r>
      <w:r w:rsidR="00600BB3" w:rsidRPr="6438EFC1">
        <w:rPr>
          <w:rFonts w:asciiTheme="minorHAnsi" w:hAnsiTheme="minorHAnsi"/>
          <w:sz w:val="28"/>
          <w:szCs w:val="28"/>
        </w:rPr>
        <w:t>d</w:t>
      </w:r>
      <w:r w:rsidR="003D68E9" w:rsidRPr="6438EFC1">
        <w:rPr>
          <w:rFonts w:asciiTheme="minorHAnsi" w:hAnsiTheme="minorHAnsi"/>
          <w:sz w:val="28"/>
          <w:szCs w:val="28"/>
        </w:rPr>
        <w:t xml:space="preserve"> that the agency works to support and collaborate with ESOs</w:t>
      </w:r>
      <w:r w:rsidR="007A552D" w:rsidRPr="6438EFC1">
        <w:rPr>
          <w:rFonts w:asciiTheme="minorHAnsi" w:hAnsiTheme="minorHAnsi"/>
          <w:sz w:val="28"/>
          <w:szCs w:val="28"/>
        </w:rPr>
        <w:t xml:space="preserve"> – not replace them –</w:t>
      </w:r>
      <w:r w:rsidR="003D68E9" w:rsidRPr="6438EFC1">
        <w:rPr>
          <w:rFonts w:asciiTheme="minorHAnsi" w:hAnsiTheme="minorHAnsi"/>
          <w:sz w:val="28"/>
          <w:szCs w:val="28"/>
        </w:rPr>
        <w:t xml:space="preserve"> and link them to </w:t>
      </w:r>
      <w:r w:rsidR="007A552D" w:rsidRPr="6438EFC1">
        <w:rPr>
          <w:rFonts w:asciiTheme="minorHAnsi" w:hAnsiTheme="minorHAnsi"/>
          <w:sz w:val="28"/>
          <w:szCs w:val="28"/>
        </w:rPr>
        <w:t>veterans and families in need.</w:t>
      </w:r>
      <w:r w:rsidR="00F031A3" w:rsidRPr="6438EFC1">
        <w:rPr>
          <w:rFonts w:asciiTheme="minorHAnsi" w:hAnsiTheme="minorHAnsi"/>
          <w:sz w:val="28"/>
          <w:szCs w:val="28"/>
        </w:rPr>
        <w:t xml:space="preserve"> </w:t>
      </w:r>
      <w:r w:rsidR="005F6437" w:rsidRPr="6438EFC1">
        <w:rPr>
          <w:rFonts w:asciiTheme="minorHAnsi" w:hAnsiTheme="minorHAnsi"/>
          <w:sz w:val="28"/>
          <w:szCs w:val="28"/>
        </w:rPr>
        <w:t>He</w:t>
      </w:r>
      <w:r w:rsidR="00426EC3" w:rsidRPr="6438EFC1">
        <w:rPr>
          <w:rFonts w:asciiTheme="minorHAnsi" w:hAnsiTheme="minorHAnsi"/>
          <w:sz w:val="28"/>
          <w:szCs w:val="28"/>
        </w:rPr>
        <w:t xml:space="preserve"> answered</w:t>
      </w:r>
      <w:r w:rsidR="005F6437" w:rsidRPr="6438EFC1">
        <w:rPr>
          <w:rFonts w:asciiTheme="minorHAnsi" w:hAnsiTheme="minorHAnsi"/>
          <w:sz w:val="28"/>
          <w:szCs w:val="28"/>
        </w:rPr>
        <w:t xml:space="preserve"> </w:t>
      </w:r>
      <w:r w:rsidR="0044557F" w:rsidRPr="6438EFC1">
        <w:rPr>
          <w:rFonts w:asciiTheme="minorHAnsi" w:hAnsiTheme="minorHAnsi"/>
          <w:sz w:val="28"/>
          <w:szCs w:val="28"/>
        </w:rPr>
        <w:t xml:space="preserve">questions and </w:t>
      </w:r>
      <w:r w:rsidR="005F6437" w:rsidRPr="6438EFC1">
        <w:rPr>
          <w:rFonts w:asciiTheme="minorHAnsi" w:hAnsiTheme="minorHAnsi"/>
          <w:sz w:val="28"/>
          <w:szCs w:val="28"/>
        </w:rPr>
        <w:t xml:space="preserve">appealed to members to engage with the agency, </w:t>
      </w:r>
      <w:r w:rsidR="00293384" w:rsidRPr="6438EFC1">
        <w:rPr>
          <w:rFonts w:asciiTheme="minorHAnsi" w:hAnsiTheme="minorHAnsi"/>
          <w:sz w:val="28"/>
          <w:szCs w:val="28"/>
        </w:rPr>
        <w:t>share information about the</w:t>
      </w:r>
      <w:r w:rsidR="00B02ACC" w:rsidRPr="6438EFC1">
        <w:rPr>
          <w:rFonts w:asciiTheme="minorHAnsi" w:hAnsiTheme="minorHAnsi"/>
          <w:sz w:val="28"/>
          <w:szCs w:val="28"/>
        </w:rPr>
        <w:t>ir</w:t>
      </w:r>
      <w:r w:rsidR="005B07D5" w:rsidRPr="6438EFC1">
        <w:rPr>
          <w:rFonts w:asciiTheme="minorHAnsi" w:hAnsiTheme="minorHAnsi"/>
          <w:sz w:val="28"/>
          <w:szCs w:val="28"/>
        </w:rPr>
        <w:t xml:space="preserve"> services</w:t>
      </w:r>
      <w:r w:rsidR="00293384" w:rsidRPr="6438EFC1">
        <w:rPr>
          <w:rFonts w:asciiTheme="minorHAnsi" w:hAnsiTheme="minorHAnsi"/>
          <w:sz w:val="28"/>
          <w:szCs w:val="28"/>
        </w:rPr>
        <w:t xml:space="preserve"> and connect with local Hubs</w:t>
      </w:r>
      <w:r w:rsidR="00B02ACC" w:rsidRPr="6438EFC1">
        <w:rPr>
          <w:rFonts w:asciiTheme="minorHAnsi" w:hAnsiTheme="minorHAnsi"/>
          <w:sz w:val="28"/>
          <w:szCs w:val="28"/>
        </w:rPr>
        <w:t xml:space="preserve">. </w:t>
      </w:r>
      <w:r w:rsidR="007E6167" w:rsidRPr="6438EFC1">
        <w:rPr>
          <w:rFonts w:asciiTheme="minorHAnsi" w:hAnsiTheme="minorHAnsi"/>
          <w:sz w:val="28"/>
          <w:szCs w:val="28"/>
        </w:rPr>
        <w:t xml:space="preserve"> </w:t>
      </w:r>
    </w:p>
    <w:p w14:paraId="5E483385" w14:textId="77777777" w:rsidR="00F330A6" w:rsidRDefault="00F330A6" w:rsidP="007E3254">
      <w:pPr>
        <w:spacing w:after="120" w:line="276" w:lineRule="auto"/>
        <w:rPr>
          <w:rFonts w:ascii="Rockwell" w:hAnsi="Rockwell" w:cs="Calibri"/>
          <w:b/>
          <w:bCs/>
          <w:color w:val="44546A" w:themeColor="text2"/>
          <w:sz w:val="28"/>
          <w:szCs w:val="28"/>
        </w:rPr>
      </w:pPr>
      <w:r>
        <w:rPr>
          <w:rFonts w:ascii="Rockwell" w:hAnsi="Rockwell" w:cs="Calibri"/>
          <w:b/>
          <w:bCs/>
          <w:color w:val="44546A" w:themeColor="text2"/>
          <w:sz w:val="28"/>
          <w:szCs w:val="28"/>
        </w:rPr>
        <w:t xml:space="preserve">Official Historian </w:t>
      </w:r>
    </w:p>
    <w:p w14:paraId="2E8243F5" w14:textId="2376F4F5" w:rsidR="00EC4B97" w:rsidRDefault="00EC4B97" w:rsidP="007E3254">
      <w:pPr>
        <w:spacing w:after="120" w:line="276" w:lineRule="auto"/>
        <w:rPr>
          <w:rFonts w:asciiTheme="minorHAnsi" w:hAnsiTheme="minorHAnsi"/>
          <w:sz w:val="28"/>
          <w:szCs w:val="28"/>
          <w:lang w:val="en-AU"/>
        </w:rPr>
      </w:pPr>
      <w:r w:rsidRPr="789C5013">
        <w:rPr>
          <w:rFonts w:asciiTheme="minorHAnsi" w:hAnsiTheme="minorHAnsi"/>
          <w:sz w:val="28"/>
          <w:szCs w:val="28"/>
          <w:lang w:val="en-AU"/>
        </w:rPr>
        <w:t xml:space="preserve">Professor Craig Stockings, the Official Historian of Australian Operations in Iraq and Afghanistan and Peacekeeping Operations in East Timor, </w:t>
      </w:r>
      <w:r w:rsidR="00760224" w:rsidRPr="00760224">
        <w:rPr>
          <w:rFonts w:ascii="Calibri" w:hAnsi="Calibri" w:cs="Calibri"/>
          <w:sz w:val="28"/>
          <w:szCs w:val="28"/>
        </w:rPr>
        <w:t xml:space="preserve">briefed </w:t>
      </w:r>
      <w:r w:rsidRPr="789C5013">
        <w:rPr>
          <w:rFonts w:asciiTheme="minorHAnsi" w:hAnsiTheme="minorHAnsi"/>
          <w:sz w:val="28"/>
          <w:szCs w:val="28"/>
          <w:lang w:val="en-AU"/>
        </w:rPr>
        <w:t xml:space="preserve">ESORT members </w:t>
      </w:r>
      <w:r w:rsidR="00760224" w:rsidRPr="00760224">
        <w:rPr>
          <w:rFonts w:ascii="Calibri" w:hAnsi="Calibri" w:cs="Calibri"/>
          <w:sz w:val="28"/>
          <w:szCs w:val="28"/>
        </w:rPr>
        <w:t>on</w:t>
      </w:r>
      <w:r w:rsidRPr="6CE6ECC7">
        <w:rPr>
          <w:rFonts w:ascii="Calibri" w:hAnsi="Calibri"/>
          <w:sz w:val="28"/>
          <w:szCs w:val="28"/>
        </w:rPr>
        <w:t xml:space="preserve"> the </w:t>
      </w:r>
      <w:r w:rsidRPr="789C5013">
        <w:rPr>
          <w:rFonts w:asciiTheme="minorHAnsi" w:hAnsiTheme="minorHAnsi"/>
          <w:sz w:val="28"/>
          <w:szCs w:val="28"/>
          <w:lang w:val="en-AU"/>
        </w:rPr>
        <w:t xml:space="preserve">official history project, including </w:t>
      </w:r>
      <w:r w:rsidR="00760224" w:rsidRPr="00760224">
        <w:rPr>
          <w:rFonts w:ascii="Calibri" w:hAnsi="Calibri" w:cs="Calibri"/>
          <w:sz w:val="28"/>
          <w:szCs w:val="28"/>
        </w:rPr>
        <w:t xml:space="preserve">progress, </w:t>
      </w:r>
      <w:r w:rsidRPr="789C5013">
        <w:rPr>
          <w:rFonts w:asciiTheme="minorHAnsi" w:hAnsiTheme="minorHAnsi"/>
          <w:sz w:val="28"/>
          <w:szCs w:val="28"/>
          <w:lang w:val="en-AU"/>
        </w:rPr>
        <w:t xml:space="preserve">successes and outputs to date, </w:t>
      </w:r>
      <w:r w:rsidRPr="6CE6ECC7">
        <w:rPr>
          <w:rFonts w:ascii="Calibri" w:hAnsi="Calibri"/>
          <w:sz w:val="28"/>
          <w:szCs w:val="28"/>
        </w:rPr>
        <w:t xml:space="preserve">and </w:t>
      </w:r>
      <w:r w:rsidR="00760224" w:rsidRPr="00760224">
        <w:rPr>
          <w:rFonts w:ascii="Calibri" w:hAnsi="Calibri" w:cs="Calibri"/>
          <w:sz w:val="28"/>
          <w:szCs w:val="28"/>
        </w:rPr>
        <w:t>remaining</w:t>
      </w:r>
      <w:r w:rsidRPr="789C5013">
        <w:rPr>
          <w:rFonts w:asciiTheme="minorHAnsi" w:hAnsiTheme="minorHAnsi"/>
          <w:sz w:val="28"/>
          <w:szCs w:val="28"/>
          <w:lang w:val="en-AU"/>
        </w:rPr>
        <w:t xml:space="preserve"> challenges</w:t>
      </w:r>
      <w:r w:rsidRPr="6CE6ECC7">
        <w:rPr>
          <w:rFonts w:ascii="Calibri" w:hAnsi="Calibri"/>
          <w:sz w:val="28"/>
          <w:szCs w:val="28"/>
        </w:rPr>
        <w:t>.</w:t>
      </w:r>
      <w:r w:rsidRPr="789C5013">
        <w:rPr>
          <w:rFonts w:asciiTheme="minorHAnsi" w:hAnsiTheme="minorHAnsi"/>
          <w:sz w:val="28"/>
          <w:szCs w:val="28"/>
          <w:lang w:val="en-AU"/>
        </w:rPr>
        <w:t xml:space="preserve"> Professor Stockings stressed the importance to and impact </w:t>
      </w:r>
      <w:r w:rsidRPr="6CE6ECC7">
        <w:rPr>
          <w:rFonts w:ascii="Calibri" w:hAnsi="Calibri"/>
          <w:sz w:val="28"/>
          <w:szCs w:val="28"/>
        </w:rPr>
        <w:t xml:space="preserve">of </w:t>
      </w:r>
      <w:r w:rsidRPr="789C5013">
        <w:rPr>
          <w:rFonts w:asciiTheme="minorHAnsi" w:hAnsiTheme="minorHAnsi"/>
          <w:sz w:val="28"/>
          <w:szCs w:val="28"/>
          <w:lang w:val="en-AU"/>
        </w:rPr>
        <w:t>the</w:t>
      </w:r>
      <w:r w:rsidR="00495491">
        <w:rPr>
          <w:rFonts w:asciiTheme="minorHAnsi" w:hAnsiTheme="minorHAnsi"/>
          <w:sz w:val="28"/>
          <w:szCs w:val="28"/>
          <w:lang w:val="en-AU"/>
        </w:rPr>
        <w:t>se</w:t>
      </w:r>
      <w:r w:rsidRPr="789C5013">
        <w:rPr>
          <w:rFonts w:asciiTheme="minorHAnsi" w:hAnsiTheme="minorHAnsi"/>
          <w:sz w:val="28"/>
          <w:szCs w:val="28"/>
          <w:lang w:val="en-AU"/>
        </w:rPr>
        <w:t xml:space="preserve"> </w:t>
      </w:r>
      <w:r w:rsidR="006267F1">
        <w:rPr>
          <w:rFonts w:asciiTheme="minorHAnsi" w:hAnsiTheme="minorHAnsi"/>
          <w:sz w:val="28"/>
          <w:szCs w:val="28"/>
          <w:lang w:val="en-AU"/>
        </w:rPr>
        <w:t>6</w:t>
      </w:r>
      <w:r w:rsidR="00047F8B">
        <w:rPr>
          <w:rFonts w:asciiTheme="minorHAnsi" w:hAnsiTheme="minorHAnsi"/>
          <w:sz w:val="28"/>
          <w:szCs w:val="28"/>
          <w:lang w:val="en-AU"/>
        </w:rPr>
        <w:t xml:space="preserve"> </w:t>
      </w:r>
      <w:r w:rsidRPr="789C5013">
        <w:rPr>
          <w:rFonts w:asciiTheme="minorHAnsi" w:hAnsiTheme="minorHAnsi"/>
          <w:sz w:val="28"/>
          <w:szCs w:val="28"/>
          <w:lang w:val="en-AU"/>
        </w:rPr>
        <w:t>official histories on the veteran community</w:t>
      </w:r>
      <w:r w:rsidR="00626B26">
        <w:rPr>
          <w:rFonts w:asciiTheme="minorHAnsi" w:hAnsiTheme="minorHAnsi"/>
          <w:sz w:val="28"/>
          <w:szCs w:val="28"/>
          <w:lang w:val="en-AU"/>
        </w:rPr>
        <w:t>,</w:t>
      </w:r>
      <w:r w:rsidRPr="6CE6ECC7">
        <w:rPr>
          <w:rFonts w:ascii="Calibri" w:hAnsi="Calibri"/>
          <w:sz w:val="28"/>
          <w:szCs w:val="28"/>
        </w:rPr>
        <w:t xml:space="preserve"> </w:t>
      </w:r>
      <w:r w:rsidR="00C35A07" w:rsidRPr="6CE6ECC7">
        <w:rPr>
          <w:rFonts w:ascii="Calibri" w:hAnsi="Calibri"/>
          <w:sz w:val="28"/>
          <w:szCs w:val="28"/>
        </w:rPr>
        <w:t>as well as</w:t>
      </w:r>
      <w:r w:rsidRPr="6CE6ECC7" w:rsidDel="00626B26">
        <w:rPr>
          <w:rFonts w:ascii="Calibri" w:hAnsi="Calibri"/>
          <w:sz w:val="28"/>
          <w:szCs w:val="28"/>
        </w:rPr>
        <w:t xml:space="preserve"> </w:t>
      </w:r>
      <w:r w:rsidRPr="6CE6ECC7">
        <w:rPr>
          <w:rFonts w:ascii="Calibri" w:hAnsi="Calibri"/>
          <w:sz w:val="28"/>
          <w:szCs w:val="28"/>
        </w:rPr>
        <w:t xml:space="preserve">the </w:t>
      </w:r>
      <w:r w:rsidR="00626B26" w:rsidRPr="6CE6ECC7">
        <w:rPr>
          <w:rFonts w:ascii="Calibri" w:hAnsi="Calibri"/>
          <w:sz w:val="28"/>
          <w:szCs w:val="28"/>
        </w:rPr>
        <w:t xml:space="preserve">complexities, sensitivities and </w:t>
      </w:r>
      <w:r w:rsidRPr="789C5013">
        <w:rPr>
          <w:rFonts w:asciiTheme="minorHAnsi" w:hAnsiTheme="minorHAnsi"/>
          <w:sz w:val="28"/>
          <w:szCs w:val="28"/>
          <w:lang w:val="en-AU"/>
        </w:rPr>
        <w:t>negative consequences</w:t>
      </w:r>
      <w:r w:rsidRPr="6CE6ECC7">
        <w:rPr>
          <w:rFonts w:ascii="Calibri" w:hAnsi="Calibri"/>
          <w:sz w:val="28"/>
          <w:szCs w:val="28"/>
        </w:rPr>
        <w:t xml:space="preserve"> of</w:t>
      </w:r>
      <w:r w:rsidR="00495491" w:rsidRPr="6CE6ECC7">
        <w:rPr>
          <w:rFonts w:ascii="Calibri" w:hAnsi="Calibri"/>
          <w:sz w:val="28"/>
          <w:szCs w:val="28"/>
        </w:rPr>
        <w:t xml:space="preserve"> the long</w:t>
      </w:r>
      <w:r w:rsidRPr="6CE6ECC7">
        <w:rPr>
          <w:rFonts w:ascii="Calibri" w:hAnsi="Calibri"/>
          <w:sz w:val="28"/>
          <w:szCs w:val="28"/>
        </w:rPr>
        <w:t xml:space="preserve"> </w:t>
      </w:r>
      <w:r w:rsidR="00760224" w:rsidRPr="00760224">
        <w:rPr>
          <w:rFonts w:ascii="Calibri" w:hAnsi="Calibri" w:cs="Calibri"/>
          <w:sz w:val="28"/>
          <w:szCs w:val="28"/>
        </w:rPr>
        <w:t>delays</w:t>
      </w:r>
      <w:r w:rsidRPr="789C5013">
        <w:rPr>
          <w:rFonts w:asciiTheme="minorHAnsi" w:hAnsiTheme="minorHAnsi"/>
          <w:sz w:val="28"/>
          <w:szCs w:val="28"/>
          <w:lang w:val="en-AU"/>
        </w:rPr>
        <w:t xml:space="preserve"> in </w:t>
      </w:r>
      <w:r w:rsidR="00204374">
        <w:rPr>
          <w:rFonts w:asciiTheme="minorHAnsi" w:hAnsiTheme="minorHAnsi"/>
          <w:sz w:val="28"/>
          <w:szCs w:val="28"/>
          <w:lang w:val="en-AU"/>
        </w:rPr>
        <w:t xml:space="preserve">the </w:t>
      </w:r>
      <w:r w:rsidRPr="789C5013">
        <w:rPr>
          <w:rFonts w:asciiTheme="minorHAnsi" w:hAnsiTheme="minorHAnsi"/>
          <w:sz w:val="28"/>
          <w:szCs w:val="28"/>
          <w:lang w:val="en-AU"/>
        </w:rPr>
        <w:t xml:space="preserve">clearance </w:t>
      </w:r>
      <w:r w:rsidR="00204374">
        <w:rPr>
          <w:rFonts w:asciiTheme="minorHAnsi" w:hAnsiTheme="minorHAnsi"/>
          <w:sz w:val="28"/>
          <w:szCs w:val="28"/>
          <w:lang w:val="en-AU"/>
        </w:rPr>
        <w:t>process</w:t>
      </w:r>
      <w:r w:rsidR="00D528A1">
        <w:rPr>
          <w:rFonts w:asciiTheme="minorHAnsi" w:hAnsiTheme="minorHAnsi"/>
          <w:sz w:val="28"/>
          <w:szCs w:val="28"/>
          <w:lang w:val="en-AU"/>
        </w:rPr>
        <w:t xml:space="preserve"> </w:t>
      </w:r>
      <w:r w:rsidR="00967DAA">
        <w:rPr>
          <w:rFonts w:asciiTheme="minorHAnsi" w:hAnsiTheme="minorHAnsi"/>
          <w:sz w:val="28"/>
          <w:szCs w:val="28"/>
          <w:lang w:val="en-AU"/>
        </w:rPr>
        <w:t xml:space="preserve">preventing </w:t>
      </w:r>
      <w:r w:rsidR="00967DAA" w:rsidRPr="6CE6ECC7">
        <w:rPr>
          <w:rFonts w:asciiTheme="minorHAnsi" w:hAnsiTheme="minorHAnsi"/>
          <w:sz w:val="28"/>
          <w:szCs w:val="28"/>
          <w:lang w:val="en-AU"/>
        </w:rPr>
        <w:t>the</w:t>
      </w:r>
      <w:r w:rsidRPr="789C5013">
        <w:rPr>
          <w:rFonts w:asciiTheme="minorHAnsi" w:hAnsiTheme="minorHAnsi"/>
          <w:sz w:val="28"/>
          <w:szCs w:val="28"/>
          <w:lang w:val="en-AU"/>
        </w:rPr>
        <w:t xml:space="preserve"> publication</w:t>
      </w:r>
      <w:r w:rsidR="006267F1">
        <w:rPr>
          <w:rFonts w:asciiTheme="minorHAnsi" w:hAnsiTheme="minorHAnsi"/>
          <w:sz w:val="28"/>
          <w:szCs w:val="28"/>
          <w:lang w:val="en-AU"/>
        </w:rPr>
        <w:t xml:space="preserve"> of the remaining 5 volumes</w:t>
      </w:r>
      <w:r w:rsidRPr="789C5013">
        <w:rPr>
          <w:rFonts w:asciiTheme="minorHAnsi" w:hAnsiTheme="minorHAnsi"/>
          <w:sz w:val="28"/>
          <w:szCs w:val="28"/>
          <w:lang w:val="en-AU"/>
        </w:rPr>
        <w:t>.</w:t>
      </w:r>
      <w:r w:rsidR="00D1230D">
        <w:rPr>
          <w:rFonts w:asciiTheme="minorHAnsi" w:hAnsiTheme="minorHAnsi"/>
          <w:sz w:val="28"/>
          <w:szCs w:val="28"/>
          <w:lang w:val="en-AU"/>
        </w:rPr>
        <w:t xml:space="preserve"> </w:t>
      </w:r>
      <w:r w:rsidR="009C78B7">
        <w:rPr>
          <w:rFonts w:asciiTheme="minorHAnsi" w:hAnsiTheme="minorHAnsi"/>
          <w:sz w:val="28"/>
          <w:szCs w:val="28"/>
          <w:lang w:val="en-AU"/>
        </w:rPr>
        <w:t xml:space="preserve">Members voiced support for a concerted effort </w:t>
      </w:r>
      <w:r w:rsidR="00B90F0A">
        <w:rPr>
          <w:rFonts w:asciiTheme="minorHAnsi" w:hAnsiTheme="minorHAnsi"/>
          <w:sz w:val="28"/>
          <w:szCs w:val="28"/>
          <w:lang w:val="en-AU"/>
        </w:rPr>
        <w:t>by interested</w:t>
      </w:r>
      <w:r w:rsidR="009C78B7">
        <w:rPr>
          <w:rFonts w:asciiTheme="minorHAnsi" w:hAnsiTheme="minorHAnsi"/>
          <w:sz w:val="28"/>
          <w:szCs w:val="28"/>
          <w:lang w:val="en-AU"/>
        </w:rPr>
        <w:t xml:space="preserve"> ESOs </w:t>
      </w:r>
      <w:r w:rsidR="00107A7D">
        <w:rPr>
          <w:rFonts w:asciiTheme="minorHAnsi" w:hAnsiTheme="minorHAnsi"/>
          <w:sz w:val="28"/>
          <w:szCs w:val="28"/>
          <w:lang w:val="en-AU"/>
        </w:rPr>
        <w:t>to advocate for the</w:t>
      </w:r>
      <w:r w:rsidR="0017427C">
        <w:rPr>
          <w:rFonts w:asciiTheme="minorHAnsi" w:hAnsiTheme="minorHAnsi"/>
          <w:sz w:val="28"/>
          <w:szCs w:val="28"/>
          <w:lang w:val="en-AU"/>
        </w:rPr>
        <w:t xml:space="preserve"> completion of</w:t>
      </w:r>
      <w:r w:rsidR="00107A7D">
        <w:rPr>
          <w:rFonts w:asciiTheme="minorHAnsi" w:hAnsiTheme="minorHAnsi"/>
          <w:sz w:val="28"/>
          <w:szCs w:val="28"/>
          <w:lang w:val="en-AU"/>
        </w:rPr>
        <w:t xml:space="preserve"> project. </w:t>
      </w:r>
    </w:p>
    <w:p w14:paraId="36ABF010" w14:textId="3B80D232" w:rsidR="00F330A6" w:rsidRDefault="00F330A6" w:rsidP="007E3254">
      <w:pPr>
        <w:spacing w:after="120" w:line="276" w:lineRule="auto"/>
        <w:rPr>
          <w:rFonts w:ascii="Rockwell" w:hAnsi="Rockwell" w:cs="Calibri"/>
          <w:b/>
          <w:bCs/>
          <w:color w:val="44546A" w:themeColor="text2"/>
          <w:sz w:val="28"/>
          <w:szCs w:val="28"/>
        </w:rPr>
      </w:pPr>
      <w:r>
        <w:rPr>
          <w:rFonts w:ascii="Rockwell" w:hAnsi="Rockwell" w:cs="Calibri"/>
          <w:b/>
          <w:bCs/>
          <w:color w:val="44546A" w:themeColor="text2"/>
          <w:sz w:val="28"/>
          <w:szCs w:val="28"/>
        </w:rPr>
        <w:t>Veterans Review Board Appeal</w:t>
      </w:r>
      <w:r w:rsidR="009976A0">
        <w:rPr>
          <w:rFonts w:ascii="Rockwell" w:hAnsi="Rockwell" w:cs="Calibri"/>
          <w:b/>
          <w:bCs/>
          <w:color w:val="44546A" w:themeColor="text2"/>
          <w:sz w:val="28"/>
          <w:szCs w:val="28"/>
        </w:rPr>
        <w:t>s</w:t>
      </w:r>
      <w:r>
        <w:rPr>
          <w:rFonts w:ascii="Rockwell" w:hAnsi="Rockwell" w:cs="Calibri"/>
          <w:b/>
          <w:bCs/>
          <w:color w:val="44546A" w:themeColor="text2"/>
          <w:sz w:val="28"/>
          <w:szCs w:val="28"/>
        </w:rPr>
        <w:t xml:space="preserve"> update </w:t>
      </w:r>
    </w:p>
    <w:p w14:paraId="3444B5BA" w14:textId="699CFA6D" w:rsidR="00024825" w:rsidRPr="00FB463E" w:rsidRDefault="00E8468A" w:rsidP="007E3254">
      <w:pPr>
        <w:spacing w:after="120" w:line="276" w:lineRule="auto"/>
        <w:rPr>
          <w:rFonts w:asciiTheme="minorHAnsi" w:hAnsiTheme="minorHAnsi"/>
          <w:sz w:val="28"/>
          <w:szCs w:val="28"/>
          <w:lang w:val="en-AU"/>
        </w:rPr>
      </w:pPr>
      <w:r w:rsidRPr="6CE6ECC7">
        <w:rPr>
          <w:rFonts w:asciiTheme="minorHAnsi" w:hAnsiTheme="minorHAnsi"/>
          <w:sz w:val="28"/>
          <w:szCs w:val="28"/>
          <w:lang w:val="en-AU"/>
        </w:rPr>
        <w:t xml:space="preserve">Members thanked </w:t>
      </w:r>
      <w:r w:rsidR="0044557F" w:rsidRPr="6CE6ECC7">
        <w:rPr>
          <w:rFonts w:asciiTheme="minorHAnsi" w:hAnsiTheme="minorHAnsi"/>
          <w:sz w:val="28"/>
          <w:szCs w:val="28"/>
          <w:lang w:val="en-AU"/>
        </w:rPr>
        <w:t>Jane Anderson</w:t>
      </w:r>
      <w:r w:rsidR="006E592F" w:rsidRPr="6CE6ECC7">
        <w:rPr>
          <w:rFonts w:asciiTheme="minorHAnsi" w:hAnsiTheme="minorHAnsi"/>
          <w:sz w:val="28"/>
          <w:szCs w:val="28"/>
          <w:lang w:val="en-AU"/>
        </w:rPr>
        <w:t xml:space="preserve"> and Katrina Harry from</w:t>
      </w:r>
      <w:r w:rsidR="0044557F" w:rsidRPr="6CE6ECC7">
        <w:rPr>
          <w:rFonts w:asciiTheme="minorHAnsi" w:hAnsiTheme="minorHAnsi"/>
          <w:sz w:val="28"/>
          <w:szCs w:val="28"/>
          <w:lang w:val="en-AU"/>
        </w:rPr>
        <w:t xml:space="preserve"> </w:t>
      </w:r>
      <w:r w:rsidR="004B5B97" w:rsidRPr="6CE6ECC7">
        <w:rPr>
          <w:rFonts w:asciiTheme="minorHAnsi" w:hAnsiTheme="minorHAnsi"/>
          <w:sz w:val="28"/>
          <w:szCs w:val="28"/>
          <w:lang w:val="en-AU"/>
        </w:rPr>
        <w:t>the</w:t>
      </w:r>
      <w:r w:rsidR="0044557F" w:rsidRPr="6CE6ECC7">
        <w:rPr>
          <w:rFonts w:asciiTheme="minorHAnsi" w:hAnsiTheme="minorHAnsi"/>
          <w:sz w:val="28"/>
          <w:szCs w:val="28"/>
          <w:lang w:val="en-AU"/>
        </w:rPr>
        <w:t xml:space="preserve"> Veteran Review Board</w:t>
      </w:r>
      <w:r w:rsidR="009B04E4" w:rsidRPr="6CE6ECC7">
        <w:rPr>
          <w:rFonts w:asciiTheme="minorHAnsi" w:hAnsiTheme="minorHAnsi"/>
          <w:sz w:val="28"/>
          <w:szCs w:val="28"/>
          <w:lang w:val="en-AU"/>
        </w:rPr>
        <w:t>, who</w:t>
      </w:r>
      <w:r w:rsidR="0044557F" w:rsidRPr="6CE6ECC7">
        <w:rPr>
          <w:rFonts w:asciiTheme="minorHAnsi" w:hAnsiTheme="minorHAnsi"/>
          <w:sz w:val="28"/>
          <w:szCs w:val="28"/>
          <w:lang w:val="en-AU"/>
        </w:rPr>
        <w:t xml:space="preserve"> presented on the</w:t>
      </w:r>
      <w:r w:rsidR="00C41A1B" w:rsidRPr="6CE6ECC7">
        <w:rPr>
          <w:rFonts w:asciiTheme="minorHAnsi" w:hAnsiTheme="minorHAnsi"/>
          <w:sz w:val="28"/>
          <w:szCs w:val="28"/>
          <w:lang w:val="en-AU"/>
        </w:rPr>
        <w:t xml:space="preserve"> </w:t>
      </w:r>
      <w:r w:rsidR="0044557F" w:rsidRPr="6CE6ECC7">
        <w:rPr>
          <w:rFonts w:asciiTheme="minorHAnsi" w:hAnsiTheme="minorHAnsi"/>
          <w:sz w:val="28"/>
          <w:szCs w:val="28"/>
          <w:lang w:val="en-AU"/>
        </w:rPr>
        <w:t>functions</w:t>
      </w:r>
      <w:r w:rsidR="003C38C0" w:rsidRPr="6CE6ECC7">
        <w:rPr>
          <w:rFonts w:asciiTheme="minorHAnsi" w:hAnsiTheme="minorHAnsi"/>
          <w:sz w:val="28"/>
          <w:szCs w:val="28"/>
          <w:lang w:val="en-AU"/>
        </w:rPr>
        <w:t xml:space="preserve"> and proce</w:t>
      </w:r>
      <w:r w:rsidR="00D61A0D" w:rsidRPr="6CE6ECC7">
        <w:rPr>
          <w:rFonts w:asciiTheme="minorHAnsi" w:hAnsiTheme="minorHAnsi"/>
          <w:sz w:val="28"/>
          <w:szCs w:val="28"/>
          <w:lang w:val="en-AU"/>
        </w:rPr>
        <w:t>s</w:t>
      </w:r>
      <w:r w:rsidR="003C38C0" w:rsidRPr="6CE6ECC7">
        <w:rPr>
          <w:rFonts w:asciiTheme="minorHAnsi" w:hAnsiTheme="minorHAnsi"/>
          <w:sz w:val="28"/>
          <w:szCs w:val="28"/>
          <w:lang w:val="en-AU"/>
        </w:rPr>
        <w:t>ses</w:t>
      </w:r>
      <w:r w:rsidR="0044557F" w:rsidRPr="6CE6ECC7">
        <w:rPr>
          <w:rFonts w:asciiTheme="minorHAnsi" w:hAnsiTheme="minorHAnsi"/>
          <w:sz w:val="28"/>
          <w:szCs w:val="28"/>
          <w:lang w:val="en-AU"/>
        </w:rPr>
        <w:t xml:space="preserve"> of the board </w:t>
      </w:r>
      <w:r w:rsidR="00FE5E63" w:rsidRPr="6CE6ECC7">
        <w:rPr>
          <w:rFonts w:asciiTheme="minorHAnsi" w:hAnsiTheme="minorHAnsi"/>
          <w:sz w:val="28"/>
          <w:szCs w:val="28"/>
          <w:lang w:val="en-AU"/>
        </w:rPr>
        <w:t xml:space="preserve">as the first tier of </w:t>
      </w:r>
      <w:r w:rsidR="004B5B97" w:rsidRPr="6CE6ECC7">
        <w:rPr>
          <w:rFonts w:asciiTheme="minorHAnsi" w:hAnsiTheme="minorHAnsi"/>
          <w:sz w:val="28"/>
          <w:szCs w:val="28"/>
          <w:lang w:val="en-AU"/>
        </w:rPr>
        <w:t>review of decisions</w:t>
      </w:r>
      <w:r w:rsidR="00CA6756" w:rsidRPr="6CE6ECC7">
        <w:rPr>
          <w:rFonts w:asciiTheme="minorHAnsi" w:hAnsiTheme="minorHAnsi"/>
          <w:sz w:val="28"/>
          <w:szCs w:val="28"/>
          <w:lang w:val="en-AU"/>
        </w:rPr>
        <w:t xml:space="preserve"> by the Repatriation Commission</w:t>
      </w:r>
      <w:r w:rsidR="004B5B97" w:rsidRPr="6CE6ECC7">
        <w:rPr>
          <w:rFonts w:asciiTheme="minorHAnsi" w:hAnsiTheme="minorHAnsi"/>
          <w:sz w:val="28"/>
          <w:szCs w:val="28"/>
          <w:lang w:val="en-AU"/>
        </w:rPr>
        <w:t xml:space="preserve">. </w:t>
      </w:r>
      <w:r w:rsidR="006E592F" w:rsidRPr="6CE6ECC7">
        <w:rPr>
          <w:rFonts w:asciiTheme="minorHAnsi" w:hAnsiTheme="minorHAnsi"/>
          <w:sz w:val="28"/>
          <w:szCs w:val="28"/>
          <w:lang w:val="en-AU"/>
        </w:rPr>
        <w:t>They</w:t>
      </w:r>
      <w:r w:rsidR="00C41A1B" w:rsidRPr="6CE6ECC7">
        <w:rPr>
          <w:rFonts w:asciiTheme="minorHAnsi" w:hAnsiTheme="minorHAnsi"/>
          <w:sz w:val="28"/>
          <w:szCs w:val="28"/>
          <w:lang w:val="en-AU"/>
        </w:rPr>
        <w:t xml:space="preserve"> emphasised </w:t>
      </w:r>
      <w:r w:rsidR="00BE6F80" w:rsidRPr="6CE6ECC7">
        <w:rPr>
          <w:rFonts w:asciiTheme="minorHAnsi" w:hAnsiTheme="minorHAnsi"/>
          <w:sz w:val="28"/>
          <w:szCs w:val="28"/>
          <w:lang w:val="en-AU"/>
        </w:rPr>
        <w:t>the board’s expanded remit and significant growth in the number and complexity of cases it reviews</w:t>
      </w:r>
      <w:r w:rsidR="00DE2BE7">
        <w:rPr>
          <w:rFonts w:asciiTheme="minorHAnsi" w:hAnsiTheme="minorHAnsi"/>
          <w:sz w:val="28"/>
          <w:szCs w:val="28"/>
          <w:lang w:val="en-AU"/>
        </w:rPr>
        <w:t>,</w:t>
      </w:r>
      <w:r w:rsidR="00C602F1" w:rsidRPr="6CE6ECC7">
        <w:rPr>
          <w:rFonts w:asciiTheme="minorHAnsi" w:hAnsiTheme="minorHAnsi"/>
          <w:sz w:val="28"/>
          <w:szCs w:val="28"/>
          <w:lang w:val="en-AU"/>
        </w:rPr>
        <w:t xml:space="preserve"> and outline</w:t>
      </w:r>
      <w:r w:rsidR="006215F6" w:rsidRPr="6CE6ECC7">
        <w:rPr>
          <w:rFonts w:asciiTheme="minorHAnsi" w:hAnsiTheme="minorHAnsi"/>
          <w:sz w:val="28"/>
          <w:szCs w:val="28"/>
          <w:lang w:val="en-AU"/>
        </w:rPr>
        <w:t>d</w:t>
      </w:r>
      <w:r w:rsidR="00C602F1" w:rsidRPr="6CE6ECC7">
        <w:rPr>
          <w:rFonts w:asciiTheme="minorHAnsi" w:hAnsiTheme="minorHAnsi"/>
          <w:sz w:val="28"/>
          <w:szCs w:val="28"/>
          <w:lang w:val="en-AU"/>
        </w:rPr>
        <w:t xml:space="preserve"> </w:t>
      </w:r>
      <w:r w:rsidR="00EB0B8A" w:rsidRPr="6CE6ECC7">
        <w:rPr>
          <w:rFonts w:asciiTheme="minorHAnsi" w:hAnsiTheme="minorHAnsi"/>
          <w:sz w:val="28"/>
          <w:szCs w:val="28"/>
          <w:lang w:val="en-AU"/>
        </w:rPr>
        <w:t>the changes expected from the improved MRCA</w:t>
      </w:r>
      <w:r w:rsidR="00BE6F80" w:rsidRPr="6CE6ECC7">
        <w:rPr>
          <w:rFonts w:asciiTheme="minorHAnsi" w:hAnsiTheme="minorHAnsi"/>
          <w:sz w:val="28"/>
          <w:szCs w:val="28"/>
          <w:lang w:val="en-AU"/>
        </w:rPr>
        <w:t xml:space="preserve">. </w:t>
      </w:r>
      <w:r w:rsidR="00EC1E74" w:rsidRPr="6CE6ECC7">
        <w:rPr>
          <w:rFonts w:asciiTheme="minorHAnsi" w:hAnsiTheme="minorHAnsi"/>
          <w:sz w:val="28"/>
          <w:szCs w:val="28"/>
          <w:lang w:val="en-AU"/>
        </w:rPr>
        <w:t>More than 80% of disputes are resolved through the alternative</w:t>
      </w:r>
      <w:r w:rsidR="00934A73" w:rsidRPr="6CE6ECC7">
        <w:rPr>
          <w:rFonts w:asciiTheme="minorHAnsi" w:hAnsiTheme="minorHAnsi"/>
          <w:sz w:val="28"/>
          <w:szCs w:val="28"/>
          <w:lang w:val="en-AU"/>
        </w:rPr>
        <w:t xml:space="preserve"> dispute</w:t>
      </w:r>
      <w:r w:rsidR="00EC1E74" w:rsidRPr="6CE6ECC7">
        <w:rPr>
          <w:rFonts w:asciiTheme="minorHAnsi" w:hAnsiTheme="minorHAnsi"/>
          <w:sz w:val="28"/>
          <w:szCs w:val="28"/>
          <w:lang w:val="en-AU"/>
        </w:rPr>
        <w:t xml:space="preserve"> resolution </w:t>
      </w:r>
      <w:r w:rsidR="00934A73" w:rsidRPr="6CE6ECC7">
        <w:rPr>
          <w:rFonts w:asciiTheme="minorHAnsi" w:hAnsiTheme="minorHAnsi"/>
          <w:sz w:val="28"/>
          <w:szCs w:val="28"/>
          <w:lang w:val="en-AU"/>
        </w:rPr>
        <w:t>process</w:t>
      </w:r>
      <w:r w:rsidR="000A3FEA" w:rsidRPr="6CE6ECC7">
        <w:rPr>
          <w:rFonts w:asciiTheme="minorHAnsi" w:hAnsiTheme="minorHAnsi"/>
          <w:sz w:val="28"/>
          <w:szCs w:val="28"/>
          <w:lang w:val="en-AU"/>
        </w:rPr>
        <w:t>, w</w:t>
      </w:r>
      <w:r w:rsidR="00EB0B8A" w:rsidRPr="6CE6ECC7">
        <w:rPr>
          <w:rFonts w:asciiTheme="minorHAnsi" w:hAnsiTheme="minorHAnsi"/>
          <w:sz w:val="28"/>
          <w:szCs w:val="28"/>
          <w:lang w:val="en-AU"/>
        </w:rPr>
        <w:t>hile t</w:t>
      </w:r>
      <w:r w:rsidR="00484C50" w:rsidRPr="6CE6ECC7">
        <w:rPr>
          <w:rFonts w:asciiTheme="minorHAnsi" w:hAnsiTheme="minorHAnsi"/>
          <w:sz w:val="28"/>
          <w:szCs w:val="28"/>
          <w:lang w:val="en-AU"/>
        </w:rPr>
        <w:t xml:space="preserve">he consistency of </w:t>
      </w:r>
      <w:r w:rsidR="00E44B9C" w:rsidRPr="6CE6ECC7">
        <w:rPr>
          <w:rFonts w:asciiTheme="minorHAnsi" w:hAnsiTheme="minorHAnsi"/>
          <w:sz w:val="28"/>
          <w:szCs w:val="28"/>
          <w:lang w:val="en-AU"/>
        </w:rPr>
        <w:t xml:space="preserve">outcomes in the board’s decisions </w:t>
      </w:r>
      <w:r w:rsidR="005D71E2" w:rsidRPr="6CE6ECC7">
        <w:rPr>
          <w:rFonts w:asciiTheme="minorHAnsi" w:hAnsiTheme="minorHAnsi"/>
          <w:sz w:val="28"/>
          <w:szCs w:val="28"/>
          <w:lang w:val="en-AU"/>
        </w:rPr>
        <w:t xml:space="preserve">and low appeal rates </w:t>
      </w:r>
      <w:r w:rsidR="00E44B9C" w:rsidRPr="6CE6ECC7">
        <w:rPr>
          <w:rFonts w:asciiTheme="minorHAnsi" w:hAnsiTheme="minorHAnsi"/>
          <w:sz w:val="28"/>
          <w:szCs w:val="28"/>
          <w:lang w:val="en-AU"/>
        </w:rPr>
        <w:t>over time indicate a ro</w:t>
      </w:r>
      <w:r w:rsidR="0024660E" w:rsidRPr="6CE6ECC7">
        <w:rPr>
          <w:rFonts w:asciiTheme="minorHAnsi" w:hAnsiTheme="minorHAnsi"/>
          <w:sz w:val="28"/>
          <w:szCs w:val="28"/>
          <w:lang w:val="en-AU"/>
        </w:rPr>
        <w:t>bust</w:t>
      </w:r>
      <w:r w:rsidR="006D0154" w:rsidRPr="6CE6ECC7">
        <w:rPr>
          <w:rFonts w:asciiTheme="minorHAnsi" w:hAnsiTheme="minorHAnsi"/>
          <w:sz w:val="28"/>
          <w:szCs w:val="28"/>
          <w:lang w:val="en-AU"/>
        </w:rPr>
        <w:t xml:space="preserve"> independent </w:t>
      </w:r>
      <w:r w:rsidR="00DE47C3" w:rsidRPr="6CE6ECC7">
        <w:rPr>
          <w:rFonts w:asciiTheme="minorHAnsi" w:hAnsiTheme="minorHAnsi"/>
          <w:sz w:val="28"/>
          <w:szCs w:val="28"/>
          <w:lang w:val="en-AU"/>
        </w:rPr>
        <w:t xml:space="preserve">system </w:t>
      </w:r>
      <w:r w:rsidR="006D0154" w:rsidRPr="6CE6ECC7">
        <w:rPr>
          <w:rFonts w:asciiTheme="minorHAnsi" w:hAnsiTheme="minorHAnsi"/>
          <w:sz w:val="28"/>
          <w:szCs w:val="28"/>
          <w:lang w:val="en-AU"/>
        </w:rPr>
        <w:t xml:space="preserve">of review. </w:t>
      </w:r>
    </w:p>
    <w:p w14:paraId="5807016E" w14:textId="53D7F679" w:rsidR="00635723" w:rsidRDefault="001465DB" w:rsidP="007E3254">
      <w:pPr>
        <w:spacing w:after="120" w:line="276" w:lineRule="auto"/>
        <w:rPr>
          <w:rFonts w:ascii="Rockwell" w:hAnsi="Rockwell" w:cs="Calibri"/>
          <w:b/>
          <w:bCs/>
          <w:color w:val="44546A" w:themeColor="text2"/>
          <w:sz w:val="28"/>
          <w:szCs w:val="28"/>
        </w:rPr>
      </w:pPr>
      <w:r w:rsidRPr="07D72F80">
        <w:rPr>
          <w:rFonts w:ascii="Rockwell" w:hAnsi="Rockwell" w:cs="Calibri"/>
          <w:b/>
          <w:bCs/>
          <w:color w:val="44546A" w:themeColor="text2"/>
          <w:sz w:val="28"/>
          <w:szCs w:val="28"/>
        </w:rPr>
        <w:t>Trust in DVA</w:t>
      </w:r>
      <w:r w:rsidR="008838B8" w:rsidRPr="07D72F80">
        <w:rPr>
          <w:rFonts w:ascii="Rockwell" w:hAnsi="Rockwell" w:cs="Calibri"/>
          <w:b/>
          <w:bCs/>
          <w:color w:val="44546A" w:themeColor="text2"/>
          <w:sz w:val="28"/>
          <w:szCs w:val="28"/>
        </w:rPr>
        <w:t xml:space="preserve"> </w:t>
      </w:r>
    </w:p>
    <w:p w14:paraId="535A8801" w14:textId="77777777" w:rsidR="00AD75C5" w:rsidRDefault="2010D1E0" w:rsidP="007E3254">
      <w:pPr>
        <w:pStyle w:val="Body"/>
        <w:spacing w:line="276" w:lineRule="auto"/>
        <w:rPr>
          <w:sz w:val="28"/>
          <w:szCs w:val="28"/>
        </w:rPr>
      </w:pPr>
      <w:r w:rsidRPr="07D72F80">
        <w:rPr>
          <w:sz w:val="28"/>
          <w:szCs w:val="28"/>
        </w:rPr>
        <w:t>ESORT engaged in a</w:t>
      </w:r>
      <w:r w:rsidR="00204D56" w:rsidRPr="07D72F80">
        <w:rPr>
          <w:sz w:val="28"/>
          <w:szCs w:val="28"/>
        </w:rPr>
        <w:t xml:space="preserve"> broad discussion on the question “</w:t>
      </w:r>
      <w:r w:rsidR="001B30FA" w:rsidRPr="07D72F80">
        <w:rPr>
          <w:sz w:val="28"/>
          <w:szCs w:val="28"/>
        </w:rPr>
        <w:t xml:space="preserve">What </w:t>
      </w:r>
      <w:r w:rsidR="00685D62" w:rsidRPr="07D72F80">
        <w:rPr>
          <w:sz w:val="28"/>
          <w:szCs w:val="28"/>
        </w:rPr>
        <w:t>can VSOs do</w:t>
      </w:r>
      <w:r w:rsidR="001B30FA" w:rsidRPr="07D72F80">
        <w:rPr>
          <w:sz w:val="28"/>
          <w:szCs w:val="28"/>
        </w:rPr>
        <w:t xml:space="preserve"> to </w:t>
      </w:r>
      <w:r w:rsidR="007F2EAD" w:rsidRPr="07D72F80">
        <w:rPr>
          <w:sz w:val="28"/>
          <w:szCs w:val="28"/>
        </w:rPr>
        <w:t xml:space="preserve">help the broader veteran community </w:t>
      </w:r>
      <w:r w:rsidR="00E617ED" w:rsidRPr="07D72F80">
        <w:rPr>
          <w:sz w:val="28"/>
          <w:szCs w:val="28"/>
        </w:rPr>
        <w:t>sustain</w:t>
      </w:r>
      <w:r w:rsidR="007F2EAD" w:rsidRPr="07D72F80">
        <w:rPr>
          <w:sz w:val="28"/>
          <w:szCs w:val="28"/>
        </w:rPr>
        <w:t xml:space="preserve"> trust in DVA?</w:t>
      </w:r>
      <w:r w:rsidR="00204D56" w:rsidRPr="07D72F80">
        <w:rPr>
          <w:sz w:val="28"/>
          <w:szCs w:val="28"/>
        </w:rPr>
        <w:t>”</w:t>
      </w:r>
      <w:r w:rsidR="00572389" w:rsidRPr="07D72F80">
        <w:rPr>
          <w:sz w:val="28"/>
          <w:szCs w:val="28"/>
        </w:rPr>
        <w:t>,</w:t>
      </w:r>
      <w:r w:rsidR="007F2EAD" w:rsidRPr="07D72F80">
        <w:rPr>
          <w:sz w:val="28"/>
          <w:szCs w:val="28"/>
        </w:rPr>
        <w:t xml:space="preserve"> </w:t>
      </w:r>
      <w:r w:rsidR="00F0175B" w:rsidRPr="07D72F80">
        <w:rPr>
          <w:sz w:val="28"/>
          <w:szCs w:val="28"/>
        </w:rPr>
        <w:t xml:space="preserve">stimulated </w:t>
      </w:r>
      <w:r w:rsidR="00E14B0E" w:rsidRPr="07D72F80">
        <w:rPr>
          <w:sz w:val="28"/>
          <w:szCs w:val="28"/>
        </w:rPr>
        <w:t xml:space="preserve">by </w:t>
      </w:r>
      <w:r w:rsidR="00976B14" w:rsidRPr="07D72F80">
        <w:rPr>
          <w:sz w:val="28"/>
          <w:szCs w:val="28"/>
        </w:rPr>
        <w:t>the</w:t>
      </w:r>
      <w:r w:rsidR="00F90241" w:rsidRPr="07D72F80">
        <w:rPr>
          <w:sz w:val="28"/>
          <w:szCs w:val="28"/>
        </w:rPr>
        <w:t xml:space="preserve"> now</w:t>
      </w:r>
      <w:r w:rsidR="00976B14" w:rsidRPr="07D72F80">
        <w:rPr>
          <w:sz w:val="28"/>
          <w:szCs w:val="28"/>
        </w:rPr>
        <w:t xml:space="preserve"> rescinded </w:t>
      </w:r>
      <w:r w:rsidR="00AD200B" w:rsidRPr="07D72F80">
        <w:rPr>
          <w:sz w:val="28"/>
          <w:szCs w:val="28"/>
        </w:rPr>
        <w:t xml:space="preserve">proposal for an allied health </w:t>
      </w:r>
      <w:r w:rsidR="00F0175B" w:rsidRPr="07D72F80">
        <w:rPr>
          <w:sz w:val="28"/>
          <w:szCs w:val="28"/>
        </w:rPr>
        <w:t xml:space="preserve">monetary </w:t>
      </w:r>
      <w:r w:rsidR="00AD200B" w:rsidRPr="07D72F80">
        <w:rPr>
          <w:sz w:val="28"/>
          <w:szCs w:val="28"/>
        </w:rPr>
        <w:t>thre</w:t>
      </w:r>
      <w:r w:rsidR="00F0175B" w:rsidRPr="07D72F80">
        <w:rPr>
          <w:sz w:val="28"/>
          <w:szCs w:val="28"/>
        </w:rPr>
        <w:t xml:space="preserve">shold. </w:t>
      </w:r>
      <w:r w:rsidR="008D2B62" w:rsidRPr="07D72F80">
        <w:rPr>
          <w:sz w:val="28"/>
          <w:szCs w:val="28"/>
        </w:rPr>
        <w:t xml:space="preserve">Members </w:t>
      </w:r>
      <w:r w:rsidR="009D7B7B" w:rsidRPr="07D72F80">
        <w:rPr>
          <w:sz w:val="28"/>
          <w:szCs w:val="28"/>
        </w:rPr>
        <w:t>p</w:t>
      </w:r>
      <w:r w:rsidR="008D2B62" w:rsidRPr="07D72F80">
        <w:rPr>
          <w:sz w:val="28"/>
          <w:szCs w:val="28"/>
        </w:rPr>
        <w:t xml:space="preserve">ut forward ideas about how </w:t>
      </w:r>
      <w:r w:rsidR="009D7B7B" w:rsidRPr="07D72F80">
        <w:rPr>
          <w:sz w:val="28"/>
          <w:szCs w:val="28"/>
        </w:rPr>
        <w:t xml:space="preserve">veterans and their organisations could support </w:t>
      </w:r>
      <w:r w:rsidR="00890F55" w:rsidRPr="07D72F80">
        <w:rPr>
          <w:sz w:val="28"/>
          <w:szCs w:val="28"/>
        </w:rPr>
        <w:t xml:space="preserve">DVA staff to do their job in a </w:t>
      </w:r>
      <w:r w:rsidR="00432A36" w:rsidRPr="07D72F80">
        <w:rPr>
          <w:sz w:val="28"/>
          <w:szCs w:val="28"/>
        </w:rPr>
        <w:t xml:space="preserve">professional </w:t>
      </w:r>
      <w:r w:rsidR="00890F55" w:rsidRPr="07D72F80">
        <w:rPr>
          <w:sz w:val="28"/>
          <w:szCs w:val="28"/>
        </w:rPr>
        <w:t>manner</w:t>
      </w:r>
      <w:r w:rsidR="005539D2" w:rsidRPr="07D72F80">
        <w:rPr>
          <w:sz w:val="28"/>
          <w:szCs w:val="28"/>
        </w:rPr>
        <w:t xml:space="preserve">; raised issues </w:t>
      </w:r>
      <w:r w:rsidR="00771A75" w:rsidRPr="07D72F80">
        <w:rPr>
          <w:sz w:val="28"/>
          <w:szCs w:val="28"/>
        </w:rPr>
        <w:t xml:space="preserve">with </w:t>
      </w:r>
      <w:r w:rsidR="00A35D07" w:rsidRPr="07D72F80">
        <w:rPr>
          <w:sz w:val="28"/>
          <w:szCs w:val="28"/>
        </w:rPr>
        <w:t>how</w:t>
      </w:r>
      <w:r w:rsidR="00771A75" w:rsidRPr="07D72F80">
        <w:rPr>
          <w:sz w:val="28"/>
          <w:szCs w:val="28"/>
        </w:rPr>
        <w:t xml:space="preserve"> negative experiences with </w:t>
      </w:r>
      <w:r w:rsidR="00B40869" w:rsidRPr="07D72F80">
        <w:rPr>
          <w:sz w:val="28"/>
          <w:szCs w:val="28"/>
        </w:rPr>
        <w:t>DVA processes and DVA-</w:t>
      </w:r>
      <w:r w:rsidR="00A35D07" w:rsidRPr="07D72F80">
        <w:rPr>
          <w:sz w:val="28"/>
          <w:szCs w:val="28"/>
        </w:rPr>
        <w:t xml:space="preserve">funded medical treatment affect </w:t>
      </w:r>
      <w:r w:rsidR="00A35D07" w:rsidRPr="07D72F80">
        <w:rPr>
          <w:sz w:val="28"/>
          <w:szCs w:val="28"/>
        </w:rPr>
        <w:lastRenderedPageBreak/>
        <w:t>veterans’ trust</w:t>
      </w:r>
      <w:r w:rsidR="0057672C" w:rsidRPr="07D72F80">
        <w:rPr>
          <w:sz w:val="28"/>
          <w:szCs w:val="28"/>
        </w:rPr>
        <w:t>; suggested way</w:t>
      </w:r>
      <w:r w:rsidR="00D20067" w:rsidRPr="07D72F80">
        <w:rPr>
          <w:sz w:val="28"/>
          <w:szCs w:val="28"/>
        </w:rPr>
        <w:t>s</w:t>
      </w:r>
      <w:r w:rsidR="0057672C" w:rsidRPr="07D72F80">
        <w:rPr>
          <w:sz w:val="28"/>
          <w:szCs w:val="28"/>
        </w:rPr>
        <w:t xml:space="preserve"> the service of veteran</w:t>
      </w:r>
      <w:r w:rsidR="00D20067" w:rsidRPr="07D72F80">
        <w:rPr>
          <w:sz w:val="28"/>
          <w:szCs w:val="28"/>
        </w:rPr>
        <w:t>s</w:t>
      </w:r>
      <w:r w:rsidR="0057672C" w:rsidRPr="07D72F80">
        <w:rPr>
          <w:sz w:val="28"/>
          <w:szCs w:val="28"/>
        </w:rPr>
        <w:t xml:space="preserve"> could be </w:t>
      </w:r>
      <w:r w:rsidR="00572389" w:rsidRPr="07D72F80">
        <w:rPr>
          <w:sz w:val="28"/>
          <w:szCs w:val="28"/>
        </w:rPr>
        <w:t>better recognised</w:t>
      </w:r>
      <w:r w:rsidR="00A974B4" w:rsidRPr="07D72F80">
        <w:rPr>
          <w:sz w:val="28"/>
          <w:szCs w:val="28"/>
        </w:rPr>
        <w:t>; and recommended</w:t>
      </w:r>
      <w:r w:rsidR="00FB132B" w:rsidRPr="07D72F80">
        <w:rPr>
          <w:sz w:val="28"/>
          <w:szCs w:val="28"/>
        </w:rPr>
        <w:t xml:space="preserve"> enhanced </w:t>
      </w:r>
      <w:r w:rsidR="00A974B4" w:rsidRPr="07D72F80">
        <w:rPr>
          <w:sz w:val="28"/>
          <w:szCs w:val="28"/>
        </w:rPr>
        <w:t>communication of accurate</w:t>
      </w:r>
      <w:r w:rsidR="00743F11" w:rsidRPr="07D72F80">
        <w:rPr>
          <w:sz w:val="28"/>
          <w:szCs w:val="28"/>
        </w:rPr>
        <w:t xml:space="preserve">, </w:t>
      </w:r>
      <w:r w:rsidR="0092571D" w:rsidRPr="07D72F80">
        <w:rPr>
          <w:sz w:val="28"/>
          <w:szCs w:val="28"/>
        </w:rPr>
        <w:t>accessible</w:t>
      </w:r>
      <w:r w:rsidR="009E474D" w:rsidRPr="07D72F80">
        <w:rPr>
          <w:sz w:val="28"/>
          <w:szCs w:val="28"/>
        </w:rPr>
        <w:t xml:space="preserve"> and timely </w:t>
      </w:r>
      <w:r w:rsidR="00A974B4" w:rsidRPr="07D72F80">
        <w:rPr>
          <w:sz w:val="28"/>
          <w:szCs w:val="28"/>
        </w:rPr>
        <w:t>information.</w:t>
      </w:r>
      <w:r w:rsidR="00432A36" w:rsidRPr="07D72F80">
        <w:rPr>
          <w:sz w:val="28"/>
          <w:szCs w:val="28"/>
        </w:rPr>
        <w:t xml:space="preserve"> They </w:t>
      </w:r>
      <w:r w:rsidR="00FE7D95" w:rsidRPr="07D72F80">
        <w:rPr>
          <w:sz w:val="28"/>
          <w:szCs w:val="28"/>
        </w:rPr>
        <w:t xml:space="preserve">also </w:t>
      </w:r>
      <w:r w:rsidR="00432A36" w:rsidRPr="07D72F80">
        <w:rPr>
          <w:sz w:val="28"/>
          <w:szCs w:val="28"/>
        </w:rPr>
        <w:t xml:space="preserve">expressed </w:t>
      </w:r>
      <w:r w:rsidR="00A974B4" w:rsidRPr="07D72F80">
        <w:rPr>
          <w:sz w:val="28"/>
          <w:szCs w:val="28"/>
        </w:rPr>
        <w:t xml:space="preserve">strong </w:t>
      </w:r>
      <w:r w:rsidR="00432A36" w:rsidRPr="07D72F80">
        <w:rPr>
          <w:sz w:val="28"/>
          <w:szCs w:val="28"/>
        </w:rPr>
        <w:t xml:space="preserve">solidarity with DVA’s stance on respectful behaviour towards its staff. </w:t>
      </w:r>
      <w:r w:rsidR="00956C62" w:rsidRPr="07D72F80">
        <w:rPr>
          <w:sz w:val="28"/>
          <w:szCs w:val="28"/>
        </w:rPr>
        <w:t xml:space="preserve">RSL </w:t>
      </w:r>
      <w:r w:rsidR="009C09BF" w:rsidRPr="07D72F80">
        <w:rPr>
          <w:sz w:val="28"/>
          <w:szCs w:val="28"/>
        </w:rPr>
        <w:t xml:space="preserve">Australia undertook to </w:t>
      </w:r>
      <w:r w:rsidR="00667738" w:rsidRPr="07D72F80">
        <w:rPr>
          <w:sz w:val="28"/>
          <w:szCs w:val="28"/>
        </w:rPr>
        <w:t xml:space="preserve">pursue </w:t>
      </w:r>
      <w:r w:rsidR="000E1227" w:rsidRPr="07D72F80">
        <w:rPr>
          <w:sz w:val="28"/>
          <w:szCs w:val="28"/>
        </w:rPr>
        <w:t xml:space="preserve">its recommendations directly with the ESO members of the group. </w:t>
      </w:r>
    </w:p>
    <w:p w14:paraId="49DADBC3" w14:textId="62E05645" w:rsidR="00C61BE5" w:rsidRPr="00AD75C5" w:rsidRDefault="00C61BE5" w:rsidP="007E3254">
      <w:pPr>
        <w:pStyle w:val="Body"/>
        <w:spacing w:line="276" w:lineRule="auto"/>
        <w:rPr>
          <w:sz w:val="28"/>
          <w:szCs w:val="28"/>
        </w:rPr>
      </w:pPr>
      <w:r>
        <w:rPr>
          <w:rFonts w:ascii="Rockwell" w:hAnsi="Rockwell" w:cs="Calibri"/>
          <w:b/>
          <w:bCs/>
          <w:color w:val="44546A" w:themeColor="text2"/>
          <w:sz w:val="28"/>
          <w:szCs w:val="28"/>
        </w:rPr>
        <w:t>DVA AI Updates</w:t>
      </w:r>
    </w:p>
    <w:p w14:paraId="77EF5C3F" w14:textId="532080A1" w:rsidR="00BC4BD7" w:rsidRDefault="00EC4B97" w:rsidP="007E3254">
      <w:pPr>
        <w:spacing w:after="120" w:line="276" w:lineRule="auto"/>
        <w:rPr>
          <w:rFonts w:asciiTheme="minorHAnsi" w:hAnsiTheme="minorHAnsi"/>
          <w:sz w:val="28"/>
          <w:szCs w:val="28"/>
          <w:lang w:val="en-AU"/>
        </w:rPr>
      </w:pPr>
      <w:r w:rsidRPr="6E45F236">
        <w:rPr>
          <w:rFonts w:asciiTheme="minorHAnsi" w:hAnsiTheme="minorHAnsi"/>
          <w:sz w:val="28"/>
          <w:szCs w:val="28"/>
          <w:lang w:val="en-AU"/>
        </w:rPr>
        <w:t xml:space="preserve">DVA </w:t>
      </w:r>
      <w:r w:rsidR="001F132F" w:rsidRPr="001F132F">
        <w:rPr>
          <w:rFonts w:ascii="Calibri" w:hAnsi="Calibri" w:cs="Calibri"/>
          <w:sz w:val="28"/>
          <w:szCs w:val="28"/>
        </w:rPr>
        <w:t>updated members</w:t>
      </w:r>
      <w:r w:rsidRPr="6E45F236">
        <w:rPr>
          <w:rFonts w:asciiTheme="minorHAnsi" w:hAnsiTheme="minorHAnsi"/>
          <w:sz w:val="28"/>
          <w:szCs w:val="28"/>
          <w:lang w:val="en-AU"/>
        </w:rPr>
        <w:t xml:space="preserve"> on the progress of its </w:t>
      </w:r>
      <w:r w:rsidR="00580AD4">
        <w:rPr>
          <w:rFonts w:asciiTheme="minorHAnsi" w:hAnsiTheme="minorHAnsi"/>
          <w:sz w:val="28"/>
          <w:szCs w:val="28"/>
          <w:lang w:val="en-AU"/>
        </w:rPr>
        <w:t xml:space="preserve">APS-leading </w:t>
      </w:r>
      <w:r w:rsidRPr="6E45F236">
        <w:rPr>
          <w:rFonts w:asciiTheme="minorHAnsi" w:hAnsiTheme="minorHAnsi"/>
          <w:sz w:val="28"/>
          <w:szCs w:val="28"/>
          <w:lang w:val="en-AU"/>
        </w:rPr>
        <w:t xml:space="preserve">artificial intelligence initiatives since </w:t>
      </w:r>
      <w:r w:rsidR="001F132F" w:rsidRPr="001F132F">
        <w:rPr>
          <w:rFonts w:ascii="Calibri" w:hAnsi="Calibri" w:cs="Calibri"/>
          <w:sz w:val="28"/>
          <w:szCs w:val="28"/>
        </w:rPr>
        <w:t xml:space="preserve">the </w:t>
      </w:r>
      <w:r w:rsidRPr="6CE6ECC7">
        <w:rPr>
          <w:rFonts w:ascii="Calibri" w:hAnsi="Calibri"/>
          <w:sz w:val="28"/>
          <w:szCs w:val="28"/>
        </w:rPr>
        <w:t xml:space="preserve">March 2026 </w:t>
      </w:r>
      <w:r w:rsidR="001F132F" w:rsidRPr="001F132F">
        <w:rPr>
          <w:rFonts w:ascii="Calibri" w:hAnsi="Calibri" w:cs="Calibri"/>
          <w:sz w:val="28"/>
          <w:szCs w:val="28"/>
        </w:rPr>
        <w:t>ESORT</w:t>
      </w:r>
      <w:r w:rsidRPr="6E45F236">
        <w:rPr>
          <w:rFonts w:asciiTheme="minorHAnsi" w:hAnsiTheme="minorHAnsi"/>
          <w:sz w:val="28"/>
          <w:szCs w:val="28"/>
          <w:lang w:val="en-AU"/>
        </w:rPr>
        <w:t xml:space="preserve"> meeting, including </w:t>
      </w:r>
      <w:r w:rsidR="006073FE">
        <w:rPr>
          <w:rFonts w:asciiTheme="minorHAnsi" w:hAnsiTheme="minorHAnsi"/>
          <w:sz w:val="28"/>
          <w:szCs w:val="28"/>
          <w:lang w:val="en-AU"/>
        </w:rPr>
        <w:t>an</w:t>
      </w:r>
      <w:r w:rsidR="0098304B">
        <w:rPr>
          <w:rFonts w:asciiTheme="minorHAnsi" w:hAnsiTheme="minorHAnsi"/>
          <w:sz w:val="28"/>
          <w:szCs w:val="28"/>
          <w:lang w:val="en-AU"/>
        </w:rPr>
        <w:t xml:space="preserve"> early</w:t>
      </w:r>
      <w:r w:rsidR="006073FE">
        <w:rPr>
          <w:rFonts w:asciiTheme="minorHAnsi" w:hAnsiTheme="minorHAnsi"/>
          <w:sz w:val="28"/>
          <w:szCs w:val="28"/>
          <w:lang w:val="en-AU"/>
        </w:rPr>
        <w:t xml:space="preserve"> evaluation of </w:t>
      </w:r>
      <w:r w:rsidRPr="6E45F236">
        <w:rPr>
          <w:rFonts w:asciiTheme="minorHAnsi" w:hAnsiTheme="minorHAnsi"/>
          <w:sz w:val="28"/>
          <w:szCs w:val="28"/>
          <w:lang w:val="en-AU"/>
        </w:rPr>
        <w:t>the Claims Document Reader pilot</w:t>
      </w:r>
      <w:r w:rsidR="00577C58">
        <w:rPr>
          <w:rFonts w:asciiTheme="minorHAnsi" w:hAnsiTheme="minorHAnsi"/>
          <w:sz w:val="28"/>
          <w:szCs w:val="28"/>
          <w:lang w:val="en-AU"/>
        </w:rPr>
        <w:t xml:space="preserve"> with RSL Queensland</w:t>
      </w:r>
      <w:r w:rsidRPr="6E45F236">
        <w:rPr>
          <w:rFonts w:asciiTheme="minorHAnsi" w:hAnsiTheme="minorHAnsi"/>
          <w:sz w:val="28"/>
          <w:szCs w:val="28"/>
          <w:lang w:val="en-AU"/>
        </w:rPr>
        <w:t>, OneChat, Microsoft 365 Copilot and GovAI Chat beta access. Members noted that these initiatives are intended to improve productivity, access to trusted information, service delivery and staff capability, reducing duplication and administrative effort</w:t>
      </w:r>
      <w:r w:rsidR="00070A27">
        <w:rPr>
          <w:rFonts w:asciiTheme="minorHAnsi" w:hAnsiTheme="minorHAnsi"/>
          <w:sz w:val="28"/>
          <w:szCs w:val="28"/>
          <w:lang w:val="en-AU"/>
        </w:rPr>
        <w:t xml:space="preserve"> while retaining close</w:t>
      </w:r>
      <w:r w:rsidR="008B2B7C">
        <w:rPr>
          <w:rFonts w:asciiTheme="minorHAnsi" w:hAnsiTheme="minorHAnsi"/>
          <w:sz w:val="28"/>
          <w:szCs w:val="28"/>
          <w:lang w:val="en-AU"/>
        </w:rPr>
        <w:t xml:space="preserve"> human oversight</w:t>
      </w:r>
      <w:r w:rsidRPr="6E45F236">
        <w:rPr>
          <w:rFonts w:asciiTheme="minorHAnsi" w:hAnsiTheme="minorHAnsi"/>
          <w:sz w:val="28"/>
          <w:szCs w:val="28"/>
          <w:lang w:val="en-AU"/>
        </w:rPr>
        <w:t xml:space="preserve">. </w:t>
      </w:r>
    </w:p>
    <w:p w14:paraId="652D84CF" w14:textId="20F37A68" w:rsidR="00EC4B97" w:rsidRDefault="00EC4B97" w:rsidP="007E3254">
      <w:pPr>
        <w:spacing w:after="120" w:line="276" w:lineRule="auto"/>
        <w:rPr>
          <w:rFonts w:asciiTheme="minorHAnsi" w:hAnsiTheme="minorHAnsi"/>
          <w:sz w:val="28"/>
          <w:szCs w:val="28"/>
          <w:lang w:val="en-AU"/>
        </w:rPr>
      </w:pPr>
      <w:r w:rsidRPr="07D72F80">
        <w:rPr>
          <w:rFonts w:ascii="Calibri" w:hAnsi="Calibri"/>
          <w:sz w:val="28"/>
          <w:szCs w:val="28"/>
        </w:rPr>
        <w:t xml:space="preserve">DVA’s AI Policy </w:t>
      </w:r>
      <w:r w:rsidRPr="07D72F80">
        <w:rPr>
          <w:rFonts w:ascii="Calibri" w:eastAsia="Calibri" w:hAnsi="Calibri" w:cs="Calibri"/>
          <w:sz w:val="28"/>
          <w:szCs w:val="28"/>
          <w:lang w:val="en-AU"/>
        </w:rPr>
        <w:t>sets out principles, risk</w:t>
      </w:r>
      <w:r>
        <w:noBreakHyphen/>
      </w:r>
      <w:r w:rsidRPr="07D72F80">
        <w:rPr>
          <w:rFonts w:ascii="Calibri" w:eastAsia="Calibri" w:hAnsi="Calibri" w:cs="Calibri"/>
          <w:sz w:val="28"/>
          <w:szCs w:val="28"/>
          <w:lang w:val="en-AU"/>
        </w:rPr>
        <w:t>management approaches and approval processes to guide AI investigation, evaluation and implementation</w:t>
      </w:r>
      <w:r w:rsidR="00AD75C5">
        <w:rPr>
          <w:rFonts w:ascii="Calibri" w:eastAsia="Calibri" w:hAnsi="Calibri" w:cs="Calibri"/>
          <w:sz w:val="28"/>
          <w:szCs w:val="28"/>
          <w:lang w:val="en-AU"/>
        </w:rPr>
        <w:t>,</w:t>
      </w:r>
      <w:r w:rsidR="00BC4BD7" w:rsidRPr="07D72F80">
        <w:rPr>
          <w:rFonts w:ascii="Calibri" w:eastAsia="Calibri" w:hAnsi="Calibri" w:cs="Calibri"/>
          <w:sz w:val="28"/>
          <w:szCs w:val="28"/>
          <w:lang w:val="en-AU"/>
        </w:rPr>
        <w:t xml:space="preserve"> and </w:t>
      </w:r>
      <w:r w:rsidRPr="07D72F80">
        <w:rPr>
          <w:rFonts w:ascii="Calibri" w:eastAsia="Calibri" w:hAnsi="Calibri" w:cs="Calibri"/>
          <w:sz w:val="28"/>
          <w:szCs w:val="28"/>
          <w:lang w:val="en-AU"/>
        </w:rPr>
        <w:t xml:space="preserve">aligns with Australian Government policies, frameworks and industry best practice. </w:t>
      </w:r>
      <w:r w:rsidRPr="07D72F80">
        <w:rPr>
          <w:rFonts w:asciiTheme="minorHAnsi" w:hAnsiTheme="minorHAnsi"/>
          <w:sz w:val="28"/>
          <w:szCs w:val="28"/>
          <w:lang w:val="en-AU"/>
        </w:rPr>
        <w:t>Privacy, security, transparency, informed consent, governance, accountability and human oversight</w:t>
      </w:r>
      <w:r w:rsidR="2BE2201C" w:rsidRPr="07D72F80">
        <w:rPr>
          <w:rFonts w:asciiTheme="minorHAnsi" w:hAnsiTheme="minorHAnsi"/>
          <w:sz w:val="28"/>
          <w:szCs w:val="28"/>
          <w:lang w:val="en-AU"/>
        </w:rPr>
        <w:t xml:space="preserve"> are</w:t>
      </w:r>
      <w:r w:rsidRPr="07D72F80">
        <w:rPr>
          <w:rFonts w:asciiTheme="minorHAnsi" w:hAnsiTheme="minorHAnsi"/>
          <w:sz w:val="28"/>
          <w:szCs w:val="28"/>
          <w:lang w:val="en-AU"/>
        </w:rPr>
        <w:t xml:space="preserve"> central to DVA’s approach</w:t>
      </w:r>
      <w:r w:rsidR="001F132F" w:rsidRPr="07D72F80">
        <w:rPr>
          <w:rFonts w:ascii="Calibri" w:hAnsi="Calibri" w:cs="Calibri"/>
          <w:sz w:val="28"/>
          <w:szCs w:val="28"/>
        </w:rPr>
        <w:t>. Decisions about</w:t>
      </w:r>
      <w:r w:rsidRPr="07D72F80">
        <w:rPr>
          <w:rFonts w:asciiTheme="minorHAnsi" w:hAnsiTheme="minorHAnsi"/>
          <w:sz w:val="28"/>
          <w:szCs w:val="28"/>
          <w:lang w:val="en-AU"/>
        </w:rPr>
        <w:t xml:space="preserve"> veterans’ claims, payments and entitlements continue to be made by authorised staff.</w:t>
      </w:r>
      <w:r w:rsidR="001172C0" w:rsidRPr="07D72F80">
        <w:rPr>
          <w:rFonts w:asciiTheme="minorHAnsi" w:hAnsiTheme="minorHAnsi"/>
          <w:sz w:val="28"/>
          <w:szCs w:val="28"/>
          <w:lang w:val="en-AU"/>
        </w:rPr>
        <w:t xml:space="preserve"> </w:t>
      </w:r>
      <w:r w:rsidR="00C51B31" w:rsidRPr="07D72F80">
        <w:rPr>
          <w:rFonts w:asciiTheme="minorHAnsi" w:hAnsiTheme="minorHAnsi"/>
          <w:sz w:val="28"/>
          <w:szCs w:val="28"/>
          <w:lang w:val="en-AU"/>
        </w:rPr>
        <w:t xml:space="preserve">DVA undertook to keep members </w:t>
      </w:r>
      <w:r w:rsidR="00121C93" w:rsidRPr="07D72F80">
        <w:rPr>
          <w:rFonts w:asciiTheme="minorHAnsi" w:hAnsiTheme="minorHAnsi"/>
          <w:sz w:val="28"/>
          <w:szCs w:val="28"/>
          <w:lang w:val="en-AU"/>
        </w:rPr>
        <w:t>regularly</w:t>
      </w:r>
      <w:r w:rsidR="00DB42B6" w:rsidRPr="07D72F80">
        <w:rPr>
          <w:rFonts w:asciiTheme="minorHAnsi" w:hAnsiTheme="minorHAnsi"/>
          <w:sz w:val="28"/>
          <w:szCs w:val="28"/>
          <w:lang w:val="en-AU"/>
        </w:rPr>
        <w:t xml:space="preserve"> informed of progress and welcomes their ongoing input. </w:t>
      </w:r>
    </w:p>
    <w:p w14:paraId="31F4588C" w14:textId="77777777" w:rsidR="00817625" w:rsidRDefault="00817625" w:rsidP="007E3254">
      <w:pPr>
        <w:spacing w:after="120" w:line="276" w:lineRule="auto"/>
        <w:rPr>
          <w:rFonts w:ascii="Calibri" w:eastAsia="Calibri" w:hAnsi="Calibri" w:cs="Calibri"/>
          <w:color w:val="223C72"/>
          <w:sz w:val="29"/>
          <w:szCs w:val="29"/>
          <w:lang w:val="en-AU"/>
        </w:rPr>
      </w:pPr>
    </w:p>
    <w:p w14:paraId="1A8B09B8" w14:textId="3D61EB59" w:rsidR="002D7F24" w:rsidRPr="00FA7CF9" w:rsidRDefault="00FA7CF9" w:rsidP="007E3254">
      <w:pPr>
        <w:spacing w:after="120" w:line="276" w:lineRule="auto"/>
        <w:rPr>
          <w:rFonts w:ascii="Rockwell" w:eastAsiaTheme="majorEastAsia" w:hAnsi="Rockwell" w:cstheme="majorBidi"/>
          <w:b/>
          <w:color w:val="223C72"/>
          <w:sz w:val="36"/>
          <w:szCs w:val="36"/>
        </w:rPr>
      </w:pPr>
      <w:r w:rsidRPr="00FA7CF9">
        <w:rPr>
          <w:rFonts w:ascii="Rockwell" w:eastAsiaTheme="majorEastAsia" w:hAnsi="Rockwell" w:cstheme="majorBidi"/>
          <w:b/>
          <w:color w:val="223C72"/>
          <w:sz w:val="36"/>
          <w:szCs w:val="36"/>
        </w:rPr>
        <w:t>ESORT Member Submissions</w:t>
      </w:r>
    </w:p>
    <w:p w14:paraId="630088D8" w14:textId="1DC43893" w:rsidR="002D7F24" w:rsidRPr="007E4BE3" w:rsidRDefault="2471A28B" w:rsidP="007E3254">
      <w:pPr>
        <w:spacing w:after="120" w:line="276" w:lineRule="auto"/>
        <w:rPr>
          <w:rFonts w:ascii="Rockwell" w:hAnsi="Rockwell" w:cs="Calibri"/>
          <w:b/>
          <w:bCs/>
          <w:color w:val="44546A" w:themeColor="text2"/>
          <w:sz w:val="28"/>
          <w:szCs w:val="28"/>
        </w:rPr>
      </w:pPr>
      <w:r w:rsidRPr="2471A28B">
        <w:rPr>
          <w:rFonts w:ascii="Rockwell" w:hAnsi="Rockwell" w:cs="Calibri"/>
          <w:b/>
          <w:bCs/>
          <w:color w:val="44546A" w:themeColor="text2"/>
          <w:sz w:val="28"/>
          <w:szCs w:val="28"/>
        </w:rPr>
        <w:t>Allied Health Measure</w:t>
      </w:r>
      <w:r w:rsidRPr="2471A28B">
        <w:rPr>
          <w:rFonts w:ascii="Rockwell" w:hAnsi="Rockwell" w:cs="Calibri"/>
          <w:color w:val="44546A" w:themeColor="text2"/>
          <w:sz w:val="28"/>
          <w:szCs w:val="28"/>
        </w:rPr>
        <w:t xml:space="preserve"> (</w:t>
      </w:r>
      <w:r w:rsidR="00F428E0" w:rsidRPr="00F428E0">
        <w:rPr>
          <w:rFonts w:ascii="Rockwell" w:hAnsi="Rockwell" w:cs="Calibri"/>
          <w:color w:val="44546A" w:themeColor="text2"/>
          <w:sz w:val="28"/>
          <w:szCs w:val="28"/>
        </w:rPr>
        <w:t xml:space="preserve">Vietnam Veterans’ Association of Australia </w:t>
      </w:r>
      <w:r w:rsidRPr="2471A28B">
        <w:rPr>
          <w:rFonts w:ascii="Rockwell" w:hAnsi="Rockwell" w:cs="Calibri"/>
          <w:color w:val="44546A" w:themeColor="text2"/>
          <w:sz w:val="28"/>
          <w:szCs w:val="28"/>
        </w:rPr>
        <w:t>VVAA</w:t>
      </w:r>
      <w:r w:rsidRPr="2471A28B">
        <w:rPr>
          <w:rFonts w:ascii="Rockwell" w:hAnsi="Rockwell" w:cs="Calibri"/>
          <w:b/>
          <w:bCs/>
          <w:color w:val="44546A" w:themeColor="text2"/>
          <w:sz w:val="28"/>
          <w:szCs w:val="28"/>
        </w:rPr>
        <w:t>)</w:t>
      </w:r>
    </w:p>
    <w:p w14:paraId="5611FB1F" w14:textId="0216A2EC" w:rsidR="00EC4B97" w:rsidRDefault="00EC4B97" w:rsidP="007E3254">
      <w:pPr>
        <w:spacing w:line="276" w:lineRule="auto"/>
        <w:rPr>
          <w:rFonts w:ascii="Calibri" w:eastAsia="Calibri" w:hAnsi="Calibri" w:cs="Calibri"/>
          <w:sz w:val="28"/>
          <w:szCs w:val="28"/>
        </w:rPr>
      </w:pPr>
      <w:r w:rsidRPr="2471A28B">
        <w:rPr>
          <w:rFonts w:ascii="Calibri" w:eastAsia="Calibri" w:hAnsi="Calibri" w:cs="Calibri"/>
          <w:sz w:val="28"/>
          <w:szCs w:val="28"/>
        </w:rPr>
        <w:t>In response to the member submission from the VVAA</w:t>
      </w:r>
      <w:r w:rsidRPr="6CE6ECC7">
        <w:rPr>
          <w:rFonts w:ascii="Calibri" w:eastAsia="Calibri" w:hAnsi="Calibri" w:cs="Calibri"/>
          <w:sz w:val="28"/>
          <w:szCs w:val="28"/>
        </w:rPr>
        <w:t>,</w:t>
      </w:r>
      <w:r w:rsidRPr="2471A28B">
        <w:rPr>
          <w:rFonts w:ascii="Calibri" w:eastAsia="Calibri" w:hAnsi="Calibri" w:cs="Calibri"/>
          <w:sz w:val="28"/>
          <w:szCs w:val="28"/>
        </w:rPr>
        <w:t xml:space="preserve"> DVA </w:t>
      </w:r>
      <w:r w:rsidR="001715A9" w:rsidRPr="001715A9">
        <w:rPr>
          <w:rFonts w:ascii="Calibri" w:hAnsi="Calibri" w:cs="Calibri"/>
          <w:sz w:val="28"/>
          <w:szCs w:val="28"/>
        </w:rPr>
        <w:t>advised</w:t>
      </w:r>
      <w:r w:rsidRPr="2471A28B">
        <w:rPr>
          <w:rFonts w:ascii="Calibri" w:eastAsia="Calibri" w:hAnsi="Calibri" w:cs="Calibri"/>
          <w:sz w:val="28"/>
          <w:szCs w:val="28"/>
        </w:rPr>
        <w:t xml:space="preserve"> members </w:t>
      </w:r>
      <w:r w:rsidRPr="6CE6ECC7">
        <w:rPr>
          <w:rFonts w:ascii="Calibri" w:eastAsia="Calibri" w:hAnsi="Calibri" w:cs="Calibri"/>
          <w:sz w:val="28"/>
          <w:szCs w:val="28"/>
        </w:rPr>
        <w:t>that the Australian Government has decided not to proceed with the proposed annual monetary threshold for DVA-funded allied health services that was due to commence on 1 July 2027</w:t>
      </w:r>
      <w:r w:rsidR="00BA1633">
        <w:rPr>
          <w:rFonts w:ascii="Calibri" w:eastAsia="Calibri" w:hAnsi="Calibri" w:cs="Calibri"/>
          <w:sz w:val="28"/>
          <w:szCs w:val="28"/>
        </w:rPr>
        <w:t xml:space="preserve"> while retaining </w:t>
      </w:r>
      <w:r w:rsidR="00F25911">
        <w:rPr>
          <w:rFonts w:ascii="Calibri" w:eastAsia="Calibri" w:hAnsi="Calibri" w:cs="Calibri"/>
          <w:sz w:val="28"/>
          <w:szCs w:val="28"/>
        </w:rPr>
        <w:t>increased f</w:t>
      </w:r>
      <w:r w:rsidR="003112A9">
        <w:rPr>
          <w:rFonts w:ascii="Calibri" w:eastAsia="Calibri" w:hAnsi="Calibri" w:cs="Calibri"/>
          <w:sz w:val="28"/>
          <w:szCs w:val="28"/>
        </w:rPr>
        <w:t>ees</w:t>
      </w:r>
      <w:r w:rsidR="00F25911">
        <w:rPr>
          <w:rFonts w:ascii="Calibri" w:eastAsia="Calibri" w:hAnsi="Calibri" w:cs="Calibri"/>
          <w:sz w:val="28"/>
          <w:szCs w:val="28"/>
        </w:rPr>
        <w:t xml:space="preserve"> for providers</w:t>
      </w:r>
      <w:r w:rsidR="00DB6C53">
        <w:rPr>
          <w:rFonts w:ascii="Calibri" w:eastAsia="Calibri" w:hAnsi="Calibri" w:cs="Calibri"/>
          <w:sz w:val="28"/>
          <w:szCs w:val="28"/>
        </w:rPr>
        <w:t xml:space="preserve">, </w:t>
      </w:r>
      <w:r w:rsidR="007233F8">
        <w:rPr>
          <w:rFonts w:ascii="Calibri" w:eastAsia="Calibri" w:hAnsi="Calibri" w:cs="Calibri"/>
          <w:sz w:val="28"/>
          <w:szCs w:val="28"/>
        </w:rPr>
        <w:t xml:space="preserve">implementing </w:t>
      </w:r>
      <w:r w:rsidR="00DB6C53">
        <w:rPr>
          <w:rFonts w:ascii="Calibri" w:eastAsia="Calibri" w:hAnsi="Calibri" w:cs="Calibri"/>
          <w:sz w:val="28"/>
          <w:szCs w:val="28"/>
        </w:rPr>
        <w:t xml:space="preserve">ICT </w:t>
      </w:r>
      <w:r w:rsidR="00DA77F7">
        <w:rPr>
          <w:rFonts w:ascii="Calibri" w:eastAsia="Calibri" w:hAnsi="Calibri" w:cs="Calibri"/>
          <w:sz w:val="28"/>
          <w:szCs w:val="28"/>
        </w:rPr>
        <w:t>enhancements</w:t>
      </w:r>
      <w:r w:rsidR="004A73F1">
        <w:rPr>
          <w:rFonts w:ascii="Calibri" w:eastAsia="Calibri" w:hAnsi="Calibri" w:cs="Calibri"/>
          <w:sz w:val="28"/>
          <w:szCs w:val="28"/>
        </w:rPr>
        <w:t>,</w:t>
      </w:r>
      <w:r w:rsidR="00F25911">
        <w:rPr>
          <w:rFonts w:ascii="Calibri" w:eastAsia="Calibri" w:hAnsi="Calibri" w:cs="Calibri"/>
          <w:sz w:val="28"/>
          <w:szCs w:val="28"/>
        </w:rPr>
        <w:t xml:space="preserve"> and continuing</w:t>
      </w:r>
      <w:r w:rsidR="00DB6C53">
        <w:rPr>
          <w:rFonts w:ascii="Calibri" w:eastAsia="Calibri" w:hAnsi="Calibri" w:cs="Calibri"/>
          <w:sz w:val="28"/>
          <w:szCs w:val="28"/>
        </w:rPr>
        <w:t xml:space="preserve"> </w:t>
      </w:r>
      <w:r w:rsidR="00DA77F7">
        <w:rPr>
          <w:rFonts w:ascii="Calibri" w:eastAsia="Calibri" w:hAnsi="Calibri" w:cs="Calibri"/>
          <w:sz w:val="28"/>
          <w:szCs w:val="28"/>
        </w:rPr>
        <w:t xml:space="preserve">to welcome input </w:t>
      </w:r>
      <w:r w:rsidR="00DB6C53">
        <w:rPr>
          <w:rFonts w:ascii="Calibri" w:eastAsia="Calibri" w:hAnsi="Calibri" w:cs="Calibri"/>
          <w:sz w:val="28"/>
          <w:szCs w:val="28"/>
        </w:rPr>
        <w:t>on how services for veterans</w:t>
      </w:r>
      <w:r w:rsidR="00DA77F7">
        <w:rPr>
          <w:rFonts w:ascii="Calibri" w:eastAsia="Calibri" w:hAnsi="Calibri" w:cs="Calibri"/>
          <w:sz w:val="28"/>
          <w:szCs w:val="28"/>
        </w:rPr>
        <w:t xml:space="preserve"> can be improved</w:t>
      </w:r>
      <w:r w:rsidRPr="6CE6ECC7">
        <w:rPr>
          <w:rFonts w:ascii="Calibri" w:eastAsia="Calibri" w:hAnsi="Calibri" w:cs="Calibri"/>
          <w:sz w:val="28"/>
          <w:szCs w:val="28"/>
        </w:rPr>
        <w:t>.</w:t>
      </w:r>
    </w:p>
    <w:p w14:paraId="4DD51DC2" w14:textId="37D13C28" w:rsidR="00D52C19" w:rsidRPr="007E4BE3" w:rsidRDefault="00B35267" w:rsidP="007E3254">
      <w:pPr>
        <w:spacing w:after="120" w:line="276" w:lineRule="auto"/>
        <w:rPr>
          <w:rFonts w:ascii="Rockwell" w:hAnsi="Rockwell" w:cs="Calibri"/>
          <w:b/>
          <w:bCs/>
          <w:color w:val="44546A" w:themeColor="text2"/>
          <w:sz w:val="28"/>
          <w:szCs w:val="28"/>
        </w:rPr>
      </w:pPr>
      <w:r w:rsidRPr="789C5013">
        <w:rPr>
          <w:rFonts w:ascii="Rockwell" w:hAnsi="Rockwell" w:cs="Calibri"/>
          <w:b/>
          <w:bCs/>
          <w:color w:val="44546A" w:themeColor="text2"/>
          <w:sz w:val="28"/>
          <w:szCs w:val="28"/>
        </w:rPr>
        <w:lastRenderedPageBreak/>
        <w:t>Veteran Advocacy</w:t>
      </w:r>
      <w:r w:rsidR="00D52C19" w:rsidRPr="789C5013">
        <w:rPr>
          <w:rFonts w:ascii="Rockwell" w:hAnsi="Rockwell" w:cs="Calibri"/>
          <w:color w:val="44546A" w:themeColor="text2"/>
          <w:sz w:val="28"/>
          <w:szCs w:val="28"/>
        </w:rPr>
        <w:t xml:space="preserve"> (VVAA</w:t>
      </w:r>
      <w:r w:rsidR="00D52C19" w:rsidRPr="789C5013">
        <w:rPr>
          <w:rFonts w:ascii="Rockwell" w:hAnsi="Rockwell" w:cs="Calibri"/>
          <w:b/>
          <w:bCs/>
          <w:color w:val="44546A" w:themeColor="text2"/>
          <w:sz w:val="28"/>
          <w:szCs w:val="28"/>
        </w:rPr>
        <w:t>)</w:t>
      </w:r>
    </w:p>
    <w:p w14:paraId="712BE1E2" w14:textId="245FA170" w:rsidR="00EC4B97" w:rsidRPr="007362E6" w:rsidRDefault="00EC4B97" w:rsidP="007E3254">
      <w:pPr>
        <w:spacing w:line="276" w:lineRule="auto"/>
      </w:pPr>
      <w:r w:rsidRPr="789C5013">
        <w:rPr>
          <w:rFonts w:ascii="Calibri" w:eastAsia="Calibri" w:hAnsi="Calibri" w:cs="Calibri"/>
          <w:sz w:val="28"/>
          <w:szCs w:val="28"/>
        </w:rPr>
        <w:t xml:space="preserve">In response to the </w:t>
      </w:r>
      <w:r w:rsidR="00D410CD" w:rsidRPr="00D410CD">
        <w:rPr>
          <w:rFonts w:ascii="Calibri" w:hAnsi="Calibri" w:cs="Calibri"/>
          <w:sz w:val="28"/>
          <w:szCs w:val="28"/>
        </w:rPr>
        <w:t>VVAA</w:t>
      </w:r>
      <w:r w:rsidRPr="789C5013">
        <w:rPr>
          <w:rFonts w:ascii="Calibri" w:eastAsia="Calibri" w:hAnsi="Calibri" w:cs="Calibri"/>
          <w:sz w:val="28"/>
          <w:szCs w:val="28"/>
        </w:rPr>
        <w:t xml:space="preserve"> submission, members noted </w:t>
      </w:r>
      <w:r w:rsidRPr="6CE6ECC7" w:rsidDel="003112A9">
        <w:rPr>
          <w:rFonts w:ascii="Calibri" w:hAnsi="Calibri" w:cs="Calibri"/>
          <w:sz w:val="28"/>
          <w:szCs w:val="28"/>
        </w:rPr>
        <w:t xml:space="preserve">the </w:t>
      </w:r>
      <w:r w:rsidR="00337D53" w:rsidRPr="00337D53">
        <w:rPr>
          <w:rFonts w:ascii="Calibri" w:hAnsi="Calibri" w:cs="Calibri"/>
          <w:sz w:val="28"/>
          <w:szCs w:val="28"/>
        </w:rPr>
        <w:t>establishment of</w:t>
      </w:r>
      <w:r w:rsidRPr="789C5013">
        <w:rPr>
          <w:rFonts w:ascii="Calibri" w:eastAsia="Calibri" w:hAnsi="Calibri" w:cs="Calibri"/>
          <w:sz w:val="28"/>
          <w:szCs w:val="28"/>
        </w:rPr>
        <w:t xml:space="preserve"> the Institute of Veterans' Advocacy as an independent professional body for compensation and wellbeing advocates</w:t>
      </w:r>
      <w:r w:rsidR="002B305E">
        <w:rPr>
          <w:rFonts w:ascii="Calibri" w:eastAsia="Calibri" w:hAnsi="Calibri" w:cs="Calibri"/>
          <w:sz w:val="28"/>
          <w:szCs w:val="28"/>
        </w:rPr>
        <w:t xml:space="preserve"> and welcomed its CEO, Alana Sch</w:t>
      </w:r>
      <w:r w:rsidR="00B726A1">
        <w:rPr>
          <w:rFonts w:ascii="Calibri" w:eastAsia="Calibri" w:hAnsi="Calibri" w:cs="Calibri"/>
          <w:sz w:val="28"/>
          <w:szCs w:val="28"/>
        </w:rPr>
        <w:t>eiffers,</w:t>
      </w:r>
      <w:r w:rsidR="00B904F3">
        <w:rPr>
          <w:rFonts w:ascii="Calibri" w:eastAsia="Calibri" w:hAnsi="Calibri" w:cs="Calibri"/>
          <w:sz w:val="28"/>
          <w:szCs w:val="28"/>
        </w:rPr>
        <w:t xml:space="preserve"> </w:t>
      </w:r>
      <w:r w:rsidR="00E17A24">
        <w:rPr>
          <w:rFonts w:ascii="Calibri" w:eastAsia="Calibri" w:hAnsi="Calibri" w:cs="Calibri"/>
          <w:sz w:val="28"/>
          <w:szCs w:val="28"/>
        </w:rPr>
        <w:t>who outlined membership options</w:t>
      </w:r>
      <w:r w:rsidR="00944DB3">
        <w:rPr>
          <w:rFonts w:ascii="Calibri" w:eastAsia="Calibri" w:hAnsi="Calibri" w:cs="Calibri"/>
          <w:sz w:val="28"/>
          <w:szCs w:val="28"/>
        </w:rPr>
        <w:t xml:space="preserve"> and encouraged direct engagement by ESOs</w:t>
      </w:r>
      <w:r w:rsidRPr="789C5013">
        <w:rPr>
          <w:rFonts w:ascii="Calibri" w:eastAsia="Calibri" w:hAnsi="Calibri" w:cs="Calibri"/>
          <w:sz w:val="28"/>
          <w:szCs w:val="28"/>
        </w:rPr>
        <w:t>. DVA advised that it</w:t>
      </w:r>
      <w:r w:rsidR="00662359">
        <w:rPr>
          <w:rFonts w:ascii="Calibri" w:eastAsia="Calibri" w:hAnsi="Calibri" w:cs="Calibri"/>
          <w:sz w:val="28"/>
          <w:szCs w:val="28"/>
        </w:rPr>
        <w:t xml:space="preserve"> </w:t>
      </w:r>
      <w:r w:rsidR="006543E3">
        <w:rPr>
          <w:rFonts w:ascii="Calibri" w:eastAsia="Calibri" w:hAnsi="Calibri" w:cs="Calibri"/>
          <w:sz w:val="28"/>
          <w:szCs w:val="28"/>
        </w:rPr>
        <w:t xml:space="preserve">will </w:t>
      </w:r>
      <w:r w:rsidR="00662359">
        <w:rPr>
          <w:rFonts w:ascii="Calibri" w:eastAsia="Calibri" w:hAnsi="Calibri" w:cs="Calibri"/>
          <w:sz w:val="28"/>
          <w:szCs w:val="28"/>
        </w:rPr>
        <w:t>provide funding to the institute</w:t>
      </w:r>
      <w:r w:rsidR="007F1690">
        <w:rPr>
          <w:rFonts w:ascii="Calibri" w:eastAsia="Calibri" w:hAnsi="Calibri" w:cs="Calibri"/>
          <w:sz w:val="28"/>
          <w:szCs w:val="28"/>
        </w:rPr>
        <w:t xml:space="preserve"> and</w:t>
      </w:r>
      <w:r w:rsidRPr="789C5013">
        <w:rPr>
          <w:rFonts w:ascii="Calibri" w:eastAsia="Calibri" w:hAnsi="Calibri" w:cs="Calibri"/>
          <w:sz w:val="28"/>
          <w:szCs w:val="28"/>
        </w:rPr>
        <w:t xml:space="preserve"> is working with the Minister for Veterans’ Affairs on proposed legislation to give effect to the Government’s response to the Senate Foreign Affairs, Defence and Trade References Committee </w:t>
      </w:r>
      <w:r w:rsidR="00337D53" w:rsidRPr="00337D53">
        <w:rPr>
          <w:rFonts w:ascii="Calibri" w:hAnsi="Calibri" w:cs="Calibri"/>
          <w:sz w:val="28"/>
          <w:szCs w:val="28"/>
        </w:rPr>
        <w:t xml:space="preserve">report </w:t>
      </w:r>
      <w:r w:rsidRPr="789C5013">
        <w:rPr>
          <w:rFonts w:ascii="Calibri" w:eastAsia="Calibri" w:hAnsi="Calibri" w:cs="Calibri"/>
          <w:sz w:val="28"/>
          <w:szCs w:val="28"/>
        </w:rPr>
        <w:t xml:space="preserve">on </w:t>
      </w:r>
      <w:r w:rsidR="00381CB7">
        <w:rPr>
          <w:rFonts w:ascii="Calibri" w:eastAsia="Calibri" w:hAnsi="Calibri" w:cs="Calibri"/>
          <w:sz w:val="28"/>
          <w:szCs w:val="28"/>
        </w:rPr>
        <w:t xml:space="preserve">veteran </w:t>
      </w:r>
      <w:r w:rsidRPr="789C5013">
        <w:rPr>
          <w:rFonts w:ascii="Calibri" w:eastAsia="Calibri" w:hAnsi="Calibri" w:cs="Calibri"/>
          <w:sz w:val="28"/>
          <w:szCs w:val="28"/>
        </w:rPr>
        <w:t>advocacy services.</w:t>
      </w:r>
    </w:p>
    <w:p w14:paraId="29D69132" w14:textId="67DD60E4" w:rsidR="00FA7CF9" w:rsidRPr="007E4BE3" w:rsidRDefault="00D8086B" w:rsidP="007E3254">
      <w:pPr>
        <w:spacing w:after="120" w:line="276" w:lineRule="auto"/>
        <w:rPr>
          <w:rFonts w:ascii="Rockwell" w:hAnsi="Rockwell" w:cs="Calibri"/>
          <w:b/>
          <w:bCs/>
          <w:color w:val="44546A" w:themeColor="text2"/>
          <w:sz w:val="28"/>
          <w:szCs w:val="28"/>
        </w:rPr>
      </w:pPr>
      <w:r>
        <w:rPr>
          <w:rFonts w:ascii="Rockwell" w:hAnsi="Rockwell" w:cs="Calibri"/>
          <w:b/>
          <w:bCs/>
          <w:color w:val="44546A" w:themeColor="text2"/>
          <w:sz w:val="28"/>
          <w:szCs w:val="28"/>
        </w:rPr>
        <w:t>Unprocessed Claims</w:t>
      </w:r>
      <w:r w:rsidR="00FA7CF9" w:rsidRPr="00FA7CF9">
        <w:rPr>
          <w:rFonts w:ascii="Rockwell" w:hAnsi="Rockwell" w:cs="Calibri"/>
          <w:color w:val="44546A" w:themeColor="text2"/>
          <w:sz w:val="28"/>
          <w:szCs w:val="28"/>
        </w:rPr>
        <w:t xml:space="preserve"> (</w:t>
      </w:r>
      <w:r>
        <w:rPr>
          <w:rFonts w:ascii="Rockwell" w:hAnsi="Rockwell" w:cs="Calibri"/>
          <w:color w:val="44546A" w:themeColor="text2"/>
          <w:sz w:val="28"/>
          <w:szCs w:val="28"/>
        </w:rPr>
        <w:t>VVAA</w:t>
      </w:r>
      <w:r w:rsidR="00FA7CF9">
        <w:rPr>
          <w:rFonts w:ascii="Rockwell" w:hAnsi="Rockwell" w:cs="Calibri"/>
          <w:b/>
          <w:bCs/>
          <w:color w:val="44546A" w:themeColor="text2"/>
          <w:sz w:val="28"/>
          <w:szCs w:val="28"/>
        </w:rPr>
        <w:t>)</w:t>
      </w:r>
    </w:p>
    <w:p w14:paraId="60F9F21A" w14:textId="41976AC9" w:rsidR="00971CBD" w:rsidRDefault="00EC4B97" w:rsidP="007E3254">
      <w:pPr>
        <w:spacing w:after="120" w:line="276" w:lineRule="auto"/>
        <w:rPr>
          <w:rFonts w:asciiTheme="minorHAnsi" w:hAnsiTheme="minorHAnsi"/>
          <w:sz w:val="28"/>
          <w:szCs w:val="28"/>
          <w:lang w:val="en-AU"/>
        </w:rPr>
      </w:pPr>
      <w:r w:rsidRPr="6E45F236">
        <w:rPr>
          <w:rFonts w:asciiTheme="minorHAnsi" w:hAnsiTheme="minorHAnsi"/>
          <w:sz w:val="28"/>
          <w:szCs w:val="28"/>
          <w:lang w:val="en-AU"/>
        </w:rPr>
        <w:t xml:space="preserve">In response to the </w:t>
      </w:r>
      <w:r w:rsidR="008678DD" w:rsidRPr="008678DD">
        <w:rPr>
          <w:rFonts w:ascii="Calibri" w:hAnsi="Calibri" w:cs="Calibri"/>
          <w:sz w:val="28"/>
          <w:szCs w:val="28"/>
        </w:rPr>
        <w:t>VVAA</w:t>
      </w:r>
      <w:r w:rsidRPr="6E45F236">
        <w:rPr>
          <w:rFonts w:asciiTheme="minorHAnsi" w:hAnsiTheme="minorHAnsi"/>
          <w:sz w:val="28"/>
          <w:szCs w:val="28"/>
          <w:lang w:val="en-AU"/>
        </w:rPr>
        <w:t xml:space="preserve"> submission, DVA advised that it remains focused on improving claims processing times</w:t>
      </w:r>
      <w:r w:rsidR="00941AAD">
        <w:rPr>
          <w:rFonts w:asciiTheme="minorHAnsi" w:hAnsiTheme="minorHAnsi"/>
          <w:sz w:val="28"/>
          <w:szCs w:val="28"/>
          <w:lang w:val="en-AU"/>
        </w:rPr>
        <w:t>, and in particular complex permanent impairment claims.</w:t>
      </w:r>
      <w:r w:rsidRPr="6E45F236">
        <w:rPr>
          <w:rFonts w:asciiTheme="minorHAnsi" w:hAnsiTheme="minorHAnsi"/>
          <w:sz w:val="28"/>
          <w:szCs w:val="28"/>
          <w:lang w:val="en-AU"/>
        </w:rPr>
        <w:t xml:space="preserve"> DVA is progressing reforms to simplify claim</w:t>
      </w:r>
      <w:r w:rsidR="000107BF">
        <w:rPr>
          <w:rFonts w:asciiTheme="minorHAnsi" w:hAnsiTheme="minorHAnsi"/>
          <w:sz w:val="28"/>
          <w:szCs w:val="28"/>
          <w:lang w:val="en-AU"/>
        </w:rPr>
        <w:t>ing</w:t>
      </w:r>
      <w:r w:rsidRPr="6E45F236">
        <w:rPr>
          <w:rFonts w:asciiTheme="minorHAnsi" w:hAnsiTheme="minorHAnsi"/>
          <w:sz w:val="28"/>
          <w:szCs w:val="28"/>
          <w:lang w:val="en-AU"/>
        </w:rPr>
        <w:t>, reduce administrative burden and improve the veteran experience</w:t>
      </w:r>
      <w:r w:rsidR="008678DD" w:rsidRPr="008678DD">
        <w:rPr>
          <w:rFonts w:ascii="Calibri" w:hAnsi="Calibri" w:cs="Calibri"/>
          <w:sz w:val="28"/>
          <w:szCs w:val="28"/>
        </w:rPr>
        <w:t>, including through</w:t>
      </w:r>
      <w:r w:rsidRPr="6CE6ECC7">
        <w:rPr>
          <w:rFonts w:ascii="Calibri" w:hAnsi="Calibri"/>
          <w:sz w:val="28"/>
          <w:szCs w:val="28"/>
        </w:rPr>
        <w:t xml:space="preserve"> </w:t>
      </w:r>
      <w:r w:rsidRPr="6E45F236">
        <w:rPr>
          <w:rFonts w:asciiTheme="minorHAnsi" w:hAnsiTheme="minorHAnsi"/>
          <w:sz w:val="28"/>
          <w:szCs w:val="28"/>
          <w:lang w:val="en-AU"/>
        </w:rPr>
        <w:t>the VETS Act</w:t>
      </w:r>
      <w:r w:rsidR="008678DD" w:rsidRPr="008678DD">
        <w:rPr>
          <w:rFonts w:ascii="Calibri" w:hAnsi="Calibri" w:cs="Calibri"/>
          <w:sz w:val="28"/>
          <w:szCs w:val="28"/>
        </w:rPr>
        <w:t xml:space="preserve"> reforms, expanded</w:t>
      </w:r>
      <w:r w:rsidRPr="6E45F236">
        <w:rPr>
          <w:rFonts w:asciiTheme="minorHAnsi" w:hAnsiTheme="minorHAnsi"/>
          <w:sz w:val="28"/>
          <w:szCs w:val="28"/>
          <w:lang w:val="en-AU"/>
        </w:rPr>
        <w:t xml:space="preserve"> digital lodgement through MyService, </w:t>
      </w:r>
      <w:r w:rsidR="008678DD" w:rsidRPr="008678DD">
        <w:rPr>
          <w:rFonts w:ascii="Calibri" w:hAnsi="Calibri" w:cs="Calibri"/>
          <w:sz w:val="28"/>
          <w:szCs w:val="28"/>
        </w:rPr>
        <w:t>earlier</w:t>
      </w:r>
      <w:r w:rsidRPr="6E45F236">
        <w:rPr>
          <w:rFonts w:asciiTheme="minorHAnsi" w:hAnsiTheme="minorHAnsi"/>
          <w:sz w:val="28"/>
          <w:szCs w:val="28"/>
          <w:lang w:val="en-AU"/>
        </w:rPr>
        <w:t xml:space="preserve"> engagement with veterans and representatives, and </w:t>
      </w:r>
      <w:r w:rsidR="008678DD" w:rsidRPr="008678DD">
        <w:rPr>
          <w:rFonts w:ascii="Calibri" w:hAnsi="Calibri" w:cs="Calibri"/>
          <w:sz w:val="28"/>
          <w:szCs w:val="28"/>
        </w:rPr>
        <w:t>improved</w:t>
      </w:r>
      <w:r w:rsidRPr="6E45F236">
        <w:rPr>
          <w:rFonts w:asciiTheme="minorHAnsi" w:hAnsiTheme="minorHAnsi"/>
          <w:sz w:val="28"/>
          <w:szCs w:val="28"/>
          <w:lang w:val="en-AU"/>
        </w:rPr>
        <w:t xml:space="preserve"> front-end screening to identify missing information. </w:t>
      </w:r>
    </w:p>
    <w:p w14:paraId="0BDF063E" w14:textId="271AD610" w:rsidR="00EC4B97" w:rsidRDefault="00EC4B97" w:rsidP="007E3254">
      <w:pPr>
        <w:spacing w:after="120" w:line="276" w:lineRule="auto"/>
        <w:rPr>
          <w:rFonts w:ascii="Calibri" w:hAnsi="Calibri" w:cs="Calibri"/>
          <w:kern w:val="2"/>
          <w:sz w:val="28"/>
          <w:szCs w:val="28"/>
          <w:lang w:eastAsia="en-AU"/>
          <w14:ligatures w14:val="standardContextual"/>
        </w:rPr>
      </w:pPr>
      <w:r w:rsidRPr="07D72F80">
        <w:rPr>
          <w:rFonts w:asciiTheme="minorHAnsi" w:hAnsiTheme="minorHAnsi"/>
          <w:sz w:val="28"/>
          <w:szCs w:val="28"/>
          <w:lang w:val="en-AU"/>
        </w:rPr>
        <w:t>In 2025–26, DVA made a record number of decisions on veterans’ health conditions despite continued growth in demand</w:t>
      </w:r>
      <w:r w:rsidR="00F33C1D" w:rsidRPr="07D72F80">
        <w:rPr>
          <w:rFonts w:asciiTheme="minorHAnsi" w:hAnsiTheme="minorHAnsi"/>
          <w:sz w:val="28"/>
          <w:szCs w:val="28"/>
          <w:lang w:val="en-AU"/>
        </w:rPr>
        <w:t>.</w:t>
      </w:r>
      <w:r w:rsidRPr="07D72F80">
        <w:rPr>
          <w:rFonts w:ascii="Calibri" w:eastAsia="Calibri" w:hAnsi="Calibri" w:cs="Calibri"/>
          <w:sz w:val="28"/>
          <w:szCs w:val="28"/>
          <w:lang w:val="en-AU"/>
        </w:rPr>
        <w:t xml:space="preserve"> Claims are generally processed in order of receipt</w:t>
      </w:r>
      <w:r w:rsidR="008678DD" w:rsidRPr="07D72F80">
        <w:rPr>
          <w:rFonts w:ascii="Calibri" w:hAnsi="Calibri" w:cs="Calibri"/>
          <w:sz w:val="28"/>
          <w:szCs w:val="28"/>
        </w:rPr>
        <w:t>, but</w:t>
      </w:r>
      <w:r w:rsidRPr="07D72F80">
        <w:rPr>
          <w:rFonts w:ascii="Calibri" w:eastAsia="Calibri" w:hAnsi="Calibri" w:cs="Calibri"/>
          <w:sz w:val="28"/>
          <w:szCs w:val="28"/>
          <w:lang w:val="en-AU"/>
        </w:rPr>
        <w:t xml:space="preserve"> DVA can prioritise claims where there is evidence of significant vulnerability or immediate need, including terminal illness, acute mental health concerns, homelessness</w:t>
      </w:r>
      <w:r w:rsidR="006128DD" w:rsidRPr="07D72F80">
        <w:rPr>
          <w:rFonts w:ascii="Calibri" w:eastAsia="Calibri" w:hAnsi="Calibri" w:cs="Calibri"/>
          <w:sz w:val="28"/>
          <w:szCs w:val="28"/>
          <w:lang w:val="en-AU"/>
        </w:rPr>
        <w:t>,</w:t>
      </w:r>
      <w:r w:rsidRPr="07D72F80">
        <w:rPr>
          <w:rFonts w:ascii="Calibri" w:eastAsia="Calibri" w:hAnsi="Calibri" w:cs="Calibri"/>
          <w:sz w:val="28"/>
          <w:szCs w:val="28"/>
          <w:lang w:val="en-AU"/>
        </w:rPr>
        <w:t xml:space="preserve"> severe financial hardship</w:t>
      </w:r>
      <w:r w:rsidR="3F863EF0" w:rsidRPr="07D72F80">
        <w:rPr>
          <w:rFonts w:ascii="Calibri" w:eastAsia="Calibri" w:hAnsi="Calibri" w:cs="Calibri"/>
          <w:sz w:val="28"/>
          <w:szCs w:val="28"/>
          <w:lang w:val="en-AU"/>
        </w:rPr>
        <w:t>.</w:t>
      </w:r>
      <w:r w:rsidR="3133A57B" w:rsidRPr="07D72F80">
        <w:rPr>
          <w:rFonts w:ascii="Calibri" w:eastAsia="Calibri" w:hAnsi="Calibri" w:cs="Calibri"/>
          <w:sz w:val="28"/>
          <w:szCs w:val="28"/>
          <w:lang w:val="en-AU"/>
        </w:rPr>
        <w:t xml:space="preserve"> </w:t>
      </w:r>
      <w:r w:rsidR="00EE50C3" w:rsidRPr="07D72F80">
        <w:rPr>
          <w:rFonts w:ascii="Calibri" w:hAnsi="Calibri" w:cs="Calibri"/>
          <w:sz w:val="28"/>
          <w:szCs w:val="28"/>
        </w:rPr>
        <w:t xml:space="preserve">DVA has also published new factsheets on the simpler claims system and claims processing improvements. </w:t>
      </w:r>
    </w:p>
    <w:p w14:paraId="7EBCA168" w14:textId="265F0742" w:rsidR="002D7F24" w:rsidRPr="00821CFD" w:rsidRDefault="007362E6" w:rsidP="007E3254">
      <w:pPr>
        <w:spacing w:after="120" w:line="276" w:lineRule="auto"/>
        <w:rPr>
          <w:rFonts w:ascii="Rockwell" w:eastAsiaTheme="majorEastAsia" w:hAnsi="Rockwell" w:cstheme="majorBidi"/>
          <w:b/>
          <w:bCs/>
          <w:color w:val="223C72"/>
          <w:sz w:val="36"/>
          <w:szCs w:val="36"/>
        </w:rPr>
      </w:pPr>
      <w:r>
        <w:br/>
      </w:r>
      <w:r w:rsidR="6E45F236" w:rsidRPr="6E45F236">
        <w:rPr>
          <w:rFonts w:ascii="Rockwell" w:eastAsiaTheme="majorEastAsia" w:hAnsi="Rockwell" w:cstheme="majorBidi"/>
          <w:b/>
          <w:bCs/>
          <w:color w:val="223C72"/>
          <w:sz w:val="36"/>
          <w:szCs w:val="36"/>
        </w:rPr>
        <w:t>DVA Initiatives</w:t>
      </w:r>
    </w:p>
    <w:bookmarkEnd w:id="6"/>
    <w:bookmarkEnd w:id="7"/>
    <w:p w14:paraId="68F3B74E" w14:textId="1F513CF5" w:rsidR="004D7DB2" w:rsidRDefault="009B054D" w:rsidP="007E3254">
      <w:pPr>
        <w:spacing w:after="120" w:line="276" w:lineRule="auto"/>
        <w:rPr>
          <w:rFonts w:ascii="Rockwell" w:hAnsi="Rockwell" w:cs="Calibri"/>
          <w:b/>
          <w:bCs/>
          <w:color w:val="44546A" w:themeColor="text2"/>
          <w:sz w:val="28"/>
          <w:szCs w:val="28"/>
        </w:rPr>
      </w:pPr>
      <w:r w:rsidRPr="789C5013">
        <w:rPr>
          <w:rFonts w:ascii="Rockwell" w:hAnsi="Rockwell" w:cs="Calibri"/>
          <w:b/>
          <w:bCs/>
          <w:color w:val="44546A" w:themeColor="text2"/>
          <w:sz w:val="28"/>
          <w:szCs w:val="28"/>
        </w:rPr>
        <w:t xml:space="preserve">Medicinal Cannabis </w:t>
      </w:r>
      <w:r w:rsidR="004D7DB2" w:rsidRPr="789C5013">
        <w:rPr>
          <w:rFonts w:ascii="Rockwell" w:hAnsi="Rockwell" w:cs="Calibri"/>
          <w:b/>
          <w:bCs/>
          <w:color w:val="44546A" w:themeColor="text2"/>
          <w:sz w:val="28"/>
          <w:szCs w:val="28"/>
        </w:rPr>
        <w:t>Prescribing Behavio</w:t>
      </w:r>
      <w:r w:rsidR="00091605" w:rsidRPr="789C5013">
        <w:rPr>
          <w:rFonts w:ascii="Rockwell" w:hAnsi="Rockwell" w:cs="Calibri"/>
          <w:b/>
          <w:bCs/>
          <w:color w:val="44546A" w:themeColor="text2"/>
          <w:sz w:val="28"/>
          <w:szCs w:val="28"/>
        </w:rPr>
        <w:t>u</w:t>
      </w:r>
      <w:r w:rsidR="004D7DB2" w:rsidRPr="789C5013">
        <w:rPr>
          <w:rFonts w:ascii="Rockwell" w:hAnsi="Rockwell" w:cs="Calibri"/>
          <w:b/>
          <w:bCs/>
          <w:color w:val="44546A" w:themeColor="text2"/>
          <w:sz w:val="28"/>
          <w:szCs w:val="28"/>
        </w:rPr>
        <w:t xml:space="preserve">rs  </w:t>
      </w:r>
    </w:p>
    <w:p w14:paraId="0FE77702" w14:textId="15C0D6CA" w:rsidR="00EC4B97" w:rsidRDefault="00BF66BA" w:rsidP="007E3254">
      <w:pPr>
        <w:spacing w:after="120" w:line="276" w:lineRule="auto"/>
        <w:rPr>
          <w:kern w:val="2"/>
          <w:lang w:eastAsia="en-AU"/>
          <w14:ligatures w14:val="standardContextual"/>
        </w:rPr>
      </w:pPr>
      <w:r w:rsidRPr="07D72F80">
        <w:rPr>
          <w:rFonts w:ascii="Calibri" w:hAnsi="Calibri" w:cs="Calibri"/>
          <w:sz w:val="28"/>
          <w:szCs w:val="28"/>
        </w:rPr>
        <w:t>Changes to the Medicinal Cannabis Framework came into effect on 16 February 2026</w:t>
      </w:r>
      <w:r w:rsidR="006128DD" w:rsidRPr="07D72F80">
        <w:rPr>
          <w:rFonts w:ascii="Calibri" w:hAnsi="Calibri" w:cs="Calibri"/>
          <w:sz w:val="28"/>
          <w:szCs w:val="28"/>
        </w:rPr>
        <w:t>, national guidelines were published in August</w:t>
      </w:r>
      <w:r w:rsidR="01F16722" w:rsidRPr="07D72F80">
        <w:rPr>
          <w:rFonts w:ascii="Calibri" w:hAnsi="Calibri" w:cs="Calibri"/>
          <w:sz w:val="28"/>
          <w:szCs w:val="28"/>
        </w:rPr>
        <w:t xml:space="preserve"> 2026</w:t>
      </w:r>
      <w:r w:rsidR="000745C0" w:rsidRPr="07D72F80">
        <w:rPr>
          <w:rFonts w:ascii="Calibri" w:hAnsi="Calibri" w:cs="Calibri"/>
          <w:sz w:val="28"/>
          <w:szCs w:val="28"/>
        </w:rPr>
        <w:t xml:space="preserve">, and </w:t>
      </w:r>
      <w:r w:rsidR="00CF720A" w:rsidRPr="07D72F80">
        <w:rPr>
          <w:rFonts w:ascii="Calibri" w:hAnsi="Calibri" w:cs="Calibri"/>
          <w:sz w:val="28"/>
          <w:szCs w:val="28"/>
        </w:rPr>
        <w:t xml:space="preserve">the </w:t>
      </w:r>
      <w:r w:rsidR="0008149F" w:rsidRPr="07D72F80">
        <w:rPr>
          <w:rFonts w:ascii="Calibri" w:hAnsi="Calibri" w:cs="Calibri"/>
          <w:sz w:val="28"/>
          <w:szCs w:val="28"/>
        </w:rPr>
        <w:t>grandfathering</w:t>
      </w:r>
      <w:r w:rsidR="00CF720A" w:rsidRPr="07D72F80">
        <w:rPr>
          <w:rFonts w:ascii="Calibri" w:hAnsi="Calibri" w:cs="Calibri"/>
          <w:sz w:val="28"/>
          <w:szCs w:val="28"/>
        </w:rPr>
        <w:t xml:space="preserve"> arrangement end</w:t>
      </w:r>
      <w:r w:rsidR="005F3D17" w:rsidRPr="07D72F80">
        <w:rPr>
          <w:rFonts w:ascii="Calibri" w:hAnsi="Calibri" w:cs="Calibri"/>
          <w:sz w:val="28"/>
          <w:szCs w:val="28"/>
        </w:rPr>
        <w:t>ed</w:t>
      </w:r>
      <w:r w:rsidR="0008149F" w:rsidRPr="07D72F80">
        <w:rPr>
          <w:rFonts w:ascii="Calibri" w:hAnsi="Calibri" w:cs="Calibri"/>
          <w:sz w:val="28"/>
          <w:szCs w:val="28"/>
        </w:rPr>
        <w:t xml:space="preserve"> on</w:t>
      </w:r>
      <w:r w:rsidRPr="07D72F80">
        <w:rPr>
          <w:rFonts w:ascii="Calibri" w:hAnsi="Calibri" w:cs="Calibri"/>
          <w:sz w:val="28"/>
          <w:szCs w:val="28"/>
        </w:rPr>
        <w:t xml:space="preserve"> </w:t>
      </w:r>
      <w:r w:rsidR="0008149F" w:rsidRPr="07D72F80">
        <w:rPr>
          <w:rFonts w:ascii="Calibri" w:hAnsi="Calibri" w:cs="Calibri"/>
          <w:sz w:val="28"/>
          <w:szCs w:val="28"/>
        </w:rPr>
        <w:t>1 September</w:t>
      </w:r>
      <w:r w:rsidR="7D5E15FB" w:rsidRPr="07D72F80">
        <w:rPr>
          <w:rFonts w:ascii="Calibri" w:hAnsi="Calibri" w:cs="Calibri"/>
          <w:sz w:val="28"/>
          <w:szCs w:val="28"/>
        </w:rPr>
        <w:t xml:space="preserve"> 2026</w:t>
      </w:r>
      <w:r w:rsidR="0008149F" w:rsidRPr="07D72F80">
        <w:rPr>
          <w:rFonts w:ascii="Calibri" w:hAnsi="Calibri" w:cs="Calibri"/>
          <w:sz w:val="28"/>
          <w:szCs w:val="28"/>
        </w:rPr>
        <w:t xml:space="preserve">. </w:t>
      </w:r>
      <w:r w:rsidRPr="07D72F80">
        <w:rPr>
          <w:rFonts w:ascii="Calibri" w:hAnsi="Calibri" w:cs="Calibri"/>
          <w:sz w:val="28"/>
          <w:szCs w:val="28"/>
        </w:rPr>
        <w:t xml:space="preserve">Peak professional bodies have been </w:t>
      </w:r>
      <w:r w:rsidR="000745C0" w:rsidRPr="07D72F80">
        <w:rPr>
          <w:rFonts w:ascii="Calibri" w:hAnsi="Calibri" w:cs="Calibri"/>
          <w:sz w:val="28"/>
          <w:szCs w:val="28"/>
        </w:rPr>
        <w:t xml:space="preserve">broadly </w:t>
      </w:r>
      <w:r w:rsidRPr="07D72F80">
        <w:rPr>
          <w:rFonts w:ascii="Calibri" w:hAnsi="Calibri" w:cs="Calibri"/>
          <w:sz w:val="28"/>
          <w:szCs w:val="28"/>
        </w:rPr>
        <w:t xml:space="preserve">supportive, while complaints have largely </w:t>
      </w:r>
      <w:r w:rsidR="00DD7F5E" w:rsidRPr="07D72F80">
        <w:rPr>
          <w:rFonts w:ascii="Calibri" w:hAnsi="Calibri" w:cs="Calibri"/>
          <w:sz w:val="28"/>
          <w:szCs w:val="28"/>
        </w:rPr>
        <w:t>been limited to</w:t>
      </w:r>
      <w:r w:rsidRPr="07D72F80">
        <w:rPr>
          <w:rFonts w:ascii="Calibri" w:hAnsi="Calibri" w:cs="Calibri"/>
          <w:sz w:val="28"/>
          <w:szCs w:val="28"/>
        </w:rPr>
        <w:t xml:space="preserve"> industry representatives and businesses built on telehealth models of </w:t>
      </w:r>
      <w:r w:rsidRPr="07D72F80">
        <w:rPr>
          <w:rFonts w:ascii="Calibri" w:hAnsi="Calibri" w:cs="Calibri"/>
          <w:sz w:val="28"/>
          <w:szCs w:val="28"/>
        </w:rPr>
        <w:lastRenderedPageBreak/>
        <w:t>care. DVA is monitoring prescribing patterns, with early data indicating a shift consistent with expectations, although it is too soon to confirm statistically significant trends. DVA-commissioned guidance materials from the University of NSW are available on the DVA website.</w:t>
      </w:r>
    </w:p>
    <w:p w14:paraId="3ADEEF48" w14:textId="2393640F" w:rsidR="00650A3A" w:rsidRDefault="00650A3A" w:rsidP="007E3254">
      <w:pPr>
        <w:spacing w:after="120" w:line="276" w:lineRule="auto"/>
        <w:rPr>
          <w:rFonts w:ascii="Rockwell" w:hAnsi="Rockwell" w:cs="Calibri"/>
          <w:b/>
          <w:bCs/>
          <w:color w:val="44546A" w:themeColor="text2"/>
          <w:sz w:val="28"/>
          <w:szCs w:val="28"/>
        </w:rPr>
      </w:pPr>
      <w:r w:rsidRPr="789C5013">
        <w:rPr>
          <w:rFonts w:ascii="Rockwell" w:hAnsi="Rockwell" w:cs="Calibri"/>
          <w:b/>
          <w:bCs/>
          <w:color w:val="44546A" w:themeColor="text2"/>
          <w:sz w:val="28"/>
          <w:szCs w:val="28"/>
        </w:rPr>
        <w:t>Veterans</w:t>
      </w:r>
      <w:r w:rsidR="009B054D" w:rsidRPr="789C5013">
        <w:rPr>
          <w:rFonts w:ascii="Rockwell" w:hAnsi="Rockwell" w:cs="Calibri"/>
          <w:b/>
          <w:bCs/>
          <w:color w:val="44546A" w:themeColor="text2"/>
          <w:sz w:val="28"/>
          <w:szCs w:val="28"/>
        </w:rPr>
        <w:t>’</w:t>
      </w:r>
      <w:r w:rsidRPr="789C5013">
        <w:rPr>
          <w:rFonts w:ascii="Rockwell" w:hAnsi="Rockwell" w:cs="Calibri"/>
          <w:b/>
          <w:bCs/>
          <w:color w:val="44546A" w:themeColor="text2"/>
          <w:sz w:val="28"/>
          <w:szCs w:val="28"/>
        </w:rPr>
        <w:t xml:space="preserve"> Chaplaincy</w:t>
      </w:r>
    </w:p>
    <w:p w14:paraId="517ACC34" w14:textId="59F04CEB" w:rsidR="00EC4B97" w:rsidRDefault="00050133" w:rsidP="007E3254">
      <w:pPr>
        <w:spacing w:after="120" w:line="276" w:lineRule="auto"/>
        <w:rPr>
          <w:rFonts w:asciiTheme="minorHAnsi" w:hAnsiTheme="minorHAnsi"/>
          <w:sz w:val="28"/>
          <w:szCs w:val="28"/>
          <w:lang w:val="en-AU"/>
        </w:rPr>
      </w:pPr>
      <w:r>
        <w:rPr>
          <w:rFonts w:asciiTheme="minorHAnsi" w:hAnsiTheme="minorHAnsi"/>
          <w:sz w:val="28"/>
          <w:szCs w:val="28"/>
          <w:lang w:val="en-AU"/>
        </w:rPr>
        <w:t xml:space="preserve">The Archdeacon to Veterans, Andrew Nixon, briefed </w:t>
      </w:r>
      <w:r w:rsidR="00EC4B97" w:rsidRPr="789C5013">
        <w:rPr>
          <w:rFonts w:asciiTheme="minorHAnsi" w:hAnsiTheme="minorHAnsi"/>
          <w:sz w:val="28"/>
          <w:szCs w:val="28"/>
          <w:lang w:val="en-AU"/>
        </w:rPr>
        <w:t>members</w:t>
      </w:r>
      <w:r w:rsidR="00EC4B97" w:rsidRPr="789C5013" w:rsidDel="00050133">
        <w:rPr>
          <w:rFonts w:asciiTheme="minorHAnsi" w:hAnsiTheme="minorHAnsi"/>
          <w:sz w:val="28"/>
          <w:szCs w:val="28"/>
          <w:lang w:val="en-AU"/>
        </w:rPr>
        <w:t xml:space="preserve"> </w:t>
      </w:r>
      <w:r w:rsidR="00EC171C">
        <w:rPr>
          <w:rFonts w:asciiTheme="minorHAnsi" w:hAnsiTheme="minorHAnsi"/>
          <w:sz w:val="28"/>
          <w:szCs w:val="28"/>
          <w:lang w:val="en-AU"/>
        </w:rPr>
        <w:t>who endorsed</w:t>
      </w:r>
      <w:r w:rsidR="00EC4B97" w:rsidRPr="789C5013">
        <w:rPr>
          <w:rFonts w:asciiTheme="minorHAnsi" w:hAnsiTheme="minorHAnsi"/>
          <w:sz w:val="28"/>
          <w:szCs w:val="28"/>
          <w:lang w:val="en-AU"/>
        </w:rPr>
        <w:t xml:space="preserve"> the Veterans’ Chaplaincy Program, which provides trusted, non-clinical pastoral and spiritual support for transitioning and at-risk ADF personnel and their families, including support for suicide prevention, postvention and moral injury. The program meets a compelling need and is delivered by experienced former and reserve ADF chaplains who support warm handovers to Defence and community services, and work alongside clinical and community providers. Funding has been extended to 30 June 2028</w:t>
      </w:r>
      <w:r w:rsidR="00152968" w:rsidRPr="00152968">
        <w:rPr>
          <w:rFonts w:ascii="Calibri" w:hAnsi="Calibri" w:cs="Calibri"/>
          <w:sz w:val="28"/>
          <w:szCs w:val="28"/>
        </w:rPr>
        <w:t>, and</w:t>
      </w:r>
      <w:r w:rsidR="007A5465">
        <w:rPr>
          <w:rFonts w:asciiTheme="minorHAnsi" w:hAnsiTheme="minorHAnsi"/>
          <w:sz w:val="28"/>
          <w:szCs w:val="28"/>
          <w:lang w:val="en-AU"/>
        </w:rPr>
        <w:t xml:space="preserve"> in</w:t>
      </w:r>
      <w:r w:rsidR="00EC4B97" w:rsidRPr="789C5013">
        <w:rPr>
          <w:rFonts w:asciiTheme="minorHAnsi" w:hAnsiTheme="minorHAnsi"/>
          <w:sz w:val="28"/>
          <w:szCs w:val="28"/>
          <w:lang w:val="en-AU"/>
        </w:rPr>
        <w:t xml:space="preserve"> May 2026</w:t>
      </w:r>
      <w:r w:rsidR="007A5465">
        <w:rPr>
          <w:rFonts w:asciiTheme="minorHAnsi" w:hAnsiTheme="minorHAnsi"/>
          <w:sz w:val="28"/>
          <w:szCs w:val="28"/>
          <w:lang w:val="en-AU"/>
        </w:rPr>
        <w:t xml:space="preserve"> </w:t>
      </w:r>
      <w:r w:rsidR="00EC4B97" w:rsidRPr="789C5013">
        <w:rPr>
          <w:rFonts w:asciiTheme="minorHAnsi" w:hAnsiTheme="minorHAnsi"/>
          <w:sz w:val="28"/>
          <w:szCs w:val="28"/>
          <w:lang w:val="en-AU"/>
        </w:rPr>
        <w:t>a specialist chaplain was added to support Special Forces veterans and others affected by related investigations. ESOs are encouraged to raise awareness of the program, nominate veteran-friendly chaplains, align</w:t>
      </w:r>
      <w:r w:rsidR="00EC4B97" w:rsidRPr="00F95E2B">
        <w:rPr>
          <w:rFonts w:asciiTheme="minorHAnsi" w:hAnsiTheme="minorHAnsi"/>
          <w:sz w:val="28"/>
          <w:szCs w:val="28"/>
          <w:lang w:val="en-AU"/>
        </w:rPr>
        <w:t xml:space="preserve"> </w:t>
      </w:r>
      <w:r w:rsidR="00EC4B97" w:rsidRPr="789C5013">
        <w:rPr>
          <w:rFonts w:asciiTheme="minorHAnsi" w:hAnsiTheme="minorHAnsi"/>
          <w:sz w:val="28"/>
          <w:szCs w:val="28"/>
          <w:lang w:val="en-AU"/>
        </w:rPr>
        <w:t>referral pathways and embed chaplaincy within local veteran support networks.</w:t>
      </w:r>
    </w:p>
    <w:p w14:paraId="605603EC" w14:textId="59FA5E59" w:rsidR="00D92F6C" w:rsidRDefault="00D8086B" w:rsidP="007E3254">
      <w:pPr>
        <w:spacing w:after="120" w:line="276" w:lineRule="auto"/>
        <w:rPr>
          <w:rFonts w:ascii="Rockwell" w:hAnsi="Rockwell" w:cs="Calibri"/>
          <w:b/>
          <w:bCs/>
          <w:color w:val="44546A" w:themeColor="text2"/>
          <w:sz w:val="28"/>
          <w:szCs w:val="28"/>
        </w:rPr>
      </w:pPr>
      <w:r>
        <w:rPr>
          <w:rFonts w:ascii="Rockwell" w:hAnsi="Rockwell" w:cs="Calibri"/>
          <w:b/>
          <w:bCs/>
          <w:color w:val="44546A" w:themeColor="text2"/>
          <w:sz w:val="28"/>
          <w:szCs w:val="28"/>
        </w:rPr>
        <w:t>Presumptive Liability</w:t>
      </w:r>
      <w:r w:rsidR="00D92F6C">
        <w:rPr>
          <w:rFonts w:ascii="Rockwell" w:hAnsi="Rockwell" w:cs="Calibri"/>
          <w:b/>
          <w:bCs/>
          <w:color w:val="44546A" w:themeColor="text2"/>
          <w:sz w:val="28"/>
          <w:szCs w:val="28"/>
        </w:rPr>
        <w:t xml:space="preserve"> </w:t>
      </w:r>
    </w:p>
    <w:p w14:paraId="7BC3F433" w14:textId="557D18AF" w:rsidR="00EC4B97" w:rsidRPr="002D00E2" w:rsidRDefault="00EC4B97" w:rsidP="007E3254">
      <w:pPr>
        <w:spacing w:after="120" w:line="276" w:lineRule="auto"/>
        <w:rPr>
          <w:rFonts w:ascii="Calibri" w:eastAsia="Calibri" w:hAnsi="Calibri" w:cs="Calibri"/>
          <w:sz w:val="28"/>
          <w:szCs w:val="28"/>
          <w:lang w:val="en-AU"/>
        </w:rPr>
      </w:pPr>
      <w:r w:rsidRPr="6E45F236">
        <w:rPr>
          <w:rFonts w:asciiTheme="minorHAnsi" w:hAnsiTheme="minorHAnsi"/>
          <w:sz w:val="28"/>
          <w:szCs w:val="28"/>
          <w:lang w:val="en-AU"/>
        </w:rPr>
        <w:t xml:space="preserve">ESORT members were briefed on the implementation of a new pathway </w:t>
      </w:r>
      <w:r w:rsidR="00D009AC">
        <w:rPr>
          <w:rFonts w:asciiTheme="minorHAnsi" w:hAnsiTheme="minorHAnsi"/>
          <w:sz w:val="28"/>
          <w:szCs w:val="28"/>
          <w:lang w:val="en-AU"/>
        </w:rPr>
        <w:t>of</w:t>
      </w:r>
      <w:r w:rsidR="00D009AC" w:rsidRPr="6E45F236">
        <w:rPr>
          <w:rFonts w:asciiTheme="minorHAnsi" w:hAnsiTheme="minorHAnsi"/>
          <w:sz w:val="28"/>
          <w:szCs w:val="28"/>
          <w:lang w:val="en-AU"/>
        </w:rPr>
        <w:t xml:space="preserve"> </w:t>
      </w:r>
      <w:r w:rsidRPr="6E45F236">
        <w:rPr>
          <w:rFonts w:asciiTheme="minorHAnsi" w:hAnsiTheme="minorHAnsi"/>
          <w:sz w:val="28"/>
          <w:szCs w:val="28"/>
          <w:lang w:val="en-AU"/>
        </w:rPr>
        <w:t>presumptive liability</w:t>
      </w:r>
      <w:r w:rsidR="000D7708" w:rsidRPr="000D7708">
        <w:rPr>
          <w:rFonts w:ascii="Calibri" w:hAnsi="Calibri" w:cs="Calibri"/>
          <w:sz w:val="28"/>
          <w:szCs w:val="28"/>
        </w:rPr>
        <w:t>,</w:t>
      </w:r>
      <w:r w:rsidRPr="6E45F236">
        <w:rPr>
          <w:rFonts w:asciiTheme="minorHAnsi" w:hAnsiTheme="minorHAnsi"/>
          <w:sz w:val="28"/>
          <w:szCs w:val="28"/>
          <w:lang w:val="en-AU"/>
        </w:rPr>
        <w:t xml:space="preserve"> introduced on 1 July 2026 as part of the VETS Act</w:t>
      </w:r>
      <w:r w:rsidRPr="6CE6ECC7">
        <w:rPr>
          <w:rFonts w:asciiTheme="minorHAnsi" w:hAnsiTheme="minorHAnsi"/>
          <w:sz w:val="28"/>
          <w:szCs w:val="28"/>
          <w:lang w:val="en-AU"/>
        </w:rPr>
        <w:t>.</w:t>
      </w:r>
      <w:r w:rsidRPr="6E45F236">
        <w:rPr>
          <w:rFonts w:asciiTheme="minorHAnsi" w:hAnsiTheme="minorHAnsi"/>
          <w:sz w:val="28"/>
          <w:szCs w:val="28"/>
          <w:lang w:val="en-AU"/>
        </w:rPr>
        <w:t xml:space="preserve"> The pathway </w:t>
      </w:r>
      <w:r w:rsidR="000D7708" w:rsidRPr="000D7708">
        <w:rPr>
          <w:rFonts w:ascii="Calibri" w:hAnsi="Calibri" w:cs="Calibri"/>
          <w:sz w:val="28"/>
          <w:szCs w:val="28"/>
        </w:rPr>
        <w:t>recognises</w:t>
      </w:r>
      <w:r w:rsidR="002D26A5">
        <w:rPr>
          <w:rFonts w:ascii="Calibri" w:hAnsi="Calibri" w:cs="Calibri"/>
          <w:sz w:val="28"/>
          <w:szCs w:val="28"/>
        </w:rPr>
        <w:t xml:space="preserve"> </w:t>
      </w:r>
      <w:r w:rsidRPr="6E45F236">
        <w:rPr>
          <w:rFonts w:asciiTheme="minorHAnsi" w:hAnsiTheme="minorHAnsi"/>
          <w:sz w:val="28"/>
          <w:szCs w:val="28"/>
          <w:lang w:val="en-AU"/>
        </w:rPr>
        <w:t xml:space="preserve">that some conditions have a </w:t>
      </w:r>
      <w:r w:rsidR="5DEDF3A5" w:rsidRPr="72622747">
        <w:rPr>
          <w:rFonts w:asciiTheme="minorHAnsi" w:hAnsiTheme="minorHAnsi"/>
          <w:sz w:val="28"/>
          <w:szCs w:val="28"/>
          <w:lang w:val="en-AU"/>
        </w:rPr>
        <w:t>well-established</w:t>
      </w:r>
      <w:r w:rsidR="00792B71" w:rsidRPr="6E45F236">
        <w:rPr>
          <w:rFonts w:asciiTheme="minorHAnsi" w:hAnsiTheme="minorHAnsi"/>
          <w:sz w:val="28"/>
          <w:szCs w:val="28"/>
          <w:lang w:val="en-AU"/>
        </w:rPr>
        <w:t xml:space="preserve"> </w:t>
      </w:r>
      <w:r w:rsidRPr="6E45F236">
        <w:rPr>
          <w:rFonts w:asciiTheme="minorHAnsi" w:hAnsiTheme="minorHAnsi"/>
          <w:sz w:val="28"/>
          <w:szCs w:val="28"/>
          <w:lang w:val="en-AU"/>
        </w:rPr>
        <w:t xml:space="preserve">connection to service and </w:t>
      </w:r>
      <w:r w:rsidR="000D7708" w:rsidRPr="000D7708">
        <w:rPr>
          <w:rFonts w:ascii="Calibri" w:hAnsi="Calibri" w:cs="Calibri"/>
          <w:sz w:val="28"/>
          <w:szCs w:val="28"/>
        </w:rPr>
        <w:t>may</w:t>
      </w:r>
      <w:r w:rsidRPr="6E45F236">
        <w:rPr>
          <w:rFonts w:asciiTheme="minorHAnsi" w:hAnsiTheme="minorHAnsi"/>
          <w:sz w:val="28"/>
          <w:szCs w:val="28"/>
          <w:lang w:val="en-AU"/>
        </w:rPr>
        <w:t xml:space="preserve"> make the claims process faster and simpler for veterans </w:t>
      </w:r>
      <w:r w:rsidRPr="6CE6ECC7">
        <w:rPr>
          <w:rFonts w:ascii="Calibri" w:eastAsia="Calibri" w:hAnsi="Calibri" w:cs="Calibri"/>
          <w:sz w:val="28"/>
          <w:szCs w:val="28"/>
          <w:lang w:val="en-AU"/>
        </w:rPr>
        <w:t>by reducing the investigation</w:t>
      </w:r>
      <w:r w:rsidR="00EE4A42" w:rsidRPr="6CE6ECC7">
        <w:rPr>
          <w:rFonts w:ascii="Calibri" w:eastAsia="Calibri" w:hAnsi="Calibri" w:cs="Calibri"/>
          <w:sz w:val="28"/>
          <w:szCs w:val="28"/>
          <w:lang w:val="en-AU"/>
        </w:rPr>
        <w:t xml:space="preserve"> needed</w:t>
      </w:r>
      <w:r w:rsidRPr="6CE6ECC7">
        <w:rPr>
          <w:rFonts w:ascii="Calibri" w:eastAsia="Calibri" w:hAnsi="Calibri" w:cs="Calibri"/>
          <w:sz w:val="28"/>
          <w:szCs w:val="28"/>
          <w:lang w:val="en-AU"/>
        </w:rPr>
        <w:t xml:space="preserve"> for </w:t>
      </w:r>
      <w:r w:rsidR="000D7708" w:rsidRPr="00B43DBD">
        <w:rPr>
          <w:rFonts w:ascii="Calibri" w:hAnsi="Calibri" w:cs="Calibri"/>
          <w:sz w:val="28"/>
          <w:szCs w:val="28"/>
        </w:rPr>
        <w:t xml:space="preserve">eligible </w:t>
      </w:r>
      <w:r w:rsidRPr="6CE6ECC7">
        <w:rPr>
          <w:rFonts w:ascii="Calibri" w:eastAsia="Calibri" w:hAnsi="Calibri" w:cs="Calibri"/>
          <w:sz w:val="28"/>
          <w:szCs w:val="28"/>
          <w:lang w:val="en-AU"/>
        </w:rPr>
        <w:t>conditions.</w:t>
      </w:r>
      <w:r w:rsidR="00A77165">
        <w:rPr>
          <w:rFonts w:ascii="Calibri" w:eastAsia="Calibri" w:hAnsi="Calibri" w:cs="Calibri"/>
          <w:sz w:val="28"/>
          <w:szCs w:val="28"/>
          <w:lang w:val="en-AU"/>
        </w:rPr>
        <w:t xml:space="preserve"> </w:t>
      </w:r>
      <w:r w:rsidR="007E38F1">
        <w:rPr>
          <w:rFonts w:ascii="Calibri" w:eastAsia="Calibri" w:hAnsi="Calibri" w:cs="Calibri"/>
          <w:sz w:val="28"/>
          <w:szCs w:val="28"/>
          <w:lang w:val="en-AU"/>
        </w:rPr>
        <w:t>Members discussed</w:t>
      </w:r>
      <w:r w:rsidR="003B2045">
        <w:rPr>
          <w:rFonts w:ascii="Calibri" w:eastAsia="Calibri" w:hAnsi="Calibri" w:cs="Calibri"/>
          <w:sz w:val="28"/>
          <w:szCs w:val="28"/>
          <w:lang w:val="en-AU"/>
        </w:rPr>
        <w:t xml:space="preserve"> </w:t>
      </w:r>
      <w:r w:rsidR="00187F70">
        <w:rPr>
          <w:rFonts w:ascii="Calibri" w:eastAsia="Calibri" w:hAnsi="Calibri" w:cs="Calibri"/>
          <w:sz w:val="28"/>
          <w:szCs w:val="28"/>
          <w:lang w:val="en-AU"/>
        </w:rPr>
        <w:t>the potential for further presumptive conditions to be added and DVA</w:t>
      </w:r>
      <w:r w:rsidR="008902AC">
        <w:rPr>
          <w:rFonts w:ascii="Calibri" w:eastAsia="Calibri" w:hAnsi="Calibri" w:cs="Calibri"/>
          <w:sz w:val="28"/>
          <w:szCs w:val="28"/>
          <w:lang w:val="en-AU"/>
        </w:rPr>
        <w:t xml:space="preserve"> advised that</w:t>
      </w:r>
      <w:r w:rsidR="00187F70">
        <w:rPr>
          <w:rFonts w:ascii="Calibri" w:eastAsia="Calibri" w:hAnsi="Calibri" w:cs="Calibri"/>
          <w:sz w:val="28"/>
          <w:szCs w:val="28"/>
          <w:lang w:val="en-AU"/>
        </w:rPr>
        <w:t xml:space="preserve"> </w:t>
      </w:r>
      <w:r w:rsidR="008902AC">
        <w:rPr>
          <w:rFonts w:ascii="Calibri" w:eastAsia="Calibri" w:hAnsi="Calibri" w:cs="Calibri"/>
          <w:sz w:val="28"/>
          <w:szCs w:val="28"/>
          <w:lang w:val="en-AU"/>
        </w:rPr>
        <w:t xml:space="preserve">investigations into some of these </w:t>
      </w:r>
      <w:r w:rsidR="00637298">
        <w:rPr>
          <w:rFonts w:ascii="Calibri" w:eastAsia="Calibri" w:hAnsi="Calibri" w:cs="Calibri"/>
          <w:sz w:val="28"/>
          <w:szCs w:val="28"/>
          <w:lang w:val="en-AU"/>
        </w:rPr>
        <w:t xml:space="preserve">are continuing. </w:t>
      </w:r>
    </w:p>
    <w:p w14:paraId="376C8D46" w14:textId="27048B9E" w:rsidR="00886D2E" w:rsidRPr="007E3254" w:rsidRDefault="2471A28B" w:rsidP="007E3254">
      <w:pPr>
        <w:spacing w:after="120" w:line="276" w:lineRule="auto"/>
        <w:rPr>
          <w:rFonts w:asciiTheme="minorHAnsi" w:hAnsiTheme="minorHAnsi"/>
          <w:sz w:val="28"/>
          <w:szCs w:val="28"/>
          <w:lang w:val="en-AU"/>
        </w:rPr>
      </w:pPr>
      <w:r w:rsidRPr="07D72F80">
        <w:rPr>
          <w:rFonts w:asciiTheme="minorHAnsi" w:hAnsiTheme="minorHAnsi"/>
          <w:sz w:val="28"/>
          <w:szCs w:val="28"/>
          <w:lang w:val="en-AU"/>
        </w:rPr>
        <w:t xml:space="preserve">MyService </w:t>
      </w:r>
      <w:proofErr w:type="gramStart"/>
      <w:r w:rsidRPr="07D72F80">
        <w:rPr>
          <w:rFonts w:asciiTheme="minorHAnsi" w:hAnsiTheme="minorHAnsi"/>
          <w:sz w:val="28"/>
          <w:szCs w:val="28"/>
          <w:lang w:val="en-AU"/>
        </w:rPr>
        <w:t>is able to</w:t>
      </w:r>
      <w:proofErr w:type="gramEnd"/>
      <w:r w:rsidRPr="07D72F80">
        <w:rPr>
          <w:rFonts w:asciiTheme="minorHAnsi" w:hAnsiTheme="minorHAnsi"/>
          <w:sz w:val="28"/>
          <w:szCs w:val="28"/>
          <w:lang w:val="en-AU"/>
        </w:rPr>
        <w:t xml:space="preserve"> identify conditions that may satisfy presumptive liability criteria and bundle them for assessment, making it easier for </w:t>
      </w:r>
      <w:r w:rsidR="001F7458" w:rsidRPr="07D72F80">
        <w:rPr>
          <w:rFonts w:asciiTheme="minorHAnsi" w:hAnsiTheme="minorHAnsi"/>
          <w:sz w:val="28"/>
          <w:szCs w:val="28"/>
          <w:lang w:val="en-AU"/>
        </w:rPr>
        <w:t xml:space="preserve">a </w:t>
      </w:r>
      <w:r w:rsidRPr="07D72F80">
        <w:rPr>
          <w:rFonts w:asciiTheme="minorHAnsi" w:hAnsiTheme="minorHAnsi"/>
          <w:sz w:val="28"/>
          <w:szCs w:val="28"/>
          <w:lang w:val="en-AU"/>
        </w:rPr>
        <w:t xml:space="preserve">DVA </w:t>
      </w:r>
      <w:r w:rsidR="001F7458" w:rsidRPr="07D72F80">
        <w:rPr>
          <w:rFonts w:asciiTheme="minorHAnsi" w:hAnsiTheme="minorHAnsi"/>
          <w:sz w:val="28"/>
          <w:szCs w:val="28"/>
          <w:lang w:val="en-AU"/>
        </w:rPr>
        <w:t xml:space="preserve">delegate </w:t>
      </w:r>
      <w:r w:rsidRPr="07D72F80">
        <w:rPr>
          <w:rFonts w:asciiTheme="minorHAnsi" w:hAnsiTheme="minorHAnsi"/>
          <w:sz w:val="28"/>
          <w:szCs w:val="28"/>
          <w:lang w:val="en-AU"/>
        </w:rPr>
        <w:t xml:space="preserve">to </w:t>
      </w:r>
      <w:r w:rsidR="001F7458" w:rsidRPr="07D72F80">
        <w:rPr>
          <w:rFonts w:asciiTheme="minorHAnsi" w:hAnsiTheme="minorHAnsi"/>
          <w:sz w:val="28"/>
          <w:szCs w:val="28"/>
          <w:lang w:val="en-AU"/>
        </w:rPr>
        <w:t xml:space="preserve">assess </w:t>
      </w:r>
      <w:r w:rsidRPr="07D72F80">
        <w:rPr>
          <w:rFonts w:asciiTheme="minorHAnsi" w:hAnsiTheme="minorHAnsi"/>
          <w:sz w:val="28"/>
          <w:szCs w:val="28"/>
          <w:lang w:val="en-AU"/>
        </w:rPr>
        <w:t>and accept eligible conditions. To receive the full benefit of the streamlined process, veterans are encouraged to provide a confirmed diagnosis and all requested supporting evidence when lodging their claim. While DVA may seek further information where required, complete claims can generally be assessed more quickly and efficiently.</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6"/>
      </w:tblGrid>
      <w:tr w:rsidR="00B24C63" w:rsidRPr="00152EF2" w14:paraId="622FA599" w14:textId="77777777" w:rsidTr="00E42D40">
        <w:trPr>
          <w:trHeight w:val="340"/>
          <w:jc w:val="center"/>
        </w:trPr>
        <w:tc>
          <w:tcPr>
            <w:tcW w:w="8926" w:type="dxa"/>
            <w:tcBorders>
              <w:top w:val="single" w:sz="4" w:space="0" w:color="002060"/>
              <w:left w:val="single" w:sz="4" w:space="0" w:color="002060"/>
              <w:bottom w:val="single" w:sz="4" w:space="0" w:color="002060"/>
              <w:right w:val="single" w:sz="4" w:space="0" w:color="002060"/>
            </w:tcBorders>
            <w:shd w:val="clear" w:color="auto" w:fill="002060"/>
          </w:tcPr>
          <w:p w14:paraId="73496835" w14:textId="5C84FEB0" w:rsidR="00B24C63" w:rsidRPr="00152EF2" w:rsidRDefault="00B24C63" w:rsidP="007E3254">
            <w:pPr>
              <w:shd w:val="clear" w:color="auto" w:fill="002060"/>
              <w:spacing w:before="100" w:beforeAutospacing="1" w:after="100" w:afterAutospacing="1" w:line="276" w:lineRule="auto"/>
              <w:rPr>
                <w:rFonts w:asciiTheme="minorHAnsi" w:hAnsiTheme="minorHAnsi" w:cstheme="minorHAnsi"/>
                <w:sz w:val="28"/>
                <w:szCs w:val="28"/>
              </w:rPr>
            </w:pPr>
            <w:r w:rsidRPr="00152EF2">
              <w:rPr>
                <w:rFonts w:asciiTheme="minorHAnsi" w:hAnsiTheme="minorHAnsi" w:cstheme="minorHAnsi"/>
                <w:b/>
                <w:sz w:val="28"/>
                <w:szCs w:val="28"/>
              </w:rPr>
              <w:lastRenderedPageBreak/>
              <w:t>ESORT Members in attendance:</w:t>
            </w:r>
          </w:p>
        </w:tc>
      </w:tr>
      <w:tr w:rsidR="00040818" w:rsidRPr="00152EF2" w14:paraId="0CB56DC6" w14:textId="77777777" w:rsidTr="00E42D40">
        <w:trPr>
          <w:trHeight w:val="340"/>
          <w:jc w:val="center"/>
        </w:trPr>
        <w:tc>
          <w:tcPr>
            <w:tcW w:w="8926" w:type="dxa"/>
            <w:tcBorders>
              <w:top w:val="single" w:sz="4" w:space="0" w:color="002060"/>
            </w:tcBorders>
          </w:tcPr>
          <w:p w14:paraId="315E60D4"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pacing w:val="-2"/>
                <w:sz w:val="28"/>
                <w:szCs w:val="28"/>
              </w:rPr>
              <w:t>Chair</w:t>
            </w:r>
          </w:p>
        </w:tc>
      </w:tr>
      <w:tr w:rsidR="00040818" w:rsidRPr="00152EF2" w14:paraId="435D5FA6" w14:textId="77777777" w:rsidTr="00E42D40">
        <w:trPr>
          <w:trHeight w:val="340"/>
          <w:jc w:val="center"/>
        </w:trPr>
        <w:tc>
          <w:tcPr>
            <w:tcW w:w="8926" w:type="dxa"/>
          </w:tcPr>
          <w:p w14:paraId="04AB86C1"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Repatriation</w:t>
            </w:r>
            <w:r w:rsidRPr="00152EF2">
              <w:rPr>
                <w:rFonts w:ascii="Calibri" w:hAnsi="Calibri" w:cs="Calibri"/>
                <w:spacing w:val="-11"/>
                <w:sz w:val="28"/>
                <w:szCs w:val="28"/>
              </w:rPr>
              <w:t xml:space="preserve"> </w:t>
            </w:r>
            <w:r w:rsidRPr="00152EF2">
              <w:rPr>
                <w:rFonts w:ascii="Calibri" w:hAnsi="Calibri" w:cs="Calibri"/>
                <w:spacing w:val="-2"/>
                <w:sz w:val="28"/>
                <w:szCs w:val="28"/>
              </w:rPr>
              <w:t>Commissioner</w:t>
            </w:r>
          </w:p>
        </w:tc>
      </w:tr>
      <w:tr w:rsidR="00040818" w:rsidRPr="00152EF2" w14:paraId="2DEA3891" w14:textId="77777777" w:rsidTr="00E42D40">
        <w:trPr>
          <w:trHeight w:val="340"/>
          <w:jc w:val="center"/>
        </w:trPr>
        <w:tc>
          <w:tcPr>
            <w:tcW w:w="8926" w:type="dxa"/>
          </w:tcPr>
          <w:p w14:paraId="4351A315" w14:textId="77777777" w:rsidR="00040818" w:rsidRPr="00152EF2" w:rsidRDefault="00040818" w:rsidP="007E3254">
            <w:pPr>
              <w:pStyle w:val="TableParagraph"/>
              <w:spacing w:before="15" w:line="276" w:lineRule="auto"/>
              <w:rPr>
                <w:rFonts w:ascii="Calibri" w:hAnsi="Calibri" w:cs="Calibri"/>
                <w:sz w:val="28"/>
                <w:szCs w:val="28"/>
              </w:rPr>
            </w:pPr>
            <w:r w:rsidRPr="00152EF2">
              <w:rPr>
                <w:rFonts w:ascii="Calibri" w:hAnsi="Calibri" w:cs="Calibri"/>
                <w:sz w:val="28"/>
                <w:szCs w:val="28"/>
              </w:rPr>
              <w:t>Aboriginal</w:t>
            </w:r>
            <w:r w:rsidRPr="00152EF2">
              <w:rPr>
                <w:rFonts w:ascii="Calibri" w:hAnsi="Calibri" w:cs="Calibri"/>
                <w:spacing w:val="-7"/>
                <w:sz w:val="28"/>
                <w:szCs w:val="28"/>
              </w:rPr>
              <w:t xml:space="preserve"> </w:t>
            </w:r>
            <w:r w:rsidRPr="00152EF2">
              <w:rPr>
                <w:rFonts w:ascii="Calibri" w:hAnsi="Calibri" w:cs="Calibri"/>
                <w:sz w:val="28"/>
                <w:szCs w:val="28"/>
              </w:rPr>
              <w:t>and</w:t>
            </w:r>
            <w:r w:rsidRPr="00152EF2">
              <w:rPr>
                <w:rFonts w:ascii="Calibri" w:hAnsi="Calibri" w:cs="Calibri"/>
                <w:spacing w:val="-4"/>
                <w:sz w:val="28"/>
                <w:szCs w:val="28"/>
              </w:rPr>
              <w:t xml:space="preserve"> </w:t>
            </w:r>
            <w:r w:rsidRPr="00152EF2">
              <w:rPr>
                <w:rFonts w:ascii="Calibri" w:hAnsi="Calibri" w:cs="Calibri"/>
                <w:sz w:val="28"/>
                <w:szCs w:val="28"/>
              </w:rPr>
              <w:t>Torres</w:t>
            </w:r>
            <w:r w:rsidRPr="00152EF2">
              <w:rPr>
                <w:rFonts w:ascii="Calibri" w:hAnsi="Calibri" w:cs="Calibri"/>
                <w:spacing w:val="-5"/>
                <w:sz w:val="28"/>
                <w:szCs w:val="28"/>
              </w:rPr>
              <w:t xml:space="preserve"> </w:t>
            </w:r>
            <w:r w:rsidRPr="00152EF2">
              <w:rPr>
                <w:rFonts w:ascii="Calibri" w:hAnsi="Calibri" w:cs="Calibri"/>
                <w:sz w:val="28"/>
                <w:szCs w:val="28"/>
              </w:rPr>
              <w:t>Strait</w:t>
            </w:r>
            <w:r w:rsidRPr="00152EF2">
              <w:rPr>
                <w:rFonts w:ascii="Calibri" w:hAnsi="Calibri" w:cs="Calibri"/>
                <w:spacing w:val="-4"/>
                <w:sz w:val="28"/>
                <w:szCs w:val="28"/>
              </w:rPr>
              <w:t xml:space="preserve"> </w:t>
            </w:r>
            <w:r w:rsidRPr="00152EF2">
              <w:rPr>
                <w:rFonts w:ascii="Calibri" w:hAnsi="Calibri" w:cs="Calibri"/>
                <w:sz w:val="28"/>
                <w:szCs w:val="28"/>
              </w:rPr>
              <w:t>Islander</w:t>
            </w:r>
            <w:r w:rsidRPr="00152EF2">
              <w:rPr>
                <w:rFonts w:ascii="Calibri" w:hAnsi="Calibri" w:cs="Calibri"/>
                <w:spacing w:val="-5"/>
                <w:sz w:val="28"/>
                <w:szCs w:val="28"/>
              </w:rPr>
              <w:t xml:space="preserve"> </w:t>
            </w:r>
            <w:r w:rsidRPr="00152EF2">
              <w:rPr>
                <w:rFonts w:ascii="Calibri" w:hAnsi="Calibri" w:cs="Calibri"/>
                <w:sz w:val="28"/>
                <w:szCs w:val="28"/>
              </w:rPr>
              <w:t>Veterans</w:t>
            </w:r>
            <w:r w:rsidRPr="00152EF2">
              <w:rPr>
                <w:rFonts w:ascii="Calibri" w:hAnsi="Calibri" w:cs="Calibri"/>
                <w:spacing w:val="-4"/>
                <w:sz w:val="28"/>
                <w:szCs w:val="28"/>
              </w:rPr>
              <w:t xml:space="preserve"> </w:t>
            </w:r>
            <w:r w:rsidRPr="00152EF2">
              <w:rPr>
                <w:rFonts w:ascii="Calibri" w:hAnsi="Calibri" w:cs="Calibri"/>
                <w:spacing w:val="-2"/>
                <w:sz w:val="28"/>
                <w:szCs w:val="28"/>
              </w:rPr>
              <w:t>Association</w:t>
            </w:r>
          </w:p>
        </w:tc>
      </w:tr>
      <w:tr w:rsidR="00040818" w:rsidRPr="00152EF2" w14:paraId="178ED1A0" w14:textId="77777777" w:rsidTr="00E42D40">
        <w:trPr>
          <w:trHeight w:val="340"/>
          <w:jc w:val="center"/>
        </w:trPr>
        <w:tc>
          <w:tcPr>
            <w:tcW w:w="8926" w:type="dxa"/>
          </w:tcPr>
          <w:p w14:paraId="582B7E08" w14:textId="4CF5471A" w:rsidR="00040818" w:rsidRPr="00152EF2" w:rsidRDefault="00040818" w:rsidP="007E3254">
            <w:pPr>
              <w:pStyle w:val="TableParagraph"/>
              <w:spacing w:before="15" w:line="276" w:lineRule="auto"/>
              <w:rPr>
                <w:rFonts w:ascii="Calibri" w:hAnsi="Calibri" w:cs="Calibri"/>
                <w:sz w:val="28"/>
                <w:szCs w:val="28"/>
              </w:rPr>
            </w:pPr>
            <w:r w:rsidRPr="00152EF2">
              <w:rPr>
                <w:rFonts w:ascii="Calibri" w:hAnsi="Calibri" w:cs="Calibri"/>
                <w:sz w:val="28"/>
                <w:szCs w:val="28"/>
              </w:rPr>
              <w:t>Air</w:t>
            </w:r>
            <w:r w:rsidRPr="00152EF2">
              <w:rPr>
                <w:rFonts w:ascii="Calibri" w:hAnsi="Calibri" w:cs="Calibri"/>
                <w:spacing w:val="-3"/>
                <w:sz w:val="28"/>
                <w:szCs w:val="28"/>
              </w:rPr>
              <w:t xml:space="preserve"> </w:t>
            </w:r>
            <w:r w:rsidRPr="00152EF2">
              <w:rPr>
                <w:rFonts w:ascii="Calibri" w:hAnsi="Calibri" w:cs="Calibri"/>
                <w:sz w:val="28"/>
                <w:szCs w:val="28"/>
              </w:rPr>
              <w:t>Force</w:t>
            </w:r>
            <w:r w:rsidRPr="00152EF2">
              <w:rPr>
                <w:rFonts w:ascii="Calibri" w:hAnsi="Calibri" w:cs="Calibri"/>
                <w:spacing w:val="-1"/>
                <w:sz w:val="28"/>
                <w:szCs w:val="28"/>
              </w:rPr>
              <w:t xml:space="preserve"> </w:t>
            </w:r>
            <w:r w:rsidRPr="00152EF2">
              <w:rPr>
                <w:rFonts w:ascii="Calibri" w:hAnsi="Calibri" w:cs="Calibri"/>
                <w:spacing w:val="-2"/>
                <w:sz w:val="28"/>
                <w:szCs w:val="28"/>
              </w:rPr>
              <w:t xml:space="preserve">Association </w:t>
            </w:r>
            <w:r w:rsidRPr="00152EF2">
              <w:rPr>
                <w:rFonts w:ascii="Calibri" w:hAnsi="Calibri" w:cs="Calibri"/>
                <w:b/>
                <w:sz w:val="28"/>
                <w:szCs w:val="28"/>
              </w:rPr>
              <w:t>(virtual)</w:t>
            </w:r>
            <w:r w:rsidRPr="00152EF2">
              <w:rPr>
                <w:rFonts w:ascii="Calibri" w:hAnsi="Calibri" w:cs="Calibri"/>
                <w:b/>
                <w:spacing w:val="-2"/>
                <w:sz w:val="28"/>
                <w:szCs w:val="28"/>
              </w:rPr>
              <w:t xml:space="preserve"> (proxy)</w:t>
            </w:r>
          </w:p>
        </w:tc>
      </w:tr>
      <w:tr w:rsidR="00040818" w:rsidRPr="00152EF2" w14:paraId="5690DE4A" w14:textId="77777777" w:rsidTr="00E42D40">
        <w:trPr>
          <w:trHeight w:val="340"/>
          <w:jc w:val="center"/>
        </w:trPr>
        <w:tc>
          <w:tcPr>
            <w:tcW w:w="8926" w:type="dxa"/>
          </w:tcPr>
          <w:p w14:paraId="47EFD37B"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Australian</w:t>
            </w:r>
            <w:r w:rsidRPr="00152EF2">
              <w:rPr>
                <w:rFonts w:ascii="Calibri" w:hAnsi="Calibri" w:cs="Calibri"/>
                <w:spacing w:val="-7"/>
                <w:sz w:val="28"/>
                <w:szCs w:val="28"/>
              </w:rPr>
              <w:t xml:space="preserve"> </w:t>
            </w:r>
            <w:r w:rsidRPr="00152EF2">
              <w:rPr>
                <w:rFonts w:ascii="Calibri" w:hAnsi="Calibri" w:cs="Calibri"/>
                <w:sz w:val="28"/>
                <w:szCs w:val="28"/>
              </w:rPr>
              <w:t>Peacekeeper</w:t>
            </w:r>
            <w:r w:rsidRPr="00152EF2">
              <w:rPr>
                <w:rFonts w:ascii="Calibri" w:hAnsi="Calibri" w:cs="Calibri"/>
                <w:spacing w:val="-4"/>
                <w:sz w:val="28"/>
                <w:szCs w:val="28"/>
              </w:rPr>
              <w:t xml:space="preserve"> </w:t>
            </w:r>
            <w:r w:rsidRPr="00152EF2">
              <w:rPr>
                <w:rFonts w:ascii="Calibri" w:hAnsi="Calibri" w:cs="Calibri"/>
                <w:sz w:val="28"/>
                <w:szCs w:val="28"/>
              </w:rPr>
              <w:t>and</w:t>
            </w:r>
            <w:r w:rsidRPr="00152EF2">
              <w:rPr>
                <w:rFonts w:ascii="Calibri" w:hAnsi="Calibri" w:cs="Calibri"/>
                <w:spacing w:val="-4"/>
                <w:sz w:val="28"/>
                <w:szCs w:val="28"/>
              </w:rPr>
              <w:t xml:space="preserve"> </w:t>
            </w:r>
            <w:r w:rsidRPr="00152EF2">
              <w:rPr>
                <w:rFonts w:ascii="Calibri" w:hAnsi="Calibri" w:cs="Calibri"/>
                <w:sz w:val="28"/>
                <w:szCs w:val="28"/>
              </w:rPr>
              <w:t>Peacemaker</w:t>
            </w:r>
            <w:r w:rsidRPr="00152EF2">
              <w:rPr>
                <w:rFonts w:ascii="Calibri" w:hAnsi="Calibri" w:cs="Calibri"/>
                <w:spacing w:val="-5"/>
                <w:sz w:val="28"/>
                <w:szCs w:val="28"/>
              </w:rPr>
              <w:t xml:space="preserve"> </w:t>
            </w:r>
            <w:r w:rsidRPr="00152EF2">
              <w:rPr>
                <w:rFonts w:ascii="Calibri" w:hAnsi="Calibri" w:cs="Calibri"/>
                <w:sz w:val="28"/>
                <w:szCs w:val="28"/>
              </w:rPr>
              <w:t>Veterans’</w:t>
            </w:r>
            <w:r w:rsidRPr="00152EF2">
              <w:rPr>
                <w:rFonts w:ascii="Calibri" w:hAnsi="Calibri" w:cs="Calibri"/>
                <w:spacing w:val="-4"/>
                <w:sz w:val="28"/>
                <w:szCs w:val="28"/>
              </w:rPr>
              <w:t xml:space="preserve"> </w:t>
            </w:r>
            <w:r w:rsidRPr="00152EF2">
              <w:rPr>
                <w:rFonts w:ascii="Calibri" w:hAnsi="Calibri" w:cs="Calibri"/>
                <w:spacing w:val="-2"/>
                <w:sz w:val="28"/>
                <w:szCs w:val="28"/>
              </w:rPr>
              <w:t>Association</w:t>
            </w:r>
          </w:p>
        </w:tc>
      </w:tr>
      <w:tr w:rsidR="00040818" w:rsidRPr="00152EF2" w14:paraId="7F048A94" w14:textId="77777777" w:rsidTr="00E42D40">
        <w:trPr>
          <w:trHeight w:val="340"/>
          <w:jc w:val="center"/>
        </w:trPr>
        <w:tc>
          <w:tcPr>
            <w:tcW w:w="8926" w:type="dxa"/>
          </w:tcPr>
          <w:p w14:paraId="0E2D683C"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Australian</w:t>
            </w:r>
            <w:r w:rsidRPr="00152EF2">
              <w:rPr>
                <w:rFonts w:ascii="Calibri" w:hAnsi="Calibri" w:cs="Calibri"/>
                <w:spacing w:val="-4"/>
                <w:sz w:val="28"/>
                <w:szCs w:val="28"/>
              </w:rPr>
              <w:t xml:space="preserve"> </w:t>
            </w:r>
            <w:r w:rsidRPr="00152EF2">
              <w:rPr>
                <w:rFonts w:ascii="Calibri" w:hAnsi="Calibri" w:cs="Calibri"/>
                <w:sz w:val="28"/>
                <w:szCs w:val="28"/>
              </w:rPr>
              <w:t>Special</w:t>
            </w:r>
            <w:r w:rsidRPr="00152EF2">
              <w:rPr>
                <w:rFonts w:ascii="Calibri" w:hAnsi="Calibri" w:cs="Calibri"/>
                <w:spacing w:val="-3"/>
                <w:sz w:val="28"/>
                <w:szCs w:val="28"/>
              </w:rPr>
              <w:t xml:space="preserve"> </w:t>
            </w:r>
            <w:r w:rsidRPr="00152EF2">
              <w:rPr>
                <w:rFonts w:ascii="Calibri" w:hAnsi="Calibri" w:cs="Calibri"/>
                <w:sz w:val="28"/>
                <w:szCs w:val="28"/>
              </w:rPr>
              <w:t>Air</w:t>
            </w:r>
            <w:r w:rsidRPr="00152EF2">
              <w:rPr>
                <w:rFonts w:ascii="Calibri" w:hAnsi="Calibri" w:cs="Calibri"/>
                <w:spacing w:val="-4"/>
                <w:sz w:val="28"/>
                <w:szCs w:val="28"/>
              </w:rPr>
              <w:t xml:space="preserve"> </w:t>
            </w:r>
            <w:r w:rsidRPr="00152EF2">
              <w:rPr>
                <w:rFonts w:ascii="Calibri" w:hAnsi="Calibri" w:cs="Calibri"/>
                <w:sz w:val="28"/>
                <w:szCs w:val="28"/>
              </w:rPr>
              <w:t>Service</w:t>
            </w:r>
            <w:r w:rsidRPr="00152EF2">
              <w:rPr>
                <w:rFonts w:ascii="Calibri" w:hAnsi="Calibri" w:cs="Calibri"/>
                <w:spacing w:val="-3"/>
                <w:sz w:val="28"/>
                <w:szCs w:val="28"/>
              </w:rPr>
              <w:t xml:space="preserve"> </w:t>
            </w:r>
            <w:r w:rsidRPr="00152EF2">
              <w:rPr>
                <w:rFonts w:ascii="Calibri" w:hAnsi="Calibri" w:cs="Calibri"/>
                <w:spacing w:val="-2"/>
                <w:sz w:val="28"/>
                <w:szCs w:val="28"/>
              </w:rPr>
              <w:t>Association</w:t>
            </w:r>
          </w:p>
        </w:tc>
      </w:tr>
      <w:tr w:rsidR="00040818" w:rsidRPr="00152EF2" w14:paraId="069388C1" w14:textId="77777777" w:rsidTr="00E42D40">
        <w:trPr>
          <w:trHeight w:val="340"/>
          <w:jc w:val="center"/>
        </w:trPr>
        <w:tc>
          <w:tcPr>
            <w:tcW w:w="8926" w:type="dxa"/>
          </w:tcPr>
          <w:p w14:paraId="38A3FFA7"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Defence</w:t>
            </w:r>
            <w:r w:rsidRPr="00152EF2">
              <w:rPr>
                <w:rFonts w:ascii="Calibri" w:hAnsi="Calibri" w:cs="Calibri"/>
                <w:spacing w:val="-4"/>
                <w:sz w:val="28"/>
                <w:szCs w:val="28"/>
              </w:rPr>
              <w:t xml:space="preserve"> </w:t>
            </w:r>
            <w:r w:rsidRPr="00152EF2">
              <w:rPr>
                <w:rFonts w:ascii="Calibri" w:hAnsi="Calibri" w:cs="Calibri"/>
                <w:sz w:val="28"/>
                <w:szCs w:val="28"/>
              </w:rPr>
              <w:t>Families</w:t>
            </w:r>
            <w:r w:rsidRPr="00152EF2">
              <w:rPr>
                <w:rFonts w:ascii="Calibri" w:hAnsi="Calibri" w:cs="Calibri"/>
                <w:spacing w:val="-3"/>
                <w:sz w:val="28"/>
                <w:szCs w:val="28"/>
              </w:rPr>
              <w:t xml:space="preserve"> </w:t>
            </w:r>
            <w:r w:rsidRPr="00152EF2">
              <w:rPr>
                <w:rFonts w:ascii="Calibri" w:hAnsi="Calibri" w:cs="Calibri"/>
                <w:spacing w:val="-2"/>
                <w:sz w:val="28"/>
                <w:szCs w:val="28"/>
              </w:rPr>
              <w:t>Australia</w:t>
            </w:r>
          </w:p>
        </w:tc>
      </w:tr>
      <w:tr w:rsidR="00040818" w:rsidRPr="00152EF2" w14:paraId="18D04B56" w14:textId="77777777" w:rsidTr="00E42D40">
        <w:trPr>
          <w:trHeight w:val="340"/>
          <w:jc w:val="center"/>
        </w:trPr>
        <w:tc>
          <w:tcPr>
            <w:tcW w:w="8926" w:type="dxa"/>
          </w:tcPr>
          <w:p w14:paraId="36FCBC4B"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Defence</w:t>
            </w:r>
            <w:r w:rsidRPr="00152EF2">
              <w:rPr>
                <w:rFonts w:ascii="Calibri" w:hAnsi="Calibri" w:cs="Calibri"/>
                <w:spacing w:val="-1"/>
                <w:sz w:val="28"/>
                <w:szCs w:val="28"/>
              </w:rPr>
              <w:t xml:space="preserve"> </w:t>
            </w:r>
            <w:r w:rsidRPr="00152EF2">
              <w:rPr>
                <w:rFonts w:ascii="Calibri" w:hAnsi="Calibri" w:cs="Calibri"/>
                <w:sz w:val="28"/>
                <w:szCs w:val="28"/>
              </w:rPr>
              <w:t>Force</w:t>
            </w:r>
            <w:r w:rsidRPr="00152EF2">
              <w:rPr>
                <w:rFonts w:ascii="Calibri" w:hAnsi="Calibri" w:cs="Calibri"/>
                <w:spacing w:val="-1"/>
                <w:sz w:val="28"/>
                <w:szCs w:val="28"/>
              </w:rPr>
              <w:t xml:space="preserve"> </w:t>
            </w:r>
            <w:r w:rsidRPr="00152EF2">
              <w:rPr>
                <w:rFonts w:ascii="Calibri" w:hAnsi="Calibri" w:cs="Calibri"/>
                <w:sz w:val="28"/>
                <w:szCs w:val="28"/>
              </w:rPr>
              <w:t xml:space="preserve">Welfare </w:t>
            </w:r>
            <w:r w:rsidRPr="00152EF2">
              <w:rPr>
                <w:rFonts w:ascii="Calibri" w:hAnsi="Calibri" w:cs="Calibri"/>
                <w:spacing w:val="-2"/>
                <w:sz w:val="28"/>
                <w:szCs w:val="28"/>
              </w:rPr>
              <w:t>Association</w:t>
            </w:r>
          </w:p>
        </w:tc>
      </w:tr>
      <w:tr w:rsidR="00040818" w:rsidRPr="00152EF2" w14:paraId="3D4B0AC1" w14:textId="77777777" w:rsidTr="00E42D40">
        <w:trPr>
          <w:trHeight w:val="340"/>
          <w:jc w:val="center"/>
        </w:trPr>
        <w:tc>
          <w:tcPr>
            <w:tcW w:w="8926" w:type="dxa"/>
          </w:tcPr>
          <w:p w14:paraId="78D277CE"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Defence</w:t>
            </w:r>
            <w:r w:rsidRPr="00152EF2">
              <w:rPr>
                <w:rFonts w:ascii="Calibri" w:hAnsi="Calibri" w:cs="Calibri"/>
                <w:spacing w:val="-3"/>
                <w:sz w:val="28"/>
                <w:szCs w:val="28"/>
              </w:rPr>
              <w:t xml:space="preserve"> </w:t>
            </w:r>
            <w:r w:rsidRPr="00152EF2">
              <w:rPr>
                <w:rFonts w:ascii="Calibri" w:hAnsi="Calibri" w:cs="Calibri"/>
                <w:sz w:val="28"/>
                <w:szCs w:val="28"/>
              </w:rPr>
              <w:t>Reserves</w:t>
            </w:r>
            <w:r w:rsidRPr="00152EF2">
              <w:rPr>
                <w:rFonts w:ascii="Calibri" w:hAnsi="Calibri" w:cs="Calibri"/>
                <w:spacing w:val="-2"/>
                <w:sz w:val="28"/>
                <w:szCs w:val="28"/>
              </w:rPr>
              <w:t xml:space="preserve"> Association</w:t>
            </w:r>
          </w:p>
        </w:tc>
      </w:tr>
      <w:tr w:rsidR="00040818" w:rsidRPr="00152EF2" w14:paraId="70B10E52" w14:textId="77777777" w:rsidTr="00E42D40">
        <w:trPr>
          <w:trHeight w:val="340"/>
          <w:jc w:val="center"/>
        </w:trPr>
        <w:tc>
          <w:tcPr>
            <w:tcW w:w="8926" w:type="dxa"/>
          </w:tcPr>
          <w:p w14:paraId="2761DEE7"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The</w:t>
            </w:r>
            <w:r w:rsidRPr="00152EF2">
              <w:rPr>
                <w:rFonts w:ascii="Calibri" w:hAnsi="Calibri" w:cs="Calibri"/>
                <w:spacing w:val="-7"/>
                <w:sz w:val="28"/>
                <w:szCs w:val="28"/>
              </w:rPr>
              <w:t xml:space="preserve"> </w:t>
            </w:r>
            <w:r w:rsidRPr="00152EF2">
              <w:rPr>
                <w:rFonts w:ascii="Calibri" w:hAnsi="Calibri" w:cs="Calibri"/>
                <w:sz w:val="28"/>
                <w:szCs w:val="28"/>
              </w:rPr>
              <w:t>Partners</w:t>
            </w:r>
            <w:r w:rsidRPr="00152EF2">
              <w:rPr>
                <w:rFonts w:ascii="Calibri" w:hAnsi="Calibri" w:cs="Calibri"/>
                <w:spacing w:val="-4"/>
                <w:sz w:val="28"/>
                <w:szCs w:val="28"/>
              </w:rPr>
              <w:t xml:space="preserve"> </w:t>
            </w:r>
            <w:r w:rsidRPr="00152EF2">
              <w:rPr>
                <w:rFonts w:ascii="Calibri" w:hAnsi="Calibri" w:cs="Calibri"/>
                <w:sz w:val="28"/>
                <w:szCs w:val="28"/>
              </w:rPr>
              <w:t>of</w:t>
            </w:r>
            <w:r w:rsidRPr="00152EF2">
              <w:rPr>
                <w:rFonts w:ascii="Calibri" w:hAnsi="Calibri" w:cs="Calibri"/>
                <w:spacing w:val="-4"/>
                <w:sz w:val="28"/>
                <w:szCs w:val="28"/>
              </w:rPr>
              <w:t xml:space="preserve"> </w:t>
            </w:r>
            <w:r w:rsidRPr="00152EF2">
              <w:rPr>
                <w:rFonts w:ascii="Calibri" w:hAnsi="Calibri" w:cs="Calibri"/>
                <w:sz w:val="28"/>
                <w:szCs w:val="28"/>
              </w:rPr>
              <w:t>Veterans</w:t>
            </w:r>
            <w:r w:rsidRPr="00152EF2">
              <w:rPr>
                <w:rFonts w:ascii="Calibri" w:hAnsi="Calibri" w:cs="Calibri"/>
                <w:spacing w:val="-3"/>
                <w:sz w:val="28"/>
                <w:szCs w:val="28"/>
              </w:rPr>
              <w:t xml:space="preserve"> </w:t>
            </w:r>
            <w:r w:rsidRPr="00152EF2">
              <w:rPr>
                <w:rFonts w:ascii="Calibri" w:hAnsi="Calibri" w:cs="Calibri"/>
                <w:sz w:val="28"/>
                <w:szCs w:val="28"/>
              </w:rPr>
              <w:t>Association</w:t>
            </w:r>
            <w:r w:rsidRPr="00152EF2">
              <w:rPr>
                <w:rFonts w:ascii="Calibri" w:hAnsi="Calibri" w:cs="Calibri"/>
                <w:spacing w:val="-3"/>
                <w:sz w:val="28"/>
                <w:szCs w:val="28"/>
              </w:rPr>
              <w:t xml:space="preserve"> </w:t>
            </w:r>
            <w:r w:rsidRPr="00152EF2">
              <w:rPr>
                <w:rFonts w:ascii="Calibri" w:hAnsi="Calibri" w:cs="Calibri"/>
                <w:sz w:val="28"/>
                <w:szCs w:val="28"/>
              </w:rPr>
              <w:t>of</w:t>
            </w:r>
            <w:r w:rsidRPr="00152EF2">
              <w:rPr>
                <w:rFonts w:ascii="Calibri" w:hAnsi="Calibri" w:cs="Calibri"/>
                <w:spacing w:val="-4"/>
                <w:sz w:val="28"/>
                <w:szCs w:val="28"/>
              </w:rPr>
              <w:t xml:space="preserve"> </w:t>
            </w:r>
            <w:r w:rsidRPr="00152EF2">
              <w:rPr>
                <w:rFonts w:ascii="Calibri" w:hAnsi="Calibri" w:cs="Calibri"/>
                <w:sz w:val="28"/>
                <w:szCs w:val="28"/>
              </w:rPr>
              <w:t>Australia</w:t>
            </w:r>
            <w:r w:rsidRPr="00152EF2">
              <w:rPr>
                <w:rFonts w:ascii="Calibri" w:hAnsi="Calibri" w:cs="Calibri"/>
                <w:spacing w:val="-4"/>
                <w:sz w:val="28"/>
                <w:szCs w:val="28"/>
              </w:rPr>
              <w:t xml:space="preserve"> </w:t>
            </w:r>
            <w:r w:rsidRPr="00152EF2">
              <w:rPr>
                <w:rFonts w:ascii="Calibri" w:hAnsi="Calibri" w:cs="Calibri"/>
                <w:spacing w:val="-5"/>
                <w:sz w:val="28"/>
                <w:szCs w:val="28"/>
              </w:rPr>
              <w:t>Inc</w:t>
            </w:r>
          </w:p>
        </w:tc>
      </w:tr>
      <w:tr w:rsidR="00040818" w:rsidRPr="00152EF2" w14:paraId="1ED3B2ED" w14:textId="77777777" w:rsidTr="00E42D40">
        <w:trPr>
          <w:trHeight w:val="340"/>
          <w:jc w:val="center"/>
        </w:trPr>
        <w:tc>
          <w:tcPr>
            <w:tcW w:w="8926" w:type="dxa"/>
          </w:tcPr>
          <w:p w14:paraId="58646717"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Legacy</w:t>
            </w:r>
            <w:r w:rsidRPr="00152EF2">
              <w:rPr>
                <w:rFonts w:ascii="Calibri" w:hAnsi="Calibri" w:cs="Calibri"/>
                <w:spacing w:val="-5"/>
                <w:sz w:val="28"/>
                <w:szCs w:val="28"/>
              </w:rPr>
              <w:t xml:space="preserve"> </w:t>
            </w:r>
            <w:r w:rsidRPr="00152EF2">
              <w:rPr>
                <w:rFonts w:ascii="Calibri" w:hAnsi="Calibri" w:cs="Calibri"/>
                <w:sz w:val="28"/>
                <w:szCs w:val="28"/>
              </w:rPr>
              <w:t>Australia</w:t>
            </w:r>
            <w:r w:rsidRPr="00152EF2">
              <w:rPr>
                <w:rFonts w:ascii="Calibri" w:hAnsi="Calibri" w:cs="Calibri"/>
                <w:spacing w:val="-4"/>
                <w:sz w:val="28"/>
                <w:szCs w:val="28"/>
              </w:rPr>
              <w:t xml:space="preserve"> </w:t>
            </w:r>
            <w:r w:rsidRPr="00152EF2">
              <w:rPr>
                <w:rFonts w:ascii="Calibri" w:hAnsi="Calibri" w:cs="Calibri"/>
                <w:spacing w:val="-5"/>
                <w:sz w:val="28"/>
                <w:szCs w:val="28"/>
              </w:rPr>
              <w:t>Inc</w:t>
            </w:r>
          </w:p>
        </w:tc>
      </w:tr>
      <w:tr w:rsidR="00040818" w:rsidRPr="00152EF2" w14:paraId="71A70404" w14:textId="77777777" w:rsidTr="00E42D40">
        <w:trPr>
          <w:trHeight w:val="340"/>
          <w:jc w:val="center"/>
        </w:trPr>
        <w:tc>
          <w:tcPr>
            <w:tcW w:w="8926" w:type="dxa"/>
          </w:tcPr>
          <w:p w14:paraId="72EFB95C"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MRCC</w:t>
            </w:r>
            <w:r w:rsidRPr="00152EF2">
              <w:rPr>
                <w:rFonts w:ascii="Calibri" w:hAnsi="Calibri" w:cs="Calibri"/>
                <w:spacing w:val="-3"/>
                <w:sz w:val="28"/>
                <w:szCs w:val="28"/>
              </w:rPr>
              <w:t xml:space="preserve"> </w:t>
            </w:r>
            <w:r w:rsidRPr="00152EF2">
              <w:rPr>
                <w:rFonts w:ascii="Calibri" w:hAnsi="Calibri" w:cs="Calibri"/>
                <w:sz w:val="28"/>
                <w:szCs w:val="28"/>
              </w:rPr>
              <w:t>Member,</w:t>
            </w:r>
            <w:r w:rsidRPr="00152EF2">
              <w:rPr>
                <w:rFonts w:ascii="Calibri" w:hAnsi="Calibri" w:cs="Calibri"/>
                <w:spacing w:val="-1"/>
                <w:sz w:val="28"/>
                <w:szCs w:val="28"/>
              </w:rPr>
              <w:t xml:space="preserve"> </w:t>
            </w:r>
            <w:r w:rsidRPr="00152EF2">
              <w:rPr>
                <w:rFonts w:ascii="Calibri" w:hAnsi="Calibri" w:cs="Calibri"/>
                <w:sz w:val="28"/>
                <w:szCs w:val="28"/>
              </w:rPr>
              <w:t>Department</w:t>
            </w:r>
            <w:r w:rsidRPr="00152EF2">
              <w:rPr>
                <w:rFonts w:ascii="Calibri" w:hAnsi="Calibri" w:cs="Calibri"/>
                <w:spacing w:val="-2"/>
                <w:sz w:val="28"/>
                <w:szCs w:val="28"/>
              </w:rPr>
              <w:t xml:space="preserve"> </w:t>
            </w:r>
            <w:r w:rsidRPr="00152EF2">
              <w:rPr>
                <w:rFonts w:ascii="Calibri" w:hAnsi="Calibri" w:cs="Calibri"/>
                <w:sz w:val="28"/>
                <w:szCs w:val="28"/>
              </w:rPr>
              <w:t>of</w:t>
            </w:r>
            <w:r w:rsidRPr="00152EF2">
              <w:rPr>
                <w:rFonts w:ascii="Calibri" w:hAnsi="Calibri" w:cs="Calibri"/>
                <w:spacing w:val="-2"/>
                <w:sz w:val="28"/>
                <w:szCs w:val="28"/>
              </w:rPr>
              <w:t xml:space="preserve"> Defence</w:t>
            </w:r>
          </w:p>
        </w:tc>
      </w:tr>
      <w:tr w:rsidR="00040818" w:rsidRPr="00152EF2" w14:paraId="3EFD0D16" w14:textId="77777777" w:rsidTr="00E42D40">
        <w:trPr>
          <w:trHeight w:val="340"/>
          <w:jc w:val="center"/>
        </w:trPr>
        <w:tc>
          <w:tcPr>
            <w:tcW w:w="8926" w:type="dxa"/>
          </w:tcPr>
          <w:p w14:paraId="791F4092"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MRCC</w:t>
            </w:r>
            <w:r w:rsidRPr="00152EF2">
              <w:rPr>
                <w:rFonts w:ascii="Calibri" w:hAnsi="Calibri" w:cs="Calibri"/>
                <w:spacing w:val="-3"/>
                <w:sz w:val="28"/>
                <w:szCs w:val="28"/>
              </w:rPr>
              <w:t xml:space="preserve"> </w:t>
            </w:r>
            <w:r w:rsidRPr="00152EF2">
              <w:rPr>
                <w:rFonts w:ascii="Calibri" w:hAnsi="Calibri" w:cs="Calibri"/>
                <w:sz w:val="28"/>
                <w:szCs w:val="28"/>
              </w:rPr>
              <w:t>Member,</w:t>
            </w:r>
            <w:r w:rsidRPr="00152EF2">
              <w:rPr>
                <w:rFonts w:ascii="Calibri" w:hAnsi="Calibri" w:cs="Calibri"/>
                <w:spacing w:val="-1"/>
                <w:sz w:val="28"/>
                <w:szCs w:val="28"/>
              </w:rPr>
              <w:t xml:space="preserve"> </w:t>
            </w:r>
            <w:r w:rsidRPr="00152EF2">
              <w:rPr>
                <w:rFonts w:ascii="Calibri" w:hAnsi="Calibri" w:cs="Calibri"/>
                <w:sz w:val="28"/>
                <w:szCs w:val="28"/>
              </w:rPr>
              <w:t>Department</w:t>
            </w:r>
            <w:r w:rsidRPr="00152EF2">
              <w:rPr>
                <w:rFonts w:ascii="Calibri" w:hAnsi="Calibri" w:cs="Calibri"/>
                <w:spacing w:val="-2"/>
                <w:sz w:val="28"/>
                <w:szCs w:val="28"/>
              </w:rPr>
              <w:t xml:space="preserve"> </w:t>
            </w:r>
            <w:r w:rsidRPr="00152EF2">
              <w:rPr>
                <w:rFonts w:ascii="Calibri" w:hAnsi="Calibri" w:cs="Calibri"/>
                <w:sz w:val="28"/>
                <w:szCs w:val="28"/>
              </w:rPr>
              <w:t>of</w:t>
            </w:r>
            <w:r w:rsidRPr="00152EF2">
              <w:rPr>
                <w:rFonts w:ascii="Calibri" w:hAnsi="Calibri" w:cs="Calibri"/>
                <w:spacing w:val="-2"/>
                <w:sz w:val="28"/>
                <w:szCs w:val="28"/>
              </w:rPr>
              <w:t xml:space="preserve"> Defence</w:t>
            </w:r>
          </w:p>
        </w:tc>
      </w:tr>
      <w:tr w:rsidR="00040818" w:rsidRPr="00152EF2" w14:paraId="068DDF0D" w14:textId="77777777" w:rsidTr="00E42D40">
        <w:trPr>
          <w:trHeight w:val="340"/>
          <w:jc w:val="center"/>
        </w:trPr>
        <w:tc>
          <w:tcPr>
            <w:tcW w:w="8926" w:type="dxa"/>
          </w:tcPr>
          <w:p w14:paraId="4F68E7B5"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MRCC</w:t>
            </w:r>
            <w:r w:rsidRPr="00152EF2">
              <w:rPr>
                <w:rFonts w:ascii="Calibri" w:hAnsi="Calibri" w:cs="Calibri"/>
                <w:spacing w:val="-3"/>
                <w:sz w:val="28"/>
                <w:szCs w:val="28"/>
              </w:rPr>
              <w:t xml:space="preserve"> </w:t>
            </w:r>
            <w:r w:rsidRPr="00152EF2">
              <w:rPr>
                <w:rFonts w:ascii="Calibri" w:hAnsi="Calibri" w:cs="Calibri"/>
                <w:sz w:val="28"/>
                <w:szCs w:val="28"/>
              </w:rPr>
              <w:t>Member,</w:t>
            </w:r>
            <w:r w:rsidRPr="00152EF2">
              <w:rPr>
                <w:rFonts w:ascii="Calibri" w:hAnsi="Calibri" w:cs="Calibri"/>
                <w:spacing w:val="-2"/>
                <w:sz w:val="28"/>
                <w:szCs w:val="28"/>
              </w:rPr>
              <w:t xml:space="preserve"> Comcare</w:t>
            </w:r>
          </w:p>
        </w:tc>
      </w:tr>
      <w:tr w:rsidR="00040818" w:rsidRPr="00152EF2" w14:paraId="66C24390" w14:textId="77777777" w:rsidTr="00E42D40">
        <w:trPr>
          <w:trHeight w:val="340"/>
          <w:jc w:val="center"/>
        </w:trPr>
        <w:tc>
          <w:tcPr>
            <w:tcW w:w="8926" w:type="dxa"/>
          </w:tcPr>
          <w:p w14:paraId="620EA44F" w14:textId="77777777" w:rsidR="00040818" w:rsidRPr="00152EF2" w:rsidRDefault="00040818" w:rsidP="007E3254">
            <w:pPr>
              <w:pStyle w:val="TableParagraph"/>
              <w:spacing w:before="15" w:line="276" w:lineRule="auto"/>
              <w:rPr>
                <w:rFonts w:ascii="Calibri" w:hAnsi="Calibri" w:cs="Calibri"/>
                <w:sz w:val="28"/>
                <w:szCs w:val="28"/>
              </w:rPr>
            </w:pPr>
            <w:r w:rsidRPr="00152EF2">
              <w:rPr>
                <w:rFonts w:ascii="Calibri" w:hAnsi="Calibri" w:cs="Calibri"/>
                <w:sz w:val="28"/>
                <w:szCs w:val="28"/>
              </w:rPr>
              <w:t>Naval</w:t>
            </w:r>
            <w:r w:rsidRPr="00152EF2">
              <w:rPr>
                <w:rFonts w:ascii="Calibri" w:hAnsi="Calibri" w:cs="Calibri"/>
                <w:spacing w:val="-4"/>
                <w:sz w:val="28"/>
                <w:szCs w:val="28"/>
              </w:rPr>
              <w:t xml:space="preserve"> </w:t>
            </w:r>
            <w:r w:rsidRPr="00152EF2">
              <w:rPr>
                <w:rFonts w:ascii="Calibri" w:hAnsi="Calibri" w:cs="Calibri"/>
                <w:sz w:val="28"/>
                <w:szCs w:val="28"/>
              </w:rPr>
              <w:t>Association</w:t>
            </w:r>
            <w:r w:rsidRPr="00152EF2">
              <w:rPr>
                <w:rFonts w:ascii="Calibri" w:hAnsi="Calibri" w:cs="Calibri"/>
                <w:spacing w:val="-4"/>
                <w:sz w:val="28"/>
                <w:szCs w:val="28"/>
              </w:rPr>
              <w:t xml:space="preserve"> </w:t>
            </w:r>
            <w:r w:rsidRPr="00152EF2">
              <w:rPr>
                <w:rFonts w:ascii="Calibri" w:hAnsi="Calibri" w:cs="Calibri"/>
                <w:sz w:val="28"/>
                <w:szCs w:val="28"/>
              </w:rPr>
              <w:t>of</w:t>
            </w:r>
            <w:r w:rsidRPr="00152EF2">
              <w:rPr>
                <w:rFonts w:ascii="Calibri" w:hAnsi="Calibri" w:cs="Calibri"/>
                <w:spacing w:val="-4"/>
                <w:sz w:val="28"/>
                <w:szCs w:val="28"/>
              </w:rPr>
              <w:t xml:space="preserve"> </w:t>
            </w:r>
            <w:r w:rsidRPr="00152EF2">
              <w:rPr>
                <w:rFonts w:ascii="Calibri" w:hAnsi="Calibri" w:cs="Calibri"/>
                <w:spacing w:val="-2"/>
                <w:sz w:val="28"/>
                <w:szCs w:val="28"/>
              </w:rPr>
              <w:t>Australia</w:t>
            </w:r>
          </w:p>
        </w:tc>
      </w:tr>
      <w:tr w:rsidR="00040818" w:rsidRPr="00152EF2" w14:paraId="68624FA8" w14:textId="77777777" w:rsidTr="00E42D40">
        <w:trPr>
          <w:trHeight w:val="340"/>
          <w:jc w:val="center"/>
        </w:trPr>
        <w:tc>
          <w:tcPr>
            <w:tcW w:w="8926" w:type="dxa"/>
          </w:tcPr>
          <w:p w14:paraId="2C58DEA6" w14:textId="7A8FA00E" w:rsidR="00040818" w:rsidRPr="00152EF2" w:rsidRDefault="00040818" w:rsidP="007E3254">
            <w:pPr>
              <w:pStyle w:val="TableParagraph"/>
              <w:spacing w:before="15" w:line="276" w:lineRule="auto"/>
              <w:rPr>
                <w:rFonts w:ascii="Calibri" w:hAnsi="Calibri" w:cs="Calibri"/>
                <w:sz w:val="28"/>
                <w:szCs w:val="28"/>
              </w:rPr>
            </w:pPr>
            <w:r w:rsidRPr="00152EF2">
              <w:rPr>
                <w:rFonts w:ascii="Calibri" w:hAnsi="Calibri" w:cs="Calibri"/>
                <w:sz w:val="28"/>
                <w:szCs w:val="28"/>
              </w:rPr>
              <w:t>Returned</w:t>
            </w:r>
            <w:r w:rsidRPr="00152EF2">
              <w:rPr>
                <w:rFonts w:ascii="Calibri" w:hAnsi="Calibri" w:cs="Calibri"/>
                <w:spacing w:val="-4"/>
                <w:sz w:val="28"/>
                <w:szCs w:val="28"/>
              </w:rPr>
              <w:t xml:space="preserve"> </w:t>
            </w:r>
            <w:r w:rsidRPr="00152EF2">
              <w:rPr>
                <w:rFonts w:ascii="Calibri" w:hAnsi="Calibri" w:cs="Calibri"/>
                <w:sz w:val="28"/>
                <w:szCs w:val="28"/>
              </w:rPr>
              <w:t>and</w:t>
            </w:r>
            <w:r w:rsidRPr="00152EF2">
              <w:rPr>
                <w:rFonts w:ascii="Calibri" w:hAnsi="Calibri" w:cs="Calibri"/>
                <w:spacing w:val="-3"/>
                <w:sz w:val="28"/>
                <w:szCs w:val="28"/>
              </w:rPr>
              <w:t xml:space="preserve"> </w:t>
            </w:r>
            <w:r w:rsidRPr="00152EF2">
              <w:rPr>
                <w:rFonts w:ascii="Calibri" w:hAnsi="Calibri" w:cs="Calibri"/>
                <w:sz w:val="28"/>
                <w:szCs w:val="28"/>
              </w:rPr>
              <w:t>Services</w:t>
            </w:r>
            <w:r w:rsidRPr="00152EF2">
              <w:rPr>
                <w:rFonts w:ascii="Calibri" w:hAnsi="Calibri" w:cs="Calibri"/>
                <w:spacing w:val="-2"/>
                <w:sz w:val="28"/>
                <w:szCs w:val="28"/>
              </w:rPr>
              <w:t xml:space="preserve"> </w:t>
            </w:r>
            <w:r w:rsidRPr="00152EF2">
              <w:rPr>
                <w:rFonts w:ascii="Calibri" w:hAnsi="Calibri" w:cs="Calibri"/>
                <w:sz w:val="28"/>
                <w:szCs w:val="28"/>
              </w:rPr>
              <w:t>League</w:t>
            </w:r>
            <w:r w:rsidRPr="00152EF2">
              <w:rPr>
                <w:rFonts w:ascii="Calibri" w:hAnsi="Calibri" w:cs="Calibri"/>
                <w:spacing w:val="-2"/>
                <w:sz w:val="28"/>
                <w:szCs w:val="28"/>
              </w:rPr>
              <w:t xml:space="preserve"> </w:t>
            </w:r>
            <w:r w:rsidRPr="00152EF2">
              <w:rPr>
                <w:rFonts w:ascii="Calibri" w:hAnsi="Calibri" w:cs="Calibri"/>
                <w:sz w:val="28"/>
                <w:szCs w:val="28"/>
              </w:rPr>
              <w:t>of</w:t>
            </w:r>
            <w:r w:rsidRPr="00152EF2">
              <w:rPr>
                <w:rFonts w:ascii="Calibri" w:hAnsi="Calibri" w:cs="Calibri"/>
                <w:spacing w:val="-2"/>
                <w:sz w:val="28"/>
                <w:szCs w:val="28"/>
              </w:rPr>
              <w:t xml:space="preserve"> Australia </w:t>
            </w:r>
            <w:r w:rsidRPr="00152EF2">
              <w:rPr>
                <w:rFonts w:ascii="Calibri" w:hAnsi="Calibri" w:cs="Calibri"/>
                <w:b/>
                <w:spacing w:val="-2"/>
                <w:sz w:val="28"/>
                <w:szCs w:val="28"/>
              </w:rPr>
              <w:t>(virtual)</w:t>
            </w:r>
          </w:p>
        </w:tc>
      </w:tr>
      <w:tr w:rsidR="00040818" w:rsidRPr="00152EF2" w14:paraId="602017B6" w14:textId="77777777" w:rsidTr="00E42D40">
        <w:trPr>
          <w:trHeight w:val="340"/>
          <w:jc w:val="center"/>
        </w:trPr>
        <w:tc>
          <w:tcPr>
            <w:tcW w:w="8926" w:type="dxa"/>
          </w:tcPr>
          <w:p w14:paraId="1C255AFB"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Royal</w:t>
            </w:r>
            <w:r w:rsidRPr="00152EF2">
              <w:rPr>
                <w:rFonts w:ascii="Calibri" w:hAnsi="Calibri" w:cs="Calibri"/>
                <w:spacing w:val="-4"/>
                <w:sz w:val="28"/>
                <w:szCs w:val="28"/>
              </w:rPr>
              <w:t xml:space="preserve"> </w:t>
            </w:r>
            <w:r w:rsidRPr="00152EF2">
              <w:rPr>
                <w:rFonts w:ascii="Calibri" w:hAnsi="Calibri" w:cs="Calibri"/>
                <w:sz w:val="28"/>
                <w:szCs w:val="28"/>
              </w:rPr>
              <w:t>Australian</w:t>
            </w:r>
            <w:r w:rsidRPr="00152EF2">
              <w:rPr>
                <w:rFonts w:ascii="Calibri" w:hAnsi="Calibri" w:cs="Calibri"/>
                <w:spacing w:val="-3"/>
                <w:sz w:val="28"/>
                <w:szCs w:val="28"/>
              </w:rPr>
              <w:t xml:space="preserve"> </w:t>
            </w:r>
            <w:r w:rsidRPr="00152EF2">
              <w:rPr>
                <w:rFonts w:ascii="Calibri" w:hAnsi="Calibri" w:cs="Calibri"/>
                <w:sz w:val="28"/>
                <w:szCs w:val="28"/>
              </w:rPr>
              <w:t>Regiment</w:t>
            </w:r>
            <w:r w:rsidRPr="00152EF2">
              <w:rPr>
                <w:rFonts w:ascii="Calibri" w:hAnsi="Calibri" w:cs="Calibri"/>
                <w:spacing w:val="-3"/>
                <w:sz w:val="28"/>
                <w:szCs w:val="28"/>
              </w:rPr>
              <w:t xml:space="preserve"> </w:t>
            </w:r>
            <w:r w:rsidRPr="00152EF2">
              <w:rPr>
                <w:rFonts w:ascii="Calibri" w:hAnsi="Calibri" w:cs="Calibri"/>
                <w:spacing w:val="-2"/>
                <w:sz w:val="28"/>
                <w:szCs w:val="28"/>
              </w:rPr>
              <w:t>Corporation</w:t>
            </w:r>
          </w:p>
        </w:tc>
      </w:tr>
      <w:tr w:rsidR="00040818" w:rsidRPr="00152EF2" w14:paraId="74F059E0" w14:textId="77777777" w:rsidTr="00E42D40">
        <w:trPr>
          <w:trHeight w:val="340"/>
          <w:jc w:val="center"/>
        </w:trPr>
        <w:tc>
          <w:tcPr>
            <w:tcW w:w="8926" w:type="dxa"/>
          </w:tcPr>
          <w:p w14:paraId="454EA3D7"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Soldier</w:t>
            </w:r>
            <w:r w:rsidRPr="00152EF2">
              <w:rPr>
                <w:rFonts w:ascii="Calibri" w:hAnsi="Calibri" w:cs="Calibri"/>
                <w:spacing w:val="-3"/>
                <w:sz w:val="28"/>
                <w:szCs w:val="28"/>
              </w:rPr>
              <w:t xml:space="preserve"> </w:t>
            </w:r>
            <w:r w:rsidRPr="00152EF2">
              <w:rPr>
                <w:rFonts w:ascii="Calibri" w:hAnsi="Calibri" w:cs="Calibri"/>
                <w:spacing w:val="-5"/>
                <w:sz w:val="28"/>
                <w:szCs w:val="28"/>
              </w:rPr>
              <w:t>On</w:t>
            </w:r>
          </w:p>
        </w:tc>
      </w:tr>
      <w:tr w:rsidR="00040818" w:rsidRPr="00152EF2" w14:paraId="38B08627" w14:textId="77777777" w:rsidTr="00E42D40">
        <w:trPr>
          <w:trHeight w:val="340"/>
          <w:jc w:val="center"/>
        </w:trPr>
        <w:tc>
          <w:tcPr>
            <w:tcW w:w="8926" w:type="dxa"/>
          </w:tcPr>
          <w:p w14:paraId="0D0FF82D" w14:textId="77777777" w:rsidR="00040818" w:rsidRPr="00152EF2" w:rsidRDefault="00040818" w:rsidP="007E3254">
            <w:pPr>
              <w:pStyle w:val="TableParagraph"/>
              <w:spacing w:before="15" w:line="276" w:lineRule="auto"/>
              <w:rPr>
                <w:rFonts w:ascii="Calibri" w:hAnsi="Calibri" w:cs="Calibri"/>
                <w:sz w:val="28"/>
                <w:szCs w:val="28"/>
              </w:rPr>
            </w:pPr>
            <w:r w:rsidRPr="00152EF2">
              <w:rPr>
                <w:rFonts w:ascii="Calibri" w:hAnsi="Calibri" w:cs="Calibri"/>
                <w:sz w:val="28"/>
                <w:szCs w:val="28"/>
              </w:rPr>
              <w:t>TPI</w:t>
            </w:r>
            <w:r w:rsidRPr="00152EF2">
              <w:rPr>
                <w:rFonts w:ascii="Calibri" w:hAnsi="Calibri" w:cs="Calibri"/>
                <w:spacing w:val="-1"/>
                <w:sz w:val="28"/>
                <w:szCs w:val="28"/>
              </w:rPr>
              <w:t xml:space="preserve"> </w:t>
            </w:r>
            <w:r w:rsidRPr="00152EF2">
              <w:rPr>
                <w:rFonts w:ascii="Calibri" w:hAnsi="Calibri" w:cs="Calibri"/>
                <w:sz w:val="28"/>
                <w:szCs w:val="28"/>
              </w:rPr>
              <w:t>Federation</w:t>
            </w:r>
            <w:r w:rsidRPr="00152EF2">
              <w:rPr>
                <w:rFonts w:ascii="Calibri" w:hAnsi="Calibri" w:cs="Calibri"/>
                <w:spacing w:val="-1"/>
                <w:sz w:val="28"/>
                <w:szCs w:val="28"/>
              </w:rPr>
              <w:t xml:space="preserve"> </w:t>
            </w:r>
            <w:r w:rsidRPr="00152EF2">
              <w:rPr>
                <w:rFonts w:ascii="Calibri" w:hAnsi="Calibri" w:cs="Calibri"/>
                <w:spacing w:val="-2"/>
                <w:sz w:val="28"/>
                <w:szCs w:val="28"/>
              </w:rPr>
              <w:t>Australia</w:t>
            </w:r>
          </w:p>
        </w:tc>
      </w:tr>
      <w:tr w:rsidR="00040818" w:rsidRPr="00152EF2" w14:paraId="389A6AC9" w14:textId="77777777" w:rsidTr="00E42D40">
        <w:trPr>
          <w:trHeight w:val="340"/>
          <w:jc w:val="center"/>
        </w:trPr>
        <w:tc>
          <w:tcPr>
            <w:tcW w:w="8926" w:type="dxa"/>
          </w:tcPr>
          <w:p w14:paraId="062445E7" w14:textId="77777777" w:rsidR="00040818" w:rsidRPr="00152EF2" w:rsidRDefault="00040818" w:rsidP="007E3254">
            <w:pPr>
              <w:pStyle w:val="TableParagraph"/>
              <w:spacing w:before="15" w:line="276" w:lineRule="auto"/>
              <w:rPr>
                <w:rFonts w:ascii="Calibri" w:hAnsi="Calibri" w:cs="Calibri"/>
                <w:sz w:val="28"/>
                <w:szCs w:val="28"/>
              </w:rPr>
            </w:pPr>
            <w:r w:rsidRPr="00152EF2">
              <w:rPr>
                <w:rFonts w:ascii="Calibri" w:hAnsi="Calibri" w:cs="Calibri"/>
                <w:sz w:val="28"/>
                <w:szCs w:val="28"/>
              </w:rPr>
              <w:t>Vietnam</w:t>
            </w:r>
            <w:r w:rsidRPr="00152EF2">
              <w:rPr>
                <w:rFonts w:ascii="Calibri" w:hAnsi="Calibri" w:cs="Calibri"/>
                <w:spacing w:val="-6"/>
                <w:sz w:val="28"/>
                <w:szCs w:val="28"/>
              </w:rPr>
              <w:t xml:space="preserve"> </w:t>
            </w:r>
            <w:r w:rsidRPr="00152EF2">
              <w:rPr>
                <w:rFonts w:ascii="Calibri" w:hAnsi="Calibri" w:cs="Calibri"/>
                <w:sz w:val="28"/>
                <w:szCs w:val="28"/>
              </w:rPr>
              <w:t>Veterans’</w:t>
            </w:r>
            <w:r w:rsidRPr="00152EF2">
              <w:rPr>
                <w:rFonts w:ascii="Calibri" w:hAnsi="Calibri" w:cs="Calibri"/>
                <w:spacing w:val="-4"/>
                <w:sz w:val="28"/>
                <w:szCs w:val="28"/>
              </w:rPr>
              <w:t xml:space="preserve"> </w:t>
            </w:r>
            <w:r w:rsidRPr="00152EF2">
              <w:rPr>
                <w:rFonts w:ascii="Calibri" w:hAnsi="Calibri" w:cs="Calibri"/>
                <w:sz w:val="28"/>
                <w:szCs w:val="28"/>
              </w:rPr>
              <w:t>Association</w:t>
            </w:r>
            <w:r w:rsidRPr="00152EF2">
              <w:rPr>
                <w:rFonts w:ascii="Calibri" w:hAnsi="Calibri" w:cs="Calibri"/>
                <w:spacing w:val="-3"/>
                <w:sz w:val="28"/>
                <w:szCs w:val="28"/>
              </w:rPr>
              <w:t xml:space="preserve"> </w:t>
            </w:r>
            <w:r w:rsidRPr="00152EF2">
              <w:rPr>
                <w:rFonts w:ascii="Calibri" w:hAnsi="Calibri" w:cs="Calibri"/>
                <w:sz w:val="28"/>
                <w:szCs w:val="28"/>
              </w:rPr>
              <w:t>of</w:t>
            </w:r>
            <w:r w:rsidRPr="00152EF2">
              <w:rPr>
                <w:rFonts w:ascii="Calibri" w:hAnsi="Calibri" w:cs="Calibri"/>
                <w:spacing w:val="-4"/>
                <w:sz w:val="28"/>
                <w:szCs w:val="28"/>
              </w:rPr>
              <w:t xml:space="preserve"> </w:t>
            </w:r>
            <w:r w:rsidRPr="00152EF2">
              <w:rPr>
                <w:rFonts w:ascii="Calibri" w:hAnsi="Calibri" w:cs="Calibri"/>
                <w:spacing w:val="-2"/>
                <w:sz w:val="28"/>
                <w:szCs w:val="28"/>
              </w:rPr>
              <w:t>Australia</w:t>
            </w:r>
          </w:p>
        </w:tc>
      </w:tr>
      <w:tr w:rsidR="00040818" w:rsidRPr="00152EF2" w14:paraId="54B22648" w14:textId="77777777" w:rsidTr="00E42D40">
        <w:trPr>
          <w:trHeight w:val="340"/>
          <w:jc w:val="center"/>
        </w:trPr>
        <w:tc>
          <w:tcPr>
            <w:tcW w:w="8926" w:type="dxa"/>
          </w:tcPr>
          <w:p w14:paraId="62D9B2ED"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Vietnam</w:t>
            </w:r>
            <w:r w:rsidRPr="00152EF2">
              <w:rPr>
                <w:rFonts w:ascii="Calibri" w:hAnsi="Calibri" w:cs="Calibri"/>
                <w:spacing w:val="-2"/>
                <w:sz w:val="28"/>
                <w:szCs w:val="28"/>
              </w:rPr>
              <w:t xml:space="preserve"> </w:t>
            </w:r>
            <w:r w:rsidRPr="00152EF2">
              <w:rPr>
                <w:rFonts w:ascii="Calibri" w:hAnsi="Calibri" w:cs="Calibri"/>
                <w:sz w:val="28"/>
                <w:szCs w:val="28"/>
              </w:rPr>
              <w:t>Veterans’</w:t>
            </w:r>
            <w:r w:rsidRPr="00152EF2">
              <w:rPr>
                <w:rFonts w:ascii="Calibri" w:hAnsi="Calibri" w:cs="Calibri"/>
                <w:spacing w:val="-2"/>
                <w:sz w:val="28"/>
                <w:szCs w:val="28"/>
              </w:rPr>
              <w:t xml:space="preserve"> </w:t>
            </w:r>
            <w:r w:rsidRPr="00152EF2">
              <w:rPr>
                <w:rFonts w:ascii="Calibri" w:hAnsi="Calibri" w:cs="Calibri"/>
                <w:sz w:val="28"/>
                <w:szCs w:val="28"/>
              </w:rPr>
              <w:t>Federation</w:t>
            </w:r>
            <w:r w:rsidRPr="00152EF2">
              <w:rPr>
                <w:rFonts w:ascii="Calibri" w:hAnsi="Calibri" w:cs="Calibri"/>
                <w:spacing w:val="-2"/>
                <w:sz w:val="28"/>
                <w:szCs w:val="28"/>
              </w:rPr>
              <w:t xml:space="preserve"> </w:t>
            </w:r>
            <w:r w:rsidRPr="00152EF2">
              <w:rPr>
                <w:rFonts w:ascii="Calibri" w:hAnsi="Calibri" w:cs="Calibri"/>
                <w:sz w:val="28"/>
                <w:szCs w:val="28"/>
              </w:rPr>
              <w:t>of</w:t>
            </w:r>
            <w:r w:rsidRPr="00152EF2">
              <w:rPr>
                <w:rFonts w:ascii="Calibri" w:hAnsi="Calibri" w:cs="Calibri"/>
                <w:spacing w:val="-2"/>
                <w:sz w:val="28"/>
                <w:szCs w:val="28"/>
              </w:rPr>
              <w:t xml:space="preserve"> Australia</w:t>
            </w:r>
          </w:p>
        </w:tc>
      </w:tr>
      <w:tr w:rsidR="00040818" w:rsidRPr="00152EF2" w14:paraId="1665C569" w14:textId="77777777" w:rsidTr="00E42D40">
        <w:trPr>
          <w:trHeight w:val="340"/>
          <w:jc w:val="center"/>
        </w:trPr>
        <w:tc>
          <w:tcPr>
            <w:tcW w:w="8926" w:type="dxa"/>
          </w:tcPr>
          <w:p w14:paraId="56EE7E07" w14:textId="77777777" w:rsidR="00040818" w:rsidRPr="00152EF2" w:rsidRDefault="00040818" w:rsidP="007E3254">
            <w:pPr>
              <w:pStyle w:val="TableParagraph"/>
              <w:spacing w:line="276" w:lineRule="auto"/>
              <w:rPr>
                <w:rFonts w:ascii="Calibri" w:hAnsi="Calibri" w:cs="Calibri"/>
                <w:sz w:val="28"/>
                <w:szCs w:val="28"/>
              </w:rPr>
            </w:pPr>
            <w:r w:rsidRPr="00152EF2">
              <w:rPr>
                <w:rFonts w:ascii="Calibri" w:hAnsi="Calibri" w:cs="Calibri"/>
                <w:sz w:val="28"/>
                <w:szCs w:val="28"/>
              </w:rPr>
              <w:t>Women</w:t>
            </w:r>
            <w:r w:rsidRPr="00152EF2">
              <w:rPr>
                <w:rFonts w:ascii="Calibri" w:hAnsi="Calibri" w:cs="Calibri"/>
                <w:spacing w:val="-3"/>
                <w:sz w:val="28"/>
                <w:szCs w:val="28"/>
              </w:rPr>
              <w:t xml:space="preserve"> </w:t>
            </w:r>
            <w:r w:rsidRPr="00152EF2">
              <w:rPr>
                <w:rFonts w:ascii="Calibri" w:hAnsi="Calibri" w:cs="Calibri"/>
                <w:sz w:val="28"/>
                <w:szCs w:val="28"/>
              </w:rPr>
              <w:t>Veterans</w:t>
            </w:r>
            <w:r w:rsidRPr="00152EF2">
              <w:rPr>
                <w:rFonts w:ascii="Calibri" w:hAnsi="Calibri" w:cs="Calibri"/>
                <w:spacing w:val="-3"/>
                <w:sz w:val="28"/>
                <w:szCs w:val="28"/>
              </w:rPr>
              <w:t xml:space="preserve"> </w:t>
            </w:r>
            <w:r w:rsidRPr="00152EF2">
              <w:rPr>
                <w:rFonts w:ascii="Calibri" w:hAnsi="Calibri" w:cs="Calibri"/>
                <w:sz w:val="28"/>
                <w:szCs w:val="28"/>
              </w:rPr>
              <w:t>Australia</w:t>
            </w:r>
            <w:r w:rsidRPr="00152EF2">
              <w:rPr>
                <w:rFonts w:ascii="Calibri" w:hAnsi="Calibri" w:cs="Calibri"/>
                <w:spacing w:val="-3"/>
                <w:sz w:val="28"/>
                <w:szCs w:val="28"/>
              </w:rPr>
              <w:t xml:space="preserve"> </w:t>
            </w:r>
            <w:r w:rsidRPr="00152EF2">
              <w:rPr>
                <w:rFonts w:ascii="Calibri" w:hAnsi="Calibri" w:cs="Calibri"/>
                <w:spacing w:val="-5"/>
                <w:sz w:val="28"/>
                <w:szCs w:val="28"/>
              </w:rPr>
              <w:t>Ltd</w:t>
            </w:r>
          </w:p>
        </w:tc>
      </w:tr>
      <w:tr w:rsidR="008A0779" w:rsidRPr="00152EF2" w14:paraId="36331964" w14:textId="77777777" w:rsidTr="00E42D40">
        <w:trPr>
          <w:trHeight w:val="340"/>
          <w:jc w:val="center"/>
        </w:trPr>
        <w:tc>
          <w:tcPr>
            <w:tcW w:w="8926" w:type="dxa"/>
            <w:shd w:val="clear" w:color="auto" w:fill="002060"/>
          </w:tcPr>
          <w:p w14:paraId="3462325E" w14:textId="7C74EA03" w:rsidR="008A0779" w:rsidRPr="00152EF2" w:rsidRDefault="006D1A29" w:rsidP="007E3254">
            <w:pPr>
              <w:pStyle w:val="TableParagraph"/>
              <w:spacing w:line="276" w:lineRule="auto"/>
              <w:rPr>
                <w:rFonts w:ascii="Calibri" w:hAnsi="Calibri" w:cs="Calibri"/>
                <w:sz w:val="28"/>
                <w:szCs w:val="28"/>
              </w:rPr>
            </w:pPr>
            <w:r>
              <w:rPr>
                <w:rFonts w:asciiTheme="minorHAnsi" w:hAnsiTheme="minorHAnsi" w:cstheme="minorHAnsi"/>
                <w:b/>
                <w:sz w:val="28"/>
                <w:szCs w:val="28"/>
              </w:rPr>
              <w:t>Apologies</w:t>
            </w:r>
            <w:r w:rsidRPr="00152EF2">
              <w:rPr>
                <w:rFonts w:asciiTheme="minorHAnsi" w:hAnsiTheme="minorHAnsi" w:cstheme="minorHAnsi"/>
                <w:b/>
                <w:sz w:val="28"/>
                <w:szCs w:val="28"/>
              </w:rPr>
              <w:t>:</w:t>
            </w:r>
          </w:p>
        </w:tc>
      </w:tr>
      <w:tr w:rsidR="008A0779" w:rsidRPr="00152EF2" w14:paraId="7E9EE3EA" w14:textId="77777777" w:rsidTr="00E42D40">
        <w:trPr>
          <w:trHeight w:val="340"/>
          <w:jc w:val="center"/>
        </w:trPr>
        <w:tc>
          <w:tcPr>
            <w:tcW w:w="8926" w:type="dxa"/>
          </w:tcPr>
          <w:p w14:paraId="00B36E66" w14:textId="6629DC50" w:rsidR="008A0779" w:rsidRPr="00152EF2" w:rsidRDefault="006D1A29" w:rsidP="007E3254">
            <w:pPr>
              <w:pStyle w:val="TableParagraph"/>
              <w:spacing w:line="276" w:lineRule="auto"/>
              <w:rPr>
                <w:rFonts w:ascii="Calibri" w:hAnsi="Calibri" w:cs="Calibri"/>
                <w:sz w:val="28"/>
                <w:szCs w:val="28"/>
              </w:rPr>
            </w:pPr>
            <w:r>
              <w:rPr>
                <w:rFonts w:ascii="Calibri" w:hAnsi="Calibri" w:cs="Calibri"/>
                <w:sz w:val="28"/>
                <w:szCs w:val="28"/>
              </w:rPr>
              <w:t>Air Force Association</w:t>
            </w:r>
          </w:p>
        </w:tc>
      </w:tr>
      <w:tr w:rsidR="008A0779" w:rsidRPr="00152EF2" w14:paraId="4176ACAC" w14:textId="77777777" w:rsidTr="00E42D40">
        <w:trPr>
          <w:trHeight w:val="340"/>
          <w:jc w:val="center"/>
        </w:trPr>
        <w:tc>
          <w:tcPr>
            <w:tcW w:w="8926" w:type="dxa"/>
          </w:tcPr>
          <w:p w14:paraId="3584C497" w14:textId="6C84DDA9" w:rsidR="008A0779" w:rsidRPr="00152EF2" w:rsidRDefault="006D1A29" w:rsidP="007E3254">
            <w:pPr>
              <w:pStyle w:val="TableParagraph"/>
              <w:spacing w:line="276" w:lineRule="auto"/>
              <w:rPr>
                <w:rFonts w:ascii="Calibri" w:hAnsi="Calibri" w:cs="Calibri"/>
                <w:sz w:val="28"/>
                <w:szCs w:val="28"/>
              </w:rPr>
            </w:pPr>
            <w:r>
              <w:rPr>
                <w:rFonts w:ascii="Calibri" w:hAnsi="Calibri" w:cs="Calibri"/>
                <w:sz w:val="28"/>
                <w:szCs w:val="28"/>
              </w:rPr>
              <w:t>Veteran Family Advocate Commissioner</w:t>
            </w:r>
          </w:p>
        </w:tc>
      </w:tr>
    </w:tbl>
    <w:p w14:paraId="75E5F754" w14:textId="500123CE" w:rsidR="00B15B79" w:rsidRPr="00152EF2" w:rsidRDefault="00B15B79" w:rsidP="007E3254">
      <w:pPr>
        <w:pStyle w:val="Body"/>
        <w:spacing w:line="276" w:lineRule="auto"/>
        <w:rPr>
          <w:rFonts w:cs="Calibri"/>
          <w:sz w:val="28"/>
          <w:szCs w:val="28"/>
        </w:rPr>
      </w:pPr>
    </w:p>
    <w:sectPr w:rsidR="00B15B79" w:rsidRPr="00152EF2" w:rsidSect="00D64822">
      <w:headerReference w:type="default" r:id="rId9"/>
      <w:footerReference w:type="default" r:id="rId10"/>
      <w:footerReference w:type="first" r:id="rId11"/>
      <w:pgSz w:w="11907" w:h="16839" w:code="9"/>
      <w:pgMar w:top="2268" w:right="1134" w:bottom="1134" w:left="1701" w:header="25"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A0572" w14:textId="77777777" w:rsidR="0037643D" w:rsidRDefault="0037643D" w:rsidP="00445555">
      <w:pPr>
        <w:spacing w:after="0" w:line="240" w:lineRule="auto"/>
      </w:pPr>
      <w:r>
        <w:separator/>
      </w:r>
    </w:p>
  </w:endnote>
  <w:endnote w:type="continuationSeparator" w:id="0">
    <w:p w14:paraId="6D489B1C" w14:textId="77777777" w:rsidR="0037643D" w:rsidRDefault="0037643D" w:rsidP="0044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280072"/>
      <w:docPartObj>
        <w:docPartGallery w:val="Page Numbers (Bottom of Page)"/>
        <w:docPartUnique/>
      </w:docPartObj>
    </w:sdtPr>
    <w:sdtEndPr>
      <w:rPr>
        <w:noProof/>
      </w:rPr>
    </w:sdtEndPr>
    <w:sdtContent>
      <w:p w14:paraId="444F71CA" w14:textId="22AA673E" w:rsidR="00E95799" w:rsidRPr="001C453A" w:rsidRDefault="00FA7CF9" w:rsidP="001E1A86">
        <w:pPr>
          <w:pStyle w:val="Footer"/>
          <w:spacing w:before="240"/>
          <w:jc w:val="right"/>
        </w:pPr>
        <w:r>
          <w:rPr>
            <w:noProof/>
            <w:lang w:val="en-AU" w:eastAsia="en-AU"/>
          </w:rPr>
          <w:drawing>
            <wp:anchor distT="0" distB="0" distL="114300" distR="114300" simplePos="0" relativeHeight="251658752" behindDoc="1" locked="0" layoutInCell="1" allowOverlap="1" wp14:anchorId="4AA2D477" wp14:editId="4D10345C">
              <wp:simplePos x="0" y="0"/>
              <wp:positionH relativeFrom="page">
                <wp:posOffset>-657013</wp:posOffset>
              </wp:positionH>
              <wp:positionV relativeFrom="paragraph">
                <wp:posOffset>-68729</wp:posOffset>
              </wp:positionV>
              <wp:extent cx="8211185" cy="774452"/>
              <wp:effectExtent l="0" t="0" r="0" b="6985"/>
              <wp:wrapNone/>
              <wp:docPr id="746625254" name="Picture 746625254" descr="Foot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scape-footer-BlueTeal.png"/>
                      <pic:cNvPicPr/>
                    </pic:nvPicPr>
                    <pic:blipFill>
                      <a:blip r:embed="rId1">
                        <a:extLst>
                          <a:ext uri="{28A0092B-C50C-407E-A947-70E740481C1C}">
                            <a14:useLocalDpi xmlns:a14="http://schemas.microsoft.com/office/drawing/2010/main" val="0"/>
                          </a:ext>
                        </a:extLst>
                      </a:blip>
                      <a:stretch>
                        <a:fillRect/>
                      </a:stretch>
                    </pic:blipFill>
                    <pic:spPr>
                      <a:xfrm>
                        <a:off x="0" y="0"/>
                        <a:ext cx="8211185" cy="774452"/>
                      </a:xfrm>
                      <a:prstGeom prst="rect">
                        <a:avLst/>
                      </a:prstGeom>
                    </pic:spPr>
                  </pic:pic>
                </a:graphicData>
              </a:graphic>
              <wp14:sizeRelH relativeFrom="page">
                <wp14:pctWidth>0</wp14:pctWidth>
              </wp14:sizeRelH>
              <wp14:sizeRelV relativeFrom="page">
                <wp14:pctHeight>0</wp14:pctHeight>
              </wp14:sizeRelV>
            </wp:anchor>
          </w:drawing>
        </w:r>
        <w:r w:rsidR="00C55A04">
          <w:rPr>
            <w:noProof/>
          </w:rPr>
          <w:fldChar w:fldCharType="begin"/>
        </w:r>
        <w:r w:rsidR="00C55A04">
          <w:instrText xml:space="preserve"> PAGE   \* MERGEFORMAT </w:instrText>
        </w:r>
        <w:r w:rsidR="00C55A04">
          <w:fldChar w:fldCharType="separate"/>
        </w:r>
        <w:r w:rsidR="00815641">
          <w:rPr>
            <w:noProof/>
          </w:rPr>
          <w:t>3</w:t>
        </w:r>
        <w:r w:rsidR="00C55A04">
          <w:rPr>
            <w:noProof/>
          </w:rPr>
          <w:fldChar w:fldCharType="end"/>
        </w:r>
        <w:r w:rsidR="00C55A04">
          <w:rPr>
            <w:noProof/>
          </w:rPr>
          <w:tab/>
        </w:r>
        <w:r w:rsidR="2471A28B" w:rsidRPr="2471A28B">
          <w:rPr>
            <w:noProof/>
          </w:rPr>
          <w:t>ESORT Communique – Sept</w:t>
        </w:r>
        <w:r w:rsidR="001E1A86">
          <w:rPr>
            <w:noProof/>
          </w:rPr>
          <w:t>ember</w:t>
        </w:r>
        <w:r w:rsidR="2471A28B" w:rsidRPr="2471A28B">
          <w:rPr>
            <w:noProof/>
          </w:rPr>
          <w:t xml:space="preserv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694D5" w14:textId="64AF6465" w:rsidR="00FA7CF9" w:rsidRPr="00FA7CF9" w:rsidRDefault="00FA7CF9" w:rsidP="00FA7CF9">
    <w:pPr>
      <w:pStyle w:val="Footer"/>
      <w:spacing w:before="240"/>
      <w:rPr>
        <w:rFonts w:ascii="Georgia" w:hAnsi="Georgia"/>
        <w:b w:val="0"/>
        <w:noProof/>
        <w:color w:val="auto"/>
        <w:sz w:val="20"/>
      </w:rPr>
    </w:pPr>
    <w:r>
      <w:rPr>
        <w:noProof/>
        <w:lang w:val="en-AU" w:eastAsia="en-AU"/>
      </w:rPr>
      <w:drawing>
        <wp:anchor distT="0" distB="0" distL="114300" distR="114300" simplePos="0" relativeHeight="251656704" behindDoc="1" locked="0" layoutInCell="1" allowOverlap="1" wp14:anchorId="1F4C6506" wp14:editId="76209CF9">
          <wp:simplePos x="0" y="0"/>
          <wp:positionH relativeFrom="page">
            <wp:posOffset>-646889</wp:posOffset>
          </wp:positionH>
          <wp:positionV relativeFrom="paragraph">
            <wp:posOffset>-46720</wp:posOffset>
          </wp:positionV>
          <wp:extent cx="8207082" cy="598967"/>
          <wp:effectExtent l="0" t="0" r="3810" b="0"/>
          <wp:wrapNone/>
          <wp:docPr id="59111544" name="Picture 59111544" descr="Foot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scape-footer-BlueTeal.png"/>
                  <pic:cNvPicPr/>
                </pic:nvPicPr>
                <pic:blipFill>
                  <a:blip r:embed="rId1">
                    <a:extLst>
                      <a:ext uri="{28A0092B-C50C-407E-A947-70E740481C1C}">
                        <a14:useLocalDpi xmlns:a14="http://schemas.microsoft.com/office/drawing/2010/main" val="0"/>
                      </a:ext>
                    </a:extLst>
                  </a:blip>
                  <a:stretch>
                    <a:fillRect/>
                  </a:stretch>
                </pic:blipFill>
                <pic:spPr>
                  <a:xfrm>
                    <a:off x="0" y="0"/>
                    <a:ext cx="8299308" cy="605698"/>
                  </a:xfrm>
                  <a:prstGeom prst="rect">
                    <a:avLst/>
                  </a:prstGeom>
                </pic:spPr>
              </pic:pic>
            </a:graphicData>
          </a:graphic>
          <wp14:sizeRelH relativeFrom="page">
            <wp14:pctWidth>0</wp14:pctWidth>
          </wp14:sizeRelH>
          <wp14:sizeRelV relativeFrom="page">
            <wp14:pctHeight>0</wp14:pctHeight>
          </wp14:sizeRelV>
        </wp:anchor>
      </w:drawing>
    </w:r>
    <w:sdt>
      <w:sdtPr>
        <w:id w:val="1887529535"/>
        <w:docPartObj>
          <w:docPartGallery w:val="Page Numbers (Bottom of Page)"/>
          <w:docPartUnique/>
        </w:docPartObj>
      </w:sdtPr>
      <w:sdtEndPr>
        <w:rPr>
          <w:noProof/>
        </w:rPr>
      </w:sdtEndPr>
      <w:sdtContent>
        <w:r>
          <w:rPr>
            <w:noProof/>
            <w:lang w:val="en-AU" w:eastAsia="en-AU"/>
          </w:rPr>
          <w:drawing>
            <wp:anchor distT="0" distB="0" distL="114300" distR="114300" simplePos="0" relativeHeight="251659776" behindDoc="1" locked="0" layoutInCell="1" allowOverlap="1" wp14:anchorId="1A9742BE" wp14:editId="37E84359">
              <wp:simplePos x="0" y="0"/>
              <wp:positionH relativeFrom="page">
                <wp:posOffset>-657013</wp:posOffset>
              </wp:positionH>
              <wp:positionV relativeFrom="paragraph">
                <wp:posOffset>-68729</wp:posOffset>
              </wp:positionV>
              <wp:extent cx="8211185" cy="774452"/>
              <wp:effectExtent l="0" t="0" r="0" b="6985"/>
              <wp:wrapNone/>
              <wp:docPr id="2084547297" name="Picture 2084547297" descr="Foot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scape-footer-BlueTeal.png"/>
                      <pic:cNvPicPr/>
                    </pic:nvPicPr>
                    <pic:blipFill>
                      <a:blip r:embed="rId1">
                        <a:extLst>
                          <a:ext uri="{28A0092B-C50C-407E-A947-70E740481C1C}">
                            <a14:useLocalDpi xmlns:a14="http://schemas.microsoft.com/office/drawing/2010/main" val="0"/>
                          </a:ext>
                        </a:extLst>
                      </a:blip>
                      <a:stretch>
                        <a:fillRect/>
                      </a:stretch>
                    </pic:blipFill>
                    <pic:spPr>
                      <a:xfrm>
                        <a:off x="0" y="0"/>
                        <a:ext cx="8211185" cy="774452"/>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t>2</w:t>
        </w:r>
        <w:r>
          <w:rPr>
            <w:noProof/>
          </w:rPr>
          <w:fldChar w:fldCharType="end"/>
        </w:r>
        <w:r>
          <w:rPr>
            <w:noProof/>
          </w:rPr>
          <w:tab/>
        </w:r>
        <w:r>
          <w:rPr>
            <w:noProof/>
          </w:rPr>
          <w:tab/>
          <w:t xml:space="preserve">ESORT Communique – </w:t>
        </w:r>
        <w:r w:rsidR="00420152">
          <w:rPr>
            <w:noProof/>
          </w:rPr>
          <w:t>September</w:t>
        </w:r>
        <w:r>
          <w:rPr>
            <w:noProof/>
          </w:rPr>
          <w:t xml:space="preserve"> </w:t>
        </w:r>
        <w:r w:rsidR="00420152">
          <w:rPr>
            <w:noProof/>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17EB" w14:textId="77777777" w:rsidR="0037643D" w:rsidRDefault="0037643D" w:rsidP="00445555">
      <w:pPr>
        <w:spacing w:after="0" w:line="240" w:lineRule="auto"/>
      </w:pPr>
      <w:r>
        <w:separator/>
      </w:r>
    </w:p>
  </w:footnote>
  <w:footnote w:type="continuationSeparator" w:id="0">
    <w:p w14:paraId="6ED4FBCA" w14:textId="77777777" w:rsidR="0037643D" w:rsidRDefault="0037643D" w:rsidP="00445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9285" w14:textId="6139D3F6" w:rsidR="00E95799" w:rsidRDefault="00C55A04">
    <w:pPr>
      <w:pStyle w:val="Header"/>
    </w:pPr>
    <w:r>
      <w:rPr>
        <w:noProof/>
        <w:lang w:val="en-AU" w:eastAsia="en-AU"/>
      </w:rPr>
      <mc:AlternateContent>
        <mc:Choice Requires="wps">
          <w:drawing>
            <wp:anchor distT="0" distB="0" distL="114300" distR="114300" simplePos="0" relativeHeight="251658241" behindDoc="0" locked="0" layoutInCell="1" allowOverlap="1" wp14:anchorId="0E442B1F" wp14:editId="43DC1D04">
              <wp:simplePos x="0" y="0"/>
              <wp:positionH relativeFrom="column">
                <wp:posOffset>-1078853</wp:posOffset>
              </wp:positionH>
              <wp:positionV relativeFrom="paragraph">
                <wp:posOffset>879475</wp:posOffset>
              </wp:positionV>
              <wp:extent cx="7543800" cy="0"/>
              <wp:effectExtent l="0" t="12700" r="12700" b="12700"/>
              <wp:wrapNone/>
              <wp:docPr id="17" name="Straight Connector 17"/>
              <wp:cNvGraphicFramePr/>
              <a:graphic xmlns:a="http://schemas.openxmlformats.org/drawingml/2006/main">
                <a:graphicData uri="http://schemas.microsoft.com/office/word/2010/wordprocessingShape">
                  <wps:wsp>
                    <wps:cNvCnPr/>
                    <wps:spPr>
                      <a:xfrm>
                        <a:off x="0" y="0"/>
                        <a:ext cx="7543800" cy="0"/>
                      </a:xfrm>
                      <a:prstGeom prst="line">
                        <a:avLst/>
                      </a:prstGeom>
                      <a:ln w="19050">
                        <a:solidFill>
                          <a:schemeClr val="bg1">
                            <a:lumMod val="75000"/>
                          </a:schemeClr>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47AEB074" id="Straight Connector 17"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84.95pt,69.25pt" to="509.05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" strokecolor="#bfbfbf [2412]"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9C7"/>
    <w:multiLevelType w:val="hybridMultilevel"/>
    <w:tmpl w:val="174C2D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9D1D60"/>
    <w:multiLevelType w:val="hybridMultilevel"/>
    <w:tmpl w:val="4D24DCC8"/>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3" w15:restartNumberingAfterBreak="0">
    <w:nsid w:val="09373ACC"/>
    <w:multiLevelType w:val="multilevel"/>
    <w:tmpl w:val="FFDE7AF0"/>
    <w:lvl w:ilvl="0">
      <w:start w:val="1"/>
      <w:numFmt w:val="bullet"/>
      <w:pStyle w:val="ListBullet"/>
      <w:lvlText w:val=""/>
      <w:lvlJc w:val="left"/>
      <w:pPr>
        <w:ind w:left="284" w:hanging="284"/>
      </w:pPr>
      <w:rPr>
        <w:rFonts w:ascii="Symbol" w:hAnsi="Symbol" w:hint="default"/>
        <w:b w:val="0"/>
        <w:bCs w:val="0"/>
        <w:i w:val="0"/>
        <w:iCs w:val="0"/>
        <w:caps w:val="0"/>
        <w:smallCaps w:val="0"/>
        <w:strike w:val="0"/>
        <w:dstrike w:val="0"/>
        <w:outline w:val="0"/>
        <w:shadow w:val="0"/>
        <w:emboss w:val="0"/>
        <w:imprint w:val="0"/>
        <w:noProof w:val="0"/>
        <w:vanish w:val="0"/>
        <w:color w:val="2F818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567" w:hanging="283"/>
      </w:pPr>
      <w:rPr>
        <w:rFonts w:ascii="Wingdings 3" w:hAnsi="Wingdings 3" w:hint="default"/>
        <w:color w:val="4EBBC2"/>
      </w:rPr>
    </w:lvl>
    <w:lvl w:ilvl="2">
      <w:start w:val="1"/>
      <w:numFmt w:val="bullet"/>
      <w:lvlText w:val=""/>
      <w:lvlJc w:val="left"/>
      <w:pPr>
        <w:ind w:left="1134" w:hanging="283"/>
      </w:pPr>
      <w:rPr>
        <w:rFonts w:ascii="Wingdings" w:hAnsi="Wingdings" w:hint="default"/>
        <w:color w:val="4EBBC2"/>
      </w:rPr>
    </w:lvl>
    <w:lvl w:ilvl="3">
      <w:start w:val="1"/>
      <w:numFmt w:val="bullet"/>
      <w:pStyle w:val="ListBullet4"/>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F4D3715"/>
    <w:multiLevelType w:val="hybridMultilevel"/>
    <w:tmpl w:val="B1465A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8663846"/>
    <w:multiLevelType w:val="hybridMultilevel"/>
    <w:tmpl w:val="2AC8B0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E178C6"/>
    <w:multiLevelType w:val="hybridMultilevel"/>
    <w:tmpl w:val="44642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567C7C"/>
    <w:multiLevelType w:val="hybridMultilevel"/>
    <w:tmpl w:val="D2D6D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E25BC5"/>
    <w:multiLevelType w:val="multilevel"/>
    <w:tmpl w:val="A6E087A6"/>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D492A94"/>
    <w:multiLevelType w:val="hybridMultilevel"/>
    <w:tmpl w:val="70E69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3B664C"/>
    <w:multiLevelType w:val="hybridMultilevel"/>
    <w:tmpl w:val="7E785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E68157E"/>
    <w:multiLevelType w:val="hybridMultilevel"/>
    <w:tmpl w:val="878EE5D8"/>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2" w15:restartNumberingAfterBreak="0">
    <w:nsid w:val="61EC5E87"/>
    <w:multiLevelType w:val="hybridMultilevel"/>
    <w:tmpl w:val="E1A8A51E"/>
    <w:lvl w:ilvl="0" w:tplc="0F2A3314">
      <w:numFmt w:val="bullet"/>
      <w:lvlText w:val=""/>
      <w:lvlJc w:val="left"/>
      <w:pPr>
        <w:ind w:left="360" w:hanging="360"/>
      </w:pPr>
      <w:rPr>
        <w:rFonts w:ascii="Symbol" w:eastAsia="Times New Roman" w:hAnsi="Symbol"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AB33F0"/>
    <w:multiLevelType w:val="hybridMultilevel"/>
    <w:tmpl w:val="7D5EE0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139706E"/>
    <w:multiLevelType w:val="multilevel"/>
    <w:tmpl w:val="11C64328"/>
    <w:numStyleLink w:val="ListParagraph"/>
  </w:abstractNum>
  <w:abstractNum w:abstractNumId="15" w15:restartNumberingAfterBreak="0">
    <w:nsid w:val="717C6148"/>
    <w:multiLevelType w:val="hybridMultilevel"/>
    <w:tmpl w:val="9CB200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38345CA"/>
    <w:multiLevelType w:val="hybridMultilevel"/>
    <w:tmpl w:val="C3066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5EFEA87"/>
    <w:multiLevelType w:val="hybridMultilevel"/>
    <w:tmpl w:val="2FCABA6A"/>
    <w:lvl w:ilvl="0" w:tplc="246E0754">
      <w:start w:val="1"/>
      <w:numFmt w:val="bullet"/>
      <w:lvlText w:val="·"/>
      <w:lvlJc w:val="left"/>
      <w:pPr>
        <w:ind w:left="720" w:hanging="360"/>
      </w:pPr>
      <w:rPr>
        <w:rFonts w:ascii="Symbol" w:hAnsi="Symbol" w:hint="default"/>
      </w:rPr>
    </w:lvl>
    <w:lvl w:ilvl="1" w:tplc="83B4F8D4">
      <w:start w:val="1"/>
      <w:numFmt w:val="bullet"/>
      <w:lvlText w:val="o"/>
      <w:lvlJc w:val="left"/>
      <w:pPr>
        <w:ind w:left="1440" w:hanging="360"/>
      </w:pPr>
      <w:rPr>
        <w:rFonts w:ascii="Courier New" w:hAnsi="Courier New" w:hint="default"/>
      </w:rPr>
    </w:lvl>
    <w:lvl w:ilvl="2" w:tplc="77EAA90A">
      <w:start w:val="1"/>
      <w:numFmt w:val="bullet"/>
      <w:lvlText w:val=""/>
      <w:lvlJc w:val="left"/>
      <w:pPr>
        <w:ind w:left="2160" w:hanging="360"/>
      </w:pPr>
      <w:rPr>
        <w:rFonts w:ascii="Wingdings" w:hAnsi="Wingdings" w:hint="default"/>
      </w:rPr>
    </w:lvl>
    <w:lvl w:ilvl="3" w:tplc="80084506">
      <w:start w:val="1"/>
      <w:numFmt w:val="bullet"/>
      <w:lvlText w:val=""/>
      <w:lvlJc w:val="left"/>
      <w:pPr>
        <w:ind w:left="2880" w:hanging="360"/>
      </w:pPr>
      <w:rPr>
        <w:rFonts w:ascii="Symbol" w:hAnsi="Symbol" w:hint="default"/>
      </w:rPr>
    </w:lvl>
    <w:lvl w:ilvl="4" w:tplc="4CF0E646">
      <w:start w:val="1"/>
      <w:numFmt w:val="bullet"/>
      <w:lvlText w:val="o"/>
      <w:lvlJc w:val="left"/>
      <w:pPr>
        <w:ind w:left="3600" w:hanging="360"/>
      </w:pPr>
      <w:rPr>
        <w:rFonts w:ascii="Courier New" w:hAnsi="Courier New" w:hint="default"/>
      </w:rPr>
    </w:lvl>
    <w:lvl w:ilvl="5" w:tplc="9620E0F0">
      <w:start w:val="1"/>
      <w:numFmt w:val="bullet"/>
      <w:lvlText w:val=""/>
      <w:lvlJc w:val="left"/>
      <w:pPr>
        <w:ind w:left="4320" w:hanging="360"/>
      </w:pPr>
      <w:rPr>
        <w:rFonts w:ascii="Wingdings" w:hAnsi="Wingdings" w:hint="default"/>
      </w:rPr>
    </w:lvl>
    <w:lvl w:ilvl="6" w:tplc="D80823E2">
      <w:start w:val="1"/>
      <w:numFmt w:val="bullet"/>
      <w:lvlText w:val=""/>
      <w:lvlJc w:val="left"/>
      <w:pPr>
        <w:ind w:left="5040" w:hanging="360"/>
      </w:pPr>
      <w:rPr>
        <w:rFonts w:ascii="Symbol" w:hAnsi="Symbol" w:hint="default"/>
      </w:rPr>
    </w:lvl>
    <w:lvl w:ilvl="7" w:tplc="FC0E2776">
      <w:start w:val="1"/>
      <w:numFmt w:val="bullet"/>
      <w:lvlText w:val="o"/>
      <w:lvlJc w:val="left"/>
      <w:pPr>
        <w:ind w:left="5760" w:hanging="360"/>
      </w:pPr>
      <w:rPr>
        <w:rFonts w:ascii="Courier New" w:hAnsi="Courier New" w:hint="default"/>
      </w:rPr>
    </w:lvl>
    <w:lvl w:ilvl="8" w:tplc="49604888">
      <w:start w:val="1"/>
      <w:numFmt w:val="bullet"/>
      <w:lvlText w:val=""/>
      <w:lvlJc w:val="left"/>
      <w:pPr>
        <w:ind w:left="6480" w:hanging="360"/>
      </w:pPr>
      <w:rPr>
        <w:rFonts w:ascii="Wingdings" w:hAnsi="Wingdings" w:hint="default"/>
      </w:rPr>
    </w:lvl>
  </w:abstractNum>
  <w:abstractNum w:abstractNumId="18" w15:restartNumberingAfterBreak="0">
    <w:nsid w:val="7EDE4EF5"/>
    <w:multiLevelType w:val="hybridMultilevel"/>
    <w:tmpl w:val="02B420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992904858">
    <w:abstractNumId w:val="17"/>
  </w:num>
  <w:num w:numId="2" w16cid:durableId="277613048">
    <w:abstractNumId w:val="2"/>
  </w:num>
  <w:num w:numId="3" w16cid:durableId="721251777">
    <w:abstractNumId w:val="14"/>
  </w:num>
  <w:num w:numId="4" w16cid:durableId="1349795452">
    <w:abstractNumId w:val="7"/>
  </w:num>
  <w:num w:numId="5" w16cid:durableId="383412567">
    <w:abstractNumId w:val="12"/>
  </w:num>
  <w:num w:numId="6" w16cid:durableId="1684475321">
    <w:abstractNumId w:val="3"/>
  </w:num>
  <w:num w:numId="7" w16cid:durableId="1111902618">
    <w:abstractNumId w:val="8"/>
  </w:num>
  <w:num w:numId="8" w16cid:durableId="1643072285">
    <w:abstractNumId w:val="10"/>
  </w:num>
  <w:num w:numId="9" w16cid:durableId="764957878">
    <w:abstractNumId w:val="4"/>
  </w:num>
  <w:num w:numId="10" w16cid:durableId="965966076">
    <w:abstractNumId w:val="6"/>
  </w:num>
  <w:num w:numId="11" w16cid:durableId="1915427998">
    <w:abstractNumId w:val="0"/>
  </w:num>
  <w:num w:numId="12" w16cid:durableId="1525053560">
    <w:abstractNumId w:val="16"/>
  </w:num>
  <w:num w:numId="13" w16cid:durableId="78528720">
    <w:abstractNumId w:val="18"/>
  </w:num>
  <w:num w:numId="14" w16cid:durableId="2139102558">
    <w:abstractNumId w:val="9"/>
  </w:num>
  <w:num w:numId="15" w16cid:durableId="1562249459">
    <w:abstractNumId w:val="15"/>
  </w:num>
  <w:num w:numId="16" w16cid:durableId="818349720">
    <w:abstractNumId w:val="11"/>
  </w:num>
  <w:num w:numId="17" w16cid:durableId="284044882">
    <w:abstractNumId w:val="1"/>
  </w:num>
  <w:num w:numId="18" w16cid:durableId="128010811">
    <w:abstractNumId w:val="13"/>
  </w:num>
  <w:num w:numId="19" w16cid:durableId="87191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55"/>
    <w:rsid w:val="0000018E"/>
    <w:rsid w:val="00005A25"/>
    <w:rsid w:val="000107BF"/>
    <w:rsid w:val="00012EC9"/>
    <w:rsid w:val="00014269"/>
    <w:rsid w:val="00015E5B"/>
    <w:rsid w:val="000205D2"/>
    <w:rsid w:val="00024825"/>
    <w:rsid w:val="00025EE1"/>
    <w:rsid w:val="00026170"/>
    <w:rsid w:val="0004058F"/>
    <w:rsid w:val="00040818"/>
    <w:rsid w:val="0004410B"/>
    <w:rsid w:val="00046D1D"/>
    <w:rsid w:val="00047F8B"/>
    <w:rsid w:val="00050133"/>
    <w:rsid w:val="00050264"/>
    <w:rsid w:val="00050585"/>
    <w:rsid w:val="000518FB"/>
    <w:rsid w:val="00053B9D"/>
    <w:rsid w:val="00054E59"/>
    <w:rsid w:val="000561D4"/>
    <w:rsid w:val="00060828"/>
    <w:rsid w:val="00061199"/>
    <w:rsid w:val="0006693B"/>
    <w:rsid w:val="00070711"/>
    <w:rsid w:val="00070A27"/>
    <w:rsid w:val="00071395"/>
    <w:rsid w:val="0007437A"/>
    <w:rsid w:val="000745C0"/>
    <w:rsid w:val="0008149F"/>
    <w:rsid w:val="00084B2C"/>
    <w:rsid w:val="00086E2E"/>
    <w:rsid w:val="00090F5C"/>
    <w:rsid w:val="00091461"/>
    <w:rsid w:val="00091605"/>
    <w:rsid w:val="00092D1D"/>
    <w:rsid w:val="000956C5"/>
    <w:rsid w:val="00095787"/>
    <w:rsid w:val="000A0DFD"/>
    <w:rsid w:val="000A1AF7"/>
    <w:rsid w:val="000A3FEA"/>
    <w:rsid w:val="000A4602"/>
    <w:rsid w:val="000B4605"/>
    <w:rsid w:val="000C2D56"/>
    <w:rsid w:val="000C4ABE"/>
    <w:rsid w:val="000C5100"/>
    <w:rsid w:val="000C511C"/>
    <w:rsid w:val="000C699D"/>
    <w:rsid w:val="000D1299"/>
    <w:rsid w:val="000D2C80"/>
    <w:rsid w:val="000D690C"/>
    <w:rsid w:val="000D7708"/>
    <w:rsid w:val="000E1227"/>
    <w:rsid w:val="000E12C3"/>
    <w:rsid w:val="000E1884"/>
    <w:rsid w:val="000E47BC"/>
    <w:rsid w:val="000E5B97"/>
    <w:rsid w:val="000F6DCC"/>
    <w:rsid w:val="001015B2"/>
    <w:rsid w:val="0010327A"/>
    <w:rsid w:val="0010624C"/>
    <w:rsid w:val="00106AD2"/>
    <w:rsid w:val="00107523"/>
    <w:rsid w:val="00107A7D"/>
    <w:rsid w:val="00114900"/>
    <w:rsid w:val="001172C0"/>
    <w:rsid w:val="00121C93"/>
    <w:rsid w:val="00121F78"/>
    <w:rsid w:val="00122674"/>
    <w:rsid w:val="0012448E"/>
    <w:rsid w:val="00124E94"/>
    <w:rsid w:val="00132EF6"/>
    <w:rsid w:val="001331CD"/>
    <w:rsid w:val="00135BC9"/>
    <w:rsid w:val="001373E3"/>
    <w:rsid w:val="00137E30"/>
    <w:rsid w:val="00137E80"/>
    <w:rsid w:val="00144242"/>
    <w:rsid w:val="001465DB"/>
    <w:rsid w:val="00147F2C"/>
    <w:rsid w:val="00152968"/>
    <w:rsid w:val="00152EF2"/>
    <w:rsid w:val="00153D61"/>
    <w:rsid w:val="0015676B"/>
    <w:rsid w:val="001644E8"/>
    <w:rsid w:val="0016596B"/>
    <w:rsid w:val="001666F5"/>
    <w:rsid w:val="001715A9"/>
    <w:rsid w:val="0017427C"/>
    <w:rsid w:val="00175FB7"/>
    <w:rsid w:val="00181496"/>
    <w:rsid w:val="00182E5A"/>
    <w:rsid w:val="00187F70"/>
    <w:rsid w:val="0019259D"/>
    <w:rsid w:val="00195048"/>
    <w:rsid w:val="001960F0"/>
    <w:rsid w:val="001961B1"/>
    <w:rsid w:val="001A141C"/>
    <w:rsid w:val="001A32D5"/>
    <w:rsid w:val="001A4157"/>
    <w:rsid w:val="001A6E24"/>
    <w:rsid w:val="001B0736"/>
    <w:rsid w:val="001B07A9"/>
    <w:rsid w:val="001B30FA"/>
    <w:rsid w:val="001B3780"/>
    <w:rsid w:val="001B42FE"/>
    <w:rsid w:val="001B4C8C"/>
    <w:rsid w:val="001B5A84"/>
    <w:rsid w:val="001B7955"/>
    <w:rsid w:val="001C287D"/>
    <w:rsid w:val="001D0374"/>
    <w:rsid w:val="001D1B15"/>
    <w:rsid w:val="001E0DBD"/>
    <w:rsid w:val="001E0DCD"/>
    <w:rsid w:val="001E1A86"/>
    <w:rsid w:val="001E55AE"/>
    <w:rsid w:val="001F132F"/>
    <w:rsid w:val="001F1B75"/>
    <w:rsid w:val="001F630F"/>
    <w:rsid w:val="001F7458"/>
    <w:rsid w:val="002021E0"/>
    <w:rsid w:val="00204374"/>
    <w:rsid w:val="00204D56"/>
    <w:rsid w:val="002130CC"/>
    <w:rsid w:val="00216A46"/>
    <w:rsid w:val="0021705D"/>
    <w:rsid w:val="00217847"/>
    <w:rsid w:val="00217F6D"/>
    <w:rsid w:val="00220A20"/>
    <w:rsid w:val="002226A5"/>
    <w:rsid w:val="00222927"/>
    <w:rsid w:val="00224B17"/>
    <w:rsid w:val="00225BAA"/>
    <w:rsid w:val="00234584"/>
    <w:rsid w:val="00234620"/>
    <w:rsid w:val="002349C8"/>
    <w:rsid w:val="00237C07"/>
    <w:rsid w:val="00241FBA"/>
    <w:rsid w:val="0024660E"/>
    <w:rsid w:val="00255ADC"/>
    <w:rsid w:val="002619D2"/>
    <w:rsid w:val="00264B25"/>
    <w:rsid w:val="002679AA"/>
    <w:rsid w:val="00270DD3"/>
    <w:rsid w:val="002710BF"/>
    <w:rsid w:val="0027468D"/>
    <w:rsid w:val="0028054F"/>
    <w:rsid w:val="00280AED"/>
    <w:rsid w:val="0028777F"/>
    <w:rsid w:val="00293384"/>
    <w:rsid w:val="002978F9"/>
    <w:rsid w:val="00297B69"/>
    <w:rsid w:val="002A49F5"/>
    <w:rsid w:val="002A6952"/>
    <w:rsid w:val="002A76B9"/>
    <w:rsid w:val="002B305E"/>
    <w:rsid w:val="002B7DD3"/>
    <w:rsid w:val="002C4FCE"/>
    <w:rsid w:val="002C6550"/>
    <w:rsid w:val="002D00E2"/>
    <w:rsid w:val="002D1200"/>
    <w:rsid w:val="002D2139"/>
    <w:rsid w:val="002D26A5"/>
    <w:rsid w:val="002D5460"/>
    <w:rsid w:val="002D7A4B"/>
    <w:rsid w:val="002D7F24"/>
    <w:rsid w:val="002E0C43"/>
    <w:rsid w:val="002E108C"/>
    <w:rsid w:val="002E10AE"/>
    <w:rsid w:val="002F1DBA"/>
    <w:rsid w:val="002F2345"/>
    <w:rsid w:val="002F2403"/>
    <w:rsid w:val="0030373B"/>
    <w:rsid w:val="0030426F"/>
    <w:rsid w:val="00307C05"/>
    <w:rsid w:val="003112A9"/>
    <w:rsid w:val="00312310"/>
    <w:rsid w:val="00313533"/>
    <w:rsid w:val="00320710"/>
    <w:rsid w:val="00323D8B"/>
    <w:rsid w:val="00325CD8"/>
    <w:rsid w:val="00330D3A"/>
    <w:rsid w:val="0033567E"/>
    <w:rsid w:val="00337D53"/>
    <w:rsid w:val="003454B1"/>
    <w:rsid w:val="00350D8B"/>
    <w:rsid w:val="00352169"/>
    <w:rsid w:val="00353D2A"/>
    <w:rsid w:val="003553FD"/>
    <w:rsid w:val="00357185"/>
    <w:rsid w:val="003572A9"/>
    <w:rsid w:val="0036020B"/>
    <w:rsid w:val="003613FD"/>
    <w:rsid w:val="00367A5E"/>
    <w:rsid w:val="00370499"/>
    <w:rsid w:val="00375FA5"/>
    <w:rsid w:val="0037643D"/>
    <w:rsid w:val="00376CD1"/>
    <w:rsid w:val="00381CB7"/>
    <w:rsid w:val="00383D77"/>
    <w:rsid w:val="00384F0F"/>
    <w:rsid w:val="00386E84"/>
    <w:rsid w:val="003909DF"/>
    <w:rsid w:val="00390C8C"/>
    <w:rsid w:val="00396125"/>
    <w:rsid w:val="003A1218"/>
    <w:rsid w:val="003A2E25"/>
    <w:rsid w:val="003A31A3"/>
    <w:rsid w:val="003A4F18"/>
    <w:rsid w:val="003A5154"/>
    <w:rsid w:val="003A551D"/>
    <w:rsid w:val="003A585E"/>
    <w:rsid w:val="003A64F3"/>
    <w:rsid w:val="003B0CAA"/>
    <w:rsid w:val="003B2045"/>
    <w:rsid w:val="003B2885"/>
    <w:rsid w:val="003B328B"/>
    <w:rsid w:val="003B7FF0"/>
    <w:rsid w:val="003C1EC2"/>
    <w:rsid w:val="003C23AE"/>
    <w:rsid w:val="003C38C0"/>
    <w:rsid w:val="003C6E4B"/>
    <w:rsid w:val="003D0082"/>
    <w:rsid w:val="003D68E9"/>
    <w:rsid w:val="003E4A65"/>
    <w:rsid w:val="003E5D4E"/>
    <w:rsid w:val="003F3218"/>
    <w:rsid w:val="003F669A"/>
    <w:rsid w:val="003F6CFC"/>
    <w:rsid w:val="003F73D9"/>
    <w:rsid w:val="00400D39"/>
    <w:rsid w:val="00401F18"/>
    <w:rsid w:val="004059D1"/>
    <w:rsid w:val="004123D7"/>
    <w:rsid w:val="00415501"/>
    <w:rsid w:val="00415EBB"/>
    <w:rsid w:val="00417EFA"/>
    <w:rsid w:val="00420152"/>
    <w:rsid w:val="004204D1"/>
    <w:rsid w:val="004216A2"/>
    <w:rsid w:val="00421997"/>
    <w:rsid w:val="00425378"/>
    <w:rsid w:val="00425811"/>
    <w:rsid w:val="00426EC3"/>
    <w:rsid w:val="004304B4"/>
    <w:rsid w:val="00432A36"/>
    <w:rsid w:val="0043365A"/>
    <w:rsid w:val="004336F2"/>
    <w:rsid w:val="004357B7"/>
    <w:rsid w:val="00440371"/>
    <w:rsid w:val="0044379D"/>
    <w:rsid w:val="00445555"/>
    <w:rsid w:val="0044557F"/>
    <w:rsid w:val="004548D0"/>
    <w:rsid w:val="004578FC"/>
    <w:rsid w:val="00465781"/>
    <w:rsid w:val="00467FA4"/>
    <w:rsid w:val="00470757"/>
    <w:rsid w:val="004729CE"/>
    <w:rsid w:val="00474102"/>
    <w:rsid w:val="00476282"/>
    <w:rsid w:val="00483C3B"/>
    <w:rsid w:val="00484C50"/>
    <w:rsid w:val="0048595E"/>
    <w:rsid w:val="0049199D"/>
    <w:rsid w:val="00493983"/>
    <w:rsid w:val="00495491"/>
    <w:rsid w:val="004A3A37"/>
    <w:rsid w:val="004A6312"/>
    <w:rsid w:val="004A73F1"/>
    <w:rsid w:val="004B2A05"/>
    <w:rsid w:val="004B2EFC"/>
    <w:rsid w:val="004B5B97"/>
    <w:rsid w:val="004B5F9F"/>
    <w:rsid w:val="004C1427"/>
    <w:rsid w:val="004C3FAC"/>
    <w:rsid w:val="004D1A6D"/>
    <w:rsid w:val="004D1A88"/>
    <w:rsid w:val="004D587B"/>
    <w:rsid w:val="004D7DB2"/>
    <w:rsid w:val="004E1927"/>
    <w:rsid w:val="004E2E3C"/>
    <w:rsid w:val="004E3D03"/>
    <w:rsid w:val="004E6BFE"/>
    <w:rsid w:val="004E74DC"/>
    <w:rsid w:val="004F3466"/>
    <w:rsid w:val="004F7A36"/>
    <w:rsid w:val="00500C52"/>
    <w:rsid w:val="0050351F"/>
    <w:rsid w:val="00504DAE"/>
    <w:rsid w:val="00506845"/>
    <w:rsid w:val="00506B56"/>
    <w:rsid w:val="00511E3B"/>
    <w:rsid w:val="00515054"/>
    <w:rsid w:val="00516E42"/>
    <w:rsid w:val="00520E58"/>
    <w:rsid w:val="00520F5D"/>
    <w:rsid w:val="00522FC7"/>
    <w:rsid w:val="00525CFD"/>
    <w:rsid w:val="00526241"/>
    <w:rsid w:val="005262EA"/>
    <w:rsid w:val="00527EB3"/>
    <w:rsid w:val="0053128A"/>
    <w:rsid w:val="00535054"/>
    <w:rsid w:val="005367AA"/>
    <w:rsid w:val="00542F74"/>
    <w:rsid w:val="005439F5"/>
    <w:rsid w:val="00552F98"/>
    <w:rsid w:val="005539D2"/>
    <w:rsid w:val="0055408D"/>
    <w:rsid w:val="005543AA"/>
    <w:rsid w:val="00561AD0"/>
    <w:rsid w:val="00565B25"/>
    <w:rsid w:val="00566486"/>
    <w:rsid w:val="00571E12"/>
    <w:rsid w:val="00572389"/>
    <w:rsid w:val="0057672C"/>
    <w:rsid w:val="00577253"/>
    <w:rsid w:val="00577C58"/>
    <w:rsid w:val="00580AD4"/>
    <w:rsid w:val="00584FF0"/>
    <w:rsid w:val="00594A2F"/>
    <w:rsid w:val="005A3146"/>
    <w:rsid w:val="005A4B03"/>
    <w:rsid w:val="005A521F"/>
    <w:rsid w:val="005A6296"/>
    <w:rsid w:val="005A74FE"/>
    <w:rsid w:val="005B009C"/>
    <w:rsid w:val="005B07D5"/>
    <w:rsid w:val="005B1537"/>
    <w:rsid w:val="005B2F1C"/>
    <w:rsid w:val="005C2A9D"/>
    <w:rsid w:val="005C4ACC"/>
    <w:rsid w:val="005C5112"/>
    <w:rsid w:val="005D3054"/>
    <w:rsid w:val="005D578C"/>
    <w:rsid w:val="005D71E2"/>
    <w:rsid w:val="005E045B"/>
    <w:rsid w:val="005E1295"/>
    <w:rsid w:val="005E1D6B"/>
    <w:rsid w:val="005E5620"/>
    <w:rsid w:val="005F2B49"/>
    <w:rsid w:val="005F3D17"/>
    <w:rsid w:val="005F5750"/>
    <w:rsid w:val="005F6437"/>
    <w:rsid w:val="005F675E"/>
    <w:rsid w:val="005F6FE7"/>
    <w:rsid w:val="00600BB3"/>
    <w:rsid w:val="006073FE"/>
    <w:rsid w:val="006128DD"/>
    <w:rsid w:val="00616882"/>
    <w:rsid w:val="00616B74"/>
    <w:rsid w:val="006215F6"/>
    <w:rsid w:val="006267F1"/>
    <w:rsid w:val="00626B26"/>
    <w:rsid w:val="006270A8"/>
    <w:rsid w:val="00631A35"/>
    <w:rsid w:val="00635723"/>
    <w:rsid w:val="00637298"/>
    <w:rsid w:val="006376CE"/>
    <w:rsid w:val="006411C9"/>
    <w:rsid w:val="00650A3A"/>
    <w:rsid w:val="0065294E"/>
    <w:rsid w:val="00652F1D"/>
    <w:rsid w:val="00652F60"/>
    <w:rsid w:val="00653A11"/>
    <w:rsid w:val="006543E3"/>
    <w:rsid w:val="00661D4F"/>
    <w:rsid w:val="00662359"/>
    <w:rsid w:val="0066367D"/>
    <w:rsid w:val="00664294"/>
    <w:rsid w:val="00666560"/>
    <w:rsid w:val="00667738"/>
    <w:rsid w:val="0067420C"/>
    <w:rsid w:val="006750B6"/>
    <w:rsid w:val="00680F8D"/>
    <w:rsid w:val="00683211"/>
    <w:rsid w:val="00685D62"/>
    <w:rsid w:val="00685EBA"/>
    <w:rsid w:val="006873D2"/>
    <w:rsid w:val="00693032"/>
    <w:rsid w:val="006971CE"/>
    <w:rsid w:val="006A3A0C"/>
    <w:rsid w:val="006A6635"/>
    <w:rsid w:val="006B1645"/>
    <w:rsid w:val="006B5E57"/>
    <w:rsid w:val="006B6046"/>
    <w:rsid w:val="006B6838"/>
    <w:rsid w:val="006B6D19"/>
    <w:rsid w:val="006C0A19"/>
    <w:rsid w:val="006C1FB9"/>
    <w:rsid w:val="006C30C7"/>
    <w:rsid w:val="006C40BB"/>
    <w:rsid w:val="006C5E97"/>
    <w:rsid w:val="006C6420"/>
    <w:rsid w:val="006C73B2"/>
    <w:rsid w:val="006D0154"/>
    <w:rsid w:val="006D1A29"/>
    <w:rsid w:val="006D2B61"/>
    <w:rsid w:val="006D3B9B"/>
    <w:rsid w:val="006D3EC0"/>
    <w:rsid w:val="006E0C07"/>
    <w:rsid w:val="006E1B30"/>
    <w:rsid w:val="006E592F"/>
    <w:rsid w:val="006E7CA7"/>
    <w:rsid w:val="006F1676"/>
    <w:rsid w:val="006F2599"/>
    <w:rsid w:val="006F3350"/>
    <w:rsid w:val="006F5E91"/>
    <w:rsid w:val="006F7305"/>
    <w:rsid w:val="00701307"/>
    <w:rsid w:val="007068F5"/>
    <w:rsid w:val="007119C4"/>
    <w:rsid w:val="00711BB8"/>
    <w:rsid w:val="00712AC3"/>
    <w:rsid w:val="0072315B"/>
    <w:rsid w:val="007233F8"/>
    <w:rsid w:val="00724E4D"/>
    <w:rsid w:val="00731CE6"/>
    <w:rsid w:val="00736297"/>
    <w:rsid w:val="007362E6"/>
    <w:rsid w:val="00743F11"/>
    <w:rsid w:val="007542DA"/>
    <w:rsid w:val="00754B2A"/>
    <w:rsid w:val="00755F59"/>
    <w:rsid w:val="0075630E"/>
    <w:rsid w:val="00756DDE"/>
    <w:rsid w:val="00760224"/>
    <w:rsid w:val="00763CF1"/>
    <w:rsid w:val="00767334"/>
    <w:rsid w:val="00767B84"/>
    <w:rsid w:val="00771A75"/>
    <w:rsid w:val="00776A45"/>
    <w:rsid w:val="0078196D"/>
    <w:rsid w:val="00781B59"/>
    <w:rsid w:val="00783EF2"/>
    <w:rsid w:val="00784EF3"/>
    <w:rsid w:val="00786BF5"/>
    <w:rsid w:val="00792B71"/>
    <w:rsid w:val="00794676"/>
    <w:rsid w:val="007A32F7"/>
    <w:rsid w:val="007A5465"/>
    <w:rsid w:val="007A552D"/>
    <w:rsid w:val="007A6203"/>
    <w:rsid w:val="007C0B06"/>
    <w:rsid w:val="007C6D09"/>
    <w:rsid w:val="007D0ED2"/>
    <w:rsid w:val="007E2F55"/>
    <w:rsid w:val="007E3254"/>
    <w:rsid w:val="007E38F1"/>
    <w:rsid w:val="007E3E9D"/>
    <w:rsid w:val="007E4BE3"/>
    <w:rsid w:val="007E4D7D"/>
    <w:rsid w:val="007E6167"/>
    <w:rsid w:val="007F1690"/>
    <w:rsid w:val="007F2EAD"/>
    <w:rsid w:val="007F3A66"/>
    <w:rsid w:val="007F403F"/>
    <w:rsid w:val="007F785A"/>
    <w:rsid w:val="00803D31"/>
    <w:rsid w:val="0080532D"/>
    <w:rsid w:val="0080667E"/>
    <w:rsid w:val="00810F00"/>
    <w:rsid w:val="00811491"/>
    <w:rsid w:val="00811835"/>
    <w:rsid w:val="00812395"/>
    <w:rsid w:val="00813126"/>
    <w:rsid w:val="00814959"/>
    <w:rsid w:val="00815641"/>
    <w:rsid w:val="00817625"/>
    <w:rsid w:val="00820BF7"/>
    <w:rsid w:val="00821CFD"/>
    <w:rsid w:val="00822D30"/>
    <w:rsid w:val="00827124"/>
    <w:rsid w:val="008360C1"/>
    <w:rsid w:val="00836FEF"/>
    <w:rsid w:val="008407A4"/>
    <w:rsid w:val="00844B50"/>
    <w:rsid w:val="00847465"/>
    <w:rsid w:val="00851A39"/>
    <w:rsid w:val="00854675"/>
    <w:rsid w:val="00855344"/>
    <w:rsid w:val="00855A40"/>
    <w:rsid w:val="00857B51"/>
    <w:rsid w:val="008615D7"/>
    <w:rsid w:val="00865AC4"/>
    <w:rsid w:val="008678DD"/>
    <w:rsid w:val="008736C7"/>
    <w:rsid w:val="00873ACF"/>
    <w:rsid w:val="00874AE4"/>
    <w:rsid w:val="00876525"/>
    <w:rsid w:val="00876D3D"/>
    <w:rsid w:val="0088107E"/>
    <w:rsid w:val="008838B8"/>
    <w:rsid w:val="00886D2E"/>
    <w:rsid w:val="00887241"/>
    <w:rsid w:val="00887293"/>
    <w:rsid w:val="008902AC"/>
    <w:rsid w:val="00890952"/>
    <w:rsid w:val="00890F55"/>
    <w:rsid w:val="0089195B"/>
    <w:rsid w:val="00893FBB"/>
    <w:rsid w:val="00894C04"/>
    <w:rsid w:val="008A0779"/>
    <w:rsid w:val="008A2994"/>
    <w:rsid w:val="008A2A68"/>
    <w:rsid w:val="008B004C"/>
    <w:rsid w:val="008B06E5"/>
    <w:rsid w:val="008B2B7C"/>
    <w:rsid w:val="008B668D"/>
    <w:rsid w:val="008C54FF"/>
    <w:rsid w:val="008C5C8B"/>
    <w:rsid w:val="008D0B42"/>
    <w:rsid w:val="008D2B62"/>
    <w:rsid w:val="008E05C2"/>
    <w:rsid w:val="008E1E28"/>
    <w:rsid w:val="008E7697"/>
    <w:rsid w:val="008F1D16"/>
    <w:rsid w:val="008F2C96"/>
    <w:rsid w:val="008F62CA"/>
    <w:rsid w:val="0090139D"/>
    <w:rsid w:val="0090236B"/>
    <w:rsid w:val="009051B3"/>
    <w:rsid w:val="009176D9"/>
    <w:rsid w:val="00920781"/>
    <w:rsid w:val="0092571D"/>
    <w:rsid w:val="009308DB"/>
    <w:rsid w:val="00934A73"/>
    <w:rsid w:val="00936CF4"/>
    <w:rsid w:val="009408B6"/>
    <w:rsid w:val="00941AAD"/>
    <w:rsid w:val="0094437A"/>
    <w:rsid w:val="00944DB3"/>
    <w:rsid w:val="0095317B"/>
    <w:rsid w:val="009564AD"/>
    <w:rsid w:val="00956C62"/>
    <w:rsid w:val="009660B9"/>
    <w:rsid w:val="00967DAA"/>
    <w:rsid w:val="00971CBD"/>
    <w:rsid w:val="009722CF"/>
    <w:rsid w:val="009730C4"/>
    <w:rsid w:val="00976B14"/>
    <w:rsid w:val="00977FDE"/>
    <w:rsid w:val="00982130"/>
    <w:rsid w:val="0098304B"/>
    <w:rsid w:val="00986B25"/>
    <w:rsid w:val="00990BAC"/>
    <w:rsid w:val="00991611"/>
    <w:rsid w:val="00991B48"/>
    <w:rsid w:val="009928DB"/>
    <w:rsid w:val="00994762"/>
    <w:rsid w:val="009976A0"/>
    <w:rsid w:val="009977D2"/>
    <w:rsid w:val="009A1A96"/>
    <w:rsid w:val="009A52C0"/>
    <w:rsid w:val="009B04E4"/>
    <w:rsid w:val="009B054D"/>
    <w:rsid w:val="009B0D3B"/>
    <w:rsid w:val="009B2430"/>
    <w:rsid w:val="009C09BF"/>
    <w:rsid w:val="009C450F"/>
    <w:rsid w:val="009C65E4"/>
    <w:rsid w:val="009C78B7"/>
    <w:rsid w:val="009D5DE4"/>
    <w:rsid w:val="009D68BE"/>
    <w:rsid w:val="009D7B7B"/>
    <w:rsid w:val="009E1144"/>
    <w:rsid w:val="009E474D"/>
    <w:rsid w:val="009E5C0D"/>
    <w:rsid w:val="009F05FC"/>
    <w:rsid w:val="009F4F4F"/>
    <w:rsid w:val="009F5815"/>
    <w:rsid w:val="00A0283F"/>
    <w:rsid w:val="00A02D28"/>
    <w:rsid w:val="00A04373"/>
    <w:rsid w:val="00A04B64"/>
    <w:rsid w:val="00A11D6F"/>
    <w:rsid w:val="00A13D3E"/>
    <w:rsid w:val="00A145A5"/>
    <w:rsid w:val="00A17B67"/>
    <w:rsid w:val="00A205E1"/>
    <w:rsid w:val="00A2191D"/>
    <w:rsid w:val="00A23F11"/>
    <w:rsid w:val="00A27CC8"/>
    <w:rsid w:val="00A304F8"/>
    <w:rsid w:val="00A33C0F"/>
    <w:rsid w:val="00A34930"/>
    <w:rsid w:val="00A35D07"/>
    <w:rsid w:val="00A3779C"/>
    <w:rsid w:val="00A377AE"/>
    <w:rsid w:val="00A40919"/>
    <w:rsid w:val="00A444D2"/>
    <w:rsid w:val="00A46259"/>
    <w:rsid w:val="00A5081C"/>
    <w:rsid w:val="00A540FA"/>
    <w:rsid w:val="00A54322"/>
    <w:rsid w:val="00A61E1A"/>
    <w:rsid w:val="00A6701F"/>
    <w:rsid w:val="00A70767"/>
    <w:rsid w:val="00A716E0"/>
    <w:rsid w:val="00A73F49"/>
    <w:rsid w:val="00A74062"/>
    <w:rsid w:val="00A764CC"/>
    <w:rsid w:val="00A7706F"/>
    <w:rsid w:val="00A77165"/>
    <w:rsid w:val="00A779B5"/>
    <w:rsid w:val="00A81E70"/>
    <w:rsid w:val="00A82D80"/>
    <w:rsid w:val="00A84E69"/>
    <w:rsid w:val="00A9066B"/>
    <w:rsid w:val="00A94AE6"/>
    <w:rsid w:val="00A974B4"/>
    <w:rsid w:val="00AA08BB"/>
    <w:rsid w:val="00AA4A7B"/>
    <w:rsid w:val="00AB2A4C"/>
    <w:rsid w:val="00AB5794"/>
    <w:rsid w:val="00AC35B5"/>
    <w:rsid w:val="00AC6F36"/>
    <w:rsid w:val="00AD186C"/>
    <w:rsid w:val="00AD200B"/>
    <w:rsid w:val="00AD75C5"/>
    <w:rsid w:val="00AE1EA2"/>
    <w:rsid w:val="00AE4DF4"/>
    <w:rsid w:val="00AE725A"/>
    <w:rsid w:val="00AE76D4"/>
    <w:rsid w:val="00AF10D0"/>
    <w:rsid w:val="00AF250F"/>
    <w:rsid w:val="00AF2865"/>
    <w:rsid w:val="00B0029A"/>
    <w:rsid w:val="00B02ACC"/>
    <w:rsid w:val="00B04732"/>
    <w:rsid w:val="00B1091D"/>
    <w:rsid w:val="00B1160F"/>
    <w:rsid w:val="00B1408E"/>
    <w:rsid w:val="00B15B79"/>
    <w:rsid w:val="00B24C63"/>
    <w:rsid w:val="00B3126C"/>
    <w:rsid w:val="00B3516A"/>
    <w:rsid w:val="00B35267"/>
    <w:rsid w:val="00B3676C"/>
    <w:rsid w:val="00B40869"/>
    <w:rsid w:val="00B43DBD"/>
    <w:rsid w:val="00B45144"/>
    <w:rsid w:val="00B4597B"/>
    <w:rsid w:val="00B468A4"/>
    <w:rsid w:val="00B52E9E"/>
    <w:rsid w:val="00B553BA"/>
    <w:rsid w:val="00B611E0"/>
    <w:rsid w:val="00B62951"/>
    <w:rsid w:val="00B707D1"/>
    <w:rsid w:val="00B709DE"/>
    <w:rsid w:val="00B71CEF"/>
    <w:rsid w:val="00B726A1"/>
    <w:rsid w:val="00B73611"/>
    <w:rsid w:val="00B765C0"/>
    <w:rsid w:val="00B849A6"/>
    <w:rsid w:val="00B849D5"/>
    <w:rsid w:val="00B904F3"/>
    <w:rsid w:val="00B90F0A"/>
    <w:rsid w:val="00B93A1C"/>
    <w:rsid w:val="00B941BB"/>
    <w:rsid w:val="00B9690C"/>
    <w:rsid w:val="00B97579"/>
    <w:rsid w:val="00BA0CE0"/>
    <w:rsid w:val="00BA1633"/>
    <w:rsid w:val="00BA29EE"/>
    <w:rsid w:val="00BA4AD3"/>
    <w:rsid w:val="00BB3DA6"/>
    <w:rsid w:val="00BB7747"/>
    <w:rsid w:val="00BC4BD7"/>
    <w:rsid w:val="00BD192A"/>
    <w:rsid w:val="00BD419F"/>
    <w:rsid w:val="00BD4393"/>
    <w:rsid w:val="00BE2266"/>
    <w:rsid w:val="00BE310F"/>
    <w:rsid w:val="00BE3B3B"/>
    <w:rsid w:val="00BE415C"/>
    <w:rsid w:val="00BE6F80"/>
    <w:rsid w:val="00BF5CA7"/>
    <w:rsid w:val="00BF5E07"/>
    <w:rsid w:val="00BF66BA"/>
    <w:rsid w:val="00BF6F14"/>
    <w:rsid w:val="00C00B55"/>
    <w:rsid w:val="00C03A6A"/>
    <w:rsid w:val="00C10907"/>
    <w:rsid w:val="00C117EF"/>
    <w:rsid w:val="00C131A2"/>
    <w:rsid w:val="00C205AF"/>
    <w:rsid w:val="00C23415"/>
    <w:rsid w:val="00C2374B"/>
    <w:rsid w:val="00C309A1"/>
    <w:rsid w:val="00C31DD2"/>
    <w:rsid w:val="00C35A07"/>
    <w:rsid w:val="00C36E4C"/>
    <w:rsid w:val="00C41491"/>
    <w:rsid w:val="00C41A1B"/>
    <w:rsid w:val="00C43303"/>
    <w:rsid w:val="00C44557"/>
    <w:rsid w:val="00C4619C"/>
    <w:rsid w:val="00C46DF8"/>
    <w:rsid w:val="00C4752D"/>
    <w:rsid w:val="00C47AD8"/>
    <w:rsid w:val="00C51B31"/>
    <w:rsid w:val="00C522A8"/>
    <w:rsid w:val="00C530FF"/>
    <w:rsid w:val="00C53135"/>
    <w:rsid w:val="00C53ADE"/>
    <w:rsid w:val="00C55A04"/>
    <w:rsid w:val="00C602F1"/>
    <w:rsid w:val="00C60D51"/>
    <w:rsid w:val="00C61BE5"/>
    <w:rsid w:val="00C6423C"/>
    <w:rsid w:val="00C64A96"/>
    <w:rsid w:val="00C706AE"/>
    <w:rsid w:val="00C74ED8"/>
    <w:rsid w:val="00C770FC"/>
    <w:rsid w:val="00C83A46"/>
    <w:rsid w:val="00C84784"/>
    <w:rsid w:val="00C8565F"/>
    <w:rsid w:val="00C94F1B"/>
    <w:rsid w:val="00C966F3"/>
    <w:rsid w:val="00C96779"/>
    <w:rsid w:val="00C970B3"/>
    <w:rsid w:val="00C9724F"/>
    <w:rsid w:val="00CA03BE"/>
    <w:rsid w:val="00CA5E2F"/>
    <w:rsid w:val="00CA5EB3"/>
    <w:rsid w:val="00CA6756"/>
    <w:rsid w:val="00CA7B9B"/>
    <w:rsid w:val="00CB471D"/>
    <w:rsid w:val="00CB7FDA"/>
    <w:rsid w:val="00CC1490"/>
    <w:rsid w:val="00CC1BF7"/>
    <w:rsid w:val="00CC3636"/>
    <w:rsid w:val="00CD558D"/>
    <w:rsid w:val="00CD6A2E"/>
    <w:rsid w:val="00CE42B5"/>
    <w:rsid w:val="00CE4B83"/>
    <w:rsid w:val="00CE627A"/>
    <w:rsid w:val="00CF1124"/>
    <w:rsid w:val="00CF316B"/>
    <w:rsid w:val="00CF3ACD"/>
    <w:rsid w:val="00CF4BAC"/>
    <w:rsid w:val="00CF4E96"/>
    <w:rsid w:val="00CF720A"/>
    <w:rsid w:val="00CF7E68"/>
    <w:rsid w:val="00D009AC"/>
    <w:rsid w:val="00D03ECE"/>
    <w:rsid w:val="00D04246"/>
    <w:rsid w:val="00D05B52"/>
    <w:rsid w:val="00D061AC"/>
    <w:rsid w:val="00D0671F"/>
    <w:rsid w:val="00D1230D"/>
    <w:rsid w:val="00D126D4"/>
    <w:rsid w:val="00D20067"/>
    <w:rsid w:val="00D26BD4"/>
    <w:rsid w:val="00D33D77"/>
    <w:rsid w:val="00D365EB"/>
    <w:rsid w:val="00D40AD8"/>
    <w:rsid w:val="00D410CD"/>
    <w:rsid w:val="00D528A1"/>
    <w:rsid w:val="00D52C19"/>
    <w:rsid w:val="00D53B15"/>
    <w:rsid w:val="00D5560D"/>
    <w:rsid w:val="00D56778"/>
    <w:rsid w:val="00D576E8"/>
    <w:rsid w:val="00D57D08"/>
    <w:rsid w:val="00D61A0D"/>
    <w:rsid w:val="00D64416"/>
    <w:rsid w:val="00D64822"/>
    <w:rsid w:val="00D67E6D"/>
    <w:rsid w:val="00D73F77"/>
    <w:rsid w:val="00D8086B"/>
    <w:rsid w:val="00D8606A"/>
    <w:rsid w:val="00D91089"/>
    <w:rsid w:val="00D9221A"/>
    <w:rsid w:val="00D9260D"/>
    <w:rsid w:val="00D92F6C"/>
    <w:rsid w:val="00D95050"/>
    <w:rsid w:val="00D95807"/>
    <w:rsid w:val="00D96570"/>
    <w:rsid w:val="00D97CF1"/>
    <w:rsid w:val="00DA113F"/>
    <w:rsid w:val="00DA20BD"/>
    <w:rsid w:val="00DA2CE6"/>
    <w:rsid w:val="00DA47F2"/>
    <w:rsid w:val="00DA4C92"/>
    <w:rsid w:val="00DA77F7"/>
    <w:rsid w:val="00DB32D3"/>
    <w:rsid w:val="00DB42B6"/>
    <w:rsid w:val="00DB4B63"/>
    <w:rsid w:val="00DB5ED3"/>
    <w:rsid w:val="00DB6127"/>
    <w:rsid w:val="00DB6C53"/>
    <w:rsid w:val="00DC4A9B"/>
    <w:rsid w:val="00DC5FDA"/>
    <w:rsid w:val="00DD3A58"/>
    <w:rsid w:val="00DD4B23"/>
    <w:rsid w:val="00DD5A0A"/>
    <w:rsid w:val="00DD7F5E"/>
    <w:rsid w:val="00DE1ACE"/>
    <w:rsid w:val="00DE2BE7"/>
    <w:rsid w:val="00DE47C3"/>
    <w:rsid w:val="00DE7E43"/>
    <w:rsid w:val="00DF06C5"/>
    <w:rsid w:val="00DF3F02"/>
    <w:rsid w:val="00DF4A0A"/>
    <w:rsid w:val="00E0046B"/>
    <w:rsid w:val="00E13D6E"/>
    <w:rsid w:val="00E14B0E"/>
    <w:rsid w:val="00E17A24"/>
    <w:rsid w:val="00E202E2"/>
    <w:rsid w:val="00E22B9B"/>
    <w:rsid w:val="00E31146"/>
    <w:rsid w:val="00E3324C"/>
    <w:rsid w:val="00E408D9"/>
    <w:rsid w:val="00E4127A"/>
    <w:rsid w:val="00E41291"/>
    <w:rsid w:val="00E42D40"/>
    <w:rsid w:val="00E42E4B"/>
    <w:rsid w:val="00E44B9C"/>
    <w:rsid w:val="00E46D0E"/>
    <w:rsid w:val="00E51921"/>
    <w:rsid w:val="00E52453"/>
    <w:rsid w:val="00E552A2"/>
    <w:rsid w:val="00E56159"/>
    <w:rsid w:val="00E617ED"/>
    <w:rsid w:val="00E61BB4"/>
    <w:rsid w:val="00E63CAF"/>
    <w:rsid w:val="00E63CC4"/>
    <w:rsid w:val="00E66FFA"/>
    <w:rsid w:val="00E73373"/>
    <w:rsid w:val="00E74D5B"/>
    <w:rsid w:val="00E752F3"/>
    <w:rsid w:val="00E76144"/>
    <w:rsid w:val="00E77256"/>
    <w:rsid w:val="00E8006E"/>
    <w:rsid w:val="00E8468A"/>
    <w:rsid w:val="00E95799"/>
    <w:rsid w:val="00EA0F7D"/>
    <w:rsid w:val="00EA2151"/>
    <w:rsid w:val="00EB0B8A"/>
    <w:rsid w:val="00EC0F73"/>
    <w:rsid w:val="00EC171C"/>
    <w:rsid w:val="00EC1E74"/>
    <w:rsid w:val="00EC4B97"/>
    <w:rsid w:val="00EC4C0E"/>
    <w:rsid w:val="00EC50CF"/>
    <w:rsid w:val="00EC5702"/>
    <w:rsid w:val="00ED2315"/>
    <w:rsid w:val="00EE0BE4"/>
    <w:rsid w:val="00EE4A42"/>
    <w:rsid w:val="00EE4E24"/>
    <w:rsid w:val="00EE50C3"/>
    <w:rsid w:val="00EE5572"/>
    <w:rsid w:val="00EE5618"/>
    <w:rsid w:val="00EE6909"/>
    <w:rsid w:val="00EF4BFC"/>
    <w:rsid w:val="00EF78D8"/>
    <w:rsid w:val="00EF7BD1"/>
    <w:rsid w:val="00F0175B"/>
    <w:rsid w:val="00F031A3"/>
    <w:rsid w:val="00F04997"/>
    <w:rsid w:val="00F06D9D"/>
    <w:rsid w:val="00F10D65"/>
    <w:rsid w:val="00F14486"/>
    <w:rsid w:val="00F1787A"/>
    <w:rsid w:val="00F229C8"/>
    <w:rsid w:val="00F25911"/>
    <w:rsid w:val="00F330A6"/>
    <w:rsid w:val="00F33C1D"/>
    <w:rsid w:val="00F34466"/>
    <w:rsid w:val="00F34E4A"/>
    <w:rsid w:val="00F35184"/>
    <w:rsid w:val="00F35382"/>
    <w:rsid w:val="00F428E0"/>
    <w:rsid w:val="00F42F3D"/>
    <w:rsid w:val="00F43500"/>
    <w:rsid w:val="00F5328A"/>
    <w:rsid w:val="00F57AD4"/>
    <w:rsid w:val="00F57CA3"/>
    <w:rsid w:val="00F6398A"/>
    <w:rsid w:val="00F65087"/>
    <w:rsid w:val="00F6653D"/>
    <w:rsid w:val="00F67A78"/>
    <w:rsid w:val="00F707E3"/>
    <w:rsid w:val="00F70980"/>
    <w:rsid w:val="00F73017"/>
    <w:rsid w:val="00F74A51"/>
    <w:rsid w:val="00F8347A"/>
    <w:rsid w:val="00F84E2D"/>
    <w:rsid w:val="00F90241"/>
    <w:rsid w:val="00F913E5"/>
    <w:rsid w:val="00F91C7D"/>
    <w:rsid w:val="00F929AC"/>
    <w:rsid w:val="00F92BB5"/>
    <w:rsid w:val="00F95E2B"/>
    <w:rsid w:val="00F960CC"/>
    <w:rsid w:val="00FA15C8"/>
    <w:rsid w:val="00FA411A"/>
    <w:rsid w:val="00FA53E5"/>
    <w:rsid w:val="00FA583F"/>
    <w:rsid w:val="00FA7CF9"/>
    <w:rsid w:val="00FB132B"/>
    <w:rsid w:val="00FB1FC4"/>
    <w:rsid w:val="00FB32E0"/>
    <w:rsid w:val="00FB463E"/>
    <w:rsid w:val="00FC0126"/>
    <w:rsid w:val="00FC2B86"/>
    <w:rsid w:val="00FC4F2A"/>
    <w:rsid w:val="00FD1733"/>
    <w:rsid w:val="00FD72A4"/>
    <w:rsid w:val="00FE1358"/>
    <w:rsid w:val="00FE1931"/>
    <w:rsid w:val="00FE5E63"/>
    <w:rsid w:val="00FE7D95"/>
    <w:rsid w:val="00FF7140"/>
    <w:rsid w:val="01F16722"/>
    <w:rsid w:val="0597AA28"/>
    <w:rsid w:val="07D72F80"/>
    <w:rsid w:val="0D440B11"/>
    <w:rsid w:val="11392B44"/>
    <w:rsid w:val="123E2AE0"/>
    <w:rsid w:val="16BDC85F"/>
    <w:rsid w:val="17BAAC1C"/>
    <w:rsid w:val="1B6131D9"/>
    <w:rsid w:val="1B967C2E"/>
    <w:rsid w:val="1CE79E6F"/>
    <w:rsid w:val="1F967921"/>
    <w:rsid w:val="2010D1E0"/>
    <w:rsid w:val="206EF73A"/>
    <w:rsid w:val="2471A28B"/>
    <w:rsid w:val="27F23618"/>
    <w:rsid w:val="28D7516E"/>
    <w:rsid w:val="2A6277B3"/>
    <w:rsid w:val="2BE2201C"/>
    <w:rsid w:val="2F4E5693"/>
    <w:rsid w:val="3067AD0D"/>
    <w:rsid w:val="3133A57B"/>
    <w:rsid w:val="34496B2A"/>
    <w:rsid w:val="3C0779C8"/>
    <w:rsid w:val="3F863EF0"/>
    <w:rsid w:val="3FC729AB"/>
    <w:rsid w:val="3FFF9BBF"/>
    <w:rsid w:val="413FEC8F"/>
    <w:rsid w:val="42545F78"/>
    <w:rsid w:val="48DCDE14"/>
    <w:rsid w:val="51617DD5"/>
    <w:rsid w:val="52EDB91D"/>
    <w:rsid w:val="5A296111"/>
    <w:rsid w:val="5C002575"/>
    <w:rsid w:val="5DEDF3A5"/>
    <w:rsid w:val="6438EFC1"/>
    <w:rsid w:val="685EDA51"/>
    <w:rsid w:val="6CE6ECC7"/>
    <w:rsid w:val="6E14227B"/>
    <w:rsid w:val="6E17DAAB"/>
    <w:rsid w:val="6E45F236"/>
    <w:rsid w:val="6ECE0114"/>
    <w:rsid w:val="716469F6"/>
    <w:rsid w:val="72622747"/>
    <w:rsid w:val="7764C30F"/>
    <w:rsid w:val="789C5013"/>
    <w:rsid w:val="7D5E15FB"/>
    <w:rsid w:val="7E9C363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41A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2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45555"/>
    <w:rPr>
      <w:rFonts w:ascii="Georgia" w:hAnsi="Georgia"/>
      <w:sz w:val="20"/>
      <w:szCs w:val="20"/>
      <w:lang w:val="en-US"/>
    </w:rPr>
  </w:style>
  <w:style w:type="paragraph" w:styleId="Heading1">
    <w:name w:val="heading 1"/>
    <w:basedOn w:val="Normal"/>
    <w:next w:val="Normal"/>
    <w:link w:val="Heading1Char"/>
    <w:uiPriority w:val="9"/>
    <w:qFormat/>
    <w:rsid w:val="00836F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36F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36F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36FE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36FE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36FE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36FE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36FE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36FE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Char Char Char1 Char,Header Char Char Char Char,Header Char Char Char Char Char Char1 Char,Header Char Char1 Char,Header Char Char1 Char Char Char Char,Header Char1 Char,Header Char1 Char Char Char Char"/>
    <w:basedOn w:val="Normal"/>
    <w:link w:val="HeaderChar"/>
    <w:uiPriority w:val="99"/>
    <w:unhideWhenUsed/>
    <w:rsid w:val="00445555"/>
    <w:pPr>
      <w:tabs>
        <w:tab w:val="center" w:pos="4513"/>
        <w:tab w:val="right" w:pos="9026"/>
      </w:tabs>
      <w:spacing w:after="0" w:line="240" w:lineRule="auto"/>
    </w:pPr>
  </w:style>
  <w:style w:type="character" w:customStyle="1" w:styleId="HeaderChar">
    <w:name w:val="Header Char"/>
    <w:aliases w:val="Char Char Char Char Char Char Char1 Char Char,Header Char Char Char Char Char,Header Char Char Char Char Char Char1 Char Char,Header Char Char1 Char Char,Header Char Char1 Char Char Char Char Char,Header Char1 Char Char"/>
    <w:basedOn w:val="DefaultParagraphFont"/>
    <w:link w:val="Header"/>
    <w:uiPriority w:val="99"/>
    <w:rsid w:val="00445555"/>
    <w:rPr>
      <w:rFonts w:ascii="Georgia" w:hAnsi="Georgia"/>
      <w:sz w:val="20"/>
      <w:szCs w:val="20"/>
      <w:lang w:val="en-US"/>
    </w:rPr>
  </w:style>
  <w:style w:type="paragraph" w:styleId="Footer">
    <w:name w:val="footer"/>
    <w:basedOn w:val="Body"/>
    <w:link w:val="FooterChar"/>
    <w:uiPriority w:val="99"/>
    <w:unhideWhenUsed/>
    <w:rsid w:val="00445555"/>
    <w:pPr>
      <w:tabs>
        <w:tab w:val="center" w:pos="4513"/>
        <w:tab w:val="right" w:pos="9026"/>
        <w:tab w:val="right" w:pos="9639"/>
      </w:tabs>
      <w:spacing w:after="120" w:line="240" w:lineRule="auto"/>
    </w:pPr>
    <w:rPr>
      <w:rFonts w:ascii="Rockwell" w:hAnsi="Rockwell"/>
      <w:b/>
      <w:color w:val="FFFFFF" w:themeColor="background1"/>
      <w:sz w:val="18"/>
    </w:rPr>
  </w:style>
  <w:style w:type="character" w:customStyle="1" w:styleId="FooterChar">
    <w:name w:val="Footer Char"/>
    <w:basedOn w:val="DefaultParagraphFont"/>
    <w:link w:val="Footer"/>
    <w:uiPriority w:val="99"/>
    <w:rsid w:val="00445555"/>
    <w:rPr>
      <w:rFonts w:ascii="Rockwell" w:hAnsi="Rockwell"/>
      <w:b/>
      <w:color w:val="FFFFFF" w:themeColor="background1"/>
      <w:sz w:val="18"/>
      <w:szCs w:val="20"/>
      <w:lang w:val="en-US"/>
    </w:rPr>
  </w:style>
  <w:style w:type="paragraph" w:styleId="Title">
    <w:name w:val="Title"/>
    <w:next w:val="Normal"/>
    <w:link w:val="TitleChar"/>
    <w:uiPriority w:val="10"/>
    <w:qFormat/>
    <w:rsid w:val="00445555"/>
    <w:pPr>
      <w:spacing w:after="0" w:line="560" w:lineRule="exact"/>
      <w:contextualSpacing/>
    </w:pPr>
    <w:rPr>
      <w:rFonts w:ascii="Rockwell" w:eastAsiaTheme="majorEastAsia" w:hAnsi="Rockwell" w:cstheme="majorBidi"/>
      <w:b/>
      <w:color w:val="FFFFFF" w:themeColor="background1"/>
      <w:spacing w:val="-10"/>
      <w:kern w:val="28"/>
      <w:sz w:val="44"/>
      <w:szCs w:val="48"/>
    </w:rPr>
  </w:style>
  <w:style w:type="character" w:customStyle="1" w:styleId="TitleChar">
    <w:name w:val="Title Char"/>
    <w:basedOn w:val="DefaultParagraphFont"/>
    <w:link w:val="Title"/>
    <w:uiPriority w:val="10"/>
    <w:rsid w:val="00445555"/>
    <w:rPr>
      <w:rFonts w:ascii="Rockwell" w:eastAsiaTheme="majorEastAsia" w:hAnsi="Rockwell" w:cstheme="majorBidi"/>
      <w:b/>
      <w:color w:val="FFFFFF" w:themeColor="background1"/>
      <w:spacing w:val="-10"/>
      <w:kern w:val="28"/>
      <w:sz w:val="44"/>
      <w:szCs w:val="48"/>
    </w:rPr>
  </w:style>
  <w:style w:type="paragraph" w:styleId="ListParagraph0">
    <w:name w:val="List Paragraph"/>
    <w:aliases w:val="AR bullet 1,Bullet 1,Bullet Number,Bullet list,FooterText,Highlight Bold,L,List Paragraph1,List Paragraph11,NFP GP Bulleted List,Normal Numbered,Num Bullet 1,Num List Paragraph,Number Paragraph,Recommendation,Use Case List Paragraph,lp1,列"/>
    <w:basedOn w:val="Normal"/>
    <w:link w:val="ListParagraphChar"/>
    <w:uiPriority w:val="34"/>
    <w:qFormat/>
    <w:rsid w:val="00445555"/>
    <w:pPr>
      <w:numPr>
        <w:numId w:val="3"/>
      </w:numPr>
      <w:spacing w:after="120" w:line="264" w:lineRule="auto"/>
    </w:pPr>
    <w:rPr>
      <w:rFonts w:eastAsia="Times New Roman" w:cs="Times New Roman"/>
      <w:lang w:val="en-AU" w:eastAsia="en-AU"/>
    </w:rPr>
  </w:style>
  <w:style w:type="numbering" w:customStyle="1" w:styleId="ListParagraph">
    <w:name w:val="List_Paragraph"/>
    <w:uiPriority w:val="99"/>
    <w:rsid w:val="00445555"/>
    <w:pPr>
      <w:numPr>
        <w:numId w:val="2"/>
      </w:numPr>
    </w:pPr>
  </w:style>
  <w:style w:type="paragraph" w:customStyle="1" w:styleId="ListParagraph2">
    <w:name w:val="List Paragraph 2"/>
    <w:basedOn w:val="ListParagraph0"/>
    <w:uiPriority w:val="19"/>
    <w:semiHidden/>
    <w:rsid w:val="00445555"/>
    <w:pPr>
      <w:numPr>
        <w:ilvl w:val="1"/>
      </w:numPr>
      <w:tabs>
        <w:tab w:val="num" w:pos="360"/>
      </w:tabs>
    </w:pPr>
  </w:style>
  <w:style w:type="paragraph" w:customStyle="1" w:styleId="ListParagraph3">
    <w:name w:val="List Paragraph 3"/>
    <w:basedOn w:val="ListParagraph0"/>
    <w:uiPriority w:val="19"/>
    <w:semiHidden/>
    <w:rsid w:val="00445555"/>
    <w:pPr>
      <w:numPr>
        <w:ilvl w:val="2"/>
      </w:numPr>
      <w:tabs>
        <w:tab w:val="num" w:pos="360"/>
      </w:tabs>
    </w:pPr>
  </w:style>
  <w:style w:type="paragraph" w:customStyle="1" w:styleId="ListParagraph4">
    <w:name w:val="List Paragraph 4"/>
    <w:basedOn w:val="ListParagraph0"/>
    <w:uiPriority w:val="19"/>
    <w:semiHidden/>
    <w:rsid w:val="00445555"/>
    <w:pPr>
      <w:numPr>
        <w:ilvl w:val="3"/>
      </w:numPr>
      <w:tabs>
        <w:tab w:val="num" w:pos="360"/>
      </w:tabs>
    </w:pPr>
  </w:style>
  <w:style w:type="paragraph" w:customStyle="1" w:styleId="ListParagraph5">
    <w:name w:val="List Paragraph 5"/>
    <w:basedOn w:val="ListParagraph0"/>
    <w:uiPriority w:val="19"/>
    <w:semiHidden/>
    <w:rsid w:val="00445555"/>
    <w:pPr>
      <w:numPr>
        <w:ilvl w:val="4"/>
      </w:numPr>
      <w:tabs>
        <w:tab w:val="num" w:pos="360"/>
      </w:tabs>
    </w:pPr>
  </w:style>
  <w:style w:type="paragraph" w:customStyle="1" w:styleId="ListParagraph6">
    <w:name w:val="List Paragraph 6"/>
    <w:basedOn w:val="ListParagraph0"/>
    <w:uiPriority w:val="19"/>
    <w:semiHidden/>
    <w:rsid w:val="00445555"/>
    <w:pPr>
      <w:numPr>
        <w:ilvl w:val="5"/>
      </w:numPr>
      <w:tabs>
        <w:tab w:val="num" w:pos="360"/>
      </w:tabs>
    </w:pPr>
  </w:style>
  <w:style w:type="character" w:customStyle="1" w:styleId="ListParagraphChar">
    <w:name w:val="List Paragraph Char"/>
    <w:aliases w:val="AR bullet 1 Char,Bullet 1 Char,Bullet Number Char,Bullet list Char,FooterText Char,Highlight Bold Char,L Char,List Paragraph1 Char,List Paragraph11 Char,NFP GP Bulleted List Char,Normal Numbered Char,Num Bullet 1 Char,lp1 Char,列 Char"/>
    <w:basedOn w:val="DefaultParagraphFont"/>
    <w:link w:val="ListParagraph0"/>
    <w:uiPriority w:val="34"/>
    <w:qFormat/>
    <w:locked/>
    <w:rsid w:val="00445555"/>
    <w:rPr>
      <w:rFonts w:ascii="Georgia" w:eastAsia="Times New Roman" w:hAnsi="Georgia" w:cs="Times New Roman"/>
      <w:sz w:val="20"/>
      <w:szCs w:val="20"/>
      <w:lang w:eastAsia="en-AU"/>
    </w:rPr>
  </w:style>
  <w:style w:type="paragraph" w:customStyle="1" w:styleId="Body">
    <w:name w:val="Body"/>
    <w:qFormat/>
    <w:rsid w:val="00445555"/>
    <w:pPr>
      <w:spacing w:after="240" w:line="300" w:lineRule="exact"/>
    </w:pPr>
    <w:rPr>
      <w:rFonts w:ascii="Calibri" w:hAnsi="Calibri"/>
      <w:szCs w:val="20"/>
      <w:lang w:val="en-US"/>
    </w:rPr>
  </w:style>
  <w:style w:type="paragraph" w:customStyle="1" w:styleId="Contents">
    <w:name w:val="Contents"/>
    <w:rsid w:val="00445555"/>
    <w:pPr>
      <w:spacing w:before="480" w:after="120"/>
    </w:pPr>
    <w:rPr>
      <w:rFonts w:ascii="Rockwell" w:eastAsiaTheme="majorEastAsia" w:hAnsi="Rockwell" w:cstheme="majorBidi"/>
      <w:color w:val="223C72"/>
      <w:sz w:val="32"/>
      <w:szCs w:val="26"/>
      <w:lang w:val="en-US"/>
    </w:rPr>
  </w:style>
  <w:style w:type="paragraph" w:styleId="BodyText">
    <w:name w:val="Body Text"/>
    <w:basedOn w:val="Normal"/>
    <w:link w:val="BodyTextChar"/>
    <w:unhideWhenUsed/>
    <w:rsid w:val="00445555"/>
    <w:pPr>
      <w:spacing w:after="120" w:line="240" w:lineRule="auto"/>
    </w:pPr>
    <w:rPr>
      <w:rFonts w:ascii="Times New Roman" w:eastAsia="Times New Roman" w:hAnsi="Times New Roman" w:cs="Times New Roman"/>
      <w:sz w:val="24"/>
      <w:szCs w:val="24"/>
      <w:lang w:val="en-AU" w:eastAsia="en-AU"/>
    </w:rPr>
  </w:style>
  <w:style w:type="character" w:customStyle="1" w:styleId="BodyTextChar">
    <w:name w:val="Body Text Char"/>
    <w:basedOn w:val="DefaultParagraphFont"/>
    <w:link w:val="BodyText"/>
    <w:rsid w:val="00445555"/>
    <w:rPr>
      <w:rFonts w:ascii="Times New Roman" w:eastAsia="Times New Roman" w:hAnsi="Times New Roman" w:cs="Times New Roman"/>
      <w:sz w:val="24"/>
      <w:szCs w:val="24"/>
      <w:lang w:eastAsia="en-AU"/>
    </w:rPr>
  </w:style>
  <w:style w:type="paragraph" w:customStyle="1" w:styleId="TALKINGPOINTS">
    <w:name w:val="TALKING POINTS"/>
    <w:basedOn w:val="Normal"/>
    <w:rsid w:val="00445555"/>
    <w:pPr>
      <w:spacing w:after="120" w:line="288" w:lineRule="auto"/>
    </w:pPr>
    <w:rPr>
      <w:rFonts w:ascii="Times New Roman" w:eastAsia="Times New Roman" w:hAnsi="Times New Roman" w:cs="Times New Roman"/>
      <w:sz w:val="32"/>
      <w:lang w:val="en-AU" w:eastAsia="en-AU"/>
    </w:rPr>
  </w:style>
  <w:style w:type="paragraph" w:customStyle="1" w:styleId="TableParagraph">
    <w:name w:val="Table Paragraph"/>
    <w:basedOn w:val="Normal"/>
    <w:uiPriority w:val="1"/>
    <w:qFormat/>
    <w:rsid w:val="00445555"/>
    <w:pPr>
      <w:widowControl w:val="0"/>
      <w:autoSpaceDE w:val="0"/>
      <w:autoSpaceDN w:val="0"/>
      <w:spacing w:after="0" w:line="240" w:lineRule="auto"/>
      <w:ind w:left="107"/>
    </w:pPr>
    <w:rPr>
      <w:rFonts w:ascii="Times New Roman" w:eastAsia="Times New Roman" w:hAnsi="Times New Roman" w:cs="Times New Roman"/>
      <w:sz w:val="22"/>
      <w:szCs w:val="22"/>
      <w:lang w:val="en-AU"/>
    </w:rPr>
  </w:style>
  <w:style w:type="paragraph" w:styleId="BalloonText">
    <w:name w:val="Balloon Text"/>
    <w:basedOn w:val="Normal"/>
    <w:link w:val="BalloonTextChar"/>
    <w:uiPriority w:val="99"/>
    <w:semiHidden/>
    <w:unhideWhenUsed/>
    <w:rsid w:val="00182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E5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82E5A"/>
    <w:rPr>
      <w:sz w:val="16"/>
      <w:szCs w:val="16"/>
    </w:rPr>
  </w:style>
  <w:style w:type="paragraph" w:styleId="CommentText">
    <w:name w:val="annotation text"/>
    <w:basedOn w:val="Normal"/>
    <w:link w:val="CommentTextChar"/>
    <w:uiPriority w:val="99"/>
    <w:unhideWhenUsed/>
    <w:rsid w:val="00182E5A"/>
    <w:pPr>
      <w:spacing w:line="240" w:lineRule="auto"/>
    </w:pPr>
  </w:style>
  <w:style w:type="character" w:customStyle="1" w:styleId="CommentTextChar">
    <w:name w:val="Comment Text Char"/>
    <w:basedOn w:val="DefaultParagraphFont"/>
    <w:link w:val="CommentText"/>
    <w:uiPriority w:val="99"/>
    <w:rsid w:val="00182E5A"/>
    <w:rPr>
      <w:rFonts w:ascii="Georgia" w:hAnsi="Georgia"/>
      <w:sz w:val="20"/>
      <w:szCs w:val="20"/>
      <w:lang w:val="en-US"/>
    </w:rPr>
  </w:style>
  <w:style w:type="paragraph" w:styleId="CommentSubject">
    <w:name w:val="annotation subject"/>
    <w:basedOn w:val="CommentText"/>
    <w:next w:val="CommentText"/>
    <w:link w:val="CommentSubjectChar"/>
    <w:uiPriority w:val="99"/>
    <w:semiHidden/>
    <w:unhideWhenUsed/>
    <w:rsid w:val="00182E5A"/>
    <w:rPr>
      <w:b/>
      <w:bCs/>
    </w:rPr>
  </w:style>
  <w:style w:type="character" w:customStyle="1" w:styleId="CommentSubjectChar">
    <w:name w:val="Comment Subject Char"/>
    <w:basedOn w:val="CommentTextChar"/>
    <w:link w:val="CommentSubject"/>
    <w:uiPriority w:val="99"/>
    <w:semiHidden/>
    <w:rsid w:val="00182E5A"/>
    <w:rPr>
      <w:rFonts w:ascii="Georgia" w:hAnsi="Georgia"/>
      <w:b/>
      <w:bCs/>
      <w:sz w:val="20"/>
      <w:szCs w:val="20"/>
      <w:lang w:val="en-US"/>
    </w:rPr>
  </w:style>
  <w:style w:type="character" w:styleId="Emphasis">
    <w:name w:val="Emphasis"/>
    <w:basedOn w:val="DefaultParagraphFont"/>
    <w:uiPriority w:val="20"/>
    <w:qFormat/>
    <w:rsid w:val="00A5081C"/>
    <w:rPr>
      <w:i/>
      <w:iCs/>
    </w:rPr>
  </w:style>
  <w:style w:type="paragraph" w:styleId="Revision">
    <w:name w:val="Revision"/>
    <w:hidden/>
    <w:uiPriority w:val="99"/>
    <w:semiHidden/>
    <w:rsid w:val="009A1A96"/>
    <w:pPr>
      <w:spacing w:after="0" w:line="240" w:lineRule="auto"/>
    </w:pPr>
    <w:rPr>
      <w:rFonts w:ascii="Georgia" w:hAnsi="Georgia"/>
      <w:sz w:val="20"/>
      <w:szCs w:val="20"/>
      <w:lang w:val="en-US"/>
    </w:rPr>
  </w:style>
  <w:style w:type="character" w:styleId="Hyperlink">
    <w:name w:val="Hyperlink"/>
    <w:basedOn w:val="DefaultParagraphFont"/>
    <w:uiPriority w:val="99"/>
    <w:unhideWhenUsed/>
    <w:rsid w:val="00EF7BD1"/>
    <w:rPr>
      <w:color w:val="0563C1" w:themeColor="hyperlink"/>
      <w:u w:val="single"/>
    </w:rPr>
  </w:style>
  <w:style w:type="paragraph" w:styleId="ListBullet4">
    <w:name w:val="List Bullet 4"/>
    <w:basedOn w:val="ListBullet"/>
    <w:uiPriority w:val="20"/>
    <w:rsid w:val="00A145A5"/>
    <w:pPr>
      <w:numPr>
        <w:ilvl w:val="3"/>
      </w:numPr>
    </w:pPr>
  </w:style>
  <w:style w:type="paragraph" w:styleId="ListBullet">
    <w:name w:val="List Bullet"/>
    <w:basedOn w:val="Normal"/>
    <w:next w:val="ListBullet2"/>
    <w:uiPriority w:val="20"/>
    <w:qFormat/>
    <w:rsid w:val="00A145A5"/>
    <w:pPr>
      <w:numPr>
        <w:numId w:val="6"/>
      </w:numPr>
      <w:spacing w:after="60" w:line="264" w:lineRule="auto"/>
    </w:pPr>
    <w:rPr>
      <w:rFonts w:ascii="Calibri" w:hAnsi="Calibri"/>
      <w:sz w:val="22"/>
      <w:szCs w:val="22"/>
      <w:lang w:val="en-AU"/>
    </w:rPr>
  </w:style>
  <w:style w:type="paragraph" w:styleId="ListBullet2">
    <w:name w:val="List Bullet 2"/>
    <w:basedOn w:val="Normal"/>
    <w:uiPriority w:val="99"/>
    <w:semiHidden/>
    <w:unhideWhenUsed/>
    <w:rsid w:val="00A145A5"/>
    <w:pPr>
      <w:numPr>
        <w:numId w:val="7"/>
      </w:numPr>
      <w:contextualSpacing/>
    </w:pPr>
  </w:style>
  <w:style w:type="character" w:styleId="UnresolvedMention">
    <w:name w:val="Unresolved Mention"/>
    <w:basedOn w:val="DefaultParagraphFont"/>
    <w:uiPriority w:val="99"/>
    <w:semiHidden/>
    <w:unhideWhenUsed/>
    <w:rsid w:val="00CF7E68"/>
    <w:rPr>
      <w:color w:val="605E5C"/>
      <w:shd w:val="clear" w:color="auto" w:fill="E1DFDD"/>
    </w:rPr>
  </w:style>
  <w:style w:type="character" w:styleId="FollowedHyperlink">
    <w:name w:val="FollowedHyperlink"/>
    <w:basedOn w:val="DefaultParagraphFont"/>
    <w:uiPriority w:val="99"/>
    <w:semiHidden/>
    <w:unhideWhenUsed/>
    <w:rsid w:val="00CF7E68"/>
    <w:rPr>
      <w:color w:val="954F72" w:themeColor="followedHyperlink"/>
      <w:u w:val="single"/>
    </w:rPr>
  </w:style>
  <w:style w:type="paragraph" w:styleId="FootnoteText">
    <w:name w:val="footnote text"/>
    <w:basedOn w:val="Normal"/>
    <w:link w:val="FootnoteTextChar"/>
    <w:uiPriority w:val="99"/>
    <w:semiHidden/>
    <w:unhideWhenUsed/>
    <w:rsid w:val="00420152"/>
    <w:pPr>
      <w:spacing w:after="0" w:line="240" w:lineRule="auto"/>
    </w:pPr>
  </w:style>
  <w:style w:type="character" w:customStyle="1" w:styleId="FootnoteTextChar">
    <w:name w:val="Footnote Text Char"/>
    <w:basedOn w:val="DefaultParagraphFont"/>
    <w:link w:val="FootnoteText"/>
    <w:uiPriority w:val="99"/>
    <w:semiHidden/>
    <w:rsid w:val="00420152"/>
    <w:rPr>
      <w:rFonts w:ascii="Georgia" w:hAnsi="Georgia"/>
      <w:sz w:val="20"/>
      <w:szCs w:val="20"/>
      <w:lang w:val="en-US"/>
    </w:rPr>
  </w:style>
  <w:style w:type="character" w:styleId="FootnoteReference">
    <w:name w:val="footnote reference"/>
    <w:basedOn w:val="DefaultParagraphFont"/>
    <w:uiPriority w:val="99"/>
    <w:semiHidden/>
    <w:unhideWhenUsed/>
    <w:rsid w:val="00420152"/>
    <w:rPr>
      <w:vertAlign w:val="superscript"/>
    </w:rPr>
  </w:style>
  <w:style w:type="table" w:styleId="TableGrid">
    <w:name w:val="Table Grid"/>
    <w:basedOn w:val="TableNormal"/>
    <w:rsid w:val="003909D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836FEF"/>
    <w:rPr>
      <w:b/>
      <w:bCs/>
      <w:i/>
      <w:iCs/>
      <w:spacing w:val="5"/>
    </w:rPr>
  </w:style>
  <w:style w:type="paragraph" w:styleId="Caption">
    <w:name w:val="caption"/>
    <w:basedOn w:val="Normal"/>
    <w:next w:val="Normal"/>
    <w:uiPriority w:val="35"/>
    <w:semiHidden/>
    <w:unhideWhenUsed/>
    <w:qFormat/>
    <w:rsid w:val="00836FE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836FEF"/>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836FEF"/>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836FEF"/>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836FEF"/>
    <w:rPr>
      <w:rFonts w:asciiTheme="majorHAnsi" w:eastAsiaTheme="majorEastAsia" w:hAnsiTheme="majorHAnsi" w:cstheme="majorBidi"/>
      <w:i/>
      <w:iCs/>
      <w:color w:val="2E74B5" w:themeColor="accent1" w:themeShade="BF"/>
      <w:sz w:val="20"/>
      <w:szCs w:val="20"/>
      <w:lang w:val="en-US"/>
    </w:rPr>
  </w:style>
  <w:style w:type="character" w:customStyle="1" w:styleId="Heading5Char">
    <w:name w:val="Heading 5 Char"/>
    <w:basedOn w:val="DefaultParagraphFont"/>
    <w:link w:val="Heading5"/>
    <w:uiPriority w:val="9"/>
    <w:semiHidden/>
    <w:rsid w:val="00836FEF"/>
    <w:rPr>
      <w:rFonts w:asciiTheme="majorHAnsi" w:eastAsiaTheme="majorEastAsia" w:hAnsiTheme="majorHAnsi" w:cstheme="majorBidi"/>
      <w:color w:val="2E74B5" w:themeColor="accent1" w:themeShade="BF"/>
      <w:sz w:val="20"/>
      <w:szCs w:val="20"/>
      <w:lang w:val="en-US"/>
    </w:rPr>
  </w:style>
  <w:style w:type="character" w:customStyle="1" w:styleId="Heading6Char">
    <w:name w:val="Heading 6 Char"/>
    <w:basedOn w:val="DefaultParagraphFont"/>
    <w:link w:val="Heading6"/>
    <w:uiPriority w:val="9"/>
    <w:semiHidden/>
    <w:rsid w:val="00836FEF"/>
    <w:rPr>
      <w:rFonts w:asciiTheme="majorHAnsi" w:eastAsiaTheme="majorEastAsia" w:hAnsiTheme="majorHAnsi" w:cstheme="majorBidi"/>
      <w:color w:val="1F4D78" w:themeColor="accent1" w:themeShade="7F"/>
      <w:sz w:val="20"/>
      <w:szCs w:val="20"/>
      <w:lang w:val="en-US"/>
    </w:rPr>
  </w:style>
  <w:style w:type="character" w:customStyle="1" w:styleId="Heading7Char">
    <w:name w:val="Heading 7 Char"/>
    <w:basedOn w:val="DefaultParagraphFont"/>
    <w:link w:val="Heading7"/>
    <w:uiPriority w:val="9"/>
    <w:semiHidden/>
    <w:rsid w:val="00836FEF"/>
    <w:rPr>
      <w:rFonts w:asciiTheme="majorHAnsi" w:eastAsiaTheme="majorEastAsia" w:hAnsiTheme="majorHAnsi" w:cstheme="majorBidi"/>
      <w:i/>
      <w:iCs/>
      <w:color w:val="1F4D78" w:themeColor="accent1" w:themeShade="7F"/>
      <w:sz w:val="20"/>
      <w:szCs w:val="20"/>
      <w:lang w:val="en-US"/>
    </w:rPr>
  </w:style>
  <w:style w:type="character" w:customStyle="1" w:styleId="Heading8Char">
    <w:name w:val="Heading 8 Char"/>
    <w:basedOn w:val="DefaultParagraphFont"/>
    <w:link w:val="Heading8"/>
    <w:uiPriority w:val="9"/>
    <w:semiHidden/>
    <w:rsid w:val="00836FEF"/>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36FEF"/>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836FEF"/>
    <w:rPr>
      <w:i/>
      <w:iCs/>
      <w:color w:val="5B9BD5" w:themeColor="accent1"/>
    </w:rPr>
  </w:style>
  <w:style w:type="paragraph" w:styleId="IntenseQuote">
    <w:name w:val="Intense Quote"/>
    <w:basedOn w:val="Normal"/>
    <w:next w:val="Normal"/>
    <w:link w:val="IntenseQuoteChar"/>
    <w:uiPriority w:val="30"/>
    <w:qFormat/>
    <w:rsid w:val="00836FE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36FEF"/>
    <w:rPr>
      <w:rFonts w:ascii="Georgia" w:hAnsi="Georgia"/>
      <w:i/>
      <w:iCs/>
      <w:color w:val="5B9BD5" w:themeColor="accent1"/>
      <w:sz w:val="20"/>
      <w:szCs w:val="20"/>
      <w:lang w:val="en-US"/>
    </w:rPr>
  </w:style>
  <w:style w:type="character" w:styleId="IntenseReference">
    <w:name w:val="Intense Reference"/>
    <w:basedOn w:val="DefaultParagraphFont"/>
    <w:uiPriority w:val="32"/>
    <w:qFormat/>
    <w:rsid w:val="00836FEF"/>
    <w:rPr>
      <w:b/>
      <w:bCs/>
      <w:smallCaps/>
      <w:color w:val="5B9BD5" w:themeColor="accent1"/>
      <w:spacing w:val="5"/>
    </w:rPr>
  </w:style>
  <w:style w:type="paragraph" w:styleId="NoSpacing">
    <w:name w:val="No Spacing"/>
    <w:uiPriority w:val="1"/>
    <w:qFormat/>
    <w:rsid w:val="00836FEF"/>
    <w:pPr>
      <w:spacing w:after="0" w:line="240" w:lineRule="auto"/>
    </w:pPr>
    <w:rPr>
      <w:rFonts w:ascii="Georgia" w:hAnsi="Georgia"/>
      <w:sz w:val="20"/>
      <w:szCs w:val="20"/>
      <w:lang w:val="en-US"/>
    </w:rPr>
  </w:style>
  <w:style w:type="paragraph" w:styleId="Quote">
    <w:name w:val="Quote"/>
    <w:basedOn w:val="Normal"/>
    <w:next w:val="Normal"/>
    <w:link w:val="QuoteChar"/>
    <w:uiPriority w:val="29"/>
    <w:qFormat/>
    <w:rsid w:val="00836FE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36FEF"/>
    <w:rPr>
      <w:rFonts w:ascii="Georgia" w:hAnsi="Georgia"/>
      <w:i/>
      <w:iCs/>
      <w:color w:val="404040" w:themeColor="text1" w:themeTint="BF"/>
      <w:sz w:val="20"/>
      <w:szCs w:val="20"/>
      <w:lang w:val="en-US"/>
    </w:rPr>
  </w:style>
  <w:style w:type="character" w:styleId="Strong">
    <w:name w:val="Strong"/>
    <w:basedOn w:val="DefaultParagraphFont"/>
    <w:uiPriority w:val="22"/>
    <w:qFormat/>
    <w:rsid w:val="00836FEF"/>
    <w:rPr>
      <w:b/>
      <w:bCs/>
    </w:rPr>
  </w:style>
  <w:style w:type="paragraph" w:styleId="Subtitle">
    <w:name w:val="Subtitle"/>
    <w:basedOn w:val="Normal"/>
    <w:next w:val="Normal"/>
    <w:link w:val="SubtitleChar"/>
    <w:uiPriority w:val="11"/>
    <w:qFormat/>
    <w:rsid w:val="00836FEF"/>
    <w:pPr>
      <w:numPr>
        <w:ilvl w:val="1"/>
      </w:numPr>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836FEF"/>
    <w:rPr>
      <w:rFonts w:eastAsiaTheme="minorEastAsia"/>
      <w:color w:val="5A5A5A" w:themeColor="text1" w:themeTint="A5"/>
      <w:spacing w:val="15"/>
      <w:lang w:val="en-US"/>
    </w:rPr>
  </w:style>
  <w:style w:type="character" w:styleId="SubtleEmphasis">
    <w:name w:val="Subtle Emphasis"/>
    <w:basedOn w:val="DefaultParagraphFont"/>
    <w:uiPriority w:val="19"/>
    <w:qFormat/>
    <w:rsid w:val="00836FEF"/>
    <w:rPr>
      <w:i/>
      <w:iCs/>
      <w:color w:val="404040" w:themeColor="text1" w:themeTint="BF"/>
    </w:rPr>
  </w:style>
  <w:style w:type="character" w:styleId="SubtleReference">
    <w:name w:val="Subtle Reference"/>
    <w:basedOn w:val="DefaultParagraphFont"/>
    <w:uiPriority w:val="31"/>
    <w:qFormat/>
    <w:rsid w:val="00836FEF"/>
    <w:rPr>
      <w:smallCaps/>
      <w:color w:val="5A5A5A" w:themeColor="text1" w:themeTint="A5"/>
    </w:rPr>
  </w:style>
  <w:style w:type="paragraph" w:styleId="TOCHeading">
    <w:name w:val="TOC Heading"/>
    <w:basedOn w:val="Heading1"/>
    <w:next w:val="Normal"/>
    <w:uiPriority w:val="39"/>
    <w:semiHidden/>
    <w:unhideWhenUsed/>
    <w:qFormat/>
    <w:rsid w:val="00836FE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74361">
      <w:bodyDiv w:val="1"/>
      <w:marLeft w:val="0"/>
      <w:marRight w:val="0"/>
      <w:marTop w:val="0"/>
      <w:marBottom w:val="0"/>
      <w:divBdr>
        <w:top w:val="none" w:sz="0" w:space="0" w:color="auto"/>
        <w:left w:val="none" w:sz="0" w:space="0" w:color="auto"/>
        <w:bottom w:val="none" w:sz="0" w:space="0" w:color="auto"/>
        <w:right w:val="none" w:sz="0" w:space="0" w:color="auto"/>
      </w:divBdr>
    </w:div>
    <w:div w:id="818814583">
      <w:bodyDiv w:val="1"/>
      <w:marLeft w:val="0"/>
      <w:marRight w:val="0"/>
      <w:marTop w:val="0"/>
      <w:marBottom w:val="0"/>
      <w:divBdr>
        <w:top w:val="none" w:sz="0" w:space="0" w:color="auto"/>
        <w:left w:val="none" w:sz="0" w:space="0" w:color="auto"/>
        <w:bottom w:val="none" w:sz="0" w:space="0" w:color="auto"/>
        <w:right w:val="none" w:sz="0" w:space="0" w:color="auto"/>
      </w:divBdr>
    </w:div>
    <w:div w:id="1317606607">
      <w:bodyDiv w:val="1"/>
      <w:marLeft w:val="0"/>
      <w:marRight w:val="0"/>
      <w:marTop w:val="0"/>
      <w:marBottom w:val="0"/>
      <w:divBdr>
        <w:top w:val="none" w:sz="0" w:space="0" w:color="auto"/>
        <w:left w:val="none" w:sz="0" w:space="0" w:color="auto"/>
        <w:bottom w:val="none" w:sz="0" w:space="0" w:color="auto"/>
        <w:right w:val="none" w:sz="0" w:space="0" w:color="auto"/>
      </w:divBdr>
    </w:div>
    <w:div w:id="1384133875">
      <w:bodyDiv w:val="1"/>
      <w:marLeft w:val="0"/>
      <w:marRight w:val="0"/>
      <w:marTop w:val="0"/>
      <w:marBottom w:val="0"/>
      <w:divBdr>
        <w:top w:val="none" w:sz="0" w:space="0" w:color="auto"/>
        <w:left w:val="none" w:sz="0" w:space="0" w:color="auto"/>
        <w:bottom w:val="none" w:sz="0" w:space="0" w:color="auto"/>
        <w:right w:val="none" w:sz="0" w:space="0" w:color="auto"/>
      </w:divBdr>
      <w:divsChild>
        <w:div w:id="1421099895">
          <w:marLeft w:val="1267"/>
          <w:marRight w:val="0"/>
          <w:marTop w:val="0"/>
          <w:marBottom w:val="360"/>
          <w:divBdr>
            <w:top w:val="none" w:sz="0" w:space="0" w:color="auto"/>
            <w:left w:val="none" w:sz="0" w:space="0" w:color="auto"/>
            <w:bottom w:val="none" w:sz="0" w:space="0" w:color="auto"/>
            <w:right w:val="none" w:sz="0" w:space="0" w:color="auto"/>
          </w:divBdr>
        </w:div>
      </w:divsChild>
    </w:div>
    <w:div w:id="1504783725">
      <w:bodyDiv w:val="1"/>
      <w:marLeft w:val="0"/>
      <w:marRight w:val="0"/>
      <w:marTop w:val="0"/>
      <w:marBottom w:val="0"/>
      <w:divBdr>
        <w:top w:val="none" w:sz="0" w:space="0" w:color="auto"/>
        <w:left w:val="none" w:sz="0" w:space="0" w:color="auto"/>
        <w:bottom w:val="none" w:sz="0" w:space="0" w:color="auto"/>
        <w:right w:val="none" w:sz="0" w:space="0" w:color="auto"/>
      </w:divBdr>
      <w:divsChild>
        <w:div w:id="11155344">
          <w:marLeft w:val="1267"/>
          <w:marRight w:val="0"/>
          <w:marTop w:val="0"/>
          <w:marBottom w:val="360"/>
          <w:divBdr>
            <w:top w:val="none" w:sz="0" w:space="0" w:color="auto"/>
            <w:left w:val="none" w:sz="0" w:space="0" w:color="auto"/>
            <w:bottom w:val="none" w:sz="0" w:space="0" w:color="auto"/>
            <w:right w:val="none" w:sz="0" w:space="0" w:color="auto"/>
          </w:divBdr>
        </w:div>
        <w:div w:id="111630470">
          <w:marLeft w:val="1987"/>
          <w:marRight w:val="0"/>
          <w:marTop w:val="0"/>
          <w:marBottom w:val="360"/>
          <w:divBdr>
            <w:top w:val="none" w:sz="0" w:space="0" w:color="auto"/>
            <w:left w:val="none" w:sz="0" w:space="0" w:color="auto"/>
            <w:bottom w:val="none" w:sz="0" w:space="0" w:color="auto"/>
            <w:right w:val="none" w:sz="0" w:space="0" w:color="auto"/>
          </w:divBdr>
        </w:div>
        <w:div w:id="124587658">
          <w:marLeft w:val="1987"/>
          <w:marRight w:val="0"/>
          <w:marTop w:val="0"/>
          <w:marBottom w:val="360"/>
          <w:divBdr>
            <w:top w:val="none" w:sz="0" w:space="0" w:color="auto"/>
            <w:left w:val="none" w:sz="0" w:space="0" w:color="auto"/>
            <w:bottom w:val="none" w:sz="0" w:space="0" w:color="auto"/>
            <w:right w:val="none" w:sz="0" w:space="0" w:color="auto"/>
          </w:divBdr>
        </w:div>
        <w:div w:id="140464075">
          <w:marLeft w:val="1267"/>
          <w:marRight w:val="0"/>
          <w:marTop w:val="0"/>
          <w:marBottom w:val="360"/>
          <w:divBdr>
            <w:top w:val="none" w:sz="0" w:space="0" w:color="auto"/>
            <w:left w:val="none" w:sz="0" w:space="0" w:color="auto"/>
            <w:bottom w:val="none" w:sz="0" w:space="0" w:color="auto"/>
            <w:right w:val="none" w:sz="0" w:space="0" w:color="auto"/>
          </w:divBdr>
        </w:div>
        <w:div w:id="337268804">
          <w:marLeft w:val="1987"/>
          <w:marRight w:val="0"/>
          <w:marTop w:val="0"/>
          <w:marBottom w:val="360"/>
          <w:divBdr>
            <w:top w:val="none" w:sz="0" w:space="0" w:color="auto"/>
            <w:left w:val="none" w:sz="0" w:space="0" w:color="auto"/>
            <w:bottom w:val="none" w:sz="0" w:space="0" w:color="auto"/>
            <w:right w:val="none" w:sz="0" w:space="0" w:color="auto"/>
          </w:divBdr>
        </w:div>
        <w:div w:id="966619629">
          <w:marLeft w:val="1267"/>
          <w:marRight w:val="0"/>
          <w:marTop w:val="0"/>
          <w:marBottom w:val="360"/>
          <w:divBdr>
            <w:top w:val="none" w:sz="0" w:space="0" w:color="auto"/>
            <w:left w:val="none" w:sz="0" w:space="0" w:color="auto"/>
            <w:bottom w:val="none" w:sz="0" w:space="0" w:color="auto"/>
            <w:right w:val="none" w:sz="0" w:space="0" w:color="auto"/>
          </w:divBdr>
        </w:div>
        <w:div w:id="986281483">
          <w:marLeft w:val="1987"/>
          <w:marRight w:val="0"/>
          <w:marTop w:val="0"/>
          <w:marBottom w:val="360"/>
          <w:divBdr>
            <w:top w:val="none" w:sz="0" w:space="0" w:color="auto"/>
            <w:left w:val="none" w:sz="0" w:space="0" w:color="auto"/>
            <w:bottom w:val="none" w:sz="0" w:space="0" w:color="auto"/>
            <w:right w:val="none" w:sz="0" w:space="0" w:color="auto"/>
          </w:divBdr>
        </w:div>
        <w:div w:id="1794857686">
          <w:marLeft w:val="1267"/>
          <w:marRight w:val="0"/>
          <w:marTop w:val="0"/>
          <w:marBottom w:val="360"/>
          <w:divBdr>
            <w:top w:val="none" w:sz="0" w:space="0" w:color="auto"/>
            <w:left w:val="none" w:sz="0" w:space="0" w:color="auto"/>
            <w:bottom w:val="none" w:sz="0" w:space="0" w:color="auto"/>
            <w:right w:val="none" w:sz="0" w:space="0" w:color="auto"/>
          </w:divBdr>
        </w:div>
      </w:divsChild>
    </w:div>
    <w:div w:id="1598639306">
      <w:bodyDiv w:val="1"/>
      <w:marLeft w:val="0"/>
      <w:marRight w:val="0"/>
      <w:marTop w:val="0"/>
      <w:marBottom w:val="0"/>
      <w:divBdr>
        <w:top w:val="none" w:sz="0" w:space="0" w:color="auto"/>
        <w:left w:val="none" w:sz="0" w:space="0" w:color="auto"/>
        <w:bottom w:val="none" w:sz="0" w:space="0" w:color="auto"/>
        <w:right w:val="none" w:sz="0" w:space="0" w:color="auto"/>
      </w:divBdr>
    </w:div>
    <w:div w:id="1646204827">
      <w:bodyDiv w:val="1"/>
      <w:marLeft w:val="0"/>
      <w:marRight w:val="0"/>
      <w:marTop w:val="0"/>
      <w:marBottom w:val="0"/>
      <w:divBdr>
        <w:top w:val="none" w:sz="0" w:space="0" w:color="auto"/>
        <w:left w:val="none" w:sz="0" w:space="0" w:color="auto"/>
        <w:bottom w:val="none" w:sz="0" w:space="0" w:color="auto"/>
        <w:right w:val="none" w:sz="0" w:space="0" w:color="auto"/>
      </w:divBdr>
    </w:div>
    <w:div w:id="1938361861">
      <w:bodyDiv w:val="1"/>
      <w:marLeft w:val="0"/>
      <w:marRight w:val="0"/>
      <w:marTop w:val="0"/>
      <w:marBottom w:val="0"/>
      <w:divBdr>
        <w:top w:val="none" w:sz="0" w:space="0" w:color="auto"/>
        <w:left w:val="none" w:sz="0" w:space="0" w:color="auto"/>
        <w:bottom w:val="none" w:sz="0" w:space="0" w:color="auto"/>
        <w:right w:val="none" w:sz="0" w:space="0" w:color="auto"/>
      </w:divBdr>
    </w:div>
    <w:div w:id="1981768973">
      <w:bodyDiv w:val="1"/>
      <w:marLeft w:val="0"/>
      <w:marRight w:val="0"/>
      <w:marTop w:val="0"/>
      <w:marBottom w:val="0"/>
      <w:divBdr>
        <w:top w:val="none" w:sz="0" w:space="0" w:color="auto"/>
        <w:left w:val="none" w:sz="0" w:space="0" w:color="auto"/>
        <w:bottom w:val="none" w:sz="0" w:space="0" w:color="auto"/>
        <w:right w:val="none" w:sz="0" w:space="0" w:color="auto"/>
      </w:divBdr>
    </w:div>
    <w:div w:id="203025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25640-4082-442B-A48F-21430F32D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2026-10-01T23:35:00Z</dcterms:created>
  <dcterms:modified xsi:type="dcterms:W3CDTF">2026-10-01T23:35:00Z</dcterms:modified>
</cp:coreProperties>
</file>