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A87D" w14:textId="77777777" w:rsidR="00DA2EF6" w:rsidRPr="00791680" w:rsidRDefault="00DA2EF6" w:rsidP="00791680">
      <w:pPr>
        <w:jc w:val="center"/>
        <w:outlineLvl w:val="0"/>
        <w:rPr>
          <w:rFonts w:asciiTheme="minorHAnsi" w:hAnsiTheme="minorHAnsi" w:cstheme="minorHAnsi"/>
          <w:b/>
          <w:bCs/>
        </w:rPr>
      </w:pPr>
      <w:r w:rsidRPr="00791680">
        <w:rPr>
          <w:rFonts w:asciiTheme="minorHAnsi" w:hAnsiTheme="minorHAnsi" w:cstheme="minorHAnsi"/>
          <w:b/>
          <w:bCs/>
        </w:rPr>
        <w:t>Department of Defence / Department of Veterans’ Affairs</w:t>
      </w:r>
    </w:p>
    <w:p w14:paraId="13119CE1" w14:textId="77777777" w:rsidR="00DA2EF6" w:rsidRPr="0012390D" w:rsidRDefault="00DA2EF6" w:rsidP="00044A89">
      <w:pPr>
        <w:jc w:val="center"/>
        <w:outlineLvl w:val="0"/>
        <w:rPr>
          <w:rFonts w:asciiTheme="minorHAnsi" w:hAnsiTheme="minorHAnsi" w:cstheme="minorHAnsi"/>
          <w:b/>
          <w:bCs/>
        </w:rPr>
      </w:pPr>
      <w:r w:rsidRPr="0012390D">
        <w:rPr>
          <w:rFonts w:asciiTheme="minorHAnsi" w:hAnsiTheme="minorHAnsi" w:cstheme="minorHAnsi"/>
          <w:b/>
          <w:bCs/>
        </w:rPr>
        <w:t>Links Steering Committee</w:t>
      </w:r>
    </w:p>
    <w:p w14:paraId="25BC1292" w14:textId="77777777" w:rsidR="00DA2EF6" w:rsidRPr="0012390D" w:rsidRDefault="00DA2EF6" w:rsidP="00044A89">
      <w:pPr>
        <w:jc w:val="center"/>
        <w:outlineLvl w:val="0"/>
        <w:rPr>
          <w:rFonts w:asciiTheme="minorHAnsi" w:hAnsiTheme="minorHAnsi" w:cstheme="minorHAnsi"/>
          <w:bCs/>
        </w:rPr>
      </w:pPr>
      <w:r w:rsidRPr="0012390D">
        <w:rPr>
          <w:rFonts w:asciiTheme="minorHAnsi" w:hAnsiTheme="minorHAnsi" w:cstheme="minorHAnsi"/>
          <w:bCs/>
        </w:rPr>
        <w:t>___________________________________________________________________</w:t>
      </w:r>
    </w:p>
    <w:p w14:paraId="3B2132AC" w14:textId="098173E1" w:rsidR="00DA2EF6" w:rsidRPr="0012390D" w:rsidRDefault="00DA2EF6" w:rsidP="00044A89">
      <w:pPr>
        <w:spacing w:before="240" w:after="240"/>
        <w:jc w:val="center"/>
        <w:outlineLvl w:val="0"/>
        <w:rPr>
          <w:rFonts w:asciiTheme="minorHAnsi" w:hAnsiTheme="minorHAnsi" w:cstheme="minorHAnsi"/>
          <w:b/>
          <w:bCs/>
        </w:rPr>
      </w:pPr>
      <w:r w:rsidRPr="0012390D">
        <w:rPr>
          <w:rFonts w:asciiTheme="minorHAnsi" w:hAnsiTheme="minorHAnsi" w:cstheme="minorHAnsi"/>
          <w:b/>
          <w:bCs/>
        </w:rPr>
        <w:t xml:space="preserve">Summary of Meeting – </w:t>
      </w:r>
      <w:r w:rsidR="002A069C">
        <w:rPr>
          <w:rFonts w:asciiTheme="minorHAnsi" w:hAnsiTheme="minorHAnsi" w:cstheme="minorHAnsi"/>
          <w:b/>
          <w:bCs/>
        </w:rPr>
        <w:t>1</w:t>
      </w:r>
      <w:r w:rsidR="003B25DD">
        <w:rPr>
          <w:rFonts w:asciiTheme="minorHAnsi" w:hAnsiTheme="minorHAnsi" w:cstheme="minorHAnsi"/>
          <w:b/>
          <w:bCs/>
        </w:rPr>
        <w:t>9 June</w:t>
      </w:r>
      <w:r w:rsidR="00F47A00">
        <w:rPr>
          <w:rFonts w:asciiTheme="minorHAnsi" w:hAnsiTheme="minorHAnsi" w:cstheme="minorHAnsi"/>
          <w:b/>
          <w:bCs/>
        </w:rPr>
        <w:t xml:space="preserve"> 2026</w:t>
      </w:r>
    </w:p>
    <w:p w14:paraId="03A1BCD7" w14:textId="1A5FFC02" w:rsidR="00DA2EF6" w:rsidRPr="00A75236" w:rsidRDefault="00DA2EF6" w:rsidP="00E62180">
      <w:pPr>
        <w:rPr>
          <w:rFonts w:asciiTheme="minorHAnsi" w:hAnsiTheme="minorHAnsi" w:cstheme="minorHAnsi"/>
          <w:sz w:val="22"/>
          <w:szCs w:val="22"/>
        </w:rPr>
      </w:pPr>
      <w:r w:rsidRPr="00A75236">
        <w:rPr>
          <w:rFonts w:asciiTheme="minorHAnsi" w:hAnsiTheme="minorHAnsi" w:cstheme="minorHAnsi"/>
          <w:sz w:val="22"/>
          <w:szCs w:val="22"/>
        </w:rPr>
        <w:t>The</w:t>
      </w:r>
      <w:r w:rsidR="00535EB8">
        <w:rPr>
          <w:rFonts w:asciiTheme="minorHAnsi" w:hAnsiTheme="minorHAnsi" w:cstheme="minorHAnsi"/>
          <w:sz w:val="22"/>
          <w:szCs w:val="22"/>
        </w:rPr>
        <w:t xml:space="preserve"> 7</w:t>
      </w:r>
      <w:r w:rsidR="003B25DD">
        <w:rPr>
          <w:rFonts w:asciiTheme="minorHAnsi" w:hAnsiTheme="minorHAnsi" w:cstheme="minorHAnsi"/>
          <w:sz w:val="22"/>
          <w:szCs w:val="22"/>
        </w:rPr>
        <w:t>4th</w:t>
      </w:r>
      <w:r w:rsidR="0013772F" w:rsidRPr="00A75236">
        <w:rPr>
          <w:rFonts w:asciiTheme="minorHAnsi" w:hAnsiTheme="minorHAnsi" w:cstheme="minorHAnsi"/>
          <w:sz w:val="22"/>
          <w:szCs w:val="22"/>
        </w:rPr>
        <w:t xml:space="preserve"> </w:t>
      </w:r>
      <w:r w:rsidRPr="00A75236">
        <w:rPr>
          <w:rFonts w:asciiTheme="minorHAnsi" w:hAnsiTheme="minorHAnsi" w:cstheme="minorHAnsi"/>
          <w:sz w:val="22"/>
          <w:szCs w:val="22"/>
        </w:rPr>
        <w:t xml:space="preserve">meeting of the Department of Defence/Department of Veterans’ Affairs (DVA) Links Steering Committee (DLSC) was held on </w:t>
      </w:r>
      <w:r w:rsidR="003B25DD">
        <w:rPr>
          <w:rFonts w:asciiTheme="minorHAnsi" w:hAnsiTheme="minorHAnsi" w:cstheme="minorHAnsi"/>
          <w:sz w:val="22"/>
          <w:szCs w:val="22"/>
        </w:rPr>
        <w:t>Friday 19 June</w:t>
      </w:r>
      <w:r w:rsidR="00F47A00">
        <w:rPr>
          <w:rFonts w:asciiTheme="minorHAnsi" w:hAnsiTheme="minorHAnsi" w:cstheme="minorHAnsi"/>
          <w:sz w:val="22"/>
          <w:szCs w:val="22"/>
        </w:rPr>
        <w:t xml:space="preserve"> </w:t>
      </w:r>
      <w:r w:rsidRPr="00A75236">
        <w:rPr>
          <w:rFonts w:asciiTheme="minorHAnsi" w:hAnsiTheme="minorHAnsi" w:cstheme="minorHAnsi"/>
          <w:sz w:val="22"/>
          <w:szCs w:val="22"/>
        </w:rPr>
        <w:t>202</w:t>
      </w:r>
      <w:r w:rsidR="00F47A00">
        <w:rPr>
          <w:rFonts w:asciiTheme="minorHAnsi" w:hAnsiTheme="minorHAnsi" w:cstheme="minorHAnsi"/>
          <w:sz w:val="22"/>
          <w:szCs w:val="22"/>
        </w:rPr>
        <w:t>6</w:t>
      </w:r>
      <w:r w:rsidRPr="00A75236">
        <w:rPr>
          <w:rFonts w:asciiTheme="minorHAnsi" w:hAnsiTheme="minorHAnsi" w:cstheme="minorHAnsi"/>
          <w:sz w:val="22"/>
          <w:szCs w:val="22"/>
        </w:rPr>
        <w:t xml:space="preserve">. The following </w:t>
      </w:r>
      <w:r w:rsidR="000306E8">
        <w:rPr>
          <w:rFonts w:asciiTheme="minorHAnsi" w:hAnsiTheme="minorHAnsi" w:cstheme="minorHAnsi"/>
          <w:sz w:val="22"/>
          <w:szCs w:val="22"/>
        </w:rPr>
        <w:t>p</w:t>
      </w:r>
      <w:r w:rsidRPr="00A75236">
        <w:rPr>
          <w:rFonts w:asciiTheme="minorHAnsi" w:hAnsiTheme="minorHAnsi" w:cstheme="minorHAnsi"/>
          <w:sz w:val="22"/>
          <w:szCs w:val="22"/>
        </w:rPr>
        <w:t xml:space="preserve">olicy, </w:t>
      </w:r>
      <w:r w:rsidR="000306E8">
        <w:rPr>
          <w:rFonts w:asciiTheme="minorHAnsi" w:hAnsiTheme="minorHAnsi" w:cstheme="minorHAnsi"/>
          <w:sz w:val="22"/>
          <w:szCs w:val="22"/>
        </w:rPr>
        <w:t>p</w:t>
      </w:r>
      <w:r w:rsidRPr="00A75236">
        <w:rPr>
          <w:rFonts w:asciiTheme="minorHAnsi" w:hAnsiTheme="minorHAnsi" w:cstheme="minorHAnsi"/>
          <w:sz w:val="22"/>
          <w:szCs w:val="22"/>
        </w:rPr>
        <w:t>rogram</w:t>
      </w:r>
      <w:r w:rsidR="007E5B93" w:rsidRPr="00A75236">
        <w:rPr>
          <w:rFonts w:asciiTheme="minorHAnsi" w:hAnsiTheme="minorHAnsi" w:cstheme="minorHAnsi"/>
          <w:sz w:val="22"/>
          <w:szCs w:val="22"/>
        </w:rPr>
        <w:t>s</w:t>
      </w:r>
      <w:r w:rsidRPr="00A75236">
        <w:rPr>
          <w:rFonts w:asciiTheme="minorHAnsi" w:hAnsiTheme="minorHAnsi" w:cstheme="minorHAnsi"/>
          <w:sz w:val="22"/>
          <w:szCs w:val="22"/>
        </w:rPr>
        <w:t xml:space="preserve"> and </w:t>
      </w:r>
      <w:r w:rsidR="000306E8">
        <w:rPr>
          <w:rFonts w:asciiTheme="minorHAnsi" w:hAnsiTheme="minorHAnsi" w:cstheme="minorHAnsi"/>
          <w:sz w:val="22"/>
          <w:szCs w:val="22"/>
        </w:rPr>
        <w:t>i</w:t>
      </w:r>
      <w:r w:rsidRPr="00A75236">
        <w:rPr>
          <w:rFonts w:asciiTheme="minorHAnsi" w:hAnsiTheme="minorHAnsi" w:cstheme="minorHAnsi"/>
          <w:sz w:val="22"/>
          <w:szCs w:val="22"/>
        </w:rPr>
        <w:t>nitiatives were discussed at the meeting</w:t>
      </w:r>
      <w:r w:rsidR="00A755A9" w:rsidRPr="00A75236">
        <w:rPr>
          <w:rFonts w:asciiTheme="minorHAnsi" w:hAnsiTheme="minorHAnsi" w:cstheme="minorHAnsi"/>
          <w:sz w:val="22"/>
          <w:szCs w:val="22"/>
        </w:rPr>
        <w:t>.</w:t>
      </w:r>
      <w:r w:rsidR="00D974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5EC8D5" w14:textId="77777777" w:rsidR="00E62180" w:rsidRPr="0012390D" w:rsidRDefault="00E62180" w:rsidP="00E62180">
      <w:pPr>
        <w:rPr>
          <w:rFonts w:asciiTheme="minorHAnsi" w:hAnsiTheme="minorHAnsi" w:cstheme="minorHAnsi"/>
          <w:bCs/>
          <w:sz w:val="22"/>
          <w:szCs w:val="22"/>
        </w:rPr>
      </w:pPr>
    </w:p>
    <w:p w14:paraId="1120C033" w14:textId="738FED9A" w:rsidR="00E62180" w:rsidRDefault="00DA2EF6" w:rsidP="00E6218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2390D">
        <w:rPr>
          <w:rFonts w:asciiTheme="minorHAnsi" w:hAnsiTheme="minorHAnsi" w:cstheme="minorHAnsi"/>
          <w:b/>
          <w:bCs/>
          <w:sz w:val="22"/>
          <w:szCs w:val="22"/>
        </w:rPr>
        <w:t>Strategy</w:t>
      </w:r>
    </w:p>
    <w:p w14:paraId="0E90A5B9" w14:textId="77777777" w:rsidR="002C178D" w:rsidRDefault="002C178D" w:rsidP="00E62180">
      <w:pPr>
        <w:rPr>
          <w:rFonts w:asciiTheme="minorHAnsi" w:hAnsiTheme="minorHAnsi" w:cstheme="minorHAnsi"/>
          <w:sz w:val="22"/>
          <w:szCs w:val="22"/>
        </w:rPr>
      </w:pPr>
    </w:p>
    <w:p w14:paraId="34D76EC1" w14:textId="3BAE40A4" w:rsidR="004F1998" w:rsidRDefault="003B25DD" w:rsidP="00301CC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B25DD">
        <w:rPr>
          <w:rFonts w:asciiTheme="minorHAnsi" w:hAnsiTheme="minorHAnsi" w:cstheme="minorHAnsi"/>
          <w:color w:val="000000" w:themeColor="text1"/>
          <w:sz w:val="22"/>
          <w:szCs w:val="22"/>
        </w:rPr>
        <w:t>The Committee noted the verbal update on the Veteran and Family Wellbeing Agency, which commences operations from 1 July 2026.</w:t>
      </w:r>
    </w:p>
    <w:p w14:paraId="4D75D9BB" w14:textId="77777777" w:rsidR="003B25DD" w:rsidRDefault="003B25DD" w:rsidP="00301CC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3EB37D4" w14:textId="2D7B248E" w:rsidR="003B25DD" w:rsidRDefault="003B25DD" w:rsidP="00301CC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B25DD">
        <w:rPr>
          <w:rFonts w:asciiTheme="minorHAnsi" w:hAnsiTheme="minorHAnsi" w:cstheme="minorHAnsi"/>
          <w:color w:val="000000" w:themeColor="text1"/>
          <w:sz w:val="22"/>
          <w:szCs w:val="22"/>
        </w:rPr>
        <w:t>Members discussed a proposed escalation mechanism for issues identified through the</w:t>
      </w:r>
      <w:r w:rsidR="002E566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E566C" w:rsidRPr="002E566C">
        <w:rPr>
          <w:rFonts w:asciiTheme="minorHAnsi" w:hAnsiTheme="minorHAnsi" w:cstheme="minorHAnsi"/>
          <w:color w:val="000000" w:themeColor="text1"/>
          <w:sz w:val="22"/>
          <w:szCs w:val="22"/>
        </w:rPr>
        <w:t>Veteran Electronic Information Exchange</w:t>
      </w:r>
      <w:r w:rsidRPr="003B25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E566C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Pr="003B25DD">
        <w:rPr>
          <w:rFonts w:asciiTheme="minorHAnsi" w:hAnsiTheme="minorHAnsi" w:cstheme="minorHAnsi"/>
          <w:color w:val="000000" w:themeColor="text1"/>
          <w:sz w:val="22"/>
          <w:szCs w:val="22"/>
        </w:rPr>
        <w:t>VEIE</w:t>
      </w:r>
      <w:r w:rsidR="002E566C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3B25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assurance activity</w:t>
      </w:r>
      <w:r w:rsidR="00866A45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B255D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DVA and Defence are seeking to avoid</w:t>
      </w:r>
      <w:r w:rsidRPr="003B25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repeated noncompliance across audit periods by setting clear expectations for timely notification, risk assessment, corrective action and escalation where resolution cannot be agreed.</w:t>
      </w:r>
    </w:p>
    <w:p w14:paraId="49C02B66" w14:textId="77777777" w:rsidR="00947207" w:rsidRDefault="00947207" w:rsidP="00301CC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0CBE092" w14:textId="791DE417" w:rsidR="00947207" w:rsidRPr="003B25DD" w:rsidRDefault="00947207" w:rsidP="00301CCE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47207">
        <w:rPr>
          <w:rFonts w:asciiTheme="minorHAnsi" w:hAnsiTheme="minorHAnsi" w:cstheme="minorHAnsi"/>
          <w:color w:val="000000" w:themeColor="text1"/>
          <w:sz w:val="22"/>
          <w:szCs w:val="22"/>
        </w:rPr>
        <w:t>DVA has a wide range of research projects underway</w:t>
      </w:r>
      <w:r w:rsidR="00C731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with </w:t>
      </w:r>
      <w:r w:rsidRPr="0094720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current research projects listed on the department’s website. Through the Veteran and Family - Learning and Innovation Network of Knowledge (VF-LINK) partnership, DVA and Phoenix Australia are also developing a </w:t>
      </w:r>
      <w:r w:rsidR="00392D1A">
        <w:rPr>
          <w:rFonts w:asciiTheme="minorHAnsi" w:hAnsiTheme="minorHAnsi" w:cstheme="minorHAnsi"/>
          <w:color w:val="000000" w:themeColor="text1"/>
          <w:sz w:val="22"/>
          <w:szCs w:val="22"/>
        </w:rPr>
        <w:t>five</w:t>
      </w:r>
      <w:r w:rsidRPr="00947207">
        <w:rPr>
          <w:rFonts w:asciiTheme="minorHAnsi" w:hAnsiTheme="minorHAnsi" w:cstheme="minorHAnsi"/>
          <w:color w:val="000000" w:themeColor="text1"/>
          <w:sz w:val="22"/>
          <w:szCs w:val="22"/>
        </w:rPr>
        <w:t>-year DVA Research Strategy and an Enterprise Evaluation Strategy.</w:t>
      </w:r>
    </w:p>
    <w:p w14:paraId="61FDF380" w14:textId="0942A9FC" w:rsidR="00AC13D8" w:rsidRDefault="00DA2EF6" w:rsidP="00F20AE4">
      <w:pPr>
        <w:spacing w:before="120"/>
        <w:rPr>
          <w:rFonts w:asciiTheme="minorHAnsi" w:hAnsiTheme="minorHAnsi" w:cstheme="minorHAnsi"/>
          <w:b/>
          <w:bCs/>
          <w:sz w:val="22"/>
          <w:szCs w:val="22"/>
        </w:rPr>
      </w:pPr>
      <w:r w:rsidRPr="0012390D">
        <w:rPr>
          <w:rFonts w:asciiTheme="minorHAnsi" w:hAnsiTheme="minorHAnsi" w:cstheme="minorHAnsi"/>
          <w:b/>
          <w:bCs/>
          <w:sz w:val="22"/>
          <w:szCs w:val="22"/>
        </w:rPr>
        <w:t>Other Business</w:t>
      </w:r>
    </w:p>
    <w:p w14:paraId="3043CE2E" w14:textId="4900BE67" w:rsidR="003B25DD" w:rsidRPr="003B25DD" w:rsidRDefault="003B25DD" w:rsidP="003B25D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3B25DD">
        <w:rPr>
          <w:rFonts w:asciiTheme="minorHAnsi" w:hAnsiTheme="minorHAnsi" w:cstheme="minorHAnsi"/>
          <w:bCs/>
          <w:sz w:val="22"/>
          <w:szCs w:val="22"/>
        </w:rPr>
        <w:t>Veterans’ and Families’ Hubs (Hubs) deliver integrated support to veterans and families and improve access to local services</w:t>
      </w:r>
      <w:r w:rsidR="00B255DA">
        <w:rPr>
          <w:rFonts w:asciiTheme="minorHAnsi" w:hAnsiTheme="minorHAnsi" w:cstheme="minorHAnsi"/>
          <w:bCs/>
          <w:sz w:val="22"/>
          <w:szCs w:val="22"/>
        </w:rPr>
        <w:t>.</w:t>
      </w:r>
      <w:r w:rsidRPr="003B25D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255DA">
        <w:rPr>
          <w:rFonts w:asciiTheme="minorHAnsi" w:hAnsiTheme="minorHAnsi" w:cstheme="minorHAnsi"/>
          <w:bCs/>
          <w:sz w:val="22"/>
          <w:szCs w:val="22"/>
        </w:rPr>
        <w:t xml:space="preserve">These services </w:t>
      </w:r>
      <w:r w:rsidRPr="003B25DD">
        <w:rPr>
          <w:rFonts w:asciiTheme="minorHAnsi" w:hAnsiTheme="minorHAnsi" w:cstheme="minorHAnsi"/>
          <w:bCs/>
          <w:sz w:val="22"/>
          <w:szCs w:val="22"/>
        </w:rPr>
        <w:t>may include wellbeing support, advocacy, employment and housing advice, social connection and physical and mental health services.</w:t>
      </w:r>
    </w:p>
    <w:p w14:paraId="344988DD" w14:textId="1F28D618" w:rsidR="003B25DD" w:rsidRPr="003B25DD" w:rsidRDefault="003B25DD" w:rsidP="003B25D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3B25DD">
        <w:rPr>
          <w:rFonts w:asciiTheme="minorHAnsi" w:hAnsiTheme="minorHAnsi" w:cstheme="minorHAnsi"/>
          <w:bCs/>
          <w:sz w:val="22"/>
          <w:szCs w:val="22"/>
        </w:rPr>
        <w:t>The expansion of the Hubs Program is progressing well</w:t>
      </w:r>
      <w:r w:rsidR="00DF4FF7">
        <w:rPr>
          <w:rFonts w:asciiTheme="minorHAnsi" w:hAnsiTheme="minorHAnsi" w:cstheme="minorHAnsi"/>
          <w:bCs/>
          <w:sz w:val="22"/>
          <w:szCs w:val="22"/>
        </w:rPr>
        <w:t xml:space="preserve"> with multi-year </w:t>
      </w:r>
      <w:r w:rsidR="00DF4FF7" w:rsidRPr="003B25DD">
        <w:rPr>
          <w:rFonts w:asciiTheme="minorHAnsi" w:hAnsiTheme="minorHAnsi" w:cstheme="minorHAnsi"/>
          <w:bCs/>
          <w:sz w:val="22"/>
          <w:szCs w:val="22"/>
        </w:rPr>
        <w:t>fund</w:t>
      </w:r>
      <w:r w:rsidR="00DF4FF7">
        <w:rPr>
          <w:rFonts w:asciiTheme="minorHAnsi" w:hAnsiTheme="minorHAnsi" w:cstheme="minorHAnsi"/>
          <w:bCs/>
          <w:sz w:val="22"/>
          <w:szCs w:val="22"/>
        </w:rPr>
        <w:t>ing</w:t>
      </w:r>
      <w:r w:rsidR="00DF4FF7" w:rsidRPr="003B25D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F4FF7">
        <w:rPr>
          <w:rFonts w:asciiTheme="minorHAnsi" w:hAnsiTheme="minorHAnsi" w:cstheme="minorHAnsi"/>
          <w:bCs/>
          <w:sz w:val="22"/>
          <w:szCs w:val="22"/>
        </w:rPr>
        <w:t>and</w:t>
      </w:r>
      <w:r w:rsidRPr="003B25DD">
        <w:rPr>
          <w:rFonts w:asciiTheme="minorHAnsi" w:hAnsiTheme="minorHAnsi" w:cstheme="minorHAnsi"/>
          <w:bCs/>
          <w:sz w:val="22"/>
          <w:szCs w:val="22"/>
        </w:rPr>
        <w:t xml:space="preserve"> milestone-based grant agreements.</w:t>
      </w:r>
    </w:p>
    <w:p w14:paraId="04144B13" w14:textId="62F72420" w:rsidR="003B25DD" w:rsidRPr="003B25DD" w:rsidRDefault="003B25DD" w:rsidP="003B25D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3B25DD">
        <w:rPr>
          <w:rFonts w:asciiTheme="minorHAnsi" w:hAnsiTheme="minorHAnsi" w:cstheme="minorHAnsi"/>
          <w:bCs/>
          <w:sz w:val="22"/>
          <w:szCs w:val="22"/>
        </w:rPr>
        <w:t xml:space="preserve">There are now eleven established Hubs delivering support to </w:t>
      </w:r>
      <w:r w:rsidR="00D06A61" w:rsidRPr="003B25DD">
        <w:rPr>
          <w:rFonts w:asciiTheme="minorHAnsi" w:hAnsiTheme="minorHAnsi" w:cstheme="minorHAnsi"/>
          <w:bCs/>
          <w:sz w:val="22"/>
          <w:szCs w:val="22"/>
        </w:rPr>
        <w:t>veterans</w:t>
      </w:r>
      <w:r w:rsidRPr="003B25DD">
        <w:rPr>
          <w:rFonts w:asciiTheme="minorHAnsi" w:hAnsiTheme="minorHAnsi" w:cstheme="minorHAnsi"/>
          <w:bCs/>
          <w:sz w:val="22"/>
          <w:szCs w:val="22"/>
        </w:rPr>
        <w:t xml:space="preserve"> and </w:t>
      </w:r>
      <w:r w:rsidR="00392D1A">
        <w:rPr>
          <w:rFonts w:asciiTheme="minorHAnsi" w:hAnsiTheme="minorHAnsi" w:cstheme="minorHAnsi"/>
          <w:bCs/>
          <w:sz w:val="22"/>
          <w:szCs w:val="22"/>
        </w:rPr>
        <w:t xml:space="preserve">their </w:t>
      </w:r>
      <w:r w:rsidRPr="003B25DD">
        <w:rPr>
          <w:rFonts w:asciiTheme="minorHAnsi" w:hAnsiTheme="minorHAnsi" w:cstheme="minorHAnsi"/>
          <w:bCs/>
          <w:sz w:val="22"/>
          <w:szCs w:val="22"/>
        </w:rPr>
        <w:t>families in Perth, Adelaide, Northern Adelaide, Darwin, Caboolture, Nowra, Hunter, Queanbeyan, Wodonga, Burnie and Hobart.</w:t>
      </w:r>
    </w:p>
    <w:p w14:paraId="1990C1A4" w14:textId="31C2D4E7" w:rsidR="003B25DD" w:rsidRPr="003B25DD" w:rsidRDefault="003B25DD" w:rsidP="003B25D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3B25DD">
        <w:rPr>
          <w:rFonts w:asciiTheme="minorHAnsi" w:hAnsiTheme="minorHAnsi" w:cstheme="minorHAnsi"/>
          <w:bCs/>
          <w:sz w:val="22"/>
          <w:szCs w:val="22"/>
        </w:rPr>
        <w:t xml:space="preserve">In the 2025 Federal Election, the Australian Government committed a further $5 million to establish an additional Hub in Bendigo, Victoria. </w:t>
      </w:r>
    </w:p>
    <w:p w14:paraId="12615B10" w14:textId="0CEB119A" w:rsidR="003B25DD" w:rsidRPr="006E1DC0" w:rsidRDefault="003B25DD" w:rsidP="003B25D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3B25DD">
        <w:rPr>
          <w:rFonts w:asciiTheme="minorHAnsi" w:hAnsiTheme="minorHAnsi" w:cstheme="minorHAnsi"/>
          <w:bCs/>
          <w:sz w:val="22"/>
          <w:szCs w:val="22"/>
        </w:rPr>
        <w:t xml:space="preserve">The Expression of Interest (EOI) process for the Bendigo Hub grant funding opportunity opened </w:t>
      </w:r>
      <w:r w:rsidR="00392D1A">
        <w:rPr>
          <w:rFonts w:asciiTheme="minorHAnsi" w:hAnsiTheme="minorHAnsi" w:cstheme="minorHAnsi"/>
          <w:bCs/>
          <w:sz w:val="22"/>
          <w:szCs w:val="22"/>
        </w:rPr>
        <w:t>on 17 December 2025</w:t>
      </w:r>
      <w:r w:rsidR="00B255DA">
        <w:rPr>
          <w:rFonts w:asciiTheme="minorHAnsi" w:hAnsiTheme="minorHAnsi" w:cstheme="minorHAnsi"/>
          <w:bCs/>
          <w:sz w:val="22"/>
          <w:szCs w:val="22"/>
        </w:rPr>
        <w:t xml:space="preserve"> on the </w:t>
      </w:r>
      <w:proofErr w:type="spellStart"/>
      <w:r w:rsidR="00B255DA">
        <w:rPr>
          <w:rFonts w:asciiTheme="minorHAnsi" w:hAnsiTheme="minorHAnsi" w:cstheme="minorHAnsi"/>
          <w:bCs/>
          <w:sz w:val="22"/>
          <w:szCs w:val="22"/>
        </w:rPr>
        <w:t>GrantConnect</w:t>
      </w:r>
      <w:proofErr w:type="spellEnd"/>
      <w:r w:rsidR="00B255DA">
        <w:rPr>
          <w:rFonts w:asciiTheme="minorHAnsi" w:hAnsiTheme="minorHAnsi" w:cstheme="minorHAnsi"/>
          <w:bCs/>
          <w:sz w:val="22"/>
          <w:szCs w:val="22"/>
        </w:rPr>
        <w:t xml:space="preserve"> platform</w:t>
      </w:r>
      <w:r w:rsidR="00392D1A">
        <w:rPr>
          <w:rFonts w:asciiTheme="minorHAnsi" w:hAnsiTheme="minorHAnsi" w:cstheme="minorHAnsi"/>
          <w:bCs/>
          <w:sz w:val="22"/>
          <w:szCs w:val="22"/>
        </w:rPr>
        <w:t xml:space="preserve">. The EOI process </w:t>
      </w:r>
      <w:r w:rsidRPr="003B25DD">
        <w:rPr>
          <w:rFonts w:asciiTheme="minorHAnsi" w:hAnsiTheme="minorHAnsi" w:cstheme="minorHAnsi"/>
          <w:bCs/>
          <w:sz w:val="22"/>
          <w:szCs w:val="22"/>
        </w:rPr>
        <w:t>closed on 13 February 2026. The outcome of this process will be announced in due course.</w:t>
      </w:r>
    </w:p>
    <w:p w14:paraId="2302D4E0" w14:textId="55D313CE" w:rsidR="00024534" w:rsidRPr="006E1DC0" w:rsidRDefault="00024534" w:rsidP="00024534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sectPr w:rsidR="00024534" w:rsidRPr="006E1DC0" w:rsidSect="00B36806">
      <w:pgSz w:w="11906" w:h="16838" w:code="9"/>
      <w:pgMar w:top="567" w:right="851" w:bottom="567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05A0A" w14:textId="77777777" w:rsidR="00FE38A6" w:rsidRDefault="00FE38A6">
      <w:r>
        <w:separator/>
      </w:r>
    </w:p>
  </w:endnote>
  <w:endnote w:type="continuationSeparator" w:id="0">
    <w:p w14:paraId="37BD6164" w14:textId="77777777" w:rsidR="00FE38A6" w:rsidRDefault="00FE3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C6FB2" w14:textId="77777777" w:rsidR="00FE38A6" w:rsidRDefault="00FE38A6">
      <w:r>
        <w:separator/>
      </w:r>
    </w:p>
  </w:footnote>
  <w:footnote w:type="continuationSeparator" w:id="0">
    <w:p w14:paraId="6B1EE7C3" w14:textId="77777777" w:rsidR="00FE38A6" w:rsidRDefault="00FE3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827"/>
    <w:multiLevelType w:val="hybridMultilevel"/>
    <w:tmpl w:val="1450A9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5886"/>
    <w:multiLevelType w:val="hybridMultilevel"/>
    <w:tmpl w:val="5DBC89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47F5"/>
    <w:multiLevelType w:val="hybridMultilevel"/>
    <w:tmpl w:val="9F16AB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875F6"/>
    <w:multiLevelType w:val="hybridMultilevel"/>
    <w:tmpl w:val="7EB43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E031E"/>
    <w:multiLevelType w:val="hybridMultilevel"/>
    <w:tmpl w:val="A07429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83043"/>
    <w:multiLevelType w:val="multilevel"/>
    <w:tmpl w:val="69FE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7D4B42"/>
    <w:multiLevelType w:val="multilevel"/>
    <w:tmpl w:val="A7DE7994"/>
    <w:lvl w:ilvl="0">
      <w:start w:val="6"/>
      <w:numFmt w:val="decimal"/>
      <w:lvlText w:val="%1"/>
      <w:lvlJc w:val="left"/>
      <w:pPr>
        <w:ind w:left="17" w:hanging="32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7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51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25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9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81B45F9"/>
    <w:multiLevelType w:val="hybridMultilevel"/>
    <w:tmpl w:val="6234F962"/>
    <w:lvl w:ilvl="0" w:tplc="1376D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905977">
    <w:abstractNumId w:val="0"/>
  </w:num>
  <w:num w:numId="2" w16cid:durableId="233205107">
    <w:abstractNumId w:val="3"/>
  </w:num>
  <w:num w:numId="3" w16cid:durableId="1284071297">
    <w:abstractNumId w:val="2"/>
  </w:num>
  <w:num w:numId="4" w16cid:durableId="2064131203">
    <w:abstractNumId w:val="4"/>
  </w:num>
  <w:num w:numId="5" w16cid:durableId="20320342">
    <w:abstractNumId w:val="1"/>
  </w:num>
  <w:num w:numId="6" w16cid:durableId="308097504">
    <w:abstractNumId w:val="7"/>
  </w:num>
  <w:num w:numId="7" w16cid:durableId="1097943622">
    <w:abstractNumId w:val="5"/>
  </w:num>
  <w:num w:numId="8" w16cid:durableId="1164080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F6"/>
    <w:rsid w:val="00010BDD"/>
    <w:rsid w:val="00024534"/>
    <w:rsid w:val="000306E8"/>
    <w:rsid w:val="000327CB"/>
    <w:rsid w:val="00033BFF"/>
    <w:rsid w:val="00036326"/>
    <w:rsid w:val="000363F0"/>
    <w:rsid w:val="00044160"/>
    <w:rsid w:val="00044A89"/>
    <w:rsid w:val="000509DE"/>
    <w:rsid w:val="00053883"/>
    <w:rsid w:val="00054EE7"/>
    <w:rsid w:val="000574B4"/>
    <w:rsid w:val="00066965"/>
    <w:rsid w:val="000901B6"/>
    <w:rsid w:val="000B5D6C"/>
    <w:rsid w:val="000C059F"/>
    <w:rsid w:val="000C668D"/>
    <w:rsid w:val="000D21FF"/>
    <w:rsid w:val="000D4958"/>
    <w:rsid w:val="00107AF8"/>
    <w:rsid w:val="00110262"/>
    <w:rsid w:val="0012390D"/>
    <w:rsid w:val="001261E7"/>
    <w:rsid w:val="0013772F"/>
    <w:rsid w:val="001474BA"/>
    <w:rsid w:val="00155A22"/>
    <w:rsid w:val="001635CC"/>
    <w:rsid w:val="001639F3"/>
    <w:rsid w:val="00177DC4"/>
    <w:rsid w:val="001A48FF"/>
    <w:rsid w:val="001D2338"/>
    <w:rsid w:val="001E6B0A"/>
    <w:rsid w:val="00212290"/>
    <w:rsid w:val="00216A0C"/>
    <w:rsid w:val="00220379"/>
    <w:rsid w:val="00244D63"/>
    <w:rsid w:val="00260643"/>
    <w:rsid w:val="0026137D"/>
    <w:rsid w:val="00265FC7"/>
    <w:rsid w:val="002712A4"/>
    <w:rsid w:val="0027284B"/>
    <w:rsid w:val="0028721E"/>
    <w:rsid w:val="00297285"/>
    <w:rsid w:val="002A069C"/>
    <w:rsid w:val="002C178D"/>
    <w:rsid w:val="002C66B6"/>
    <w:rsid w:val="002D01B5"/>
    <w:rsid w:val="002D7520"/>
    <w:rsid w:val="002E11F5"/>
    <w:rsid w:val="002E566C"/>
    <w:rsid w:val="002F1C1E"/>
    <w:rsid w:val="003017DF"/>
    <w:rsid w:val="00301CCE"/>
    <w:rsid w:val="00302032"/>
    <w:rsid w:val="00304749"/>
    <w:rsid w:val="00305B7C"/>
    <w:rsid w:val="00306543"/>
    <w:rsid w:val="00314C6C"/>
    <w:rsid w:val="00315952"/>
    <w:rsid w:val="00321D93"/>
    <w:rsid w:val="00324473"/>
    <w:rsid w:val="003264DC"/>
    <w:rsid w:val="00334877"/>
    <w:rsid w:val="0034357A"/>
    <w:rsid w:val="00345809"/>
    <w:rsid w:val="00357F63"/>
    <w:rsid w:val="00380A2D"/>
    <w:rsid w:val="003854C8"/>
    <w:rsid w:val="00392D1A"/>
    <w:rsid w:val="003A66D8"/>
    <w:rsid w:val="003B25DD"/>
    <w:rsid w:val="003B7202"/>
    <w:rsid w:val="003C2B12"/>
    <w:rsid w:val="003E14F5"/>
    <w:rsid w:val="003E258A"/>
    <w:rsid w:val="003F33DF"/>
    <w:rsid w:val="00405E2F"/>
    <w:rsid w:val="004157F3"/>
    <w:rsid w:val="00424135"/>
    <w:rsid w:val="00432EFA"/>
    <w:rsid w:val="00451939"/>
    <w:rsid w:val="00453994"/>
    <w:rsid w:val="004625AB"/>
    <w:rsid w:val="00494222"/>
    <w:rsid w:val="004A2583"/>
    <w:rsid w:val="004B4FAC"/>
    <w:rsid w:val="004B7564"/>
    <w:rsid w:val="004E086E"/>
    <w:rsid w:val="004E1C64"/>
    <w:rsid w:val="004E396C"/>
    <w:rsid w:val="004E7AC1"/>
    <w:rsid w:val="004F1998"/>
    <w:rsid w:val="004F4D9B"/>
    <w:rsid w:val="004F70E3"/>
    <w:rsid w:val="00500EF5"/>
    <w:rsid w:val="00502AA2"/>
    <w:rsid w:val="00504729"/>
    <w:rsid w:val="0053416C"/>
    <w:rsid w:val="00535EB8"/>
    <w:rsid w:val="00545135"/>
    <w:rsid w:val="00565016"/>
    <w:rsid w:val="00573202"/>
    <w:rsid w:val="00577EB8"/>
    <w:rsid w:val="005C163B"/>
    <w:rsid w:val="00604456"/>
    <w:rsid w:val="00617707"/>
    <w:rsid w:val="00631871"/>
    <w:rsid w:val="00642423"/>
    <w:rsid w:val="00646106"/>
    <w:rsid w:val="00650FDA"/>
    <w:rsid w:val="00661D2A"/>
    <w:rsid w:val="00684B04"/>
    <w:rsid w:val="00684E4D"/>
    <w:rsid w:val="00687B0F"/>
    <w:rsid w:val="006A45BB"/>
    <w:rsid w:val="006A593B"/>
    <w:rsid w:val="006A6620"/>
    <w:rsid w:val="006C435D"/>
    <w:rsid w:val="006D4CD4"/>
    <w:rsid w:val="006D79C0"/>
    <w:rsid w:val="006E1DC0"/>
    <w:rsid w:val="006E294F"/>
    <w:rsid w:val="006E3244"/>
    <w:rsid w:val="007003A4"/>
    <w:rsid w:val="007026C2"/>
    <w:rsid w:val="0071291E"/>
    <w:rsid w:val="00724121"/>
    <w:rsid w:val="0073170B"/>
    <w:rsid w:val="00734963"/>
    <w:rsid w:val="00743312"/>
    <w:rsid w:val="00754CDC"/>
    <w:rsid w:val="00756395"/>
    <w:rsid w:val="00771B32"/>
    <w:rsid w:val="00774461"/>
    <w:rsid w:val="00776F7E"/>
    <w:rsid w:val="00791680"/>
    <w:rsid w:val="007A18FC"/>
    <w:rsid w:val="007B3530"/>
    <w:rsid w:val="007B6B44"/>
    <w:rsid w:val="007B7351"/>
    <w:rsid w:val="007C1B7C"/>
    <w:rsid w:val="007D4EED"/>
    <w:rsid w:val="007D5551"/>
    <w:rsid w:val="007E0680"/>
    <w:rsid w:val="007E352D"/>
    <w:rsid w:val="007E5B93"/>
    <w:rsid w:val="0080757C"/>
    <w:rsid w:val="00813AB8"/>
    <w:rsid w:val="00814B92"/>
    <w:rsid w:val="00821E8A"/>
    <w:rsid w:val="008300C0"/>
    <w:rsid w:val="00832B05"/>
    <w:rsid w:val="0084298A"/>
    <w:rsid w:val="00850639"/>
    <w:rsid w:val="0086287E"/>
    <w:rsid w:val="00866A45"/>
    <w:rsid w:val="00867ED9"/>
    <w:rsid w:val="0088524D"/>
    <w:rsid w:val="0089051F"/>
    <w:rsid w:val="008A2099"/>
    <w:rsid w:val="008A4BE1"/>
    <w:rsid w:val="008A5F5A"/>
    <w:rsid w:val="008D6C8B"/>
    <w:rsid w:val="008E348B"/>
    <w:rsid w:val="008E61AE"/>
    <w:rsid w:val="008F6D7A"/>
    <w:rsid w:val="00927CE0"/>
    <w:rsid w:val="00932389"/>
    <w:rsid w:val="00933A41"/>
    <w:rsid w:val="00947207"/>
    <w:rsid w:val="00953850"/>
    <w:rsid w:val="00963B5B"/>
    <w:rsid w:val="00974E65"/>
    <w:rsid w:val="0099572A"/>
    <w:rsid w:val="009A10D3"/>
    <w:rsid w:val="009A3915"/>
    <w:rsid w:val="009A7F67"/>
    <w:rsid w:val="009B3F86"/>
    <w:rsid w:val="009B4A40"/>
    <w:rsid w:val="009B665F"/>
    <w:rsid w:val="009D29CD"/>
    <w:rsid w:val="009F50F7"/>
    <w:rsid w:val="00A15670"/>
    <w:rsid w:val="00A23A3A"/>
    <w:rsid w:val="00A36F58"/>
    <w:rsid w:val="00A37DEA"/>
    <w:rsid w:val="00A37FAA"/>
    <w:rsid w:val="00A41DF4"/>
    <w:rsid w:val="00A55607"/>
    <w:rsid w:val="00A65446"/>
    <w:rsid w:val="00A65ABD"/>
    <w:rsid w:val="00A75236"/>
    <w:rsid w:val="00A755A9"/>
    <w:rsid w:val="00A84B17"/>
    <w:rsid w:val="00A91D05"/>
    <w:rsid w:val="00AA2D86"/>
    <w:rsid w:val="00AA6263"/>
    <w:rsid w:val="00AB0E3A"/>
    <w:rsid w:val="00AC13D8"/>
    <w:rsid w:val="00AC36A5"/>
    <w:rsid w:val="00AC745D"/>
    <w:rsid w:val="00AE3AB0"/>
    <w:rsid w:val="00AE49AE"/>
    <w:rsid w:val="00AE7B67"/>
    <w:rsid w:val="00B00865"/>
    <w:rsid w:val="00B10502"/>
    <w:rsid w:val="00B13D21"/>
    <w:rsid w:val="00B24F7A"/>
    <w:rsid w:val="00B255DA"/>
    <w:rsid w:val="00B27F54"/>
    <w:rsid w:val="00B36806"/>
    <w:rsid w:val="00B3735D"/>
    <w:rsid w:val="00B51C72"/>
    <w:rsid w:val="00B55688"/>
    <w:rsid w:val="00B57E6F"/>
    <w:rsid w:val="00B62DCC"/>
    <w:rsid w:val="00B735DA"/>
    <w:rsid w:val="00B807AE"/>
    <w:rsid w:val="00B84A29"/>
    <w:rsid w:val="00B93895"/>
    <w:rsid w:val="00BA4038"/>
    <w:rsid w:val="00BB0E8C"/>
    <w:rsid w:val="00BC10F2"/>
    <w:rsid w:val="00BD056F"/>
    <w:rsid w:val="00BD66C6"/>
    <w:rsid w:val="00BE0D07"/>
    <w:rsid w:val="00BE7393"/>
    <w:rsid w:val="00BF6B09"/>
    <w:rsid w:val="00C02D5D"/>
    <w:rsid w:val="00C03130"/>
    <w:rsid w:val="00C157DC"/>
    <w:rsid w:val="00C16389"/>
    <w:rsid w:val="00C26A3A"/>
    <w:rsid w:val="00C31F13"/>
    <w:rsid w:val="00C4709A"/>
    <w:rsid w:val="00C616F0"/>
    <w:rsid w:val="00C7318B"/>
    <w:rsid w:val="00C752A2"/>
    <w:rsid w:val="00C92E54"/>
    <w:rsid w:val="00C942E8"/>
    <w:rsid w:val="00C95110"/>
    <w:rsid w:val="00CA62C2"/>
    <w:rsid w:val="00CB1EC7"/>
    <w:rsid w:val="00CD05CD"/>
    <w:rsid w:val="00CE5CBE"/>
    <w:rsid w:val="00CE6D70"/>
    <w:rsid w:val="00D06A61"/>
    <w:rsid w:val="00D159B3"/>
    <w:rsid w:val="00D27AA8"/>
    <w:rsid w:val="00D42074"/>
    <w:rsid w:val="00D727BD"/>
    <w:rsid w:val="00D7735A"/>
    <w:rsid w:val="00D821F4"/>
    <w:rsid w:val="00D87A1C"/>
    <w:rsid w:val="00D97456"/>
    <w:rsid w:val="00DA2EF6"/>
    <w:rsid w:val="00DB7F09"/>
    <w:rsid w:val="00DC1631"/>
    <w:rsid w:val="00DE11B5"/>
    <w:rsid w:val="00DE26ED"/>
    <w:rsid w:val="00DE4DF8"/>
    <w:rsid w:val="00DE7FDA"/>
    <w:rsid w:val="00DF1AA6"/>
    <w:rsid w:val="00DF2ADA"/>
    <w:rsid w:val="00DF4FF7"/>
    <w:rsid w:val="00E03396"/>
    <w:rsid w:val="00E05B3B"/>
    <w:rsid w:val="00E05D46"/>
    <w:rsid w:val="00E14742"/>
    <w:rsid w:val="00E15EFB"/>
    <w:rsid w:val="00E351C7"/>
    <w:rsid w:val="00E42136"/>
    <w:rsid w:val="00E50F91"/>
    <w:rsid w:val="00E54DB0"/>
    <w:rsid w:val="00E62180"/>
    <w:rsid w:val="00E732AE"/>
    <w:rsid w:val="00E7751F"/>
    <w:rsid w:val="00E81864"/>
    <w:rsid w:val="00EB109A"/>
    <w:rsid w:val="00EC0FD4"/>
    <w:rsid w:val="00EC23DD"/>
    <w:rsid w:val="00EC4D11"/>
    <w:rsid w:val="00ED1917"/>
    <w:rsid w:val="00F20AE4"/>
    <w:rsid w:val="00F20CDD"/>
    <w:rsid w:val="00F241FA"/>
    <w:rsid w:val="00F26A13"/>
    <w:rsid w:val="00F321A0"/>
    <w:rsid w:val="00F367F1"/>
    <w:rsid w:val="00F44414"/>
    <w:rsid w:val="00F47A00"/>
    <w:rsid w:val="00F6367A"/>
    <w:rsid w:val="00F63E9F"/>
    <w:rsid w:val="00F65DE3"/>
    <w:rsid w:val="00F67DF4"/>
    <w:rsid w:val="00F777BC"/>
    <w:rsid w:val="00F85292"/>
    <w:rsid w:val="00F87CB5"/>
    <w:rsid w:val="00F9730E"/>
    <w:rsid w:val="00F976E5"/>
    <w:rsid w:val="00FB397B"/>
    <w:rsid w:val="00FC1989"/>
    <w:rsid w:val="00FC3FAE"/>
    <w:rsid w:val="00FC6431"/>
    <w:rsid w:val="00FC6E5A"/>
    <w:rsid w:val="00FD621C"/>
    <w:rsid w:val="00FE38A6"/>
    <w:rsid w:val="00FF6033"/>
    <w:rsid w:val="00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877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E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EF6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4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4C8"/>
    <w:rPr>
      <w:rFonts w:ascii="Segoe UI" w:eastAsia="Times New Roman" w:hAnsi="Segoe UI" w:cs="Segoe UI"/>
      <w:sz w:val="18"/>
      <w:szCs w:val="18"/>
      <w:lang w:eastAsia="en-AU"/>
    </w:rPr>
  </w:style>
  <w:style w:type="paragraph" w:styleId="NoSpacing">
    <w:name w:val="No Spacing"/>
    <w:uiPriority w:val="1"/>
    <w:qFormat/>
    <w:rsid w:val="009B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aliases w:val="Recommendation,List Paragraph1,List Paragraph11,L,Bullet point,Numbered paragraph,AR bullet 1,Number Paragraph,Num Bullet 1,Use Case List Paragraph,lp1,Bullet Number,FooterText,Num List Paragraph,Normal Numbered,Highlight Bold,Body text,列"/>
    <w:basedOn w:val="Normal"/>
    <w:link w:val="ListParagraphChar"/>
    <w:uiPriority w:val="1"/>
    <w:qFormat/>
    <w:rsid w:val="004E396C"/>
    <w:pPr>
      <w:ind w:left="720"/>
      <w:contextualSpacing/>
    </w:pPr>
  </w:style>
  <w:style w:type="character" w:customStyle="1" w:styleId="ListParagraphChar">
    <w:name w:val="List Paragraph Char"/>
    <w:aliases w:val="Recommendation Char,List Paragraph1 Char,List Paragraph11 Char,L Char,Bullet point Char,Numbered paragraph Char,AR bullet 1 Char,Number Paragraph Char,Num Bullet 1 Char,Use Case List Paragraph Char,lp1 Char,Bullet Number Char,列 Char"/>
    <w:link w:val="ListParagraph"/>
    <w:uiPriority w:val="1"/>
    <w:qFormat/>
    <w:locked/>
    <w:rsid w:val="004E396C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D87A1C"/>
    <w:pPr>
      <w:tabs>
        <w:tab w:val="left" w:pos="720"/>
      </w:tabs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87A1C"/>
    <w:rPr>
      <w:rFonts w:ascii="Times New Roman" w:eastAsia="Times New Roman" w:hAnsi="Times New Roman" w:cs="Times New Roman"/>
      <w:sz w:val="28"/>
      <w:szCs w:val="20"/>
      <w:lang w:eastAsia="en-AU"/>
    </w:rPr>
  </w:style>
  <w:style w:type="paragraph" w:styleId="Revision">
    <w:name w:val="Revision"/>
    <w:hidden/>
    <w:uiPriority w:val="99"/>
    <w:semiHidden/>
    <w:rsid w:val="007E0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TableParagraph">
    <w:name w:val="Table Paragraph"/>
    <w:basedOn w:val="Normal"/>
    <w:uiPriority w:val="1"/>
    <w:qFormat/>
    <w:rsid w:val="00A7523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23A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A3A"/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866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6A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A45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A45"/>
    <w:rPr>
      <w:rFonts w:ascii="Times New Roman" w:eastAsia="Times New Roman" w:hAnsi="Times New Roman" w:cs="Times New Roman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22A768-B14B-41FD-9A16-D63F8AAB9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36EE1C-5040-44F2-AE2B-0F1CBCF714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232A23-0DE0-463E-8A14-0023FC79DC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2026-10-21T03:01:00Z</dcterms:created>
  <dcterms:modified xsi:type="dcterms:W3CDTF">2026-10-21T03:01:00Z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Reason for Security Classification Change [system]">
    <vt:lpwstr/>
  </property>
  <property fmtid="{D5CDD505-2E9C-101B-9397-08002B2CF9AE}" pid="3" name="Objective-VersionNumber">
    <vt:i4>1</vt:i4>
  </property>
  <property fmtid="{D5CDD505-2E9C-101B-9397-08002B2CF9AE}" pid="4" name="Objective-Path">
    <vt:lpwstr>Objective Global Folder - PROD:Defence Business Units:Associate Secretary Organisation:Defence People Group:Chief of Personnel - Military Personnel Organisation:Personnel Division:MPD : Military Personnel Division:Military Personnel Division Branches:Join</vt:lpwstr>
  </property>
  <property fmtid="{D5CDD505-2E9C-101B-9397-08002B2CF9AE}" pid="5" name="Objective-Caveats">
    <vt:lpwstr/>
  </property>
  <property fmtid="{D5CDD505-2E9C-101B-9397-08002B2CF9AE}" pid="6" name="Objective-State">
    <vt:lpwstr>Published</vt:lpwstr>
  </property>
  <property fmtid="{D5CDD505-2E9C-101B-9397-08002B2CF9AE}" pid="7" name="ContentTypeId">
    <vt:lpwstr>0x010100266966F133664895A6EE3632470D45F50044ECCDB9166E0348981A4A049FBAB91B</vt:lpwstr>
  </property>
  <property fmtid="{D5CDD505-2E9C-101B-9397-08002B2CF9AE}" pid="8" name="Objective-Parent">
    <vt:lpwstr>04. Meeting Summary and Minutes</vt:lpwstr>
  </property>
  <property fmtid="{D5CDD505-2E9C-101B-9397-08002B2CF9AE}" pid="9" name="Objective-Document Type [system]">
    <vt:lpwstr/>
  </property>
  <property fmtid="{D5CDD505-2E9C-101B-9397-08002B2CF9AE}" pid="10" name="Objective-Version">
    <vt:lpwstr>1.0</vt:lpwstr>
  </property>
  <property fmtid="{D5CDD505-2E9C-101B-9397-08002B2CF9AE}" pid="11" name="Objective-FileNumber">
    <vt:lpwstr>2024/1078366</vt:lpwstr>
  </property>
  <property fmtid="{D5CDD505-2E9C-101B-9397-08002B2CF9AE}" pid="12" name="Objective-ModificationStamp">
    <vt:filetime>2025-04-09T03:55:27Z</vt:filetime>
  </property>
  <property fmtid="{D5CDD505-2E9C-101B-9397-08002B2CF9AE}" pid="13" name="Objective-VersionComment">
    <vt:lpwstr>First version</vt:lpwstr>
  </property>
  <property fmtid="{D5CDD505-2E9C-101B-9397-08002B2CF9AE}" pid="14" name="Objective-Id">
    <vt:lpwstr>BN100068296</vt:lpwstr>
  </property>
  <property fmtid="{D5CDD505-2E9C-101B-9397-08002B2CF9AE}" pid="15" name="Objective-Comment">
    <vt:lpwstr/>
  </property>
  <property fmtid="{D5CDD505-2E9C-101B-9397-08002B2CF9AE}" pid="16" name="Objective-Title">
    <vt:lpwstr>DLSC Meeting Summary 21 March</vt:lpwstr>
  </property>
  <property fmtid="{D5CDD505-2E9C-101B-9397-08002B2CF9AE}" pid="17" name="Checked by">
    <vt:lpwstr>32123</vt:lpwstr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Classification">
    <vt:lpwstr>Official</vt:lpwstr>
  </property>
  <property fmtid="{D5CDD505-2E9C-101B-9397-08002B2CF9AE}" pid="21" name="Objective-CreationStamp">
    <vt:filetime>2025-04-09T03:55:26Z</vt:filetime>
  </property>
  <property fmtid="{D5CDD505-2E9C-101B-9397-08002B2CF9AE}" pid="22" name="Objective-Owner">
    <vt:lpwstr>Defence</vt:lpwstr>
  </property>
  <property fmtid="{D5CDD505-2E9C-101B-9397-08002B2CF9AE}" pid="23" name="Objective-DatePublished">
    <vt:filetime>2025-04-09T03:55:26Z</vt:filetime>
  </property>
</Properties>
</file>