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6A59" w14:textId="02167EA1" w:rsidR="007B0A0B" w:rsidRDefault="00801517" w:rsidP="00845D5F">
      <w:pPr>
        <w:jc w:val="center"/>
        <w:rPr>
          <w:rFonts w:ascii="Open Sans" w:hAnsi="Open Sans" w:cs="Open Sans"/>
          <w:b/>
          <w:color w:val="223C72"/>
          <w:sz w:val="24"/>
          <w:szCs w:val="24"/>
        </w:rPr>
      </w:pPr>
      <w:r w:rsidRPr="001742F8">
        <w:rPr>
          <w:rFonts w:ascii="Open Sans" w:hAnsi="Open Sans" w:cs="Open Sans"/>
          <w:bCs/>
          <w:noProof/>
          <w:color w:val="223C72"/>
          <w:sz w:val="24"/>
          <w:szCs w:val="24"/>
        </w:rPr>
        <mc:AlternateContent>
          <mc:Choice Requires="wps">
            <w:drawing>
              <wp:anchor distT="45720" distB="45720" distL="114300" distR="114300" simplePos="0" relativeHeight="251674624" behindDoc="0" locked="0" layoutInCell="1" allowOverlap="1" wp14:anchorId="16876D60" wp14:editId="315F55B7">
                <wp:simplePos x="0" y="0"/>
                <wp:positionH relativeFrom="margin">
                  <wp:posOffset>135088</wp:posOffset>
                </wp:positionH>
                <wp:positionV relativeFrom="paragraph">
                  <wp:posOffset>381000</wp:posOffset>
                </wp:positionV>
                <wp:extent cx="3783965" cy="651510"/>
                <wp:effectExtent l="0" t="0" r="0" b="0"/>
                <wp:wrapSquare wrapText="bothSides"/>
                <wp:docPr id="602617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3965" cy="651510"/>
                        </a:xfrm>
                        <a:prstGeom prst="rect">
                          <a:avLst/>
                        </a:prstGeom>
                        <a:noFill/>
                        <a:ln w="9525">
                          <a:noFill/>
                          <a:miter lim="800000"/>
                          <a:headEnd/>
                          <a:tailEnd/>
                        </a:ln>
                      </wps:spPr>
                      <wps:txbx>
                        <w:txbxContent>
                          <w:p w14:paraId="506B8B3E" w14:textId="4532B95C" w:rsidR="00992513" w:rsidRPr="001A4EE9" w:rsidRDefault="00992513" w:rsidP="00992513">
                            <w:pPr>
                              <w:rPr>
                                <w:rFonts w:ascii="Roboto Slab" w:hAnsi="Roboto Slab" w:cs="Roboto Slab"/>
                                <w:b/>
                                <w:sz w:val="28"/>
                                <w:szCs w:val="28"/>
                              </w:rPr>
                            </w:pPr>
                            <w:r w:rsidRPr="001A4EE9">
                              <w:rPr>
                                <w:rFonts w:ascii="Roboto Slab" w:hAnsi="Roboto Slab" w:cs="Roboto Slab"/>
                                <w:b/>
                                <w:color w:val="223C72"/>
                                <w:sz w:val="28"/>
                                <w:szCs w:val="28"/>
                              </w:rPr>
                              <w:t xml:space="preserve">COMMUNITY NURSING NEWSLETTER </w:t>
                            </w:r>
                            <w:r w:rsidRPr="00615467">
                              <w:rPr>
                                <w:rFonts w:ascii="Roboto Slab" w:hAnsi="Roboto Slab" w:cs="Roboto Slab"/>
                                <w:bCs/>
                                <w:color w:val="223C72"/>
                                <w:sz w:val="24"/>
                                <w:szCs w:val="24"/>
                              </w:rPr>
                              <w:t xml:space="preserve">No. </w:t>
                            </w:r>
                            <w:r w:rsidR="00615467" w:rsidRPr="00615467">
                              <w:rPr>
                                <w:rFonts w:ascii="Roboto Slab" w:hAnsi="Roboto Slab" w:cs="Roboto Slab"/>
                                <w:bCs/>
                                <w:color w:val="223C72"/>
                                <w:sz w:val="24"/>
                                <w:szCs w:val="24"/>
                              </w:rPr>
                              <w:t>62</w:t>
                            </w:r>
                            <w:r w:rsidRPr="00615467">
                              <w:rPr>
                                <w:rFonts w:ascii="Roboto Slab" w:hAnsi="Roboto Slab" w:cs="Roboto Slab"/>
                                <w:bCs/>
                                <w:sz w:val="24"/>
                                <w:szCs w:val="24"/>
                              </w:rPr>
                              <w:t xml:space="preserve"> </w:t>
                            </w:r>
                            <w:r w:rsidR="00B979A7">
                              <w:rPr>
                                <w:rFonts w:ascii="Roboto Slab" w:hAnsi="Roboto Slab" w:cs="Roboto Slab"/>
                                <w:bCs/>
                                <w:color w:val="223C72"/>
                                <w:sz w:val="24"/>
                                <w:szCs w:val="24"/>
                              </w:rPr>
                              <w:t>September</w:t>
                            </w:r>
                            <w:r w:rsidR="00615467" w:rsidRPr="00615467">
                              <w:rPr>
                                <w:rFonts w:ascii="Roboto Slab" w:hAnsi="Roboto Slab" w:cs="Roboto Slab"/>
                                <w:bCs/>
                                <w:color w:val="223C72"/>
                                <w:sz w:val="24"/>
                                <w:szCs w:val="24"/>
                              </w:rPr>
                              <w:t xml:space="preserve"> 2026</w:t>
                            </w:r>
                          </w:p>
                          <w:p w14:paraId="77FE189D" w14:textId="1E3E034D" w:rsidR="00992513" w:rsidRDefault="009925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876D60" id="_x0000_t202" coordsize="21600,21600" o:spt="202" path="m,l,21600r21600,l21600,xe">
                <v:stroke joinstyle="miter"/>
                <v:path gradientshapeok="t" o:connecttype="rect"/>
              </v:shapetype>
              <v:shape id="Text Box 2" o:spid="_x0000_s1026" type="#_x0000_t202" style="position:absolute;left:0;text-align:left;margin-left:10.65pt;margin-top:30pt;width:297.95pt;height:51.3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" filled="f" stroked="f">
                <v:textbox>
                  <w:txbxContent>
                    <w:p w14:paraId="506B8B3E" w14:textId="4532B95C" w:rsidR="00992513" w:rsidRPr="001A4EE9" w:rsidRDefault="00992513" w:rsidP="00992513">
                      <w:pPr>
                        <w:rPr>
                          <w:rFonts w:ascii="Roboto Slab" w:hAnsi="Roboto Slab" w:cs="Roboto Slab"/>
                          <w:b/>
                          <w:sz w:val="28"/>
                          <w:szCs w:val="28"/>
                        </w:rPr>
                      </w:pPr>
                      <w:r w:rsidRPr="001A4EE9">
                        <w:rPr>
                          <w:rFonts w:ascii="Roboto Slab" w:hAnsi="Roboto Slab" w:cs="Roboto Slab"/>
                          <w:b/>
                          <w:color w:val="223C72"/>
                          <w:sz w:val="28"/>
                          <w:szCs w:val="28"/>
                        </w:rPr>
                        <w:t xml:space="preserve">COMMUNITY NURSING NEWSLETTER </w:t>
                      </w:r>
                      <w:r w:rsidRPr="00615467">
                        <w:rPr>
                          <w:rFonts w:ascii="Roboto Slab" w:hAnsi="Roboto Slab" w:cs="Roboto Slab"/>
                          <w:bCs/>
                          <w:color w:val="223C72"/>
                          <w:sz w:val="24"/>
                          <w:szCs w:val="24"/>
                        </w:rPr>
                        <w:t xml:space="preserve">No. </w:t>
                      </w:r>
                      <w:r w:rsidR="00615467" w:rsidRPr="00615467">
                        <w:rPr>
                          <w:rFonts w:ascii="Roboto Slab" w:hAnsi="Roboto Slab" w:cs="Roboto Slab"/>
                          <w:bCs/>
                          <w:color w:val="223C72"/>
                          <w:sz w:val="24"/>
                          <w:szCs w:val="24"/>
                        </w:rPr>
                        <w:t>62</w:t>
                      </w:r>
                      <w:r w:rsidRPr="00615467">
                        <w:rPr>
                          <w:rFonts w:ascii="Roboto Slab" w:hAnsi="Roboto Slab" w:cs="Roboto Slab"/>
                          <w:bCs/>
                          <w:sz w:val="24"/>
                          <w:szCs w:val="24"/>
                        </w:rPr>
                        <w:t xml:space="preserve"> </w:t>
                      </w:r>
                      <w:r w:rsidR="00B979A7">
                        <w:rPr>
                          <w:rFonts w:ascii="Roboto Slab" w:hAnsi="Roboto Slab" w:cs="Roboto Slab"/>
                          <w:bCs/>
                          <w:color w:val="223C72"/>
                          <w:sz w:val="24"/>
                          <w:szCs w:val="24"/>
                        </w:rPr>
                        <w:t>September</w:t>
                      </w:r>
                      <w:r w:rsidR="00615467" w:rsidRPr="00615467">
                        <w:rPr>
                          <w:rFonts w:ascii="Roboto Slab" w:hAnsi="Roboto Slab" w:cs="Roboto Slab"/>
                          <w:bCs/>
                          <w:color w:val="223C72"/>
                          <w:sz w:val="24"/>
                          <w:szCs w:val="24"/>
                        </w:rPr>
                        <w:t xml:space="preserve"> 2026</w:t>
                      </w:r>
                    </w:p>
                    <w:p w14:paraId="77FE189D" w14:textId="1E3E034D" w:rsidR="00992513" w:rsidRDefault="00992513"/>
                  </w:txbxContent>
                </v:textbox>
                <w10:wrap type="square" anchorx="margin"/>
              </v:shape>
            </w:pict>
          </mc:Fallback>
        </mc:AlternateContent>
      </w:r>
      <w:r w:rsidR="00391A56" w:rsidRPr="001742F8">
        <w:rPr>
          <w:rFonts w:ascii="Open Sans" w:hAnsi="Open Sans" w:cs="Open Sans"/>
          <w:bCs/>
          <w:noProof/>
          <w:color w:val="223C72"/>
          <w:sz w:val="24"/>
          <w:szCs w:val="24"/>
        </w:rPr>
        <w:drawing>
          <wp:anchor distT="0" distB="0" distL="114300" distR="114300" simplePos="0" relativeHeight="251670528" behindDoc="1" locked="0" layoutInCell="1" allowOverlap="1" wp14:anchorId="14905C73" wp14:editId="502EC24D">
            <wp:simplePos x="0" y="0"/>
            <wp:positionH relativeFrom="page">
              <wp:align>left</wp:align>
            </wp:positionH>
            <wp:positionV relativeFrom="paragraph">
              <wp:posOffset>1</wp:posOffset>
            </wp:positionV>
            <wp:extent cx="7705725" cy="1371600"/>
            <wp:effectExtent l="0" t="0" r="9525" b="0"/>
            <wp:wrapTight wrapText="bothSides">
              <wp:wrapPolygon edited="0">
                <wp:start x="0" y="0"/>
                <wp:lineTo x="0" y="21300"/>
                <wp:lineTo x="21573" y="21300"/>
                <wp:lineTo x="21573" y="0"/>
                <wp:lineTo x="0" y="0"/>
              </wp:wrapPolygon>
            </wp:wrapTight>
            <wp:docPr id="2133314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86257"/>
                    <a:stretch>
                      <a:fillRect/>
                    </a:stretch>
                  </pic:blipFill>
                  <pic:spPr bwMode="auto">
                    <a:xfrm>
                      <a:off x="0" y="0"/>
                      <a:ext cx="7705725" cy="1371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2848" w:rsidRPr="001742F8">
        <w:rPr>
          <w:rFonts w:ascii="Open Sans" w:hAnsi="Open Sans" w:cs="Open Sans"/>
          <w:bCs/>
          <w:color w:val="223C72"/>
          <w:sz w:val="24"/>
          <w:szCs w:val="24"/>
        </w:rPr>
        <w:t>This</w:t>
      </w:r>
      <w:r w:rsidR="00762848" w:rsidRPr="00762848">
        <w:rPr>
          <w:rFonts w:ascii="Open Sans" w:hAnsi="Open Sans" w:cs="Open Sans"/>
          <w:b/>
          <w:color w:val="223C72"/>
          <w:sz w:val="24"/>
          <w:szCs w:val="24"/>
        </w:rPr>
        <w:t xml:space="preserve"> </w:t>
      </w:r>
      <w:r w:rsidR="00762848" w:rsidRPr="00127E0E">
        <w:rPr>
          <w:rFonts w:ascii="Open Sans" w:hAnsi="Open Sans" w:cs="Open Sans"/>
          <w:bCs/>
          <w:color w:val="223C72"/>
          <w:sz w:val="24"/>
          <w:szCs w:val="24"/>
        </w:rPr>
        <w:t>Newsletter</w:t>
      </w:r>
      <w:r w:rsidR="00762848" w:rsidRPr="00762848">
        <w:rPr>
          <w:rFonts w:ascii="Open Sans" w:hAnsi="Open Sans" w:cs="Open Sans"/>
          <w:b/>
          <w:color w:val="223C72"/>
          <w:sz w:val="24"/>
          <w:szCs w:val="24"/>
        </w:rPr>
        <w:t xml:space="preserve"> </w:t>
      </w:r>
      <w:r w:rsidR="00762848" w:rsidRPr="001742F8">
        <w:rPr>
          <w:rFonts w:ascii="Open Sans" w:hAnsi="Open Sans" w:cs="Open Sans"/>
          <w:bCs/>
          <w:color w:val="223C72"/>
          <w:sz w:val="24"/>
          <w:szCs w:val="24"/>
        </w:rPr>
        <w:t>is issued to provide updates to DVA Contracted Community Nursing Providers</w:t>
      </w:r>
    </w:p>
    <w:p w14:paraId="7FDE3FAA" w14:textId="37C86368" w:rsidR="00365F68" w:rsidRPr="00672C0C" w:rsidRDefault="00365F68" w:rsidP="00845D5F">
      <w:pPr>
        <w:jc w:val="center"/>
        <w:rPr>
          <w:rFonts w:ascii="Open Sans" w:hAnsi="Open Sans" w:cs="Open Sans"/>
          <w:b/>
          <w:color w:val="223C72"/>
          <w:sz w:val="2"/>
          <w:szCs w:val="2"/>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C8E8EB"/>
          <w:insideV w:val="single" w:sz="4" w:space="0" w:color="C8E8EB"/>
        </w:tblBorders>
        <w:tblLook w:val="04A0" w:firstRow="1" w:lastRow="0" w:firstColumn="1" w:lastColumn="0" w:noHBand="0" w:noVBand="1"/>
      </w:tblPr>
      <w:tblGrid>
        <w:gridCol w:w="11328"/>
      </w:tblGrid>
      <w:tr w:rsidR="00762848" w14:paraId="0A95AE3D" w14:textId="77777777" w:rsidTr="00FA6F57">
        <w:tc>
          <w:tcPr>
            <w:tcW w:w="11328" w:type="dxa"/>
            <w:shd w:val="clear" w:color="auto" w:fill="FFFFFF" w:themeFill="background1"/>
          </w:tcPr>
          <w:p w14:paraId="30AC2371" w14:textId="30DAEA2E" w:rsidR="00BF521F" w:rsidRPr="00BB022C" w:rsidRDefault="00740A88" w:rsidP="00A85A9D">
            <w:pPr>
              <w:spacing w:before="120"/>
              <w:ind w:left="227"/>
              <w:rPr>
                <w:rFonts w:ascii="Open Sans" w:hAnsi="Open Sans" w:cs="Open Sans"/>
                <w:b/>
                <w:bCs/>
                <w:color w:val="002060"/>
                <w:sz w:val="32"/>
                <w:szCs w:val="32"/>
              </w:rPr>
            </w:pPr>
            <w:r w:rsidRPr="00740A88">
              <w:rPr>
                <w:rFonts w:ascii="Open Sans" w:hAnsi="Open Sans" w:cs="Open Sans"/>
                <w:b/>
                <w:bCs/>
                <w:color w:val="002060"/>
                <w:sz w:val="32"/>
                <w:szCs w:val="32"/>
              </w:rPr>
              <w:t>Fair Work Commission’s Aged Care Work Value</w:t>
            </w:r>
            <w:r w:rsidRPr="00740A88">
              <w:rPr>
                <w:rFonts w:ascii="Open Sans" w:hAnsi="Open Sans" w:cs="Open Sans"/>
                <w:color w:val="002060"/>
                <w:sz w:val="32"/>
                <w:szCs w:val="32"/>
              </w:rPr>
              <w:t xml:space="preserve"> </w:t>
            </w:r>
            <w:r w:rsidRPr="00740A88">
              <w:rPr>
                <w:rFonts w:ascii="Open Sans" w:hAnsi="Open Sans" w:cs="Open Sans"/>
                <w:b/>
                <w:bCs/>
                <w:color w:val="002060"/>
                <w:sz w:val="32"/>
                <w:szCs w:val="32"/>
              </w:rPr>
              <w:t>Case</w:t>
            </w:r>
            <w:r w:rsidR="00BF521F" w:rsidRPr="00740A88">
              <w:rPr>
                <w:rFonts w:ascii="Open Sans" w:hAnsi="Open Sans" w:cs="Open Sans"/>
                <w:b/>
                <w:bCs/>
                <w:color w:val="002060"/>
                <w:sz w:val="44"/>
                <w:szCs w:val="44"/>
              </w:rPr>
              <w:t xml:space="preserve"> </w:t>
            </w:r>
            <w:r w:rsidR="00BF521F">
              <w:rPr>
                <w:rFonts w:ascii="Open Sans" w:hAnsi="Open Sans" w:cs="Open Sans"/>
                <w:b/>
                <w:bCs/>
                <w:color w:val="002060"/>
                <w:sz w:val="32"/>
                <w:szCs w:val="32"/>
              </w:rPr>
              <w:t>– Historical Leave Liabilities</w:t>
            </w:r>
          </w:p>
          <w:p w14:paraId="56D86A62" w14:textId="2F720835" w:rsidR="00BF521F" w:rsidRPr="00436544" w:rsidRDefault="00BF521F" w:rsidP="00BF521F">
            <w:pPr>
              <w:spacing w:before="120"/>
              <w:ind w:left="227"/>
              <w:rPr>
                <w:rFonts w:ascii="Open Sans" w:hAnsi="Open Sans" w:cs="Open Sans"/>
              </w:rPr>
            </w:pPr>
            <w:r w:rsidRPr="00436544">
              <w:rPr>
                <w:rFonts w:ascii="Open Sans" w:hAnsi="Open Sans" w:cs="Open Sans"/>
              </w:rPr>
              <w:t xml:space="preserve">As part of the Australian Government’s commitment to fund the Fair Work Commission’s Aged Care Work Value Case </w:t>
            </w:r>
            <w:r w:rsidR="0051584C">
              <w:rPr>
                <w:rFonts w:ascii="Open Sans" w:hAnsi="Open Sans" w:cs="Open Sans"/>
              </w:rPr>
              <w:t xml:space="preserve">(ACWVC) </w:t>
            </w:r>
            <w:r w:rsidRPr="00436544">
              <w:rPr>
                <w:rFonts w:ascii="Open Sans" w:hAnsi="Open Sans" w:cs="Open Sans"/>
              </w:rPr>
              <w:t>Stage 3 decision to further increase award wages for aged care workers, funding has been made available to Community Nursing providers to fund historical leave liabilities.</w:t>
            </w:r>
          </w:p>
          <w:p w14:paraId="4776249E" w14:textId="77777777" w:rsidR="00BF521F" w:rsidRPr="00436544" w:rsidRDefault="00BF521F" w:rsidP="00BF521F">
            <w:pPr>
              <w:ind w:left="227"/>
              <w:rPr>
                <w:rFonts w:ascii="Calibri" w:eastAsia="Times New Roman" w:hAnsi="Calibri" w:cs="Calibri"/>
              </w:rPr>
            </w:pPr>
          </w:p>
          <w:p w14:paraId="1A679446" w14:textId="77777777" w:rsidR="00BF521F" w:rsidRPr="00436544" w:rsidRDefault="00BF521F" w:rsidP="00BF521F">
            <w:pPr>
              <w:ind w:left="227"/>
              <w:rPr>
                <w:rFonts w:ascii="Open Sans" w:eastAsia="Times New Roman" w:hAnsi="Open Sans" w:cs="Open Sans"/>
              </w:rPr>
            </w:pPr>
            <w:r w:rsidRPr="00436544">
              <w:rPr>
                <w:rFonts w:ascii="Open Sans" w:eastAsia="Times New Roman" w:hAnsi="Open Sans" w:cs="Open Sans"/>
              </w:rPr>
              <w:t>This round of Historical Leave Liability Funding covers the August 2026 increase to nursing fee items in the Community Nursing Schedule of Fees for the August 2026 Nurses’ Award Wage increase.</w:t>
            </w:r>
          </w:p>
          <w:p w14:paraId="12AFF0DD" w14:textId="77777777" w:rsidR="00BF521F" w:rsidRPr="00436544" w:rsidRDefault="00BF521F" w:rsidP="00BF521F">
            <w:pPr>
              <w:ind w:left="227"/>
              <w:rPr>
                <w:rFonts w:ascii="Calibri" w:eastAsia="Times New Roman" w:hAnsi="Calibri" w:cs="Calibri"/>
                <w:sz w:val="24"/>
                <w:szCs w:val="24"/>
              </w:rPr>
            </w:pPr>
          </w:p>
          <w:p w14:paraId="02B800F1" w14:textId="76F13636" w:rsidR="00BF521F" w:rsidRPr="00436544" w:rsidRDefault="00BF521F" w:rsidP="00BF521F">
            <w:pPr>
              <w:ind w:left="227"/>
              <w:rPr>
                <w:rFonts w:ascii="Open Sans" w:hAnsi="Open Sans" w:cs="Open Sans"/>
              </w:rPr>
            </w:pPr>
            <w:r w:rsidRPr="00436544">
              <w:rPr>
                <w:rFonts w:ascii="Open Sans" w:hAnsi="Open Sans" w:cs="Open Sans"/>
              </w:rPr>
              <w:t xml:space="preserve">If you are a </w:t>
            </w:r>
            <w:r w:rsidRPr="00436544">
              <w:rPr>
                <w:rFonts w:ascii="Open Sans" w:hAnsi="Open Sans" w:cs="Open Sans"/>
                <w:b/>
              </w:rPr>
              <w:t>DVA-only</w:t>
            </w:r>
            <w:r w:rsidRPr="00436544">
              <w:rPr>
                <w:rFonts w:ascii="Open Sans" w:hAnsi="Open Sans" w:cs="Open Sans"/>
              </w:rPr>
              <w:t xml:space="preserve"> provider of Community Nursing services, </w:t>
            </w:r>
            <w:r w:rsidRPr="00436544">
              <w:rPr>
                <w:rFonts w:ascii="Open Sans" w:hAnsi="Open Sans" w:cs="Open Sans"/>
                <w:b/>
              </w:rPr>
              <w:t>are not</w:t>
            </w:r>
            <w:r w:rsidRPr="00436544">
              <w:rPr>
                <w:rFonts w:ascii="Open Sans" w:hAnsi="Open Sans" w:cs="Open Sans"/>
              </w:rPr>
              <w:t xml:space="preserve"> an aged care provider (i.e. you do not deliver aged care programs such as Residential Aged Care, Support at Home program, Commonwealth Home Support Programme etc.) </w:t>
            </w:r>
            <w:r w:rsidRPr="00436544">
              <w:rPr>
                <w:rFonts w:ascii="Open Sans" w:hAnsi="Open Sans" w:cs="Open Sans"/>
                <w:b/>
              </w:rPr>
              <w:t>and</w:t>
            </w:r>
            <w:r w:rsidRPr="00436544">
              <w:rPr>
                <w:rFonts w:ascii="Open Sans" w:hAnsi="Open Sans" w:cs="Open Sans"/>
              </w:rPr>
              <w:t xml:space="preserve"> you have an employee/s impacted by the Fair Work Commission ACWVC decision, you can apply for historical leave liability funding from DVA directly.</w:t>
            </w:r>
          </w:p>
          <w:p w14:paraId="6808C8EF" w14:textId="77777777" w:rsidR="00BF521F" w:rsidRPr="00436544" w:rsidRDefault="00BF521F" w:rsidP="00BF521F">
            <w:pPr>
              <w:ind w:left="227"/>
              <w:rPr>
                <w:rFonts w:ascii="Open Sans" w:hAnsi="Open Sans" w:cs="Open Sans"/>
                <w:color w:val="000000"/>
              </w:rPr>
            </w:pPr>
          </w:p>
          <w:p w14:paraId="3411592F" w14:textId="77777777" w:rsidR="00BF521F" w:rsidRPr="00436544" w:rsidRDefault="00BF521F" w:rsidP="00BF521F">
            <w:pPr>
              <w:ind w:left="227"/>
              <w:rPr>
                <w:rFonts w:ascii="Open Sans" w:hAnsi="Open Sans" w:cs="Open Sans"/>
                <w:color w:val="000000"/>
              </w:rPr>
            </w:pPr>
            <w:r w:rsidRPr="00436544">
              <w:rPr>
                <w:rFonts w:ascii="Open Sans" w:hAnsi="Open Sans" w:cs="Open Sans"/>
                <w:color w:val="000000"/>
              </w:rPr>
              <w:t xml:space="preserve">Further information on the aged care wage increase can be found at the </w:t>
            </w:r>
            <w:hyperlink r:id="rId8" w:history="1">
              <w:r w:rsidRPr="00B5398F">
                <w:rPr>
                  <w:rFonts w:ascii="Open Sans" w:hAnsi="Open Sans" w:cs="Open Sans"/>
                  <w:color w:val="002060"/>
                  <w:u w:val="single"/>
                </w:rPr>
                <w:t>Department of Health, Disability and Ageing’s website</w:t>
              </w:r>
            </w:hyperlink>
            <w:r w:rsidRPr="00B5398F">
              <w:rPr>
                <w:rFonts w:ascii="Open Sans" w:hAnsi="Open Sans" w:cs="Open Sans"/>
                <w:color w:val="002060"/>
              </w:rPr>
              <w:t>.</w:t>
            </w:r>
          </w:p>
          <w:p w14:paraId="1897412F" w14:textId="77777777" w:rsidR="00BF521F" w:rsidRPr="00436544" w:rsidRDefault="00BF521F" w:rsidP="00BF521F">
            <w:pPr>
              <w:ind w:left="227"/>
              <w:rPr>
                <w:rFonts w:ascii="Open Sans" w:hAnsi="Open Sans" w:cs="Open Sans"/>
                <w:color w:val="000000"/>
              </w:rPr>
            </w:pPr>
          </w:p>
          <w:p w14:paraId="7DAC6B22" w14:textId="77777777" w:rsidR="00BF521F" w:rsidRPr="00436544" w:rsidRDefault="00BF521F" w:rsidP="00BF521F">
            <w:pPr>
              <w:ind w:left="227"/>
              <w:rPr>
                <w:rFonts w:ascii="Open Sans" w:hAnsi="Open Sans" w:cs="Open Sans"/>
                <w:b/>
                <w:bCs/>
                <w:color w:val="002060"/>
              </w:rPr>
            </w:pPr>
            <w:r w:rsidRPr="00436544">
              <w:rPr>
                <w:rFonts w:ascii="Open Sans" w:hAnsi="Open Sans" w:cs="Open Sans"/>
                <w:b/>
                <w:bCs/>
                <w:color w:val="002060"/>
              </w:rPr>
              <w:t>How to apply?</w:t>
            </w:r>
          </w:p>
          <w:p w14:paraId="5A96E6FE" w14:textId="77777777" w:rsidR="00BF521F" w:rsidRPr="00436544" w:rsidRDefault="00BF521F" w:rsidP="00BF521F">
            <w:pPr>
              <w:ind w:left="227"/>
              <w:rPr>
                <w:rFonts w:ascii="Open Sans" w:eastAsia="Times New Roman" w:hAnsi="Open Sans" w:cs="Open Sans"/>
                <w:color w:val="000000"/>
              </w:rPr>
            </w:pPr>
          </w:p>
          <w:p w14:paraId="6A2890FD" w14:textId="32700FBF" w:rsidR="00BF521F" w:rsidRPr="00436544" w:rsidRDefault="00BF521F" w:rsidP="00BF521F">
            <w:pPr>
              <w:ind w:left="227"/>
              <w:rPr>
                <w:rFonts w:ascii="Open Sans" w:eastAsia="Times New Roman" w:hAnsi="Open Sans" w:cs="Open Sans"/>
              </w:rPr>
            </w:pPr>
            <w:r w:rsidRPr="00436544">
              <w:rPr>
                <w:rFonts w:ascii="Open Sans" w:eastAsia="Times New Roman" w:hAnsi="Open Sans" w:cs="Open Sans"/>
              </w:rPr>
              <w:t xml:space="preserve">You will need to provide your historical leave liability by completing the </w:t>
            </w:r>
            <w:r w:rsidRPr="00717998">
              <w:rPr>
                <w:rFonts w:ascii="Open Sans" w:eastAsia="Times New Roman" w:hAnsi="Open Sans" w:cs="Open Sans"/>
                <w:b/>
              </w:rPr>
              <w:t>Provider Application Form (D9527)</w:t>
            </w:r>
            <w:r w:rsidRPr="00436544">
              <w:rPr>
                <w:rFonts w:ascii="Open Sans" w:eastAsia="Times New Roman" w:hAnsi="Open Sans" w:cs="Open Sans"/>
              </w:rPr>
              <w:t xml:space="preserve"> and provide relevant documentation to support your claim and submit this by email to DVA at </w:t>
            </w:r>
            <w:hyperlink r:id="rId9" w:history="1">
              <w:r w:rsidRPr="00B5398F">
                <w:rPr>
                  <w:rFonts w:ascii="Open Sans" w:eastAsia="Times New Roman" w:hAnsi="Open Sans" w:cs="Open Sans"/>
                  <w:color w:val="002060"/>
                  <w:u w:val="single"/>
                </w:rPr>
                <w:t>DVA.SUSTAINABILITY.PAYMENTS@dva.gov.au</w:t>
              </w:r>
            </w:hyperlink>
            <w:r w:rsidRPr="00B5398F">
              <w:rPr>
                <w:rFonts w:ascii="Open Sans" w:eastAsia="Times New Roman" w:hAnsi="Open Sans" w:cs="Open Sans"/>
                <w:color w:val="002060"/>
              </w:rPr>
              <w:t>.</w:t>
            </w:r>
          </w:p>
          <w:p w14:paraId="314F1746" w14:textId="77777777" w:rsidR="00BF521F" w:rsidRPr="00436544" w:rsidRDefault="00BF521F" w:rsidP="00BF521F">
            <w:pPr>
              <w:ind w:left="227"/>
              <w:rPr>
                <w:rFonts w:ascii="Open Sans" w:eastAsia="Times New Roman" w:hAnsi="Open Sans" w:cs="Open Sans"/>
                <w:b/>
              </w:rPr>
            </w:pPr>
          </w:p>
          <w:p w14:paraId="423C9858" w14:textId="77777777" w:rsidR="00BF521F" w:rsidRDefault="00BF521F" w:rsidP="00BF521F">
            <w:pPr>
              <w:ind w:left="227"/>
              <w:rPr>
                <w:rFonts w:ascii="Open Sans" w:hAnsi="Open Sans" w:cs="Open Sans"/>
              </w:rPr>
            </w:pPr>
            <w:r w:rsidRPr="00436544">
              <w:rPr>
                <w:rFonts w:ascii="Open Sans" w:hAnsi="Open Sans" w:cs="Open Sans"/>
                <w:bCs/>
              </w:rPr>
              <w:t>The closing date for the submission of applications and supporting documentation is</w:t>
            </w:r>
            <w:r w:rsidRPr="00436544">
              <w:rPr>
                <w:rFonts w:ascii="Open Sans" w:hAnsi="Open Sans" w:cs="Open Sans"/>
                <w:b/>
              </w:rPr>
              <w:t xml:space="preserve"> </w:t>
            </w:r>
            <w:r w:rsidRPr="00436544">
              <w:rPr>
                <w:rFonts w:ascii="Open Sans" w:hAnsi="Open Sans" w:cs="Open Sans"/>
                <w:b/>
                <w:u w:val="single"/>
              </w:rPr>
              <w:t>30 October 2026</w:t>
            </w:r>
            <w:r w:rsidRPr="00436544">
              <w:rPr>
                <w:rFonts w:ascii="Open Sans" w:hAnsi="Open Sans" w:cs="Open Sans"/>
                <w:b/>
              </w:rPr>
              <w:t xml:space="preserve">.  </w:t>
            </w:r>
            <w:r w:rsidRPr="00436544">
              <w:rPr>
                <w:rFonts w:ascii="Open Sans" w:hAnsi="Open Sans" w:cs="Open Sans"/>
              </w:rPr>
              <w:t xml:space="preserve">DVA will not accept any new applications after the closing date of </w:t>
            </w:r>
            <w:r w:rsidRPr="00436544">
              <w:rPr>
                <w:rFonts w:ascii="Open Sans" w:hAnsi="Open Sans" w:cs="Open Sans"/>
                <w:bCs/>
              </w:rPr>
              <w:t>30 October 2026</w:t>
            </w:r>
            <w:r w:rsidRPr="00436544">
              <w:rPr>
                <w:rFonts w:ascii="Open Sans" w:hAnsi="Open Sans" w:cs="Open Sans"/>
              </w:rPr>
              <w:t xml:space="preserve">. </w:t>
            </w:r>
          </w:p>
          <w:p w14:paraId="43616613" w14:textId="7F6FE7F4" w:rsidR="00762848" w:rsidRPr="00BB022C" w:rsidRDefault="00762848" w:rsidP="004276FA">
            <w:pPr>
              <w:tabs>
                <w:tab w:val="left" w:pos="485"/>
              </w:tabs>
              <w:ind w:right="-136"/>
              <w:rPr>
                <w:rFonts w:ascii="Open Sans" w:hAnsi="Open Sans" w:cs="Open Sans"/>
                <w:sz w:val="24"/>
                <w:szCs w:val="24"/>
              </w:rPr>
            </w:pPr>
          </w:p>
        </w:tc>
      </w:tr>
      <w:tr w:rsidR="00762848" w14:paraId="5286FD0F" w14:textId="77777777" w:rsidTr="00FA6F57">
        <w:tc>
          <w:tcPr>
            <w:tcW w:w="11328" w:type="dxa"/>
            <w:shd w:val="clear" w:color="auto" w:fill="FFFFFF" w:themeFill="background1"/>
          </w:tcPr>
          <w:p w14:paraId="4FA8386A" w14:textId="08AB7BCB" w:rsidR="00BF521F" w:rsidRDefault="005A27B4" w:rsidP="00BF521F">
            <w:pPr>
              <w:spacing w:before="120"/>
              <w:ind w:left="227"/>
              <w:rPr>
                <w:rFonts w:ascii="Open Sans" w:hAnsi="Open Sans" w:cs="Open Sans"/>
                <w:b/>
                <w:bCs/>
                <w:color w:val="002060"/>
                <w:sz w:val="32"/>
                <w:szCs w:val="32"/>
              </w:rPr>
            </w:pPr>
            <w:r>
              <w:rPr>
                <w:rFonts w:ascii="Open Sans" w:hAnsi="Open Sans" w:cs="Open Sans"/>
                <w:b/>
                <w:bCs/>
                <w:color w:val="002060"/>
                <w:sz w:val="32"/>
                <w:szCs w:val="32"/>
              </w:rPr>
              <w:t xml:space="preserve">New Aged Care Act </w:t>
            </w:r>
            <w:r w:rsidR="00BF521F">
              <w:rPr>
                <w:rFonts w:ascii="Open Sans" w:hAnsi="Open Sans" w:cs="Open Sans"/>
                <w:b/>
                <w:bCs/>
                <w:color w:val="002060"/>
                <w:sz w:val="32"/>
                <w:szCs w:val="32"/>
              </w:rPr>
              <w:t>Toolkit to support communications with older people</w:t>
            </w:r>
          </w:p>
          <w:p w14:paraId="70B3CD0B" w14:textId="13ACCFAA" w:rsidR="00BD01FC" w:rsidRDefault="00BF521F" w:rsidP="00A5777C">
            <w:pPr>
              <w:spacing w:before="120"/>
              <w:ind w:left="227"/>
              <w:rPr>
                <w:rFonts w:ascii="Open Sans" w:hAnsi="Open Sans" w:cs="Open Sans"/>
              </w:rPr>
            </w:pPr>
            <w:r w:rsidRPr="00F63B8C">
              <w:rPr>
                <w:rFonts w:ascii="Open Sans" w:hAnsi="Open Sans" w:cs="Open Sans"/>
              </w:rPr>
              <w:t>The Department of Health, Disability and Ageing has developed a toolkit to help peak bodies, advocacy organisations and community groups inform older people, their families and carers about the new Aged Care Act</w:t>
            </w:r>
            <w:r w:rsidR="00AF4C56">
              <w:rPr>
                <w:rFonts w:ascii="Open Sans" w:hAnsi="Open Sans" w:cs="Open Sans"/>
              </w:rPr>
              <w:t xml:space="preserve"> (the new Act)</w:t>
            </w:r>
            <w:r w:rsidR="00DD57CD">
              <w:rPr>
                <w:rFonts w:ascii="Open Sans" w:hAnsi="Open Sans" w:cs="Open Sans"/>
              </w:rPr>
              <w:t xml:space="preserve">. </w:t>
            </w:r>
            <w:r w:rsidRPr="00F63B8C">
              <w:rPr>
                <w:rFonts w:ascii="Open Sans" w:hAnsi="Open Sans" w:cs="Open Sans"/>
              </w:rPr>
              <w:t>It includes supporting infographics and animation that illustrate how the different parts of the new Act fit together</w:t>
            </w:r>
            <w:r w:rsidR="007E650F">
              <w:rPr>
                <w:rFonts w:ascii="Open Sans" w:hAnsi="Open Sans" w:cs="Open Sans"/>
              </w:rPr>
              <w:t xml:space="preserve">. It </w:t>
            </w:r>
            <w:r w:rsidR="00A5777C">
              <w:rPr>
                <w:rFonts w:ascii="Open Sans" w:hAnsi="Open Sans" w:cs="Open Sans"/>
              </w:rPr>
              <w:t>is</w:t>
            </w:r>
            <w:r w:rsidR="00BD01FC" w:rsidRPr="00BD01FC">
              <w:rPr>
                <w:rFonts w:ascii="Open Sans" w:hAnsi="Open Sans" w:cs="Open Sans"/>
              </w:rPr>
              <w:t xml:space="preserve"> designed to </w:t>
            </w:r>
            <w:r w:rsidR="00AF4C56">
              <w:rPr>
                <w:rFonts w:ascii="Open Sans" w:hAnsi="Open Sans" w:cs="Open Sans"/>
              </w:rPr>
              <w:t xml:space="preserve">support understanding of the key improvements </w:t>
            </w:r>
            <w:r w:rsidR="00BD01FC" w:rsidRPr="00BD01FC">
              <w:rPr>
                <w:rFonts w:ascii="Open Sans" w:hAnsi="Open Sans" w:cs="Open Sans"/>
              </w:rPr>
              <w:t>to Australia’s aged care system</w:t>
            </w:r>
            <w:r w:rsidR="00AF4C56">
              <w:rPr>
                <w:rFonts w:ascii="Open Sans" w:hAnsi="Open Sans" w:cs="Open Sans"/>
              </w:rPr>
              <w:t xml:space="preserve"> under the new Act</w:t>
            </w:r>
            <w:r w:rsidR="00593C5E">
              <w:rPr>
                <w:rFonts w:ascii="Open Sans" w:hAnsi="Open Sans" w:cs="Open Sans"/>
              </w:rPr>
              <w:t>.</w:t>
            </w:r>
          </w:p>
          <w:p w14:paraId="3D098A11" w14:textId="77777777" w:rsidR="00BF521F" w:rsidRDefault="00BF521F" w:rsidP="00BF521F">
            <w:pPr>
              <w:ind w:left="227"/>
              <w:rPr>
                <w:rFonts w:ascii="Open Sans" w:hAnsi="Open Sans" w:cs="Open Sans"/>
              </w:rPr>
            </w:pPr>
          </w:p>
          <w:p w14:paraId="6246D6BC" w14:textId="15D30A1E" w:rsidR="00A5777C" w:rsidRPr="00B5398F" w:rsidRDefault="00BF521F" w:rsidP="00A5777C">
            <w:pPr>
              <w:ind w:left="227"/>
              <w:rPr>
                <w:color w:val="002060"/>
              </w:rPr>
            </w:pPr>
            <w:r>
              <w:rPr>
                <w:rFonts w:ascii="Open Sans" w:hAnsi="Open Sans" w:cs="Open Sans"/>
              </w:rPr>
              <w:t xml:space="preserve">More information is available on the following webpage: </w:t>
            </w:r>
            <w:hyperlink r:id="rId10" w:history="1">
              <w:r w:rsidRPr="00B5398F">
                <w:rPr>
                  <w:rFonts w:ascii="Open Sans" w:hAnsi="Open Sans" w:cs="Open Sans"/>
                  <w:color w:val="002060"/>
                  <w:u w:val="single"/>
                </w:rPr>
                <w:t>Stakeholder toolkit to support communications with older people | Australian Government Department of Health, Disability and Ageing</w:t>
              </w:r>
            </w:hyperlink>
            <w:r w:rsidR="00B5398F">
              <w:rPr>
                <w:color w:val="002060"/>
              </w:rPr>
              <w:t>.</w:t>
            </w:r>
          </w:p>
          <w:p w14:paraId="2B4A0AA4" w14:textId="77777777" w:rsidR="00762848" w:rsidRPr="00BB022C" w:rsidRDefault="00762848" w:rsidP="004276FA">
            <w:pPr>
              <w:tabs>
                <w:tab w:val="left" w:pos="485"/>
              </w:tabs>
              <w:ind w:right="-136"/>
              <w:rPr>
                <w:rFonts w:ascii="Open Sans" w:hAnsi="Open Sans" w:cs="Open Sans"/>
                <w:sz w:val="24"/>
                <w:szCs w:val="24"/>
              </w:rPr>
            </w:pPr>
          </w:p>
        </w:tc>
      </w:tr>
      <w:tr w:rsidR="00762848" w14:paraId="1893EF24" w14:textId="77777777" w:rsidTr="00FA6F57">
        <w:tc>
          <w:tcPr>
            <w:tcW w:w="11328" w:type="dxa"/>
            <w:shd w:val="clear" w:color="auto" w:fill="FFFFFF" w:themeFill="background1"/>
          </w:tcPr>
          <w:p w14:paraId="1FEB852A" w14:textId="77777777" w:rsidR="00EB617C" w:rsidRDefault="00EB617C" w:rsidP="009A1F8D">
            <w:pPr>
              <w:spacing w:before="120"/>
              <w:ind w:left="227"/>
              <w:rPr>
                <w:rFonts w:ascii="Open Sans" w:hAnsi="Open Sans" w:cs="Open Sans"/>
                <w:b/>
                <w:bCs/>
                <w:color w:val="002060"/>
                <w:sz w:val="32"/>
                <w:szCs w:val="32"/>
              </w:rPr>
            </w:pPr>
          </w:p>
          <w:p w14:paraId="2C5094B9" w14:textId="77777777" w:rsidR="00A5777C" w:rsidRDefault="00A5777C" w:rsidP="009A1F8D">
            <w:pPr>
              <w:spacing w:before="120"/>
              <w:ind w:left="227"/>
              <w:rPr>
                <w:rFonts w:ascii="Open Sans" w:hAnsi="Open Sans" w:cs="Open Sans"/>
                <w:b/>
                <w:bCs/>
                <w:color w:val="002060"/>
                <w:sz w:val="32"/>
                <w:szCs w:val="32"/>
              </w:rPr>
            </w:pPr>
          </w:p>
          <w:p w14:paraId="4A141427" w14:textId="3E75126C" w:rsidR="00BF521F" w:rsidRDefault="00B7458B" w:rsidP="0019472F">
            <w:pPr>
              <w:spacing w:before="120"/>
              <w:ind w:left="227"/>
              <w:rPr>
                <w:rFonts w:ascii="Open Sans" w:hAnsi="Open Sans" w:cs="Open Sans"/>
                <w:b/>
                <w:bCs/>
                <w:color w:val="002060"/>
                <w:sz w:val="32"/>
                <w:szCs w:val="32"/>
              </w:rPr>
            </w:pPr>
            <w:r>
              <w:rPr>
                <w:rFonts w:ascii="Open Sans" w:hAnsi="Open Sans" w:cs="Open Sans"/>
                <w:b/>
                <w:bCs/>
                <w:color w:val="002060"/>
                <w:sz w:val="32"/>
                <w:szCs w:val="32"/>
              </w:rPr>
              <w:t xml:space="preserve">VET </w:t>
            </w:r>
            <w:r w:rsidR="00BF521F">
              <w:rPr>
                <w:rFonts w:ascii="Open Sans" w:hAnsi="Open Sans" w:cs="Open Sans"/>
                <w:b/>
                <w:bCs/>
                <w:color w:val="002060"/>
                <w:sz w:val="32"/>
                <w:szCs w:val="32"/>
              </w:rPr>
              <w:t>Integrity Campaign - ‘Real Skills Deserve Real Recognition’</w:t>
            </w:r>
          </w:p>
          <w:p w14:paraId="0A3A8DA3" w14:textId="15423A14" w:rsidR="0022497E" w:rsidRDefault="00BF521F" w:rsidP="0019472F">
            <w:pPr>
              <w:spacing w:before="120"/>
              <w:ind w:left="227"/>
              <w:rPr>
                <w:rFonts w:ascii="Open Sans" w:hAnsi="Open Sans" w:cs="Open Sans"/>
              </w:rPr>
            </w:pPr>
            <w:r>
              <w:rPr>
                <w:rFonts w:ascii="Open Sans" w:hAnsi="Open Sans" w:cs="Open Sans"/>
                <w:color w:val="000000" w:themeColor="text1"/>
              </w:rPr>
              <w:t xml:space="preserve">The Department of Employment and Workplace Relations (DEWR) </w:t>
            </w:r>
            <w:r w:rsidR="009C2655">
              <w:rPr>
                <w:rFonts w:ascii="Open Sans" w:hAnsi="Open Sans" w:cs="Open Sans"/>
                <w:color w:val="000000" w:themeColor="text1"/>
              </w:rPr>
              <w:t>is</w:t>
            </w:r>
            <w:r>
              <w:rPr>
                <w:rFonts w:ascii="Open Sans" w:hAnsi="Open Sans" w:cs="Open Sans"/>
                <w:color w:val="000000" w:themeColor="text1"/>
              </w:rPr>
              <w:t xml:space="preserve"> </w:t>
            </w:r>
            <w:r w:rsidR="002B5997">
              <w:rPr>
                <w:rFonts w:ascii="Open Sans" w:hAnsi="Open Sans" w:cs="Open Sans"/>
                <w:color w:val="000000" w:themeColor="text1"/>
              </w:rPr>
              <w:t xml:space="preserve">engaged in a range of initiatives </w:t>
            </w:r>
            <w:r w:rsidRPr="00773380">
              <w:rPr>
                <w:rFonts w:ascii="Open Sans" w:hAnsi="Open Sans" w:cs="Open Sans"/>
              </w:rPr>
              <w:t xml:space="preserve">to promote </w:t>
            </w:r>
            <w:r w:rsidR="009C2655">
              <w:rPr>
                <w:rFonts w:ascii="Open Sans" w:hAnsi="Open Sans" w:cs="Open Sans"/>
              </w:rPr>
              <w:t xml:space="preserve">the </w:t>
            </w:r>
            <w:r w:rsidRPr="00773380">
              <w:rPr>
                <w:rFonts w:ascii="Open Sans" w:hAnsi="Open Sans" w:cs="Open Sans"/>
              </w:rPr>
              <w:t xml:space="preserve">integrity of the Vocation and Education Training (VET) system for </w:t>
            </w:r>
            <w:r w:rsidR="00487C5B">
              <w:rPr>
                <w:rFonts w:ascii="Open Sans" w:hAnsi="Open Sans" w:cs="Open Sans"/>
              </w:rPr>
              <w:t>students, employers and industry</w:t>
            </w:r>
            <w:r w:rsidRPr="00773380">
              <w:rPr>
                <w:rFonts w:ascii="Open Sans" w:hAnsi="Open Sans" w:cs="Open Sans"/>
              </w:rPr>
              <w:t>.</w:t>
            </w:r>
            <w:r>
              <w:rPr>
                <w:rFonts w:ascii="Open Sans" w:hAnsi="Open Sans" w:cs="Open Sans"/>
              </w:rPr>
              <w:t xml:space="preserve"> </w:t>
            </w:r>
          </w:p>
          <w:p w14:paraId="3607CA01" w14:textId="77777777" w:rsidR="00EB617C" w:rsidRDefault="00EB617C" w:rsidP="0019472F">
            <w:pPr>
              <w:ind w:left="227"/>
              <w:rPr>
                <w:rFonts w:ascii="Open Sans" w:hAnsi="Open Sans" w:cs="Open Sans"/>
              </w:rPr>
            </w:pPr>
          </w:p>
          <w:p w14:paraId="59F2E151" w14:textId="1AD17C42" w:rsidR="0022497E" w:rsidRPr="0022497E" w:rsidRDefault="00FB62D6" w:rsidP="0019472F">
            <w:pPr>
              <w:ind w:left="227"/>
              <w:rPr>
                <w:rFonts w:ascii="Open Sans" w:hAnsi="Open Sans" w:cs="Open Sans"/>
              </w:rPr>
            </w:pPr>
            <w:r w:rsidRPr="00901231">
              <w:rPr>
                <w:rFonts w:ascii="Open Sans" w:hAnsi="Open Sans" w:cs="Open Sans"/>
              </w:rPr>
              <w:t xml:space="preserve">The </w:t>
            </w:r>
            <w:hyperlink r:id="rId11" w:history="1">
              <w:r w:rsidRPr="009209A8">
                <w:rPr>
                  <w:rStyle w:val="Hyperlink"/>
                  <w:rFonts w:ascii="Open Sans" w:hAnsi="Open Sans" w:cs="Open Sans"/>
                  <w:color w:val="002060"/>
                </w:rPr>
                <w:t>Real Skills Deserve Real Recognition</w:t>
              </w:r>
            </w:hyperlink>
            <w:r w:rsidRPr="00901231">
              <w:rPr>
                <w:rFonts w:ascii="Open Sans" w:hAnsi="Open Sans" w:cs="Open Sans"/>
              </w:rPr>
              <w:t xml:space="preserve"> resources </w:t>
            </w:r>
            <w:r w:rsidR="00381729">
              <w:rPr>
                <w:rFonts w:ascii="Open Sans" w:hAnsi="Open Sans" w:cs="Open Sans"/>
              </w:rPr>
              <w:t>explain</w:t>
            </w:r>
            <w:r w:rsidRPr="00901231">
              <w:rPr>
                <w:rFonts w:ascii="Open Sans" w:hAnsi="Open Sans" w:cs="Open Sans"/>
              </w:rPr>
              <w:t xml:space="preserve"> the </w:t>
            </w:r>
            <w:r w:rsidRPr="000A1A0D">
              <w:rPr>
                <w:rFonts w:ascii="Open Sans" w:hAnsi="Open Sans" w:cs="Open Sans"/>
              </w:rPr>
              <w:t xml:space="preserve">proper </w:t>
            </w:r>
            <w:r w:rsidR="000A1A0D" w:rsidRPr="000A1A0D">
              <w:rPr>
                <w:rFonts w:ascii="Open Sans" w:hAnsi="Open Sans" w:cs="Open Sans"/>
              </w:rPr>
              <w:t>recognition of prior learning (</w:t>
            </w:r>
            <w:r w:rsidRPr="000A1A0D">
              <w:rPr>
                <w:rFonts w:ascii="Open Sans" w:hAnsi="Open Sans" w:cs="Open Sans"/>
              </w:rPr>
              <w:t>RPL</w:t>
            </w:r>
            <w:r w:rsidR="000A1A0D" w:rsidRPr="000A1A0D">
              <w:rPr>
                <w:rFonts w:ascii="Open Sans" w:hAnsi="Open Sans" w:cs="Open Sans"/>
              </w:rPr>
              <w:t>)</w:t>
            </w:r>
            <w:r w:rsidRPr="000A1A0D">
              <w:rPr>
                <w:rFonts w:ascii="Open Sans" w:hAnsi="Open Sans" w:cs="Open Sans"/>
              </w:rPr>
              <w:t xml:space="preserve"> process, highlight common red flags, and promot</w:t>
            </w:r>
            <w:r w:rsidR="00AA53C2">
              <w:rPr>
                <w:rFonts w:ascii="Open Sans" w:hAnsi="Open Sans" w:cs="Open Sans"/>
              </w:rPr>
              <w:t>e</w:t>
            </w:r>
            <w:r w:rsidRPr="000A1A0D">
              <w:rPr>
                <w:rFonts w:ascii="Open Sans" w:hAnsi="Open Sans" w:cs="Open Sans"/>
              </w:rPr>
              <w:t xml:space="preserve"> the importance of qualification integrity across the VET system.</w:t>
            </w:r>
          </w:p>
          <w:p w14:paraId="40852574" w14:textId="77777777" w:rsidR="006B18F9" w:rsidRDefault="006B18F9" w:rsidP="00381729">
            <w:pPr>
              <w:rPr>
                <w:rFonts w:ascii="Open Sans" w:hAnsi="Open Sans" w:cs="Open Sans"/>
              </w:rPr>
            </w:pPr>
          </w:p>
          <w:p w14:paraId="16411486" w14:textId="0206234E" w:rsidR="00BF521F" w:rsidRPr="00901231" w:rsidRDefault="00BF521F" w:rsidP="006B18F9">
            <w:pPr>
              <w:ind w:left="227"/>
              <w:rPr>
                <w:rFonts w:ascii="Open Sans" w:hAnsi="Open Sans" w:cs="Open Sans"/>
                <w:color w:val="000000" w:themeColor="text1"/>
              </w:rPr>
            </w:pPr>
            <w:r w:rsidRPr="00901231">
              <w:rPr>
                <w:rFonts w:ascii="Open Sans" w:hAnsi="Open Sans" w:cs="Open Sans"/>
              </w:rPr>
              <w:t xml:space="preserve">The </w:t>
            </w:r>
            <w:r w:rsidRPr="00901231">
              <w:rPr>
                <w:rFonts w:ascii="Open Sans" w:hAnsi="Open Sans" w:cs="Open Sans"/>
                <w:b/>
                <w:bCs/>
              </w:rPr>
              <w:t>Student Factsheets</w:t>
            </w:r>
            <w:r w:rsidRPr="00901231">
              <w:rPr>
                <w:rFonts w:ascii="Open Sans" w:hAnsi="Open Sans" w:cs="Open Sans"/>
              </w:rPr>
              <w:t xml:space="preserve"> provide practical guidance on identifying genuine RPL and recognising warning signs, and can be downloaded here:</w:t>
            </w:r>
          </w:p>
          <w:p w14:paraId="59BD1BD0" w14:textId="77777777" w:rsidR="00BF521F" w:rsidRPr="00B5398F" w:rsidRDefault="00BF521F" w:rsidP="006B18F9">
            <w:pPr>
              <w:numPr>
                <w:ilvl w:val="1"/>
                <w:numId w:val="5"/>
              </w:numPr>
              <w:tabs>
                <w:tab w:val="left" w:pos="485"/>
              </w:tabs>
              <w:ind w:right="-136"/>
              <w:rPr>
                <w:rFonts w:ascii="Open Sans" w:hAnsi="Open Sans" w:cs="Open Sans"/>
                <w:color w:val="002060"/>
              </w:rPr>
            </w:pPr>
            <w:hyperlink r:id="rId12" w:history="1">
              <w:r w:rsidRPr="00B5398F">
                <w:rPr>
                  <w:rStyle w:val="Hyperlink"/>
                  <w:rFonts w:ascii="Open Sans" w:hAnsi="Open Sans" w:cs="Open Sans"/>
                  <w:color w:val="002060"/>
                </w:rPr>
                <w:t>VET Integrity Red flags Students Factsheet</w:t>
              </w:r>
            </w:hyperlink>
          </w:p>
          <w:p w14:paraId="40254DB1" w14:textId="0A9F08B5" w:rsidR="00A44F65" w:rsidRPr="00B5398F" w:rsidRDefault="00BF521F" w:rsidP="004276FA">
            <w:pPr>
              <w:numPr>
                <w:ilvl w:val="1"/>
                <w:numId w:val="5"/>
              </w:numPr>
              <w:tabs>
                <w:tab w:val="left" w:pos="485"/>
              </w:tabs>
              <w:ind w:right="-136"/>
              <w:rPr>
                <w:rFonts w:ascii="Open Sans" w:hAnsi="Open Sans" w:cs="Open Sans"/>
                <w:color w:val="002060"/>
              </w:rPr>
            </w:pPr>
            <w:hyperlink r:id="rId13" w:history="1">
              <w:r w:rsidRPr="00B5398F">
                <w:rPr>
                  <w:rStyle w:val="Hyperlink"/>
                  <w:rFonts w:ascii="Open Sans" w:hAnsi="Open Sans" w:cs="Open Sans"/>
                  <w:color w:val="002060"/>
                </w:rPr>
                <w:t>VET Integrity Quality Training student factsheet</w:t>
              </w:r>
            </w:hyperlink>
          </w:p>
          <w:p w14:paraId="61B2848D" w14:textId="3E5AC7DC" w:rsidR="00902292" w:rsidRPr="00BB022C" w:rsidRDefault="00902292" w:rsidP="00EB617C">
            <w:pPr>
              <w:tabs>
                <w:tab w:val="left" w:pos="485"/>
              </w:tabs>
              <w:rPr>
                <w:rFonts w:ascii="Open Sans" w:hAnsi="Open Sans" w:cs="Open Sans"/>
                <w:sz w:val="24"/>
                <w:szCs w:val="24"/>
              </w:rPr>
            </w:pPr>
          </w:p>
        </w:tc>
      </w:tr>
      <w:tr w:rsidR="00762848" w14:paraId="3151B744" w14:textId="77777777" w:rsidTr="00FA6F57">
        <w:tc>
          <w:tcPr>
            <w:tcW w:w="11328" w:type="dxa"/>
            <w:shd w:val="clear" w:color="auto" w:fill="FFFFFF" w:themeFill="background1"/>
          </w:tcPr>
          <w:p w14:paraId="2081B2F1" w14:textId="4AF95967" w:rsidR="009F335E" w:rsidRPr="009F335E" w:rsidRDefault="0021223D" w:rsidP="00070543">
            <w:pPr>
              <w:spacing w:before="120"/>
              <w:ind w:left="227"/>
              <w:rPr>
                <w:rFonts w:ascii="Open Sans" w:hAnsi="Open Sans" w:cs="Open Sans"/>
              </w:rPr>
            </w:pPr>
            <w:r w:rsidRPr="00867A62">
              <w:rPr>
                <w:rFonts w:ascii="Open Sans" w:hAnsi="Open Sans" w:cs="Open Sans"/>
                <w:b/>
                <w:bCs/>
                <w:color w:val="002060"/>
                <w:sz w:val="32"/>
                <w:szCs w:val="32"/>
              </w:rPr>
              <w:lastRenderedPageBreak/>
              <w:t xml:space="preserve">Dementia </w:t>
            </w:r>
            <w:r w:rsidR="00266DE5">
              <w:rPr>
                <w:rFonts w:ascii="Open Sans" w:hAnsi="Open Sans" w:cs="Open Sans"/>
                <w:b/>
                <w:bCs/>
                <w:color w:val="002060"/>
                <w:sz w:val="32"/>
                <w:szCs w:val="32"/>
              </w:rPr>
              <w:t>Training Program -</w:t>
            </w:r>
            <w:r w:rsidRPr="00867A62">
              <w:rPr>
                <w:rFonts w:ascii="Open Sans" w:hAnsi="Open Sans" w:cs="Open Sans"/>
                <w:b/>
                <w:bCs/>
                <w:color w:val="002060"/>
                <w:sz w:val="32"/>
                <w:szCs w:val="32"/>
              </w:rPr>
              <w:t xml:space="preserve"> Grant Opportunity </w:t>
            </w:r>
          </w:p>
          <w:p w14:paraId="3AAB568B" w14:textId="3624A75C" w:rsidR="00681DF7" w:rsidRPr="00EF621E" w:rsidRDefault="00681DF7" w:rsidP="00070543">
            <w:pPr>
              <w:spacing w:before="120"/>
              <w:ind w:left="227"/>
              <w:rPr>
                <w:rFonts w:ascii="Open Sans" w:hAnsi="Open Sans" w:cs="Open Sans"/>
              </w:rPr>
            </w:pPr>
            <w:r w:rsidRPr="00EF621E">
              <w:rPr>
                <w:rFonts w:ascii="Open Sans" w:hAnsi="Open Sans" w:cs="Open Sans"/>
              </w:rPr>
              <w:t xml:space="preserve">The Department of Health, Disability and Ageing </w:t>
            </w:r>
            <w:r w:rsidR="00C20310" w:rsidRPr="00EF621E">
              <w:rPr>
                <w:rFonts w:ascii="Open Sans" w:hAnsi="Open Sans" w:cs="Open Sans"/>
              </w:rPr>
              <w:t>is</w:t>
            </w:r>
            <w:r w:rsidRPr="00EF621E">
              <w:rPr>
                <w:rFonts w:ascii="Open Sans" w:hAnsi="Open Sans" w:cs="Open Sans"/>
              </w:rPr>
              <w:t xml:space="preserve"> </w:t>
            </w:r>
            <w:r w:rsidR="00B354AC" w:rsidRPr="00EF621E">
              <w:rPr>
                <w:rFonts w:ascii="Open Sans" w:hAnsi="Open Sans" w:cs="Open Sans"/>
              </w:rPr>
              <w:t xml:space="preserve">supporting the </w:t>
            </w:r>
            <w:r w:rsidR="0007541A" w:rsidRPr="00EF621E">
              <w:rPr>
                <w:rFonts w:ascii="Open Sans" w:hAnsi="Open Sans" w:cs="Open Sans"/>
              </w:rPr>
              <w:t xml:space="preserve">Dementia Training Program (DTP) grant opportunity </w:t>
            </w:r>
            <w:r w:rsidR="00DC2047" w:rsidRPr="00EF621E">
              <w:rPr>
                <w:rFonts w:ascii="Open Sans" w:hAnsi="Open Sans" w:cs="Open Sans"/>
                <w:shd w:val="clear" w:color="auto" w:fill="FFFFFF"/>
              </w:rPr>
              <w:t>to fund the delivery of accredited and non-accredited education, upskilling and professional development in dementia care. The delivery of DTP activities will reflect the emerging dementia, health and aged care landscape, including recent aged care reforms and increasing demand for services. </w:t>
            </w:r>
          </w:p>
          <w:p w14:paraId="3E25AA6C" w14:textId="77777777" w:rsidR="00C862E7" w:rsidRPr="009F335E" w:rsidRDefault="00C862E7" w:rsidP="00070543">
            <w:pPr>
              <w:ind w:left="227"/>
              <w:rPr>
                <w:rFonts w:ascii="Open Sans" w:hAnsi="Open Sans" w:cs="Open Sans"/>
              </w:rPr>
            </w:pPr>
          </w:p>
          <w:p w14:paraId="12126C1F" w14:textId="58611549" w:rsidR="0058632D" w:rsidRDefault="00681DF7" w:rsidP="00916A8E">
            <w:pPr>
              <w:ind w:left="227"/>
              <w:rPr>
                <w:rFonts w:ascii="Open Sans" w:hAnsi="Open Sans" w:cs="Open Sans"/>
              </w:rPr>
            </w:pPr>
            <w:r w:rsidRPr="009F335E">
              <w:rPr>
                <w:rFonts w:ascii="Open Sans" w:hAnsi="Open Sans" w:cs="Open Sans"/>
              </w:rPr>
              <w:t xml:space="preserve">The </w:t>
            </w:r>
            <w:r w:rsidR="0058632D">
              <w:rPr>
                <w:rFonts w:ascii="Open Sans" w:hAnsi="Open Sans" w:cs="Open Sans"/>
              </w:rPr>
              <w:t>DTP</w:t>
            </w:r>
            <w:r w:rsidRPr="009F335E">
              <w:rPr>
                <w:rFonts w:ascii="Open Sans" w:hAnsi="Open Sans" w:cs="Open Sans"/>
              </w:rPr>
              <w:t xml:space="preserve"> will provide education, training and professional development in dementia care for health and aged care workers across Australia, with funding available across two streams:</w:t>
            </w:r>
          </w:p>
          <w:p w14:paraId="5629B8DF" w14:textId="77777777" w:rsidR="00560C26" w:rsidRPr="009F335E" w:rsidRDefault="00560C26" w:rsidP="00916A8E">
            <w:pPr>
              <w:ind w:left="227"/>
              <w:rPr>
                <w:rFonts w:ascii="Open Sans" w:hAnsi="Open Sans" w:cs="Open Sans"/>
              </w:rPr>
            </w:pPr>
          </w:p>
          <w:p w14:paraId="40F0A5FF" w14:textId="23EAAC89" w:rsidR="00681DF7" w:rsidRPr="009F335E" w:rsidRDefault="00266DE5" w:rsidP="00070543">
            <w:pPr>
              <w:numPr>
                <w:ilvl w:val="0"/>
                <w:numId w:val="7"/>
              </w:numPr>
              <w:rPr>
                <w:rFonts w:ascii="Open Sans" w:eastAsia="Times New Roman" w:hAnsi="Open Sans" w:cs="Open Sans"/>
              </w:rPr>
            </w:pPr>
            <w:r w:rsidRPr="009F335E">
              <w:rPr>
                <w:rFonts w:ascii="Open Sans" w:eastAsia="Times New Roman" w:hAnsi="Open Sans" w:cs="Open Sans"/>
              </w:rPr>
              <w:t>T</w:t>
            </w:r>
            <w:r w:rsidR="00681DF7" w:rsidRPr="009F335E">
              <w:rPr>
                <w:rFonts w:ascii="Open Sans" w:eastAsia="Times New Roman" w:hAnsi="Open Sans" w:cs="Open Sans"/>
              </w:rPr>
              <w:t>raining and education to provide dementia care for the broader Australian community, including people from diverse backgrounds</w:t>
            </w:r>
          </w:p>
          <w:p w14:paraId="6B1D07B1" w14:textId="2FDC7E64" w:rsidR="00681DF7" w:rsidRPr="009F335E" w:rsidRDefault="00266DE5" w:rsidP="00070543">
            <w:pPr>
              <w:numPr>
                <w:ilvl w:val="0"/>
                <w:numId w:val="7"/>
              </w:numPr>
              <w:rPr>
                <w:rFonts w:ascii="Open Sans" w:eastAsia="Times New Roman" w:hAnsi="Open Sans" w:cs="Open Sans"/>
              </w:rPr>
            </w:pPr>
            <w:r w:rsidRPr="009F335E">
              <w:rPr>
                <w:rFonts w:ascii="Open Sans" w:eastAsia="Times New Roman" w:hAnsi="Open Sans" w:cs="Open Sans"/>
              </w:rPr>
              <w:t>C</w:t>
            </w:r>
            <w:r w:rsidR="00681DF7" w:rsidRPr="009F335E">
              <w:rPr>
                <w:rFonts w:ascii="Open Sans" w:eastAsia="Times New Roman" w:hAnsi="Open Sans" w:cs="Open Sans"/>
              </w:rPr>
              <w:t>ulturally safe, community-led training for First Nations communities and workforces.</w:t>
            </w:r>
          </w:p>
          <w:p w14:paraId="312DA22B" w14:textId="77777777" w:rsidR="00B922AB" w:rsidRPr="009F335E" w:rsidRDefault="00B922AB" w:rsidP="00070543">
            <w:pPr>
              <w:rPr>
                <w:rFonts w:ascii="Open Sans" w:hAnsi="Open Sans" w:cs="Open Sans"/>
              </w:rPr>
            </w:pPr>
          </w:p>
          <w:p w14:paraId="168C1CAA" w14:textId="46D2380F" w:rsidR="00681DF7" w:rsidRPr="009F335E" w:rsidRDefault="00B922AB" w:rsidP="00070543">
            <w:pPr>
              <w:ind w:left="227"/>
              <w:rPr>
                <w:rFonts w:ascii="Open Sans" w:hAnsi="Open Sans" w:cs="Open Sans"/>
              </w:rPr>
            </w:pPr>
            <w:r w:rsidRPr="009F335E">
              <w:rPr>
                <w:rFonts w:ascii="Open Sans" w:hAnsi="Open Sans" w:cs="Open Sans"/>
              </w:rPr>
              <w:t xml:space="preserve">For more information </w:t>
            </w:r>
            <w:r w:rsidR="00482D95" w:rsidRPr="009F335E">
              <w:rPr>
                <w:rFonts w:ascii="Open Sans" w:hAnsi="Open Sans" w:cs="Open Sans"/>
              </w:rPr>
              <w:t>about the grant opportunity, please visit</w:t>
            </w:r>
            <w:r w:rsidR="009F335E" w:rsidRPr="009F335E">
              <w:rPr>
                <w:rFonts w:ascii="Open Sans" w:hAnsi="Open Sans" w:cs="Open Sans"/>
              </w:rPr>
              <w:t xml:space="preserve"> </w:t>
            </w:r>
            <w:hyperlink r:id="rId14" w:history="1">
              <w:r w:rsidR="009F335E" w:rsidRPr="00B5398F">
                <w:rPr>
                  <w:rFonts w:ascii="Open Sans" w:hAnsi="Open Sans" w:cs="Open Sans"/>
                  <w:color w:val="002060"/>
                  <w:u w:val="single"/>
                </w:rPr>
                <w:t xml:space="preserve">Current Grant Opportunity View - GO8507: </w:t>
              </w:r>
              <w:proofErr w:type="spellStart"/>
              <w:r w:rsidR="009F335E" w:rsidRPr="00B5398F">
                <w:rPr>
                  <w:rFonts w:ascii="Open Sans" w:hAnsi="Open Sans" w:cs="Open Sans"/>
                  <w:color w:val="002060"/>
                  <w:u w:val="single"/>
                </w:rPr>
                <w:t>GrantConnect</w:t>
              </w:r>
              <w:proofErr w:type="spellEnd"/>
            </w:hyperlink>
            <w:r w:rsidR="009F335E" w:rsidRPr="009F335E">
              <w:rPr>
                <w:rFonts w:ascii="Open Sans" w:hAnsi="Open Sans" w:cs="Open Sans"/>
                <w:color w:val="000000" w:themeColor="text1"/>
              </w:rPr>
              <w:t>.</w:t>
            </w:r>
          </w:p>
          <w:p w14:paraId="183473B0" w14:textId="77777777" w:rsidR="00681DF7" w:rsidRPr="009F335E" w:rsidRDefault="00681DF7" w:rsidP="00070543">
            <w:pPr>
              <w:ind w:left="227"/>
              <w:rPr>
                <w:rFonts w:ascii="Open Sans" w:hAnsi="Open Sans" w:cs="Open Sans"/>
                <w:b/>
                <w:bCs/>
              </w:rPr>
            </w:pPr>
          </w:p>
          <w:p w14:paraId="1F94D8DB" w14:textId="5170D55D" w:rsidR="00D251C2" w:rsidRPr="00070543" w:rsidRDefault="009F335E" w:rsidP="008C5F85">
            <w:pPr>
              <w:ind w:left="227"/>
              <w:rPr>
                <w:rFonts w:ascii="Open Sans" w:hAnsi="Open Sans" w:cs="Open Sans"/>
              </w:rPr>
            </w:pPr>
            <w:r w:rsidRPr="009F335E">
              <w:rPr>
                <w:rFonts w:ascii="Open Sans" w:hAnsi="Open Sans" w:cs="Open Sans"/>
              </w:rPr>
              <w:t xml:space="preserve">Applications close on </w:t>
            </w:r>
            <w:r w:rsidRPr="009F335E">
              <w:rPr>
                <w:rFonts w:ascii="Open Sans" w:hAnsi="Open Sans" w:cs="Open Sans"/>
                <w:b/>
                <w:bCs/>
                <w:u w:val="single"/>
              </w:rPr>
              <w:t>29 September 2026</w:t>
            </w:r>
            <w:r w:rsidRPr="009F335E">
              <w:rPr>
                <w:rFonts w:ascii="Open Sans" w:hAnsi="Open Sans" w:cs="Open Sans"/>
              </w:rPr>
              <w:t xml:space="preserve">. </w:t>
            </w:r>
          </w:p>
          <w:p w14:paraId="2C1E289B" w14:textId="77777777" w:rsidR="008C5F85" w:rsidRDefault="008C5F85" w:rsidP="008C5F85">
            <w:pPr>
              <w:ind w:left="227"/>
              <w:rPr>
                <w:rFonts w:ascii="Open Sans" w:hAnsi="Open Sans" w:cs="Open Sans"/>
                <w:b/>
                <w:bCs/>
                <w:color w:val="002060"/>
                <w:sz w:val="24"/>
                <w:szCs w:val="24"/>
              </w:rPr>
            </w:pPr>
          </w:p>
          <w:p w14:paraId="18E1229A" w14:textId="497BC415" w:rsidR="005C29C4" w:rsidRPr="008C5F85" w:rsidRDefault="005C29C4" w:rsidP="008C5F85">
            <w:pPr>
              <w:ind w:left="227"/>
              <w:rPr>
                <w:rFonts w:ascii="Open Sans" w:hAnsi="Open Sans" w:cs="Open Sans"/>
                <w:b/>
                <w:bCs/>
                <w:color w:val="002060"/>
                <w:sz w:val="24"/>
                <w:szCs w:val="24"/>
              </w:rPr>
            </w:pPr>
            <w:r w:rsidRPr="008C5F85">
              <w:rPr>
                <w:rFonts w:ascii="Open Sans" w:hAnsi="Open Sans" w:cs="Open Sans"/>
                <w:b/>
                <w:bCs/>
                <w:color w:val="002060"/>
                <w:sz w:val="24"/>
                <w:szCs w:val="24"/>
              </w:rPr>
              <w:t>Practical steps to reduce dementia risk</w:t>
            </w:r>
          </w:p>
          <w:p w14:paraId="0E3093F3" w14:textId="77777777" w:rsidR="008C5F85" w:rsidRDefault="008C5F85" w:rsidP="008C5F85">
            <w:pPr>
              <w:ind w:left="227"/>
              <w:rPr>
                <w:rFonts w:ascii="Open Sans" w:hAnsi="Open Sans" w:cs="Open Sans"/>
              </w:rPr>
            </w:pPr>
          </w:p>
          <w:p w14:paraId="66C59866" w14:textId="38E1F6BF" w:rsidR="005C29C4" w:rsidRPr="00D251C2" w:rsidRDefault="00DA1EF9" w:rsidP="0095009A">
            <w:pPr>
              <w:ind w:left="227"/>
              <w:rPr>
                <w:rFonts w:ascii="Open Sans" w:hAnsi="Open Sans" w:cs="Open Sans"/>
              </w:rPr>
            </w:pPr>
            <w:r w:rsidRPr="00D251C2">
              <w:rPr>
                <w:rFonts w:ascii="Open Sans" w:hAnsi="Open Sans" w:cs="Open Sans"/>
              </w:rPr>
              <w:t xml:space="preserve">The Department of Health, Disability and Ageing </w:t>
            </w:r>
            <w:r w:rsidR="005C29C4" w:rsidRPr="00D251C2">
              <w:rPr>
                <w:rFonts w:ascii="Open Sans" w:hAnsi="Open Sans" w:cs="Open Sans"/>
              </w:rPr>
              <w:t>has also published a new stakeholder kit for dementia risk reduction.</w:t>
            </w:r>
            <w:r w:rsidR="0095009A">
              <w:rPr>
                <w:rFonts w:ascii="Open Sans" w:hAnsi="Open Sans" w:cs="Open Sans"/>
              </w:rPr>
              <w:t xml:space="preserve"> </w:t>
            </w:r>
            <w:r w:rsidR="005C29C4" w:rsidRPr="00D251C2">
              <w:rPr>
                <w:rFonts w:ascii="Open Sans" w:hAnsi="Open Sans" w:cs="Open Sans"/>
              </w:rPr>
              <w:t>It is intended for use by primary care practitioners, including general practitioners, nurses, allied health professionals and people in midlife.</w:t>
            </w:r>
          </w:p>
          <w:p w14:paraId="461295C2" w14:textId="77777777" w:rsidR="00DA1EF9" w:rsidRPr="00D251C2" w:rsidRDefault="00DA1EF9" w:rsidP="00D251C2">
            <w:pPr>
              <w:ind w:left="227"/>
              <w:rPr>
                <w:rFonts w:ascii="Open Sans" w:hAnsi="Open Sans" w:cs="Open Sans"/>
              </w:rPr>
            </w:pPr>
          </w:p>
          <w:p w14:paraId="45747AF7" w14:textId="4FAF9C1F" w:rsidR="005C29C4" w:rsidRPr="00D251C2" w:rsidRDefault="005C29C4" w:rsidP="00D251C2">
            <w:pPr>
              <w:ind w:left="227"/>
              <w:rPr>
                <w:rFonts w:ascii="Open Sans" w:hAnsi="Open Sans" w:cs="Open Sans"/>
              </w:rPr>
            </w:pPr>
            <w:r w:rsidRPr="00D251C2">
              <w:rPr>
                <w:rFonts w:ascii="Open Sans" w:hAnsi="Open Sans" w:cs="Open Sans"/>
              </w:rPr>
              <w:t>The stakeholder kit includes:</w:t>
            </w:r>
          </w:p>
          <w:p w14:paraId="209E1D84" w14:textId="77777777" w:rsidR="005C29C4" w:rsidRPr="004C078A" w:rsidRDefault="005C29C4" w:rsidP="004C078A">
            <w:pPr>
              <w:pStyle w:val="ListParagraph"/>
              <w:numPr>
                <w:ilvl w:val="0"/>
                <w:numId w:val="9"/>
              </w:numPr>
              <w:rPr>
                <w:rFonts w:ascii="Open Sans" w:eastAsia="Times New Roman" w:hAnsi="Open Sans" w:cs="Open Sans"/>
              </w:rPr>
            </w:pPr>
            <w:r w:rsidRPr="004C078A">
              <w:rPr>
                <w:rFonts w:ascii="Open Sans" w:eastAsia="Times New Roman" w:hAnsi="Open Sans" w:cs="Open Sans"/>
              </w:rPr>
              <w:t>key messages for primary care practitioners and people in midlife</w:t>
            </w:r>
          </w:p>
          <w:p w14:paraId="6CDF04E0" w14:textId="77777777" w:rsidR="005C29C4" w:rsidRPr="004C078A" w:rsidRDefault="005C29C4" w:rsidP="004C078A">
            <w:pPr>
              <w:pStyle w:val="ListParagraph"/>
              <w:numPr>
                <w:ilvl w:val="0"/>
                <w:numId w:val="9"/>
              </w:numPr>
              <w:rPr>
                <w:rFonts w:ascii="Open Sans" w:eastAsia="Times New Roman" w:hAnsi="Open Sans" w:cs="Open Sans"/>
              </w:rPr>
            </w:pPr>
            <w:r w:rsidRPr="004C078A">
              <w:rPr>
                <w:rFonts w:ascii="Open Sans" w:eastAsia="Times New Roman" w:hAnsi="Open Sans" w:cs="Open Sans"/>
              </w:rPr>
              <w:t>ready-to-use newsletter and website content</w:t>
            </w:r>
          </w:p>
          <w:p w14:paraId="42CB00DB" w14:textId="77777777" w:rsidR="005C29C4" w:rsidRPr="004C078A" w:rsidRDefault="005C29C4" w:rsidP="004C078A">
            <w:pPr>
              <w:pStyle w:val="ListParagraph"/>
              <w:numPr>
                <w:ilvl w:val="0"/>
                <w:numId w:val="9"/>
              </w:numPr>
              <w:rPr>
                <w:rFonts w:ascii="Open Sans" w:eastAsia="Times New Roman" w:hAnsi="Open Sans" w:cs="Open Sans"/>
              </w:rPr>
            </w:pPr>
            <w:r w:rsidRPr="004C078A">
              <w:rPr>
                <w:rFonts w:ascii="Open Sans" w:eastAsia="Times New Roman" w:hAnsi="Open Sans" w:cs="Open Sans"/>
              </w:rPr>
              <w:t>suggested social media posts.</w:t>
            </w:r>
          </w:p>
          <w:p w14:paraId="4176034E" w14:textId="77777777" w:rsidR="00EF621E" w:rsidRDefault="00EF621E" w:rsidP="00EF621E">
            <w:pPr>
              <w:rPr>
                <w:rFonts w:ascii="Open Sans" w:hAnsi="Open Sans" w:cs="Open Sans"/>
                <w:highlight w:val="yellow"/>
              </w:rPr>
            </w:pPr>
          </w:p>
          <w:p w14:paraId="74B07A53" w14:textId="488E6722" w:rsidR="00762848" w:rsidRPr="00EB617C" w:rsidRDefault="00D92003" w:rsidP="000C5F84">
            <w:pPr>
              <w:ind w:left="227"/>
              <w:rPr>
                <w:rFonts w:ascii="Open Sans" w:hAnsi="Open Sans" w:cs="Open Sans"/>
              </w:rPr>
            </w:pPr>
            <w:r>
              <w:rPr>
                <w:rFonts w:ascii="Open Sans" w:hAnsi="Open Sans" w:cs="Open Sans"/>
              </w:rPr>
              <w:t>To d</w:t>
            </w:r>
            <w:r w:rsidRPr="0095009A">
              <w:rPr>
                <w:rFonts w:ascii="Open Sans" w:hAnsi="Open Sans" w:cs="Open Sans"/>
              </w:rPr>
              <w:t xml:space="preserve">ownload the </w:t>
            </w:r>
            <w:r>
              <w:rPr>
                <w:rFonts w:ascii="Open Sans" w:hAnsi="Open Sans" w:cs="Open Sans"/>
              </w:rPr>
              <w:t xml:space="preserve">stakeholder </w:t>
            </w:r>
            <w:r w:rsidRPr="0095009A">
              <w:rPr>
                <w:rFonts w:ascii="Open Sans" w:hAnsi="Open Sans" w:cs="Open Sans"/>
              </w:rPr>
              <w:t>kit</w:t>
            </w:r>
            <w:r>
              <w:rPr>
                <w:rFonts w:ascii="Open Sans" w:hAnsi="Open Sans" w:cs="Open Sans"/>
              </w:rPr>
              <w:t xml:space="preserve"> and f</w:t>
            </w:r>
            <w:r w:rsidR="000C5F84" w:rsidRPr="0095009A">
              <w:rPr>
                <w:rFonts w:ascii="Open Sans" w:hAnsi="Open Sans" w:cs="Open Sans"/>
              </w:rPr>
              <w:t>or more information on reducing dementia risk, including a risk assessment that calculates a personalised dementia risk score</w:t>
            </w:r>
            <w:r w:rsidR="000C5F84">
              <w:rPr>
                <w:rFonts w:ascii="Open Sans" w:hAnsi="Open Sans" w:cs="Open Sans"/>
              </w:rPr>
              <w:t>,</w:t>
            </w:r>
            <w:r w:rsidR="00EF621E" w:rsidRPr="0095009A">
              <w:rPr>
                <w:rFonts w:ascii="Open Sans" w:hAnsi="Open Sans" w:cs="Open Sans"/>
              </w:rPr>
              <w:t xml:space="preserve"> </w:t>
            </w:r>
            <w:r w:rsidR="00033CE4" w:rsidRPr="0095009A">
              <w:rPr>
                <w:rFonts w:ascii="Open Sans" w:hAnsi="Open Sans" w:cs="Open Sans"/>
              </w:rPr>
              <w:t xml:space="preserve">visit </w:t>
            </w:r>
            <w:hyperlink r:id="rId15" w:history="1">
              <w:r w:rsidR="00033CE4" w:rsidRPr="00B5398F">
                <w:rPr>
                  <w:rStyle w:val="Hyperlink"/>
                  <w:rFonts w:ascii="Open Sans" w:hAnsi="Open Sans" w:cs="Open Sans"/>
                  <w:color w:val="002060"/>
                </w:rPr>
                <w:t>Dementia | Australian Government Department of Health, Disability and Ageing</w:t>
              </w:r>
            </w:hyperlink>
            <w:r w:rsidR="00033CE4" w:rsidRPr="00B5398F">
              <w:rPr>
                <w:rFonts w:ascii="Open Sans" w:hAnsi="Open Sans" w:cs="Open Sans"/>
                <w:color w:val="002060"/>
              </w:rPr>
              <w:t xml:space="preserve">. </w:t>
            </w:r>
          </w:p>
        </w:tc>
      </w:tr>
    </w:tbl>
    <w:p w14:paraId="0156682F" w14:textId="77777777" w:rsidR="007071E7" w:rsidRDefault="007071E7" w:rsidP="007071E7"/>
    <w:sectPr w:rsidR="007071E7" w:rsidSect="008D0A14">
      <w:footerReference w:type="default" r:id="rId16"/>
      <w:pgSz w:w="11906" w:h="16838" w:code="9"/>
      <w:pgMar w:top="0" w:right="284" w:bottom="0"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C8F0E" w14:textId="77777777" w:rsidR="00F343F8" w:rsidRDefault="00F343F8" w:rsidP="000C2BB7">
      <w:pPr>
        <w:spacing w:after="0" w:line="240" w:lineRule="auto"/>
      </w:pPr>
      <w:r>
        <w:separator/>
      </w:r>
    </w:p>
  </w:endnote>
  <w:endnote w:type="continuationSeparator" w:id="0">
    <w:p w14:paraId="70B413A5" w14:textId="77777777" w:rsidR="00F343F8" w:rsidRDefault="00F343F8" w:rsidP="000C2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Roboto Slab">
    <w:charset w:val="00"/>
    <w:family w:val="auto"/>
    <w:pitch w:val="variable"/>
    <w:sig w:usb0="000004FF" w:usb1="8000405F" w:usb2="00000022"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89E31" w14:textId="36A0D67E" w:rsidR="000C2BB7" w:rsidRDefault="003B5A44">
    <w:pPr>
      <w:pStyle w:val="Footer"/>
    </w:pPr>
    <w:r w:rsidRPr="00C168FC">
      <w:rPr>
        <w:rFonts w:ascii="Arial" w:hAnsi="Arial" w:cs="Arial"/>
        <w:noProof/>
        <w:color w:val="002060"/>
        <w:sz w:val="24"/>
        <w:szCs w:val="24"/>
        <w:lang w:eastAsia="en-AU"/>
      </w:rPr>
      <w:drawing>
        <wp:anchor distT="0" distB="0" distL="114300" distR="114300" simplePos="0" relativeHeight="251659264" behindDoc="1" locked="0" layoutInCell="1" allowOverlap="1" wp14:anchorId="7A20AFD3" wp14:editId="76E73FCA">
          <wp:simplePos x="0" y="0"/>
          <wp:positionH relativeFrom="margin">
            <wp:align>right</wp:align>
          </wp:positionH>
          <wp:positionV relativeFrom="paragraph">
            <wp:posOffset>64135</wp:posOffset>
          </wp:positionV>
          <wp:extent cx="798195" cy="452120"/>
          <wp:effectExtent l="0" t="0" r="1905" b="5080"/>
          <wp:wrapTight wrapText="bothSides">
            <wp:wrapPolygon edited="0">
              <wp:start x="0" y="0"/>
              <wp:lineTo x="0" y="20933"/>
              <wp:lineTo x="21136" y="20933"/>
              <wp:lineTo x="211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r="64834"/>
                  <a:stretch/>
                </pic:blipFill>
                <pic:spPr bwMode="auto">
                  <a:xfrm>
                    <a:off x="0" y="0"/>
                    <a:ext cx="798195" cy="452120"/>
                  </a:xfrm>
                  <a:prstGeom prst="rect">
                    <a:avLst/>
                  </a:prstGeom>
                  <a:ln>
                    <a:noFill/>
                  </a:ln>
                  <a:effectLst>
                    <a:softEdge rad="3175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E6162" w14:textId="77777777" w:rsidR="00F343F8" w:rsidRDefault="00F343F8" w:rsidP="000C2BB7">
      <w:pPr>
        <w:spacing w:after="0" w:line="240" w:lineRule="auto"/>
      </w:pPr>
      <w:r>
        <w:separator/>
      </w:r>
    </w:p>
  </w:footnote>
  <w:footnote w:type="continuationSeparator" w:id="0">
    <w:p w14:paraId="6DF36621" w14:textId="77777777" w:rsidR="00F343F8" w:rsidRDefault="00F343F8" w:rsidP="000C2B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5826"/>
    <w:multiLevelType w:val="multilevel"/>
    <w:tmpl w:val="FC7E01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37929"/>
    <w:multiLevelType w:val="hybridMultilevel"/>
    <w:tmpl w:val="E30CD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DE0BC1"/>
    <w:multiLevelType w:val="multilevel"/>
    <w:tmpl w:val="718ED63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B843287"/>
    <w:multiLevelType w:val="hybridMultilevel"/>
    <w:tmpl w:val="5D8404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5F754A6"/>
    <w:multiLevelType w:val="multilevel"/>
    <w:tmpl w:val="69C424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CB9079B"/>
    <w:multiLevelType w:val="hybridMultilevel"/>
    <w:tmpl w:val="A59CD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D376A7F"/>
    <w:multiLevelType w:val="hybridMultilevel"/>
    <w:tmpl w:val="C33210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D822FE2"/>
    <w:multiLevelType w:val="hybridMultilevel"/>
    <w:tmpl w:val="D36C6244"/>
    <w:lvl w:ilvl="0" w:tplc="2BF272C2">
      <w:start w:val="1"/>
      <w:numFmt w:val="bullet"/>
      <w:lvlText w:val=""/>
      <w:lvlJc w:val="left"/>
      <w:pPr>
        <w:ind w:left="947" w:hanging="360"/>
      </w:pPr>
      <w:rPr>
        <w:rFonts w:ascii="Symbol" w:hAnsi="Symbol" w:hint="default"/>
        <w:color w:val="002060"/>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8" w15:restartNumberingAfterBreak="0">
    <w:nsid w:val="6E051402"/>
    <w:multiLevelType w:val="multilevel"/>
    <w:tmpl w:val="A4586B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35070214">
    <w:abstractNumId w:val="6"/>
  </w:num>
  <w:num w:numId="2" w16cid:durableId="1618563254">
    <w:abstractNumId w:val="3"/>
  </w:num>
  <w:num w:numId="3" w16cid:durableId="273753203">
    <w:abstractNumId w:val="1"/>
  </w:num>
  <w:num w:numId="4" w16cid:durableId="471682491">
    <w:abstractNumId w:val="5"/>
  </w:num>
  <w:num w:numId="5" w16cid:durableId="801577626">
    <w:abstractNumId w:val="0"/>
  </w:num>
  <w:num w:numId="6" w16cid:durableId="13548413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7167589">
    <w:abstractNumId w:val="2"/>
  </w:num>
  <w:num w:numId="8" w16cid:durableId="1511601376">
    <w:abstractNumId w:val="8"/>
  </w:num>
  <w:num w:numId="9" w16cid:durableId="6235401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B14"/>
    <w:rsid w:val="00002E27"/>
    <w:rsid w:val="000077A5"/>
    <w:rsid w:val="00012FDC"/>
    <w:rsid w:val="000265BE"/>
    <w:rsid w:val="000308C4"/>
    <w:rsid w:val="00033CE4"/>
    <w:rsid w:val="00034C58"/>
    <w:rsid w:val="00035BB5"/>
    <w:rsid w:val="00060F4C"/>
    <w:rsid w:val="00070543"/>
    <w:rsid w:val="0007541A"/>
    <w:rsid w:val="00084B31"/>
    <w:rsid w:val="0009400E"/>
    <w:rsid w:val="00097406"/>
    <w:rsid w:val="000A1A0D"/>
    <w:rsid w:val="000B129F"/>
    <w:rsid w:val="000B4C52"/>
    <w:rsid w:val="000C1DAF"/>
    <w:rsid w:val="000C2BB7"/>
    <w:rsid w:val="000C5F84"/>
    <w:rsid w:val="000E297D"/>
    <w:rsid w:val="000E428B"/>
    <w:rsid w:val="00101B88"/>
    <w:rsid w:val="00106A9F"/>
    <w:rsid w:val="001117CD"/>
    <w:rsid w:val="00111802"/>
    <w:rsid w:val="0012051C"/>
    <w:rsid w:val="0012303C"/>
    <w:rsid w:val="00127E0E"/>
    <w:rsid w:val="00130F1F"/>
    <w:rsid w:val="001465AB"/>
    <w:rsid w:val="001472CE"/>
    <w:rsid w:val="00156726"/>
    <w:rsid w:val="001742F8"/>
    <w:rsid w:val="00183C44"/>
    <w:rsid w:val="00193063"/>
    <w:rsid w:val="0019472F"/>
    <w:rsid w:val="001A22A2"/>
    <w:rsid w:val="001A38B5"/>
    <w:rsid w:val="001A4041"/>
    <w:rsid w:val="001A4EE9"/>
    <w:rsid w:val="001B78B3"/>
    <w:rsid w:val="001C3065"/>
    <w:rsid w:val="001D6B25"/>
    <w:rsid w:val="001F0D7F"/>
    <w:rsid w:val="001F2716"/>
    <w:rsid w:val="0021223D"/>
    <w:rsid w:val="002237DD"/>
    <w:rsid w:val="0022497E"/>
    <w:rsid w:val="00235AF5"/>
    <w:rsid w:val="00266DE5"/>
    <w:rsid w:val="002A6132"/>
    <w:rsid w:val="002A78B2"/>
    <w:rsid w:val="002B5997"/>
    <w:rsid w:val="002C181B"/>
    <w:rsid w:val="002C37ED"/>
    <w:rsid w:val="002E17BC"/>
    <w:rsid w:val="002F1921"/>
    <w:rsid w:val="003016AF"/>
    <w:rsid w:val="00365F68"/>
    <w:rsid w:val="0036651A"/>
    <w:rsid w:val="003709B0"/>
    <w:rsid w:val="003711BF"/>
    <w:rsid w:val="00381729"/>
    <w:rsid w:val="00391A56"/>
    <w:rsid w:val="003A047F"/>
    <w:rsid w:val="003A1BB5"/>
    <w:rsid w:val="003A4D75"/>
    <w:rsid w:val="003B2965"/>
    <w:rsid w:val="003B5A44"/>
    <w:rsid w:val="003C5B82"/>
    <w:rsid w:val="003C7281"/>
    <w:rsid w:val="003C74B3"/>
    <w:rsid w:val="003E403E"/>
    <w:rsid w:val="003E4EFB"/>
    <w:rsid w:val="003F3D89"/>
    <w:rsid w:val="00402BB5"/>
    <w:rsid w:val="004113EE"/>
    <w:rsid w:val="0041658F"/>
    <w:rsid w:val="00422E5D"/>
    <w:rsid w:val="004276FA"/>
    <w:rsid w:val="00431311"/>
    <w:rsid w:val="004427AF"/>
    <w:rsid w:val="0046733D"/>
    <w:rsid w:val="00482D95"/>
    <w:rsid w:val="00486FEC"/>
    <w:rsid w:val="00487C5B"/>
    <w:rsid w:val="004C078A"/>
    <w:rsid w:val="004C611E"/>
    <w:rsid w:val="004D7C59"/>
    <w:rsid w:val="004E31C3"/>
    <w:rsid w:val="00502E8F"/>
    <w:rsid w:val="00506D1D"/>
    <w:rsid w:val="00507FC5"/>
    <w:rsid w:val="0051584C"/>
    <w:rsid w:val="00521349"/>
    <w:rsid w:val="0052453A"/>
    <w:rsid w:val="00530FFD"/>
    <w:rsid w:val="00540E3A"/>
    <w:rsid w:val="00560C26"/>
    <w:rsid w:val="005624EF"/>
    <w:rsid w:val="0058632D"/>
    <w:rsid w:val="00593C5E"/>
    <w:rsid w:val="005A1FA4"/>
    <w:rsid w:val="005A27B4"/>
    <w:rsid w:val="005C13CE"/>
    <w:rsid w:val="005C29C4"/>
    <w:rsid w:val="005C4878"/>
    <w:rsid w:val="005E0809"/>
    <w:rsid w:val="005F1B1E"/>
    <w:rsid w:val="005F22AA"/>
    <w:rsid w:val="005F336E"/>
    <w:rsid w:val="005F454D"/>
    <w:rsid w:val="00605BB5"/>
    <w:rsid w:val="00606F8C"/>
    <w:rsid w:val="00607EFA"/>
    <w:rsid w:val="00615467"/>
    <w:rsid w:val="00620DD6"/>
    <w:rsid w:val="00626AF9"/>
    <w:rsid w:val="006400D1"/>
    <w:rsid w:val="006436E4"/>
    <w:rsid w:val="00644953"/>
    <w:rsid w:val="00662FEB"/>
    <w:rsid w:val="00672C0C"/>
    <w:rsid w:val="00672E5A"/>
    <w:rsid w:val="00681C52"/>
    <w:rsid w:val="00681DF7"/>
    <w:rsid w:val="00682148"/>
    <w:rsid w:val="00687609"/>
    <w:rsid w:val="006961C0"/>
    <w:rsid w:val="006A332D"/>
    <w:rsid w:val="006B0A1A"/>
    <w:rsid w:val="006B18F9"/>
    <w:rsid w:val="006D1747"/>
    <w:rsid w:val="006D55B2"/>
    <w:rsid w:val="006E220C"/>
    <w:rsid w:val="006F31D8"/>
    <w:rsid w:val="006F6FD9"/>
    <w:rsid w:val="007071E7"/>
    <w:rsid w:val="007120BE"/>
    <w:rsid w:val="007175CF"/>
    <w:rsid w:val="00717998"/>
    <w:rsid w:val="00723290"/>
    <w:rsid w:val="00731ED8"/>
    <w:rsid w:val="00740A88"/>
    <w:rsid w:val="0075208A"/>
    <w:rsid w:val="00760E23"/>
    <w:rsid w:val="00762848"/>
    <w:rsid w:val="0079527A"/>
    <w:rsid w:val="007A06EE"/>
    <w:rsid w:val="007B0A0B"/>
    <w:rsid w:val="007B1CCD"/>
    <w:rsid w:val="007C2981"/>
    <w:rsid w:val="007D1BFE"/>
    <w:rsid w:val="007E0597"/>
    <w:rsid w:val="007E650F"/>
    <w:rsid w:val="007F712E"/>
    <w:rsid w:val="00801517"/>
    <w:rsid w:val="00802392"/>
    <w:rsid w:val="00807B53"/>
    <w:rsid w:val="00823F05"/>
    <w:rsid w:val="00845D5F"/>
    <w:rsid w:val="0086309D"/>
    <w:rsid w:val="00873FAE"/>
    <w:rsid w:val="00880B4C"/>
    <w:rsid w:val="00893299"/>
    <w:rsid w:val="008A16D0"/>
    <w:rsid w:val="008C5F85"/>
    <w:rsid w:val="008C6422"/>
    <w:rsid w:val="008C7EEF"/>
    <w:rsid w:val="008D0A14"/>
    <w:rsid w:val="008D19DB"/>
    <w:rsid w:val="008E0184"/>
    <w:rsid w:val="008E6B47"/>
    <w:rsid w:val="008F4CB6"/>
    <w:rsid w:val="008F596B"/>
    <w:rsid w:val="009002E7"/>
    <w:rsid w:val="00902292"/>
    <w:rsid w:val="0090703A"/>
    <w:rsid w:val="0090736B"/>
    <w:rsid w:val="00916A8E"/>
    <w:rsid w:val="009209A8"/>
    <w:rsid w:val="00931014"/>
    <w:rsid w:val="00946461"/>
    <w:rsid w:val="00946E27"/>
    <w:rsid w:val="0095009A"/>
    <w:rsid w:val="0096124D"/>
    <w:rsid w:val="00971592"/>
    <w:rsid w:val="00987AA1"/>
    <w:rsid w:val="00992513"/>
    <w:rsid w:val="009A1F8D"/>
    <w:rsid w:val="009A756C"/>
    <w:rsid w:val="009B1F66"/>
    <w:rsid w:val="009C2655"/>
    <w:rsid w:val="009D0003"/>
    <w:rsid w:val="009E7899"/>
    <w:rsid w:val="009F335E"/>
    <w:rsid w:val="00A01313"/>
    <w:rsid w:val="00A2160F"/>
    <w:rsid w:val="00A2172B"/>
    <w:rsid w:val="00A33C06"/>
    <w:rsid w:val="00A41E43"/>
    <w:rsid w:val="00A44F65"/>
    <w:rsid w:val="00A514FB"/>
    <w:rsid w:val="00A55C38"/>
    <w:rsid w:val="00A55EC9"/>
    <w:rsid w:val="00A5777C"/>
    <w:rsid w:val="00A7677C"/>
    <w:rsid w:val="00A85A9D"/>
    <w:rsid w:val="00A87429"/>
    <w:rsid w:val="00A87B14"/>
    <w:rsid w:val="00AA53C2"/>
    <w:rsid w:val="00AB7CDF"/>
    <w:rsid w:val="00AD021C"/>
    <w:rsid w:val="00AE1643"/>
    <w:rsid w:val="00AE339C"/>
    <w:rsid w:val="00AF4C56"/>
    <w:rsid w:val="00B10076"/>
    <w:rsid w:val="00B13375"/>
    <w:rsid w:val="00B24F43"/>
    <w:rsid w:val="00B30C72"/>
    <w:rsid w:val="00B342C7"/>
    <w:rsid w:val="00B354AC"/>
    <w:rsid w:val="00B40263"/>
    <w:rsid w:val="00B5398F"/>
    <w:rsid w:val="00B66C72"/>
    <w:rsid w:val="00B72DF7"/>
    <w:rsid w:val="00B7458B"/>
    <w:rsid w:val="00B76AD5"/>
    <w:rsid w:val="00B82418"/>
    <w:rsid w:val="00B922AB"/>
    <w:rsid w:val="00B979A7"/>
    <w:rsid w:val="00BA5FAA"/>
    <w:rsid w:val="00BA6446"/>
    <w:rsid w:val="00BB022C"/>
    <w:rsid w:val="00BB171D"/>
    <w:rsid w:val="00BB2CB3"/>
    <w:rsid w:val="00BB2CCF"/>
    <w:rsid w:val="00BD01FC"/>
    <w:rsid w:val="00BD1E0D"/>
    <w:rsid w:val="00BE4C9C"/>
    <w:rsid w:val="00BF1725"/>
    <w:rsid w:val="00BF2C25"/>
    <w:rsid w:val="00BF5015"/>
    <w:rsid w:val="00BF521F"/>
    <w:rsid w:val="00BF6BC9"/>
    <w:rsid w:val="00C02833"/>
    <w:rsid w:val="00C05B65"/>
    <w:rsid w:val="00C0740B"/>
    <w:rsid w:val="00C15C28"/>
    <w:rsid w:val="00C20310"/>
    <w:rsid w:val="00C51A76"/>
    <w:rsid w:val="00C71B4E"/>
    <w:rsid w:val="00C76015"/>
    <w:rsid w:val="00C862E7"/>
    <w:rsid w:val="00CA364D"/>
    <w:rsid w:val="00CD1657"/>
    <w:rsid w:val="00D0231D"/>
    <w:rsid w:val="00D17848"/>
    <w:rsid w:val="00D251C2"/>
    <w:rsid w:val="00D362B4"/>
    <w:rsid w:val="00D3696D"/>
    <w:rsid w:val="00D504E3"/>
    <w:rsid w:val="00D650CB"/>
    <w:rsid w:val="00D92003"/>
    <w:rsid w:val="00DA1EF9"/>
    <w:rsid w:val="00DA2E03"/>
    <w:rsid w:val="00DA302D"/>
    <w:rsid w:val="00DA3F5E"/>
    <w:rsid w:val="00DB2EAC"/>
    <w:rsid w:val="00DC0442"/>
    <w:rsid w:val="00DC2047"/>
    <w:rsid w:val="00DC23BE"/>
    <w:rsid w:val="00DD57CD"/>
    <w:rsid w:val="00DE15B9"/>
    <w:rsid w:val="00E02154"/>
    <w:rsid w:val="00E15510"/>
    <w:rsid w:val="00E220B7"/>
    <w:rsid w:val="00E22A42"/>
    <w:rsid w:val="00E2418D"/>
    <w:rsid w:val="00E548A9"/>
    <w:rsid w:val="00E57871"/>
    <w:rsid w:val="00E62720"/>
    <w:rsid w:val="00E644FA"/>
    <w:rsid w:val="00E67490"/>
    <w:rsid w:val="00E84B0D"/>
    <w:rsid w:val="00EA75E0"/>
    <w:rsid w:val="00EA79A5"/>
    <w:rsid w:val="00EB4DAA"/>
    <w:rsid w:val="00EB617C"/>
    <w:rsid w:val="00EC45D9"/>
    <w:rsid w:val="00ED0AF7"/>
    <w:rsid w:val="00ED65B1"/>
    <w:rsid w:val="00EE3826"/>
    <w:rsid w:val="00EE5DB6"/>
    <w:rsid w:val="00EF3A77"/>
    <w:rsid w:val="00EF621E"/>
    <w:rsid w:val="00F212B3"/>
    <w:rsid w:val="00F21A2F"/>
    <w:rsid w:val="00F25652"/>
    <w:rsid w:val="00F26BE8"/>
    <w:rsid w:val="00F3209F"/>
    <w:rsid w:val="00F343F8"/>
    <w:rsid w:val="00F55403"/>
    <w:rsid w:val="00F56599"/>
    <w:rsid w:val="00F77BED"/>
    <w:rsid w:val="00F8363F"/>
    <w:rsid w:val="00F86FF8"/>
    <w:rsid w:val="00F94587"/>
    <w:rsid w:val="00FA6F57"/>
    <w:rsid w:val="00FB62D6"/>
    <w:rsid w:val="00FE7029"/>
    <w:rsid w:val="00FF2186"/>
    <w:rsid w:val="00FF3956"/>
    <w:rsid w:val="051C068A"/>
    <w:rsid w:val="0795CB80"/>
    <w:rsid w:val="0C7A1D6B"/>
    <w:rsid w:val="11A425F6"/>
    <w:rsid w:val="1412A367"/>
    <w:rsid w:val="1801DDDF"/>
    <w:rsid w:val="1D8549F6"/>
    <w:rsid w:val="2433DBE5"/>
    <w:rsid w:val="3A9CF1A8"/>
    <w:rsid w:val="3F10D821"/>
    <w:rsid w:val="453796E1"/>
    <w:rsid w:val="4DF2A3BA"/>
    <w:rsid w:val="5F83670A"/>
    <w:rsid w:val="6222A19E"/>
    <w:rsid w:val="631047FA"/>
    <w:rsid w:val="64083FA6"/>
    <w:rsid w:val="6B74FAA7"/>
    <w:rsid w:val="6BEF68B0"/>
    <w:rsid w:val="74DB431D"/>
    <w:rsid w:val="757853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241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7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D02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F25652"/>
    <w:rPr>
      <w:color w:val="0563C1"/>
      <w:u w:val="single"/>
    </w:rPr>
  </w:style>
  <w:style w:type="table" w:styleId="PlainTable4">
    <w:name w:val="Plain Table 4"/>
    <w:basedOn w:val="TableNormal"/>
    <w:uiPriority w:val="44"/>
    <w:rsid w:val="00F2565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5E0809"/>
    <w:pPr>
      <w:ind w:left="720"/>
      <w:contextualSpacing/>
    </w:pPr>
  </w:style>
  <w:style w:type="paragraph" w:styleId="BalloonText">
    <w:name w:val="Balloon Text"/>
    <w:basedOn w:val="Normal"/>
    <w:link w:val="BalloonTextChar"/>
    <w:uiPriority w:val="99"/>
    <w:semiHidden/>
    <w:unhideWhenUsed/>
    <w:rsid w:val="005F2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2AA"/>
    <w:rPr>
      <w:rFonts w:ascii="Segoe UI" w:hAnsi="Segoe UI" w:cs="Segoe UI"/>
      <w:sz w:val="18"/>
      <w:szCs w:val="18"/>
    </w:rPr>
  </w:style>
  <w:style w:type="character" w:styleId="CommentReference">
    <w:name w:val="annotation reference"/>
    <w:basedOn w:val="DefaultParagraphFont"/>
    <w:uiPriority w:val="99"/>
    <w:semiHidden/>
    <w:unhideWhenUsed/>
    <w:rsid w:val="007175CF"/>
    <w:rPr>
      <w:sz w:val="16"/>
      <w:szCs w:val="16"/>
    </w:rPr>
  </w:style>
  <w:style w:type="paragraph" w:styleId="CommentText">
    <w:name w:val="annotation text"/>
    <w:basedOn w:val="Normal"/>
    <w:link w:val="CommentTextChar"/>
    <w:uiPriority w:val="99"/>
    <w:semiHidden/>
    <w:unhideWhenUsed/>
    <w:rsid w:val="007175CF"/>
    <w:pPr>
      <w:spacing w:line="240" w:lineRule="auto"/>
    </w:pPr>
    <w:rPr>
      <w:sz w:val="20"/>
      <w:szCs w:val="20"/>
    </w:rPr>
  </w:style>
  <w:style w:type="character" w:customStyle="1" w:styleId="CommentTextChar">
    <w:name w:val="Comment Text Char"/>
    <w:basedOn w:val="DefaultParagraphFont"/>
    <w:link w:val="CommentText"/>
    <w:uiPriority w:val="99"/>
    <w:semiHidden/>
    <w:rsid w:val="007175CF"/>
    <w:rPr>
      <w:sz w:val="20"/>
      <w:szCs w:val="20"/>
    </w:rPr>
  </w:style>
  <w:style w:type="paragraph" w:styleId="CommentSubject">
    <w:name w:val="annotation subject"/>
    <w:basedOn w:val="CommentText"/>
    <w:next w:val="CommentText"/>
    <w:link w:val="CommentSubjectChar"/>
    <w:uiPriority w:val="99"/>
    <w:semiHidden/>
    <w:unhideWhenUsed/>
    <w:rsid w:val="007175CF"/>
    <w:rPr>
      <w:b/>
      <w:bCs/>
    </w:rPr>
  </w:style>
  <w:style w:type="character" w:customStyle="1" w:styleId="CommentSubjectChar">
    <w:name w:val="Comment Subject Char"/>
    <w:basedOn w:val="CommentTextChar"/>
    <w:link w:val="CommentSubject"/>
    <w:uiPriority w:val="99"/>
    <w:semiHidden/>
    <w:rsid w:val="007175CF"/>
    <w:rPr>
      <w:b/>
      <w:bCs/>
      <w:sz w:val="20"/>
      <w:szCs w:val="20"/>
    </w:rPr>
  </w:style>
  <w:style w:type="character" w:styleId="FollowedHyperlink">
    <w:name w:val="FollowedHyperlink"/>
    <w:basedOn w:val="DefaultParagraphFont"/>
    <w:uiPriority w:val="99"/>
    <w:semiHidden/>
    <w:unhideWhenUsed/>
    <w:rsid w:val="003C74B3"/>
    <w:rPr>
      <w:color w:val="954F72" w:themeColor="followedHyperlink"/>
      <w:u w:val="single"/>
    </w:rPr>
  </w:style>
  <w:style w:type="paragraph" w:styleId="Header">
    <w:name w:val="header"/>
    <w:basedOn w:val="Normal"/>
    <w:link w:val="HeaderChar"/>
    <w:uiPriority w:val="99"/>
    <w:unhideWhenUsed/>
    <w:rsid w:val="000C2B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BB7"/>
  </w:style>
  <w:style w:type="paragraph" w:styleId="Footer">
    <w:name w:val="footer"/>
    <w:basedOn w:val="Normal"/>
    <w:link w:val="FooterChar"/>
    <w:uiPriority w:val="99"/>
    <w:unhideWhenUsed/>
    <w:rsid w:val="000C2B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BB7"/>
  </w:style>
  <w:style w:type="character" w:styleId="UnresolvedMention">
    <w:name w:val="Unresolved Mention"/>
    <w:basedOn w:val="DefaultParagraphFont"/>
    <w:uiPriority w:val="99"/>
    <w:semiHidden/>
    <w:unhideWhenUsed/>
    <w:rsid w:val="00EA79A5"/>
    <w:rPr>
      <w:color w:val="605E5C"/>
      <w:shd w:val="clear" w:color="auto" w:fill="E1DFDD"/>
    </w:rPr>
  </w:style>
  <w:style w:type="paragraph" w:styleId="Revision">
    <w:name w:val="Revision"/>
    <w:hidden/>
    <w:uiPriority w:val="99"/>
    <w:semiHidden/>
    <w:rsid w:val="005158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gov.au/topics/aged-care-workforce/what-were-doing/better-and-fairer-wages" TargetMode="External"/><Relationship Id="rId13" Type="http://schemas.openxmlformats.org/officeDocument/2006/relationships/hyperlink" Target="https://content.yourcareer.gov.au/sites/default/files/2026-04/Real%20Skills%20-%20Quality%20training%20student%20factsheet.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content.yourcareer.gov.au/sites/default/files/2026-04/Real%20Skills%20%E2%80%93%20Red%20flags%20student%20factsheet.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rcareer.gov.au/resources/real-skills" TargetMode="External"/><Relationship Id="rId5" Type="http://schemas.openxmlformats.org/officeDocument/2006/relationships/footnotes" Target="footnotes.xml"/><Relationship Id="rId15" Type="http://schemas.openxmlformats.org/officeDocument/2006/relationships/hyperlink" Target="https://www.health.gov.au/topics/dementia" TargetMode="External"/><Relationship Id="rId10" Type="http://schemas.openxmlformats.org/officeDocument/2006/relationships/hyperlink" Target="https://www.health.gov.au/resources/publications/stakeholder-toolkit-to-support-communications-with-older-people?language=en" TargetMode="External"/><Relationship Id="rId4" Type="http://schemas.openxmlformats.org/officeDocument/2006/relationships/webSettings" Target="webSettings.xml"/><Relationship Id="rId9" Type="http://schemas.openxmlformats.org/officeDocument/2006/relationships/hyperlink" Target="mailto:leaveliabilities@dva.gov.au" TargetMode="External"/><Relationship Id="rId14" Type="http://schemas.openxmlformats.org/officeDocument/2006/relationships/hyperlink" Target="https://www.grants.gov.au/Go/Show?GoUuid=87164228-1930-4dbd-adb4-cf1fd32de56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2026-09-16T01:26:00Z</dcterms:created>
  <dcterms:modified xsi:type="dcterms:W3CDTF">2026-09-16T01:27:00Z</dcterms:modified>
</cp:coreProperties>
</file>