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467EB" w14:textId="730DD990" w:rsidR="002D7F24" w:rsidRPr="00FA7CF9" w:rsidRDefault="00445555" w:rsidP="00FA7CF9">
      <w:pPr>
        <w:pStyle w:val="Body"/>
        <w:tabs>
          <w:tab w:val="left" w:pos="2865"/>
        </w:tabs>
        <w:rPr>
          <w:rFonts w:ascii="Arial" w:hAnsi="Arial" w:cs="Arial"/>
        </w:rPr>
      </w:pPr>
      <w:r w:rsidRPr="00B7462F">
        <w:rPr>
          <w:rFonts w:ascii="Rockwell" w:hAnsi="Rockwell" w:cs="Calibri"/>
          <w:b/>
          <w:bCs/>
          <w:noProof/>
          <w:color w:val="44546A" w:themeColor="text2"/>
          <w:sz w:val="32"/>
          <w:szCs w:val="32"/>
        </w:rPr>
        <w:drawing>
          <wp:anchor distT="0" distB="0" distL="114300" distR="114300" simplePos="0" relativeHeight="251660288" behindDoc="1" locked="0" layoutInCell="1" allowOverlap="1" wp14:anchorId="6E75FCC4" wp14:editId="38F608D9">
            <wp:simplePos x="0" y="0"/>
            <wp:positionH relativeFrom="page">
              <wp:align>right</wp:align>
            </wp:positionH>
            <wp:positionV relativeFrom="paragraph">
              <wp:posOffset>-1620520</wp:posOffset>
            </wp:positionV>
            <wp:extent cx="8036115" cy="10865796"/>
            <wp:effectExtent l="0" t="0" r="3175" b="0"/>
            <wp:wrapNone/>
            <wp:docPr id="1" name="Picture 1" descr="Heading banner with the Australian Government | Department of Veterans’ Affai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P04124 DVA Branded Word Templates v85.png"/>
                    <pic:cNvPicPr/>
                  </pic:nvPicPr>
                  <pic:blipFill>
                    <a:blip r:embed="rId8">
                      <a:extLst>
                        <a:ext uri="{28A0092B-C50C-407E-A947-70E740481C1C}">
                          <a14:useLocalDpi xmlns:a14="http://schemas.microsoft.com/office/drawing/2010/main" val="0"/>
                        </a:ext>
                      </a:extLst>
                    </a:blip>
                    <a:stretch>
                      <a:fillRect/>
                    </a:stretch>
                  </pic:blipFill>
                  <pic:spPr>
                    <a:xfrm>
                      <a:off x="0" y="0"/>
                      <a:ext cx="8039079" cy="10869804"/>
                    </a:xfrm>
                    <a:prstGeom prst="rect">
                      <a:avLst/>
                    </a:prstGeom>
                  </pic:spPr>
                </pic:pic>
              </a:graphicData>
            </a:graphic>
            <wp14:sizeRelH relativeFrom="margin">
              <wp14:pctWidth>0</wp14:pctWidth>
            </wp14:sizeRelH>
            <wp14:sizeRelV relativeFrom="margin">
              <wp14:pctHeight>0</wp14:pctHeight>
            </wp14:sizeRelV>
          </wp:anchor>
        </w:drawing>
      </w:r>
      <w:r w:rsidRPr="00B7462F">
        <w:rPr>
          <w:rFonts w:ascii="Rockwell" w:hAnsi="Rockwell" w:cs="Calibri"/>
          <w:b/>
          <w:bCs/>
          <w:noProof/>
          <w:color w:val="44546A" w:themeColor="text2"/>
          <w:sz w:val="32"/>
          <w:szCs w:val="32"/>
        </w:rPr>
        <mc:AlternateContent>
          <mc:Choice Requires="wps">
            <w:drawing>
              <wp:anchor distT="45720" distB="900430" distL="114300" distR="114300" simplePos="0" relativeHeight="251659264" behindDoc="0" locked="1" layoutInCell="1" allowOverlap="1" wp14:anchorId="1D4F8646" wp14:editId="1D5854AF">
                <wp:simplePos x="0" y="0"/>
                <wp:positionH relativeFrom="column">
                  <wp:posOffset>-118110</wp:posOffset>
                </wp:positionH>
                <wp:positionV relativeFrom="page">
                  <wp:posOffset>1204595</wp:posOffset>
                </wp:positionV>
                <wp:extent cx="5904000" cy="1681200"/>
                <wp:effectExtent l="0" t="0" r="0" b="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681200"/>
                        </a:xfrm>
                        <a:prstGeom prst="rect">
                          <a:avLst/>
                        </a:prstGeom>
                        <a:noFill/>
                        <a:ln w="9525">
                          <a:noFill/>
                          <a:miter lim="800000"/>
                          <a:headEnd/>
                          <a:tailEnd/>
                        </a:ln>
                      </wps:spPr>
                      <wps:txbx>
                        <w:txbxContent>
                          <w:p w14:paraId="0169AE48" w14:textId="77777777" w:rsidR="00B7462F" w:rsidRDefault="00B7462F" w:rsidP="00445555">
                            <w:pPr>
                              <w:pStyle w:val="Title"/>
                              <w:rPr>
                                <w:sz w:val="48"/>
                              </w:rPr>
                            </w:pPr>
                            <w:bookmarkStart w:id="0" w:name="OLE_LINK1"/>
                            <w:bookmarkStart w:id="1" w:name="OLE_LINK4"/>
                            <w:bookmarkStart w:id="2" w:name="_Hlk43116612"/>
                            <w:r>
                              <w:rPr>
                                <w:sz w:val="48"/>
                              </w:rPr>
                              <w:t>Younger Veterans-Contemporary Needs Forum</w:t>
                            </w:r>
                          </w:p>
                          <w:bookmarkEnd w:id="0"/>
                          <w:bookmarkEnd w:id="1"/>
                          <w:bookmarkEnd w:id="2"/>
                          <w:p w14:paraId="4C74F15F" w14:textId="596A492C" w:rsidR="00445555" w:rsidRPr="006B65DF" w:rsidRDefault="005A137B" w:rsidP="00445555">
                            <w:pPr>
                              <w:pStyle w:val="Title"/>
                              <w:rPr>
                                <w:sz w:val="48"/>
                              </w:rPr>
                            </w:pPr>
                            <w:r>
                              <w:rPr>
                                <w:sz w:val="48"/>
                              </w:rPr>
                              <w:t>March 2026</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D4F8646" id="_x0000_t202" coordsize="21600,21600" o:spt="202" path="m,l,21600r21600,l21600,xe">
                <v:stroke joinstyle="miter"/>
                <v:path gradientshapeok="t" o:connecttype="rect"/>
              </v:shapetype>
              <v:shape id="Text Box 2" o:spid="_x0000_s1026" type="#_x0000_t202" style="position:absolute;margin-left:-9.3pt;margin-top:94.85pt;width:464.9pt;height:132.4pt;z-index:251659264;visibility:visible;mso-wrap-style:square;mso-width-percent:0;mso-height-percent:0;mso-wrap-distance-left:9pt;mso-wrap-distance-top:3.6pt;mso-wrap-distance-right:9pt;mso-wrap-distance-bottom:70.9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" filled="f" stroked="f">
                <v:textbox>
                  <w:txbxContent>
                    <w:p w14:paraId="0169AE48" w14:textId="77777777" w:rsidR="00B7462F" w:rsidRDefault="00B7462F" w:rsidP="00445555">
                      <w:pPr>
                        <w:pStyle w:val="Title"/>
                        <w:rPr>
                          <w:sz w:val="48"/>
                        </w:rPr>
                      </w:pPr>
                      <w:bookmarkStart w:id="3" w:name="OLE_LINK1"/>
                      <w:bookmarkStart w:id="4" w:name="OLE_LINK4"/>
                      <w:bookmarkStart w:id="5" w:name="_Hlk43116612"/>
                      <w:r>
                        <w:rPr>
                          <w:sz w:val="48"/>
                        </w:rPr>
                        <w:t>Younger Veterans-Contemporary Needs Forum</w:t>
                      </w:r>
                    </w:p>
                    <w:bookmarkEnd w:id="3"/>
                    <w:bookmarkEnd w:id="4"/>
                    <w:bookmarkEnd w:id="5"/>
                    <w:p w14:paraId="4C74F15F" w14:textId="596A492C" w:rsidR="00445555" w:rsidRPr="006B65DF" w:rsidRDefault="005A137B" w:rsidP="00445555">
                      <w:pPr>
                        <w:pStyle w:val="Title"/>
                        <w:rPr>
                          <w:sz w:val="48"/>
                        </w:rPr>
                      </w:pPr>
                      <w:r>
                        <w:rPr>
                          <w:sz w:val="48"/>
                        </w:rPr>
                        <w:t>March 2026</w:t>
                      </w:r>
                    </w:p>
                  </w:txbxContent>
                </v:textbox>
                <w10:wrap type="topAndBottom" anchory="page"/>
                <w10:anchorlock/>
              </v:shape>
            </w:pict>
          </mc:Fallback>
        </mc:AlternateContent>
      </w:r>
      <w:bookmarkStart w:id="6" w:name="_Toc143684630"/>
      <w:bookmarkStart w:id="7" w:name="_Toc143777432"/>
      <w:r w:rsidR="00B7462F" w:rsidRPr="00B7462F">
        <w:rPr>
          <w:rFonts w:ascii="Rockwell" w:hAnsi="Rockwell" w:cs="Calibri"/>
          <w:b/>
          <w:bCs/>
          <w:color w:val="44546A" w:themeColor="text2"/>
          <w:sz w:val="32"/>
          <w:szCs w:val="32"/>
        </w:rPr>
        <w:t>Younger Veterans-Contemporary Needs Forum</w:t>
      </w:r>
      <w:r w:rsidR="002D7F24" w:rsidRPr="002D7F24">
        <w:rPr>
          <w:rFonts w:ascii="Rockwell" w:hAnsi="Rockwell" w:cs="Calibri"/>
          <w:b/>
          <w:bCs/>
          <w:color w:val="44546A" w:themeColor="text2"/>
          <w:sz w:val="32"/>
          <w:szCs w:val="32"/>
        </w:rPr>
        <w:t xml:space="preserve"> Meeting</w:t>
      </w:r>
    </w:p>
    <w:p w14:paraId="43CFFDCC" w14:textId="15C5F57A" w:rsidR="002D7F24" w:rsidRDefault="002D7F24" w:rsidP="002D7F24">
      <w:pPr>
        <w:spacing w:after="120" w:line="240" w:lineRule="auto"/>
        <w:rPr>
          <w:rFonts w:ascii="Calibri" w:hAnsi="Calibri" w:cs="Calibri"/>
          <w:sz w:val="28"/>
          <w:szCs w:val="28"/>
        </w:rPr>
      </w:pPr>
      <w:r>
        <w:rPr>
          <w:rFonts w:ascii="Calibri" w:hAnsi="Calibri" w:cs="Calibri"/>
          <w:sz w:val="28"/>
          <w:szCs w:val="28"/>
        </w:rPr>
        <w:t>T</w:t>
      </w:r>
      <w:r w:rsidRPr="006B65DF">
        <w:rPr>
          <w:rFonts w:ascii="Calibri" w:hAnsi="Calibri" w:cs="Calibri"/>
          <w:sz w:val="28"/>
          <w:szCs w:val="28"/>
        </w:rPr>
        <w:t xml:space="preserve">he </w:t>
      </w:r>
      <w:r w:rsidR="00B7462F">
        <w:rPr>
          <w:rFonts w:ascii="Calibri" w:hAnsi="Calibri" w:cs="Calibri"/>
          <w:sz w:val="28"/>
          <w:szCs w:val="28"/>
        </w:rPr>
        <w:t xml:space="preserve">Younger Veterans-Contemporary Needs Forum (YVF) </w:t>
      </w:r>
      <w:r>
        <w:rPr>
          <w:rFonts w:ascii="Calibri" w:hAnsi="Calibri" w:cs="Calibri"/>
          <w:sz w:val="28"/>
          <w:szCs w:val="28"/>
        </w:rPr>
        <w:t>met</w:t>
      </w:r>
      <w:r w:rsidRPr="006B65DF">
        <w:rPr>
          <w:rFonts w:ascii="Calibri" w:hAnsi="Calibri" w:cs="Calibri"/>
          <w:sz w:val="28"/>
          <w:szCs w:val="28"/>
        </w:rPr>
        <w:t xml:space="preserve"> on</w:t>
      </w:r>
      <w:r w:rsidR="005A137B">
        <w:rPr>
          <w:rFonts w:ascii="Calibri" w:hAnsi="Calibri" w:cs="Calibri"/>
          <w:sz w:val="28"/>
          <w:szCs w:val="28"/>
        </w:rPr>
        <w:t xml:space="preserve"> 31 March 2026</w:t>
      </w:r>
      <w:r w:rsidR="00CF7F58">
        <w:rPr>
          <w:rFonts w:ascii="Calibri" w:hAnsi="Calibri" w:cs="Calibri"/>
          <w:sz w:val="28"/>
          <w:szCs w:val="28"/>
        </w:rPr>
        <w:t>.</w:t>
      </w:r>
      <w:r>
        <w:rPr>
          <w:rFonts w:ascii="Calibri" w:hAnsi="Calibri" w:cs="Calibri"/>
          <w:sz w:val="28"/>
          <w:szCs w:val="28"/>
        </w:rPr>
        <w:t xml:space="preserve"> </w:t>
      </w:r>
    </w:p>
    <w:p w14:paraId="1911A6E2" w14:textId="77777777" w:rsidR="00FA7CF9" w:rsidRPr="00FA7CF9" w:rsidRDefault="00FA7CF9" w:rsidP="002D7F24">
      <w:pPr>
        <w:spacing w:after="120" w:line="240" w:lineRule="auto"/>
        <w:rPr>
          <w:rFonts w:asciiTheme="minorHAnsi" w:hAnsiTheme="minorHAnsi" w:cstheme="minorHAnsi"/>
          <w:sz w:val="28"/>
          <w:szCs w:val="28"/>
          <w:lang w:val="en-AU"/>
        </w:rPr>
      </w:pPr>
    </w:p>
    <w:p w14:paraId="1A8B09B8" w14:textId="6350A338" w:rsidR="002D7F24" w:rsidRPr="00FA7CF9" w:rsidRDefault="00B7462F" w:rsidP="002D7F24">
      <w:pPr>
        <w:spacing w:after="120" w:line="240" w:lineRule="auto"/>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t>YVF</w:t>
      </w:r>
      <w:r w:rsidR="00FA7CF9" w:rsidRPr="00FA7CF9">
        <w:rPr>
          <w:rFonts w:ascii="Rockwell" w:eastAsiaTheme="majorEastAsia" w:hAnsi="Rockwell" w:cstheme="majorBidi"/>
          <w:b/>
          <w:color w:val="223C72"/>
          <w:sz w:val="36"/>
          <w:szCs w:val="36"/>
        </w:rPr>
        <w:t xml:space="preserve"> Member Submissions</w:t>
      </w:r>
    </w:p>
    <w:p w14:paraId="630088D8" w14:textId="4E7E9407" w:rsidR="002D7F24" w:rsidRPr="007E4BE3" w:rsidRDefault="005A137B"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 xml:space="preserve">Lifting and Weight Bearing Tables </w:t>
      </w:r>
      <w:r w:rsidR="00FA7CF9" w:rsidRPr="00FA7CF9">
        <w:rPr>
          <w:rFonts w:ascii="Rockwell" w:hAnsi="Rockwell" w:cs="Calibri"/>
          <w:color w:val="44546A" w:themeColor="text2"/>
          <w:sz w:val="28"/>
          <w:szCs w:val="28"/>
        </w:rPr>
        <w:t>(</w:t>
      </w:r>
      <w:r>
        <w:rPr>
          <w:rFonts w:ascii="Rockwell" w:hAnsi="Rockwell" w:cs="Calibri"/>
          <w:color w:val="44546A" w:themeColor="text2"/>
          <w:sz w:val="28"/>
          <w:szCs w:val="28"/>
        </w:rPr>
        <w:t>ASASA</w:t>
      </w:r>
      <w:r w:rsidR="00FA7CF9">
        <w:rPr>
          <w:rFonts w:ascii="Rockwell" w:hAnsi="Rockwell" w:cs="Calibri"/>
          <w:b/>
          <w:bCs/>
          <w:color w:val="44546A" w:themeColor="text2"/>
          <w:sz w:val="28"/>
          <w:szCs w:val="28"/>
        </w:rPr>
        <w:t>)</w:t>
      </w:r>
    </w:p>
    <w:p w14:paraId="02E7FDB4" w14:textId="3DE27B87" w:rsidR="002D7F24" w:rsidRPr="0026492D" w:rsidRDefault="0081032E" w:rsidP="002D7F24">
      <w:pPr>
        <w:spacing w:after="120" w:line="240" w:lineRule="auto"/>
        <w:rPr>
          <w:rFonts w:asciiTheme="minorHAnsi" w:hAnsiTheme="minorHAnsi" w:cstheme="minorHAnsi"/>
          <w:sz w:val="28"/>
          <w:szCs w:val="28"/>
          <w:lang w:val="en-AU"/>
        </w:rPr>
      </w:pPr>
      <w:r>
        <w:rPr>
          <w:rFonts w:asciiTheme="minorHAnsi" w:hAnsiTheme="minorHAnsi" w:cstheme="minorHAnsi"/>
          <w:sz w:val="28"/>
          <w:szCs w:val="28"/>
          <w:lang w:val="en-AU"/>
        </w:rPr>
        <w:t>The Department of Veterans’ Affairs (</w:t>
      </w:r>
      <w:r w:rsidR="005A137B" w:rsidRPr="005A137B">
        <w:rPr>
          <w:rFonts w:asciiTheme="minorHAnsi" w:hAnsiTheme="minorHAnsi" w:cstheme="minorHAnsi"/>
          <w:sz w:val="28"/>
          <w:szCs w:val="28"/>
          <w:lang w:val="en-AU"/>
        </w:rPr>
        <w:t>DVA</w:t>
      </w:r>
      <w:r>
        <w:rPr>
          <w:rFonts w:asciiTheme="minorHAnsi" w:hAnsiTheme="minorHAnsi" w:cstheme="minorHAnsi"/>
          <w:sz w:val="28"/>
          <w:szCs w:val="28"/>
          <w:lang w:val="en-AU"/>
        </w:rPr>
        <w:t>)</w:t>
      </w:r>
      <w:r w:rsidR="005A137B" w:rsidRPr="005A137B">
        <w:rPr>
          <w:rFonts w:asciiTheme="minorHAnsi" w:hAnsiTheme="minorHAnsi" w:cstheme="minorHAnsi"/>
          <w:sz w:val="28"/>
          <w:szCs w:val="28"/>
          <w:lang w:val="en-AU"/>
        </w:rPr>
        <w:t xml:space="preserve"> has existing policy approaches that utilise information about known exposures in </w:t>
      </w:r>
      <w:r>
        <w:rPr>
          <w:rFonts w:asciiTheme="minorHAnsi" w:hAnsiTheme="minorHAnsi" w:cstheme="minorHAnsi"/>
          <w:sz w:val="28"/>
          <w:szCs w:val="28"/>
          <w:lang w:val="en-AU"/>
        </w:rPr>
        <w:t>Australian Defence Force (</w:t>
      </w:r>
      <w:r w:rsidR="005A137B" w:rsidRPr="005A137B">
        <w:rPr>
          <w:rFonts w:asciiTheme="minorHAnsi" w:hAnsiTheme="minorHAnsi" w:cstheme="minorHAnsi"/>
          <w:sz w:val="28"/>
          <w:szCs w:val="28"/>
          <w:lang w:val="en-AU"/>
        </w:rPr>
        <w:t>ADF</w:t>
      </w:r>
      <w:r>
        <w:rPr>
          <w:rFonts w:asciiTheme="minorHAnsi" w:hAnsiTheme="minorHAnsi" w:cstheme="minorHAnsi"/>
          <w:sz w:val="28"/>
          <w:szCs w:val="28"/>
          <w:lang w:val="en-AU"/>
        </w:rPr>
        <w:t>)</w:t>
      </w:r>
      <w:r w:rsidR="005A137B" w:rsidRPr="005A137B">
        <w:rPr>
          <w:rFonts w:asciiTheme="minorHAnsi" w:hAnsiTheme="minorHAnsi" w:cstheme="minorHAnsi"/>
          <w:sz w:val="28"/>
          <w:szCs w:val="28"/>
          <w:lang w:val="en-AU"/>
        </w:rPr>
        <w:t xml:space="preserve"> service to simplify and streamline claims processes.  These policies are intended to use known evidence about common exposures in service to reduce the investigative and evidentiary burden on veterans.  Some outlier cases, or conditions not covered under these arrangements will still require additional evidence.  The conditions and criteria for ‘decision-ready’ conditions will be incorporated into presumptive liability arrangements from 1 July 2026.</w:t>
      </w:r>
      <w:r w:rsidR="004414D5">
        <w:rPr>
          <w:rFonts w:asciiTheme="minorHAnsi" w:hAnsiTheme="minorHAnsi" w:cstheme="minorHAnsi"/>
          <w:sz w:val="28"/>
          <w:szCs w:val="28"/>
          <w:lang w:val="en-AU"/>
        </w:rPr>
        <w:t xml:space="preserve"> Members engaged in discussion on how the</w:t>
      </w:r>
      <w:r w:rsidR="00F8472C">
        <w:rPr>
          <w:rFonts w:asciiTheme="minorHAnsi" w:hAnsiTheme="minorHAnsi" w:cstheme="minorHAnsi"/>
          <w:sz w:val="28"/>
          <w:szCs w:val="28"/>
          <w:lang w:val="en-AU"/>
        </w:rPr>
        <w:t>se</w:t>
      </w:r>
      <w:r w:rsidR="004414D5">
        <w:rPr>
          <w:rFonts w:asciiTheme="minorHAnsi" w:hAnsiTheme="minorHAnsi" w:cstheme="minorHAnsi"/>
          <w:sz w:val="28"/>
          <w:szCs w:val="28"/>
          <w:lang w:val="en-AU"/>
        </w:rPr>
        <w:t xml:space="preserve"> policies could better capture instances of service</w:t>
      </w:r>
      <w:r w:rsidR="00F8472C">
        <w:rPr>
          <w:rFonts w:asciiTheme="minorHAnsi" w:hAnsiTheme="minorHAnsi" w:cstheme="minorHAnsi"/>
          <w:sz w:val="28"/>
          <w:szCs w:val="28"/>
          <w:lang w:val="en-AU"/>
        </w:rPr>
        <w:t>.</w:t>
      </w:r>
    </w:p>
    <w:p w14:paraId="2DDE2D99" w14:textId="77777777" w:rsidR="00493AF3" w:rsidRPr="009B31D2" w:rsidRDefault="00493AF3" w:rsidP="002D7F24">
      <w:pPr>
        <w:spacing w:after="120" w:line="240" w:lineRule="auto"/>
        <w:rPr>
          <w:rFonts w:ascii="Rockwell" w:eastAsiaTheme="majorEastAsia" w:hAnsi="Rockwell" w:cstheme="majorBidi"/>
          <w:b/>
          <w:color w:val="223C72"/>
          <w:sz w:val="28"/>
          <w:szCs w:val="28"/>
        </w:rPr>
      </w:pPr>
    </w:p>
    <w:p w14:paraId="7EBCA168" w14:textId="3FAB68BF" w:rsidR="002D7F24" w:rsidRPr="00821CFD" w:rsidRDefault="002D7F24" w:rsidP="002D7F24">
      <w:pPr>
        <w:spacing w:after="120" w:line="240" w:lineRule="auto"/>
        <w:rPr>
          <w:rFonts w:ascii="Rockwell" w:eastAsiaTheme="majorEastAsia" w:hAnsi="Rockwell" w:cstheme="majorBidi"/>
          <w:b/>
          <w:color w:val="223C72"/>
          <w:sz w:val="36"/>
          <w:szCs w:val="36"/>
        </w:rPr>
      </w:pPr>
      <w:r>
        <w:rPr>
          <w:rFonts w:ascii="Rockwell" w:eastAsiaTheme="majorEastAsia" w:hAnsi="Rockwell" w:cstheme="majorBidi"/>
          <w:b/>
          <w:color w:val="223C72"/>
          <w:sz w:val="36"/>
          <w:szCs w:val="36"/>
        </w:rPr>
        <w:t>DV</w:t>
      </w:r>
      <w:r w:rsidRPr="00821CFD">
        <w:rPr>
          <w:rFonts w:ascii="Rockwell" w:eastAsiaTheme="majorEastAsia" w:hAnsi="Rockwell" w:cstheme="majorBidi"/>
          <w:b/>
          <w:color w:val="223C72"/>
          <w:sz w:val="36"/>
          <w:szCs w:val="36"/>
        </w:rPr>
        <w:t>A Critical Initiatives</w:t>
      </w:r>
    </w:p>
    <w:p w14:paraId="5FB3360F" w14:textId="77777777" w:rsidR="00493AF3" w:rsidRDefault="00493AF3" w:rsidP="002D7F24">
      <w:pPr>
        <w:spacing w:after="120" w:line="240" w:lineRule="auto"/>
        <w:rPr>
          <w:rFonts w:ascii="Rockwell" w:hAnsi="Rockwell" w:cs="Calibri"/>
          <w:b/>
          <w:bCs/>
          <w:color w:val="44546A" w:themeColor="text2"/>
          <w:sz w:val="28"/>
          <w:szCs w:val="28"/>
        </w:rPr>
      </w:pPr>
    </w:p>
    <w:p w14:paraId="2588FC5B" w14:textId="3F8801A0" w:rsidR="002D7F24" w:rsidRDefault="005A137B" w:rsidP="002D7F24">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Advocacy Update</w:t>
      </w:r>
      <w:r w:rsidR="00FA7CF9">
        <w:rPr>
          <w:rFonts w:ascii="Rockwell" w:hAnsi="Rockwell" w:cs="Calibri"/>
          <w:b/>
          <w:bCs/>
          <w:color w:val="44546A" w:themeColor="text2"/>
          <w:sz w:val="28"/>
          <w:szCs w:val="28"/>
        </w:rPr>
        <w:t xml:space="preserve"> </w:t>
      </w:r>
    </w:p>
    <w:p w14:paraId="6B6030BD" w14:textId="77777777" w:rsidR="005A137B" w:rsidRPr="005A137B" w:rsidRDefault="005A137B" w:rsidP="005A137B">
      <w:pPr>
        <w:spacing w:before="120" w:after="120" w:line="256" w:lineRule="auto"/>
        <w:ind w:right="173"/>
        <w:contextualSpacing/>
        <w:rPr>
          <w:rFonts w:asciiTheme="minorHAnsi" w:hAnsiTheme="minorHAnsi" w:cstheme="minorHAnsi"/>
          <w:sz w:val="28"/>
          <w:szCs w:val="28"/>
          <w:lang w:val="en-AU"/>
        </w:rPr>
      </w:pPr>
      <w:r w:rsidRPr="005A137B">
        <w:rPr>
          <w:rFonts w:asciiTheme="minorHAnsi" w:hAnsiTheme="minorHAnsi" w:cstheme="minorHAnsi"/>
          <w:sz w:val="28"/>
          <w:szCs w:val="28"/>
          <w:lang w:val="en-AU"/>
        </w:rPr>
        <w:t>Members noted the Australian Government has announced new funding to support the operations of the Institute of Veterans’ Advocacy and increase the funding for free</w:t>
      </w:r>
      <w:r w:rsidRPr="005A137B">
        <w:rPr>
          <w:rFonts w:ascii="Cambria Math" w:hAnsi="Cambria Math" w:cs="Cambria Math"/>
          <w:sz w:val="28"/>
          <w:szCs w:val="28"/>
          <w:lang w:val="en-AU"/>
        </w:rPr>
        <w:t>‑</w:t>
      </w:r>
      <w:r w:rsidRPr="005A137B">
        <w:rPr>
          <w:rFonts w:asciiTheme="minorHAnsi" w:hAnsiTheme="minorHAnsi" w:cstheme="minorHAnsi"/>
          <w:sz w:val="28"/>
          <w:szCs w:val="28"/>
          <w:lang w:val="en-AU"/>
        </w:rPr>
        <w:t>to</w:t>
      </w:r>
      <w:r w:rsidRPr="005A137B">
        <w:rPr>
          <w:rFonts w:ascii="Cambria Math" w:hAnsi="Cambria Math" w:cs="Cambria Math"/>
          <w:sz w:val="28"/>
          <w:szCs w:val="28"/>
          <w:lang w:val="en-AU"/>
        </w:rPr>
        <w:t>‑</w:t>
      </w:r>
      <w:r w:rsidRPr="005A137B">
        <w:rPr>
          <w:rFonts w:asciiTheme="minorHAnsi" w:hAnsiTheme="minorHAnsi" w:cstheme="minorHAnsi"/>
          <w:sz w:val="28"/>
          <w:szCs w:val="28"/>
          <w:lang w:val="en-AU"/>
        </w:rPr>
        <w:t>the</w:t>
      </w:r>
      <w:r w:rsidRPr="005A137B">
        <w:rPr>
          <w:rFonts w:ascii="Cambria Math" w:hAnsi="Cambria Math" w:cs="Cambria Math"/>
          <w:sz w:val="28"/>
          <w:szCs w:val="28"/>
          <w:lang w:val="en-AU"/>
        </w:rPr>
        <w:t>‑</w:t>
      </w:r>
      <w:r w:rsidRPr="005A137B">
        <w:rPr>
          <w:rFonts w:asciiTheme="minorHAnsi" w:hAnsiTheme="minorHAnsi" w:cstheme="minorHAnsi"/>
          <w:sz w:val="28"/>
          <w:szCs w:val="28"/>
          <w:lang w:val="en-AU"/>
        </w:rPr>
        <w:t xml:space="preserve">veteran advocacy services through the Building Excellence in Support and Training (BEST) grants program. </w:t>
      </w:r>
    </w:p>
    <w:p w14:paraId="7A337343" w14:textId="643AA57D" w:rsidR="002D7F24" w:rsidRDefault="005A137B" w:rsidP="005A137B">
      <w:pPr>
        <w:spacing w:before="120" w:after="120" w:line="256" w:lineRule="auto"/>
        <w:ind w:right="173"/>
        <w:contextualSpacing/>
        <w:rPr>
          <w:rFonts w:asciiTheme="minorHAnsi" w:hAnsiTheme="minorHAnsi" w:cstheme="minorHAnsi"/>
          <w:sz w:val="28"/>
          <w:szCs w:val="28"/>
          <w:lang w:val="en-AU"/>
        </w:rPr>
      </w:pPr>
      <w:r w:rsidRPr="005A137B">
        <w:rPr>
          <w:rFonts w:asciiTheme="minorHAnsi" w:hAnsiTheme="minorHAnsi" w:cstheme="minorHAnsi"/>
          <w:sz w:val="28"/>
          <w:szCs w:val="28"/>
          <w:lang w:val="en-AU"/>
        </w:rPr>
        <w:lastRenderedPageBreak/>
        <w:t>Members also noted that the Government has responded to the Foreign Affairs, Defence and Trade References Committee Report into issues relating to advocacy services for veterans accessing compensation and income support; and is undertaking a public consultation on reform options to better protect veterans while not over-regulating a largely volunteer service.</w:t>
      </w:r>
    </w:p>
    <w:p w14:paraId="41E87020" w14:textId="77777777" w:rsidR="005A137B" w:rsidRDefault="005A137B" w:rsidP="005A137B">
      <w:pPr>
        <w:spacing w:before="120" w:after="120" w:line="256" w:lineRule="auto"/>
        <w:ind w:right="173"/>
        <w:contextualSpacing/>
        <w:rPr>
          <w:rFonts w:ascii="Calibri" w:hAnsi="Calibri" w:cs="Calibri"/>
          <w:sz w:val="28"/>
          <w:szCs w:val="28"/>
        </w:rPr>
      </w:pPr>
    </w:p>
    <w:p w14:paraId="37FF69D8" w14:textId="74169061" w:rsidR="00FA7CF9" w:rsidRDefault="005A137B" w:rsidP="00FA7CF9">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Case management – Supporting positive outcomes for veterans’ and their families</w:t>
      </w:r>
      <w:r w:rsidR="00FA7CF9">
        <w:rPr>
          <w:rFonts w:ascii="Rockwell" w:hAnsi="Rockwell" w:cs="Calibri"/>
          <w:b/>
          <w:bCs/>
          <w:color w:val="44546A" w:themeColor="text2"/>
          <w:sz w:val="28"/>
          <w:szCs w:val="28"/>
        </w:rPr>
        <w:t xml:space="preserve"> </w:t>
      </w:r>
    </w:p>
    <w:bookmarkEnd w:id="6"/>
    <w:bookmarkEnd w:id="7"/>
    <w:p w14:paraId="7885EC9F" w14:textId="4B562194" w:rsidR="004414D5" w:rsidRDefault="005A137B" w:rsidP="00FA7CF9">
      <w:pPr>
        <w:spacing w:after="120" w:line="240" w:lineRule="auto"/>
        <w:rPr>
          <w:rFonts w:asciiTheme="minorHAnsi" w:hAnsiTheme="minorHAnsi" w:cstheme="minorHAnsi"/>
          <w:sz w:val="28"/>
          <w:szCs w:val="28"/>
          <w:lang w:val="en-AU"/>
        </w:rPr>
      </w:pPr>
      <w:r w:rsidRPr="005A137B">
        <w:rPr>
          <w:rFonts w:asciiTheme="minorHAnsi" w:hAnsiTheme="minorHAnsi" w:cstheme="minorHAnsi"/>
          <w:sz w:val="28"/>
          <w:szCs w:val="28"/>
          <w:lang w:val="en-AU"/>
        </w:rPr>
        <w:t>The Coordinated Client Support Branch in DVA provides case management to veterans and family members of veterans, who are having trouble navigating and accessing DVA and community services, due to mental, physical and psychosocial vulnerabilities.</w:t>
      </w:r>
      <w:r w:rsidR="00672054">
        <w:rPr>
          <w:rFonts w:asciiTheme="minorHAnsi" w:hAnsiTheme="minorHAnsi" w:cstheme="minorHAnsi"/>
          <w:sz w:val="28"/>
          <w:szCs w:val="28"/>
          <w:lang w:val="en-AU"/>
        </w:rPr>
        <w:t xml:space="preserve"> </w:t>
      </w:r>
      <w:r w:rsidR="004414D5">
        <w:rPr>
          <w:rFonts w:asciiTheme="minorHAnsi" w:hAnsiTheme="minorHAnsi" w:cstheme="minorHAnsi"/>
          <w:sz w:val="28"/>
          <w:szCs w:val="28"/>
          <w:lang w:val="en-AU"/>
        </w:rPr>
        <w:t xml:space="preserve">Members discussed the </w:t>
      </w:r>
      <w:r w:rsidR="00BD42F1">
        <w:rPr>
          <w:rFonts w:asciiTheme="minorHAnsi" w:hAnsiTheme="minorHAnsi" w:cstheme="minorHAnsi"/>
          <w:sz w:val="28"/>
          <w:szCs w:val="28"/>
          <w:lang w:val="en-AU"/>
        </w:rPr>
        <w:t>mechanisms DVA engages in when contacting veterans and the safeguards in place to ensure veterans and case management workers are protected and supported when seeking further information about a case.</w:t>
      </w:r>
    </w:p>
    <w:p w14:paraId="458A77AE" w14:textId="77777777" w:rsidR="005A137B" w:rsidRDefault="005A137B" w:rsidP="00FA7CF9">
      <w:pPr>
        <w:spacing w:after="120" w:line="240" w:lineRule="auto"/>
        <w:rPr>
          <w:rFonts w:asciiTheme="minorHAnsi" w:hAnsiTheme="minorHAnsi" w:cstheme="minorHAnsi"/>
          <w:sz w:val="28"/>
          <w:szCs w:val="28"/>
          <w:lang w:val="en-AU"/>
        </w:rPr>
      </w:pPr>
    </w:p>
    <w:p w14:paraId="03729944" w14:textId="451B2063" w:rsidR="005A137B" w:rsidRDefault="005A137B" w:rsidP="005A137B">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Translation of Transition Research (2021-25)</w:t>
      </w:r>
    </w:p>
    <w:p w14:paraId="0DB9461E" w14:textId="04772EC3" w:rsidR="005A137B" w:rsidRDefault="0081032E" w:rsidP="005A137B">
      <w:pPr>
        <w:spacing w:after="120" w:line="240" w:lineRule="auto"/>
        <w:rPr>
          <w:rFonts w:asciiTheme="minorHAnsi" w:hAnsiTheme="minorHAnsi" w:cstheme="minorHAnsi"/>
          <w:sz w:val="28"/>
          <w:szCs w:val="28"/>
          <w:lang w:val="en-AU"/>
        </w:rPr>
      </w:pPr>
      <w:r>
        <w:rPr>
          <w:rFonts w:asciiTheme="minorHAnsi" w:hAnsiTheme="minorHAnsi" w:cstheme="minorHAnsi"/>
          <w:sz w:val="28"/>
          <w:szCs w:val="28"/>
          <w:lang w:val="en-AU"/>
        </w:rPr>
        <w:t>Members</w:t>
      </w:r>
      <w:r w:rsidR="005A137B" w:rsidRPr="005A137B">
        <w:rPr>
          <w:rFonts w:asciiTheme="minorHAnsi" w:hAnsiTheme="minorHAnsi" w:cstheme="minorHAnsi"/>
          <w:sz w:val="28"/>
          <w:szCs w:val="28"/>
          <w:lang w:val="en-AU"/>
        </w:rPr>
        <w:t xml:space="preserve"> noted a synthesis of DVA</w:t>
      </w:r>
      <w:r w:rsidR="005A137B" w:rsidRPr="005A137B">
        <w:rPr>
          <w:rFonts w:ascii="Cambria Math" w:hAnsi="Cambria Math" w:cs="Cambria Math"/>
          <w:sz w:val="28"/>
          <w:szCs w:val="28"/>
          <w:lang w:val="en-AU"/>
        </w:rPr>
        <w:t>‑</w:t>
      </w:r>
      <w:r w:rsidR="005A137B" w:rsidRPr="005A137B">
        <w:rPr>
          <w:rFonts w:asciiTheme="minorHAnsi" w:hAnsiTheme="minorHAnsi" w:cstheme="minorHAnsi"/>
          <w:sz w:val="28"/>
          <w:szCs w:val="28"/>
          <w:lang w:val="en-AU"/>
        </w:rPr>
        <w:t xml:space="preserve">funded research conducted between 2021 and 2025 on the transition of </w:t>
      </w:r>
      <w:r>
        <w:rPr>
          <w:rFonts w:asciiTheme="minorHAnsi" w:hAnsiTheme="minorHAnsi" w:cstheme="minorHAnsi"/>
          <w:sz w:val="28"/>
          <w:szCs w:val="28"/>
          <w:lang w:val="en-AU"/>
        </w:rPr>
        <w:t>ADF</w:t>
      </w:r>
      <w:r w:rsidR="005A137B" w:rsidRPr="005A137B">
        <w:rPr>
          <w:rFonts w:asciiTheme="minorHAnsi" w:hAnsiTheme="minorHAnsi" w:cstheme="minorHAnsi"/>
          <w:sz w:val="28"/>
          <w:szCs w:val="28"/>
          <w:lang w:val="en-AU"/>
        </w:rPr>
        <w:t xml:space="preserve"> members and their families to civilian life. The synthesis highlighted that current transition services are broadly aligned with the available evidence and identified opportunities to strengthen existing supports and to shape further Australian</w:t>
      </w:r>
      <w:r w:rsidR="005A137B" w:rsidRPr="005A137B">
        <w:rPr>
          <w:rFonts w:ascii="Cambria Math" w:hAnsi="Cambria Math" w:cs="Cambria Math"/>
          <w:sz w:val="28"/>
          <w:szCs w:val="28"/>
          <w:lang w:val="en-AU"/>
        </w:rPr>
        <w:t>‑</w:t>
      </w:r>
      <w:r w:rsidR="005A137B" w:rsidRPr="005A137B">
        <w:rPr>
          <w:rFonts w:asciiTheme="minorHAnsi" w:hAnsiTheme="minorHAnsi" w:cstheme="minorHAnsi"/>
          <w:sz w:val="28"/>
          <w:szCs w:val="28"/>
          <w:lang w:val="en-AU"/>
        </w:rPr>
        <w:t xml:space="preserve">specific research to support continuous improvement and inform the implementation of relevant Royal Commission recommendations. </w:t>
      </w:r>
    </w:p>
    <w:p w14:paraId="484B04C5" w14:textId="77777777" w:rsidR="005A137B" w:rsidRDefault="005A137B" w:rsidP="005A137B">
      <w:pPr>
        <w:spacing w:after="120" w:line="240" w:lineRule="auto"/>
        <w:rPr>
          <w:rFonts w:asciiTheme="minorHAnsi" w:hAnsiTheme="minorHAnsi" w:cstheme="minorHAnsi"/>
          <w:sz w:val="28"/>
          <w:szCs w:val="28"/>
          <w:lang w:val="en-AU"/>
        </w:rPr>
      </w:pPr>
    </w:p>
    <w:p w14:paraId="4F2E8B41" w14:textId="50AC89C4" w:rsidR="005A137B" w:rsidRDefault="005A137B" w:rsidP="005A137B">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Planning for the 25</w:t>
      </w:r>
      <w:r w:rsidRPr="005A137B">
        <w:rPr>
          <w:rFonts w:ascii="Rockwell" w:hAnsi="Rockwell" w:cs="Calibri"/>
          <w:b/>
          <w:bCs/>
          <w:color w:val="44546A" w:themeColor="text2"/>
          <w:sz w:val="28"/>
          <w:szCs w:val="28"/>
          <w:vertAlign w:val="superscript"/>
        </w:rPr>
        <w:t>th</w:t>
      </w:r>
      <w:r>
        <w:rPr>
          <w:rFonts w:ascii="Rockwell" w:hAnsi="Rockwell" w:cs="Calibri"/>
          <w:b/>
          <w:bCs/>
          <w:color w:val="44546A" w:themeColor="text2"/>
          <w:sz w:val="28"/>
          <w:szCs w:val="28"/>
        </w:rPr>
        <w:t xml:space="preserve"> anniversary of the Australian Service in the Afghanistan war </w:t>
      </w:r>
    </w:p>
    <w:p w14:paraId="47C01C58" w14:textId="6B49A862" w:rsidR="005A137B" w:rsidRPr="005A137B" w:rsidRDefault="0081032E" w:rsidP="005A137B">
      <w:pPr>
        <w:spacing w:after="120" w:line="240" w:lineRule="auto"/>
        <w:rPr>
          <w:rFonts w:asciiTheme="minorHAnsi" w:hAnsiTheme="minorHAnsi" w:cstheme="minorHAnsi"/>
          <w:sz w:val="28"/>
          <w:szCs w:val="28"/>
          <w:lang w:val="en-AU"/>
        </w:rPr>
      </w:pPr>
      <w:r>
        <w:rPr>
          <w:rFonts w:asciiTheme="minorHAnsi" w:hAnsiTheme="minorHAnsi" w:cstheme="minorHAnsi"/>
          <w:sz w:val="28"/>
          <w:szCs w:val="28"/>
          <w:lang w:val="en-AU"/>
        </w:rPr>
        <w:t>DVA</w:t>
      </w:r>
      <w:r w:rsidR="005A137B" w:rsidRPr="005A137B">
        <w:rPr>
          <w:rFonts w:asciiTheme="minorHAnsi" w:hAnsiTheme="minorHAnsi" w:cstheme="minorHAnsi"/>
          <w:sz w:val="28"/>
          <w:szCs w:val="28"/>
          <w:lang w:val="en-AU"/>
        </w:rPr>
        <w:t xml:space="preserve"> is preparing a national commemorative service for 11 October 2026 to mark the 25th anniversary of Australian service in the Afghanistan War. </w:t>
      </w:r>
    </w:p>
    <w:p w14:paraId="5FF4B24F" w14:textId="77777777" w:rsidR="005A137B" w:rsidRPr="005A137B" w:rsidRDefault="005A137B" w:rsidP="005A137B">
      <w:pPr>
        <w:spacing w:after="120" w:line="240" w:lineRule="auto"/>
        <w:rPr>
          <w:rFonts w:asciiTheme="minorHAnsi" w:hAnsiTheme="minorHAnsi" w:cstheme="minorHAnsi"/>
          <w:sz w:val="28"/>
          <w:szCs w:val="28"/>
          <w:lang w:val="en-AU"/>
        </w:rPr>
      </w:pPr>
      <w:r w:rsidRPr="005A137B">
        <w:rPr>
          <w:rFonts w:asciiTheme="minorHAnsi" w:hAnsiTheme="minorHAnsi" w:cstheme="minorHAnsi"/>
          <w:sz w:val="28"/>
          <w:szCs w:val="28"/>
          <w:lang w:val="en-AU"/>
        </w:rPr>
        <w:t xml:space="preserve">This first national commemoration will honour all who served across the Middle East Area of Operations for the Afghanistan War and reflect the values of professionalism, commitment and integrity shown throughout the conflict. </w:t>
      </w:r>
    </w:p>
    <w:p w14:paraId="1B0D06C5" w14:textId="67E31F76" w:rsidR="005A137B" w:rsidRDefault="005A137B" w:rsidP="005A137B">
      <w:pPr>
        <w:spacing w:after="120" w:line="240" w:lineRule="auto"/>
        <w:rPr>
          <w:rFonts w:asciiTheme="minorHAnsi" w:hAnsiTheme="minorHAnsi" w:cstheme="minorHAnsi"/>
          <w:sz w:val="28"/>
          <w:szCs w:val="28"/>
          <w:lang w:val="en-AU"/>
        </w:rPr>
      </w:pPr>
      <w:r w:rsidRPr="005A137B">
        <w:rPr>
          <w:rFonts w:asciiTheme="minorHAnsi" w:hAnsiTheme="minorHAnsi" w:cstheme="minorHAnsi"/>
          <w:sz w:val="28"/>
          <w:szCs w:val="28"/>
          <w:lang w:val="en-AU"/>
        </w:rPr>
        <w:t>Planning aligns with DVA’s Commemorative Strategy and will ensure a dignified, accessible service informed by veteran lived experience. A Consultative Committee will support this work with nominations invited, from organisations representing Afghanistan veterans and their families.</w:t>
      </w:r>
    </w:p>
    <w:p w14:paraId="163A57DD" w14:textId="77777777" w:rsidR="005A137B" w:rsidRDefault="005A137B" w:rsidP="005A137B">
      <w:pPr>
        <w:spacing w:after="120" w:line="240" w:lineRule="auto"/>
        <w:rPr>
          <w:rFonts w:asciiTheme="minorHAnsi" w:hAnsiTheme="minorHAnsi" w:cstheme="minorHAnsi"/>
          <w:sz w:val="28"/>
          <w:szCs w:val="28"/>
          <w:lang w:val="en-AU"/>
        </w:rPr>
      </w:pPr>
    </w:p>
    <w:p w14:paraId="0937D9B4" w14:textId="5DC97FD8" w:rsidR="005A137B" w:rsidRDefault="005A137B" w:rsidP="005A137B">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lastRenderedPageBreak/>
        <w:t>Key changes to the Building Excellence in Support and Training (BEST) Grants 2026-29</w:t>
      </w:r>
    </w:p>
    <w:p w14:paraId="1E487218" w14:textId="03314CB2" w:rsidR="00465CE5" w:rsidRDefault="0081032E" w:rsidP="005A137B">
      <w:pPr>
        <w:spacing w:after="120" w:line="240" w:lineRule="auto"/>
        <w:rPr>
          <w:rFonts w:asciiTheme="minorHAnsi" w:hAnsiTheme="minorHAnsi" w:cstheme="minorHAnsi"/>
          <w:sz w:val="28"/>
          <w:szCs w:val="28"/>
          <w:lang w:val="en-AU"/>
        </w:rPr>
      </w:pPr>
      <w:r>
        <w:rPr>
          <w:rFonts w:asciiTheme="minorHAnsi" w:hAnsiTheme="minorHAnsi" w:cstheme="minorHAnsi"/>
          <w:sz w:val="28"/>
          <w:szCs w:val="28"/>
          <w:lang w:val="en-AU"/>
        </w:rPr>
        <w:t>Members</w:t>
      </w:r>
      <w:r w:rsidRPr="00465CE5">
        <w:rPr>
          <w:rFonts w:asciiTheme="minorHAnsi" w:hAnsiTheme="minorHAnsi" w:cstheme="minorHAnsi"/>
          <w:sz w:val="28"/>
          <w:szCs w:val="28"/>
          <w:lang w:val="en-AU"/>
        </w:rPr>
        <w:t xml:space="preserve"> </w:t>
      </w:r>
      <w:r w:rsidR="00465CE5" w:rsidRPr="00465CE5">
        <w:rPr>
          <w:rFonts w:asciiTheme="minorHAnsi" w:hAnsiTheme="minorHAnsi" w:cstheme="minorHAnsi"/>
          <w:sz w:val="28"/>
          <w:szCs w:val="28"/>
          <w:lang w:val="en-AU"/>
        </w:rPr>
        <w:t>noted the information provided by DVA regarding the changes to the BEST Grants Program addressing Royal Commission into Defence and Veteran Suicide</w:t>
      </w:r>
      <w:r>
        <w:rPr>
          <w:rFonts w:asciiTheme="minorHAnsi" w:hAnsiTheme="minorHAnsi" w:cstheme="minorHAnsi"/>
          <w:sz w:val="28"/>
          <w:szCs w:val="28"/>
          <w:lang w:val="en-AU"/>
        </w:rPr>
        <w:t xml:space="preserve"> (RCDVS)</w:t>
      </w:r>
      <w:r w:rsidR="00465CE5" w:rsidRPr="00465CE5">
        <w:rPr>
          <w:rFonts w:asciiTheme="minorHAnsi" w:hAnsiTheme="minorHAnsi" w:cstheme="minorHAnsi"/>
          <w:sz w:val="28"/>
          <w:szCs w:val="28"/>
          <w:lang w:val="en-AU"/>
        </w:rPr>
        <w:t xml:space="preserve"> recommendation 99 and the Senate Standing Foreign Affairs, Defence and Trade Legislation Committee Inquiry.</w:t>
      </w:r>
    </w:p>
    <w:p w14:paraId="30D419FA" w14:textId="77777777" w:rsidR="00465CE5" w:rsidRDefault="00465CE5" w:rsidP="005A137B">
      <w:pPr>
        <w:spacing w:after="120" w:line="240" w:lineRule="auto"/>
        <w:rPr>
          <w:rFonts w:asciiTheme="minorHAnsi" w:hAnsiTheme="minorHAnsi" w:cstheme="minorHAnsi"/>
          <w:sz w:val="28"/>
          <w:szCs w:val="28"/>
          <w:lang w:val="en-AU"/>
        </w:rPr>
      </w:pPr>
    </w:p>
    <w:p w14:paraId="300CBD98" w14:textId="5C4DD43D" w:rsidR="005A137B" w:rsidRDefault="005A137B" w:rsidP="005A137B">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Update on the agency for veteran and family wellbeing</w:t>
      </w:r>
    </w:p>
    <w:p w14:paraId="73D24AE1" w14:textId="1557EF7B" w:rsidR="005A137B" w:rsidRDefault="00465CE5" w:rsidP="005A137B">
      <w:pPr>
        <w:spacing w:after="120" w:line="240" w:lineRule="auto"/>
        <w:rPr>
          <w:rFonts w:asciiTheme="minorHAnsi" w:hAnsiTheme="minorHAnsi" w:cstheme="minorHAnsi"/>
          <w:sz w:val="28"/>
          <w:szCs w:val="28"/>
          <w:lang w:val="en-AU"/>
        </w:rPr>
      </w:pPr>
      <w:r w:rsidRPr="00465CE5">
        <w:rPr>
          <w:rFonts w:asciiTheme="minorHAnsi" w:hAnsiTheme="minorHAnsi" w:cstheme="minorHAnsi"/>
          <w:sz w:val="28"/>
          <w:szCs w:val="28"/>
          <w:lang w:val="en-AU"/>
        </w:rPr>
        <w:t xml:space="preserve">Members </w:t>
      </w:r>
      <w:r w:rsidR="004414D5">
        <w:rPr>
          <w:rFonts w:asciiTheme="minorHAnsi" w:hAnsiTheme="minorHAnsi" w:cstheme="minorHAnsi"/>
          <w:sz w:val="28"/>
          <w:szCs w:val="28"/>
          <w:lang w:val="en-AU"/>
        </w:rPr>
        <w:t>noted</w:t>
      </w:r>
      <w:r w:rsidRPr="00465CE5">
        <w:rPr>
          <w:rFonts w:asciiTheme="minorHAnsi" w:hAnsiTheme="minorHAnsi" w:cstheme="minorHAnsi"/>
          <w:sz w:val="28"/>
          <w:szCs w:val="28"/>
          <w:lang w:val="en-AU"/>
        </w:rPr>
        <w:t xml:space="preserve"> the update on the establishment of the agency for veteran and family wellbeing. Commencing 1 July 2026, the agency will empower veterans and families of veterans by improving access to wellbeing services, community connections, and information to help them thrive after leaving the </w:t>
      </w:r>
      <w:r w:rsidR="0081032E">
        <w:rPr>
          <w:rFonts w:asciiTheme="minorHAnsi" w:hAnsiTheme="minorHAnsi" w:cstheme="minorHAnsi"/>
          <w:sz w:val="28"/>
          <w:szCs w:val="28"/>
          <w:lang w:val="en-AU"/>
        </w:rPr>
        <w:t>ADF</w:t>
      </w:r>
      <w:r w:rsidRPr="00465CE5">
        <w:rPr>
          <w:rFonts w:asciiTheme="minorHAnsi" w:hAnsiTheme="minorHAnsi" w:cstheme="minorHAnsi"/>
          <w:sz w:val="28"/>
          <w:szCs w:val="28"/>
          <w:lang w:val="en-AU"/>
        </w:rPr>
        <w:t>.</w:t>
      </w:r>
    </w:p>
    <w:p w14:paraId="0961BCA6" w14:textId="77777777" w:rsidR="00465CE5" w:rsidRDefault="00465CE5" w:rsidP="005A137B">
      <w:pPr>
        <w:spacing w:after="120" w:line="240" w:lineRule="auto"/>
        <w:rPr>
          <w:rFonts w:asciiTheme="minorHAnsi" w:hAnsiTheme="minorHAnsi" w:cstheme="minorHAnsi"/>
          <w:sz w:val="28"/>
          <w:szCs w:val="28"/>
          <w:lang w:val="en-AU"/>
        </w:rPr>
      </w:pPr>
    </w:p>
    <w:p w14:paraId="658F91B2" w14:textId="202F99E5" w:rsidR="005A137B" w:rsidRDefault="005A137B" w:rsidP="005A137B">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 xml:space="preserve">Repatriation Commissioner Update </w:t>
      </w:r>
    </w:p>
    <w:p w14:paraId="4FD55286" w14:textId="71143807" w:rsidR="005A137B" w:rsidRDefault="009D0639" w:rsidP="005A137B">
      <w:pPr>
        <w:spacing w:after="120" w:line="240" w:lineRule="auto"/>
        <w:rPr>
          <w:rFonts w:asciiTheme="minorHAnsi" w:hAnsiTheme="minorHAnsi" w:cstheme="minorHAnsi"/>
          <w:sz w:val="28"/>
          <w:szCs w:val="28"/>
          <w:lang w:val="en-AU"/>
        </w:rPr>
      </w:pPr>
      <w:r>
        <w:rPr>
          <w:rFonts w:asciiTheme="minorHAnsi" w:hAnsiTheme="minorHAnsi" w:cstheme="minorHAnsi"/>
          <w:sz w:val="28"/>
          <w:szCs w:val="28"/>
          <w:lang w:val="en-AU"/>
        </w:rPr>
        <w:t xml:space="preserve">The Repatriation Commissioner provided an update on recent activity and travel with Defence </w:t>
      </w:r>
      <w:r w:rsidR="00F8472C">
        <w:rPr>
          <w:rFonts w:asciiTheme="minorHAnsi" w:hAnsiTheme="minorHAnsi" w:cstheme="minorHAnsi"/>
          <w:sz w:val="28"/>
          <w:szCs w:val="28"/>
          <w:lang w:val="en-AU"/>
        </w:rPr>
        <w:t>p</w:t>
      </w:r>
      <w:r>
        <w:rPr>
          <w:rFonts w:asciiTheme="minorHAnsi" w:hAnsiTheme="minorHAnsi" w:cstheme="minorHAnsi"/>
          <w:sz w:val="28"/>
          <w:szCs w:val="28"/>
          <w:lang w:val="en-AU"/>
        </w:rPr>
        <w:t>ersonnel to the United States, engaging in consultation on the effects to blast induced Mild Traumatic Brain Disorder.</w:t>
      </w:r>
      <w:r w:rsidR="00EE1906">
        <w:rPr>
          <w:rFonts w:asciiTheme="minorHAnsi" w:hAnsiTheme="minorHAnsi" w:cstheme="minorHAnsi"/>
          <w:sz w:val="28"/>
          <w:szCs w:val="28"/>
          <w:lang w:val="en-AU"/>
        </w:rPr>
        <w:t xml:space="preserve"> Members engaged in discussion on how the forum can continue to provide value and influence better outcomes for younger veterans.</w:t>
      </w:r>
    </w:p>
    <w:p w14:paraId="584AE960" w14:textId="77777777" w:rsidR="00465CE5" w:rsidRDefault="00465CE5" w:rsidP="005A137B">
      <w:pPr>
        <w:spacing w:after="120" w:line="240" w:lineRule="auto"/>
        <w:rPr>
          <w:rFonts w:asciiTheme="minorHAnsi" w:hAnsiTheme="minorHAnsi" w:cstheme="minorHAnsi"/>
          <w:sz w:val="28"/>
          <w:szCs w:val="28"/>
          <w:lang w:val="en-AU"/>
        </w:rPr>
      </w:pPr>
    </w:p>
    <w:p w14:paraId="5D2F96E5" w14:textId="4B67E1A7" w:rsidR="005A137B" w:rsidRDefault="005A137B" w:rsidP="005A137B">
      <w:pPr>
        <w:spacing w:after="120" w:line="240" w:lineRule="auto"/>
        <w:rPr>
          <w:rFonts w:ascii="Rockwell" w:hAnsi="Rockwell" w:cs="Calibri"/>
          <w:b/>
          <w:bCs/>
          <w:color w:val="44546A" w:themeColor="text2"/>
          <w:sz w:val="28"/>
          <w:szCs w:val="28"/>
        </w:rPr>
      </w:pPr>
      <w:r>
        <w:rPr>
          <w:rFonts w:ascii="Rockwell" w:hAnsi="Rockwell" w:cs="Calibri"/>
          <w:b/>
          <w:bCs/>
          <w:color w:val="44546A" w:themeColor="text2"/>
          <w:sz w:val="28"/>
          <w:szCs w:val="28"/>
        </w:rPr>
        <w:t>ESO Peak Body</w:t>
      </w:r>
    </w:p>
    <w:p w14:paraId="05BCAB95" w14:textId="7BCC7A75" w:rsidR="005A137B" w:rsidRDefault="00EE1906" w:rsidP="005A137B">
      <w:pPr>
        <w:spacing w:after="120" w:line="240" w:lineRule="auto"/>
        <w:rPr>
          <w:rFonts w:asciiTheme="minorHAnsi" w:hAnsiTheme="minorHAnsi" w:cstheme="minorHAnsi"/>
          <w:sz w:val="28"/>
          <w:szCs w:val="28"/>
          <w:lang w:val="en-AU"/>
        </w:rPr>
      </w:pPr>
      <w:r>
        <w:rPr>
          <w:rFonts w:asciiTheme="minorHAnsi" w:hAnsiTheme="minorHAnsi" w:cstheme="minorHAnsi"/>
          <w:sz w:val="28"/>
          <w:szCs w:val="28"/>
          <w:lang w:val="en-AU"/>
        </w:rPr>
        <w:t xml:space="preserve">Members were provided an update on the work undertaken by </w:t>
      </w:r>
      <w:r w:rsidR="000D4D73">
        <w:rPr>
          <w:rFonts w:asciiTheme="minorHAnsi" w:hAnsiTheme="minorHAnsi" w:cstheme="minorHAnsi"/>
          <w:sz w:val="28"/>
          <w:szCs w:val="28"/>
          <w:lang w:val="en-AU"/>
        </w:rPr>
        <w:t xml:space="preserve">the National Peak Body Project team to consult with ESOs across Australia on the proposal of a ESO </w:t>
      </w:r>
      <w:r w:rsidR="00F8472C">
        <w:rPr>
          <w:rFonts w:asciiTheme="minorHAnsi" w:hAnsiTheme="minorHAnsi" w:cstheme="minorHAnsi"/>
          <w:sz w:val="28"/>
          <w:szCs w:val="28"/>
          <w:lang w:val="en-AU"/>
        </w:rPr>
        <w:t>P</w:t>
      </w:r>
      <w:r w:rsidR="000D4D73">
        <w:rPr>
          <w:rFonts w:asciiTheme="minorHAnsi" w:hAnsiTheme="minorHAnsi" w:cstheme="minorHAnsi"/>
          <w:sz w:val="28"/>
          <w:szCs w:val="28"/>
          <w:lang w:val="en-AU"/>
        </w:rPr>
        <w:t xml:space="preserve">eak </w:t>
      </w:r>
      <w:r w:rsidR="00F8472C">
        <w:rPr>
          <w:rFonts w:asciiTheme="minorHAnsi" w:hAnsiTheme="minorHAnsi" w:cstheme="minorHAnsi"/>
          <w:sz w:val="28"/>
          <w:szCs w:val="28"/>
          <w:lang w:val="en-AU"/>
        </w:rPr>
        <w:t>B</w:t>
      </w:r>
      <w:r w:rsidR="000D4D73">
        <w:rPr>
          <w:rFonts w:asciiTheme="minorHAnsi" w:hAnsiTheme="minorHAnsi" w:cstheme="minorHAnsi"/>
          <w:sz w:val="28"/>
          <w:szCs w:val="28"/>
          <w:lang w:val="en-AU"/>
        </w:rPr>
        <w:t xml:space="preserve">ody. The proposal for establishing an ESO Peak Body comes from recommendation 89 of the </w:t>
      </w:r>
      <w:r w:rsidR="0081032E">
        <w:rPr>
          <w:rFonts w:asciiTheme="minorHAnsi" w:hAnsiTheme="minorHAnsi" w:cstheme="minorHAnsi"/>
          <w:sz w:val="28"/>
          <w:szCs w:val="28"/>
          <w:lang w:val="en-AU"/>
        </w:rPr>
        <w:t>RCDVS.</w:t>
      </w:r>
    </w:p>
    <w:p w14:paraId="536892F5" w14:textId="77777777" w:rsidR="00FA7CF9" w:rsidRDefault="00FA7CF9" w:rsidP="002D7F24">
      <w:pPr>
        <w:spacing w:after="120" w:line="240" w:lineRule="auto"/>
        <w:rPr>
          <w:rFonts w:asciiTheme="minorHAnsi" w:eastAsia="Times New Roman" w:hAnsiTheme="minorHAnsi" w:cstheme="minorHAnsi"/>
          <w:sz w:val="28"/>
          <w:szCs w:val="28"/>
          <w:lang w:val="en-AU" w:eastAsia="en-AU"/>
        </w:rPr>
      </w:pPr>
    </w:p>
    <w:p w14:paraId="3D9C75DF" w14:textId="77777777" w:rsidR="00EB5747" w:rsidRDefault="00EB5747" w:rsidP="002D7F24">
      <w:pPr>
        <w:spacing w:after="120" w:line="240" w:lineRule="auto"/>
        <w:rPr>
          <w:rFonts w:asciiTheme="minorHAnsi" w:eastAsia="Times New Roman" w:hAnsiTheme="minorHAnsi" w:cstheme="minorHAnsi"/>
          <w:sz w:val="28"/>
          <w:szCs w:val="28"/>
          <w:lang w:val="en-AU" w:eastAsia="en-AU"/>
        </w:rPr>
      </w:pPr>
    </w:p>
    <w:p w14:paraId="2DAC9810" w14:textId="77777777" w:rsidR="007B73B0" w:rsidRDefault="007B73B0" w:rsidP="002D7F24">
      <w:pPr>
        <w:spacing w:after="120" w:line="240" w:lineRule="auto"/>
        <w:rPr>
          <w:rFonts w:asciiTheme="minorHAnsi" w:eastAsia="Times New Roman" w:hAnsiTheme="minorHAnsi" w:cstheme="minorHAnsi"/>
          <w:sz w:val="28"/>
          <w:szCs w:val="28"/>
          <w:lang w:val="en-AU" w:eastAsia="en-AU"/>
        </w:rPr>
      </w:pPr>
    </w:p>
    <w:p w14:paraId="02FE5E4A" w14:textId="77777777" w:rsidR="007B73B0" w:rsidRDefault="007B73B0" w:rsidP="002D7F24">
      <w:pPr>
        <w:spacing w:after="120" w:line="240" w:lineRule="auto"/>
        <w:rPr>
          <w:rFonts w:asciiTheme="minorHAnsi" w:eastAsia="Times New Roman" w:hAnsiTheme="minorHAnsi" w:cstheme="minorHAnsi"/>
          <w:sz w:val="28"/>
          <w:szCs w:val="28"/>
          <w:lang w:val="en-AU" w:eastAsia="en-AU"/>
        </w:rPr>
      </w:pPr>
    </w:p>
    <w:p w14:paraId="0BDD8EB4" w14:textId="77777777" w:rsidR="007B73B0" w:rsidRDefault="007B73B0" w:rsidP="002D7F24">
      <w:pPr>
        <w:spacing w:after="120" w:line="240" w:lineRule="auto"/>
        <w:rPr>
          <w:rFonts w:asciiTheme="minorHAnsi" w:eastAsia="Times New Roman" w:hAnsiTheme="minorHAnsi" w:cstheme="minorHAnsi"/>
          <w:sz w:val="28"/>
          <w:szCs w:val="28"/>
          <w:lang w:val="en-AU" w:eastAsia="en-AU"/>
        </w:rPr>
      </w:pPr>
    </w:p>
    <w:p w14:paraId="69C6B3DB" w14:textId="77777777" w:rsidR="007B73B0" w:rsidRDefault="007B73B0" w:rsidP="002D7F24">
      <w:pPr>
        <w:spacing w:after="120" w:line="240" w:lineRule="auto"/>
        <w:rPr>
          <w:rFonts w:asciiTheme="minorHAnsi" w:eastAsia="Times New Roman" w:hAnsiTheme="minorHAnsi" w:cstheme="minorHAnsi"/>
          <w:sz w:val="28"/>
          <w:szCs w:val="28"/>
          <w:lang w:val="en-AU" w:eastAsia="en-AU"/>
        </w:rPr>
      </w:pPr>
    </w:p>
    <w:p w14:paraId="67D532C5" w14:textId="77777777" w:rsidR="007B73B0" w:rsidRDefault="007B73B0" w:rsidP="002D7F24">
      <w:pPr>
        <w:spacing w:after="120" w:line="240" w:lineRule="auto"/>
        <w:rPr>
          <w:rFonts w:asciiTheme="minorHAnsi" w:eastAsia="Times New Roman" w:hAnsiTheme="minorHAnsi" w:cstheme="minorHAnsi"/>
          <w:sz w:val="28"/>
          <w:szCs w:val="28"/>
          <w:lang w:val="en-AU" w:eastAsia="en-AU"/>
        </w:rPr>
      </w:pPr>
    </w:p>
    <w:p w14:paraId="3A15701A" w14:textId="77777777" w:rsidR="007B73B0" w:rsidRDefault="007B73B0" w:rsidP="002D7F24">
      <w:pPr>
        <w:spacing w:after="120" w:line="240" w:lineRule="auto"/>
        <w:rPr>
          <w:rFonts w:asciiTheme="minorHAnsi" w:eastAsia="Times New Roman" w:hAnsiTheme="minorHAnsi" w:cstheme="minorHAnsi"/>
          <w:sz w:val="28"/>
          <w:szCs w:val="28"/>
          <w:lang w:val="en-AU" w:eastAsia="en-AU"/>
        </w:rPr>
      </w:pPr>
    </w:p>
    <w:p w14:paraId="237F4B3B" w14:textId="77777777" w:rsidR="00C734DB" w:rsidRPr="00EB5747" w:rsidRDefault="00C734DB" w:rsidP="00EB5747">
      <w:pPr>
        <w:spacing w:line="240" w:lineRule="auto"/>
        <w:rPr>
          <w:rFonts w:asciiTheme="minorHAnsi" w:hAnsiTheme="minorHAnsi" w:cstheme="minorHAnsi"/>
          <w:sz w:val="28"/>
          <w:szCs w:val="28"/>
        </w:rPr>
      </w:pPr>
    </w:p>
    <w:tbl>
      <w:tblPr>
        <w:tblpPr w:leftFromText="180" w:rightFromText="180" w:bottomFromText="160" w:vertAnchor="text" w:tblpXSpec="center" w:tblpY="1"/>
        <w:tblOverlap w:val="neve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9930"/>
      </w:tblGrid>
      <w:tr w:rsidR="000017B4" w:rsidRPr="006C6420" w14:paraId="5F374079" w14:textId="77777777" w:rsidTr="00143BD6">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223C72"/>
            <w:vAlign w:val="center"/>
            <w:hideMark/>
          </w:tcPr>
          <w:p w14:paraId="4828C5C0" w14:textId="66865DBF" w:rsidR="000017B4" w:rsidRPr="006C6420" w:rsidRDefault="000017B4" w:rsidP="00E16EC9">
            <w:pPr>
              <w:spacing w:after="0" w:line="240" w:lineRule="auto"/>
              <w:rPr>
                <w:rFonts w:asciiTheme="minorHAnsi" w:hAnsiTheme="minorHAnsi" w:cstheme="minorHAnsi"/>
                <w:sz w:val="28"/>
                <w:szCs w:val="28"/>
              </w:rPr>
            </w:pPr>
            <w:r>
              <w:rPr>
                <w:rFonts w:asciiTheme="minorHAnsi" w:hAnsiTheme="minorHAnsi" w:cstheme="minorHAnsi"/>
                <w:b/>
                <w:sz w:val="28"/>
                <w:szCs w:val="28"/>
              </w:rPr>
              <w:lastRenderedPageBreak/>
              <w:t>YVF</w:t>
            </w:r>
            <w:r w:rsidRPr="006C6420">
              <w:rPr>
                <w:rFonts w:asciiTheme="minorHAnsi" w:hAnsiTheme="minorHAnsi" w:cstheme="minorHAnsi"/>
                <w:b/>
                <w:sz w:val="28"/>
                <w:szCs w:val="28"/>
              </w:rPr>
              <w:t xml:space="preserve"> Members in attendance:</w:t>
            </w:r>
          </w:p>
        </w:tc>
      </w:tr>
      <w:tr w:rsidR="00143BD6" w:rsidRPr="006C6420" w14:paraId="5D01DF40" w14:textId="77777777" w:rsidTr="00143BD6">
        <w:trPr>
          <w:trHeight w:val="340"/>
        </w:trPr>
        <w:tc>
          <w:tcPr>
            <w:tcW w:w="9930" w:type="dxa"/>
            <w:tcBorders>
              <w:top w:val="single" w:sz="4" w:space="0" w:color="auto"/>
              <w:left w:val="single" w:sz="4" w:space="0" w:color="auto"/>
              <w:bottom w:val="single" w:sz="4" w:space="0" w:color="auto"/>
              <w:right w:val="single" w:sz="4" w:space="0" w:color="auto"/>
            </w:tcBorders>
            <w:vAlign w:val="center"/>
            <w:hideMark/>
          </w:tcPr>
          <w:p w14:paraId="65B1471C" w14:textId="187B9DAC" w:rsidR="00143BD6" w:rsidRPr="00F3195E" w:rsidRDefault="00143BD6" w:rsidP="00143BD6">
            <w:pPr>
              <w:spacing w:after="0" w:line="240" w:lineRule="auto"/>
              <w:rPr>
                <w:rFonts w:asciiTheme="minorHAnsi" w:hAnsiTheme="minorHAnsi" w:cstheme="minorHAnsi"/>
                <w:color w:val="000000" w:themeColor="text1"/>
                <w:sz w:val="22"/>
                <w:szCs w:val="22"/>
              </w:rPr>
            </w:pPr>
            <w:bookmarkStart w:id="8" w:name="_Hlk183787429"/>
            <w:r w:rsidRPr="00F3195E">
              <w:rPr>
                <w:rFonts w:asciiTheme="minorHAnsi" w:hAnsiTheme="minorHAnsi" w:cstheme="minorHAnsi"/>
                <w:color w:val="000000" w:themeColor="text1"/>
                <w:sz w:val="22"/>
                <w:szCs w:val="22"/>
              </w:rPr>
              <w:t>Repatriation Commissioner</w:t>
            </w:r>
          </w:p>
        </w:tc>
      </w:tr>
      <w:tr w:rsidR="00143BD6" w:rsidRPr="006C6420" w14:paraId="14821535" w14:textId="77777777" w:rsidTr="00143BD6">
        <w:trPr>
          <w:trHeight w:val="340"/>
        </w:trPr>
        <w:tc>
          <w:tcPr>
            <w:tcW w:w="9930" w:type="dxa"/>
            <w:tcBorders>
              <w:top w:val="single" w:sz="4" w:space="0" w:color="auto"/>
              <w:left w:val="single" w:sz="4" w:space="0" w:color="auto"/>
              <w:bottom w:val="single" w:sz="4" w:space="0" w:color="auto"/>
              <w:right w:val="single" w:sz="4" w:space="0" w:color="auto"/>
            </w:tcBorders>
            <w:vAlign w:val="center"/>
            <w:hideMark/>
          </w:tcPr>
          <w:p w14:paraId="2BDE918A" w14:textId="4D38EE86" w:rsidR="00143BD6" w:rsidRPr="00F3195E" w:rsidRDefault="00143BD6" w:rsidP="00143BD6">
            <w:pPr>
              <w:spacing w:after="0" w:line="240" w:lineRule="auto"/>
              <w:rPr>
                <w:rFonts w:asciiTheme="minorHAnsi" w:hAnsiTheme="minorHAnsi" w:cstheme="minorHAnsi"/>
                <w:color w:val="000000" w:themeColor="text1"/>
                <w:sz w:val="22"/>
                <w:szCs w:val="22"/>
              </w:rPr>
            </w:pPr>
            <w:r w:rsidRPr="001C6877">
              <w:rPr>
                <w:rFonts w:asciiTheme="minorHAnsi" w:hAnsiTheme="minorHAnsi" w:cstheme="minorHAnsi"/>
                <w:color w:val="000000" w:themeColor="text1"/>
                <w:sz w:val="22"/>
                <w:szCs w:val="22"/>
              </w:rPr>
              <w:t>Australian Veteran Alliance</w:t>
            </w:r>
          </w:p>
        </w:tc>
      </w:tr>
      <w:tr w:rsidR="00143BD6" w:rsidRPr="006C6420" w14:paraId="4F5397BC" w14:textId="77777777" w:rsidTr="00143BD6">
        <w:trPr>
          <w:trHeight w:val="340"/>
        </w:trPr>
        <w:tc>
          <w:tcPr>
            <w:tcW w:w="9930" w:type="dxa"/>
            <w:tcBorders>
              <w:top w:val="single" w:sz="4" w:space="0" w:color="auto"/>
              <w:left w:val="single" w:sz="4" w:space="0" w:color="auto"/>
              <w:bottom w:val="single" w:sz="4" w:space="0" w:color="auto"/>
              <w:right w:val="single" w:sz="4" w:space="0" w:color="auto"/>
            </w:tcBorders>
            <w:vAlign w:val="center"/>
            <w:hideMark/>
          </w:tcPr>
          <w:p w14:paraId="5D743CF6" w14:textId="1C2364F9" w:rsidR="00143BD6" w:rsidRPr="00F3195E" w:rsidRDefault="00143BD6" w:rsidP="00143BD6">
            <w:pPr>
              <w:spacing w:after="0" w:line="240" w:lineRule="auto"/>
              <w:rPr>
                <w:rFonts w:asciiTheme="minorHAnsi" w:hAnsiTheme="minorHAnsi" w:cstheme="minorHAnsi"/>
                <w:color w:val="000000" w:themeColor="text1"/>
                <w:sz w:val="22"/>
                <w:szCs w:val="22"/>
              </w:rPr>
            </w:pPr>
            <w:r w:rsidRPr="001C6877">
              <w:rPr>
                <w:rFonts w:asciiTheme="minorHAnsi" w:hAnsiTheme="minorHAnsi" w:cstheme="minorHAnsi"/>
                <w:color w:val="000000" w:themeColor="text1"/>
                <w:sz w:val="22"/>
                <w:szCs w:val="22"/>
              </w:rPr>
              <w:t>Legacy Australia</w:t>
            </w:r>
          </w:p>
        </w:tc>
      </w:tr>
      <w:tr w:rsidR="00143BD6" w:rsidRPr="006C6420" w14:paraId="3B2D0888" w14:textId="77777777" w:rsidTr="00143BD6">
        <w:trPr>
          <w:trHeight w:val="340"/>
        </w:trPr>
        <w:tc>
          <w:tcPr>
            <w:tcW w:w="9930" w:type="dxa"/>
            <w:tcBorders>
              <w:top w:val="single" w:sz="4" w:space="0" w:color="auto"/>
              <w:left w:val="single" w:sz="4" w:space="0" w:color="auto"/>
              <w:bottom w:val="single" w:sz="4" w:space="0" w:color="auto"/>
              <w:right w:val="single" w:sz="4" w:space="0" w:color="auto"/>
            </w:tcBorders>
            <w:vAlign w:val="center"/>
            <w:hideMark/>
          </w:tcPr>
          <w:p w14:paraId="54F0F67D" w14:textId="14E55337" w:rsidR="00143BD6" w:rsidRPr="00F3195E" w:rsidRDefault="00143BD6" w:rsidP="00143BD6">
            <w:pPr>
              <w:spacing w:after="0" w:line="240" w:lineRule="auto"/>
              <w:rPr>
                <w:rFonts w:asciiTheme="minorHAnsi" w:hAnsiTheme="minorHAnsi" w:cstheme="minorHAnsi"/>
                <w:color w:val="000000" w:themeColor="text1"/>
                <w:sz w:val="22"/>
                <w:szCs w:val="22"/>
              </w:rPr>
            </w:pPr>
            <w:r w:rsidRPr="001C6877">
              <w:rPr>
                <w:rFonts w:asciiTheme="minorHAnsi" w:hAnsiTheme="minorHAnsi" w:cstheme="minorHAnsi"/>
                <w:color w:val="000000" w:themeColor="text1"/>
                <w:sz w:val="22"/>
                <w:szCs w:val="22"/>
              </w:rPr>
              <w:t>Department of Defence</w:t>
            </w:r>
          </w:p>
        </w:tc>
      </w:tr>
      <w:tr w:rsidR="00143BD6" w:rsidRPr="006C6420" w14:paraId="0E934313" w14:textId="77777777" w:rsidTr="00143BD6">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AD0B31" w14:textId="3CB625A5" w:rsidR="00143BD6" w:rsidRPr="00F3195E" w:rsidRDefault="00143BD6" w:rsidP="00143BD6">
            <w:pPr>
              <w:spacing w:after="0" w:line="240" w:lineRule="auto"/>
              <w:rPr>
                <w:rFonts w:asciiTheme="minorHAnsi" w:hAnsiTheme="minorHAnsi" w:cstheme="minorHAnsi"/>
                <w:color w:val="000000" w:themeColor="text1"/>
                <w:sz w:val="22"/>
                <w:szCs w:val="22"/>
              </w:rPr>
            </w:pPr>
            <w:r w:rsidRPr="001C6877">
              <w:rPr>
                <w:rFonts w:asciiTheme="minorHAnsi" w:hAnsiTheme="minorHAnsi" w:cstheme="minorHAnsi"/>
                <w:color w:val="000000" w:themeColor="text1"/>
                <w:sz w:val="22"/>
                <w:szCs w:val="22"/>
              </w:rPr>
              <w:t>Air Force Association</w:t>
            </w:r>
          </w:p>
        </w:tc>
      </w:tr>
      <w:tr w:rsidR="00143BD6" w:rsidRPr="006C6420" w14:paraId="685492BE" w14:textId="77777777" w:rsidTr="00143BD6">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80F570" w14:textId="32CEFB6A" w:rsidR="00143BD6" w:rsidRPr="00F3195E" w:rsidRDefault="00143BD6" w:rsidP="00143BD6">
            <w:pPr>
              <w:spacing w:after="0" w:line="240" w:lineRule="auto"/>
              <w:rPr>
                <w:rFonts w:asciiTheme="minorHAnsi" w:hAnsiTheme="minorHAnsi" w:cstheme="minorHAnsi"/>
                <w:color w:val="000000" w:themeColor="text1"/>
                <w:sz w:val="22"/>
                <w:szCs w:val="22"/>
              </w:rPr>
            </w:pPr>
            <w:r w:rsidRPr="00AE47D6">
              <w:rPr>
                <w:rFonts w:asciiTheme="minorHAnsi" w:hAnsiTheme="minorHAnsi" w:cstheme="minorHAnsi"/>
                <w:color w:val="000000" w:themeColor="text1"/>
                <w:sz w:val="22"/>
                <w:szCs w:val="22"/>
              </w:rPr>
              <w:t>Returned and Services League of Australia</w:t>
            </w:r>
          </w:p>
        </w:tc>
      </w:tr>
      <w:tr w:rsidR="00143BD6" w:rsidRPr="006C6420" w14:paraId="641FF55C" w14:textId="77777777" w:rsidTr="00143BD6">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E60B0" w14:textId="498FEE7E" w:rsidR="00143BD6" w:rsidRPr="00F3195E" w:rsidRDefault="00143BD6" w:rsidP="00143BD6">
            <w:pPr>
              <w:spacing w:after="0" w:line="240" w:lineRule="auto"/>
              <w:rPr>
                <w:rFonts w:asciiTheme="minorHAnsi" w:hAnsiTheme="minorHAnsi" w:cstheme="minorHAnsi"/>
                <w:color w:val="000000" w:themeColor="text1"/>
                <w:sz w:val="22"/>
                <w:szCs w:val="22"/>
              </w:rPr>
            </w:pPr>
            <w:r w:rsidRPr="001C6877">
              <w:rPr>
                <w:rFonts w:asciiTheme="minorHAnsi" w:hAnsiTheme="minorHAnsi" w:cstheme="minorHAnsi"/>
                <w:color w:val="000000" w:themeColor="text1"/>
                <w:sz w:val="22"/>
                <w:szCs w:val="22"/>
              </w:rPr>
              <w:t xml:space="preserve">The Warrior's Return </w:t>
            </w:r>
            <w:r>
              <w:rPr>
                <w:rFonts w:asciiTheme="minorHAnsi" w:hAnsiTheme="minorHAnsi" w:cstheme="minorHAnsi"/>
                <w:color w:val="000000" w:themeColor="text1"/>
                <w:sz w:val="22"/>
                <w:szCs w:val="22"/>
              </w:rPr>
              <w:t xml:space="preserve"> </w:t>
            </w:r>
          </w:p>
        </w:tc>
      </w:tr>
      <w:tr w:rsidR="00143BD6" w:rsidRPr="006C6420" w14:paraId="6ADCAE41" w14:textId="77777777" w:rsidTr="00143BD6">
        <w:trPr>
          <w:trHeight w:val="340"/>
        </w:trPr>
        <w:tc>
          <w:tcPr>
            <w:tcW w:w="9930" w:type="dxa"/>
            <w:tcBorders>
              <w:top w:val="single" w:sz="4" w:space="0" w:color="auto"/>
              <w:left w:val="single" w:sz="4" w:space="0" w:color="auto"/>
              <w:bottom w:val="single" w:sz="4" w:space="0" w:color="auto"/>
              <w:right w:val="single" w:sz="4" w:space="0" w:color="auto"/>
            </w:tcBorders>
            <w:vAlign w:val="center"/>
            <w:hideMark/>
          </w:tcPr>
          <w:p w14:paraId="3914B7D1" w14:textId="31BD4193" w:rsidR="00143BD6" w:rsidRPr="00F3195E" w:rsidRDefault="00143BD6" w:rsidP="00143BD6">
            <w:pPr>
              <w:spacing w:after="0" w:line="240" w:lineRule="auto"/>
              <w:rPr>
                <w:rFonts w:asciiTheme="minorHAnsi" w:hAnsiTheme="minorHAnsi" w:cstheme="minorHAnsi"/>
                <w:color w:val="000000" w:themeColor="text1"/>
                <w:sz w:val="22"/>
                <w:szCs w:val="22"/>
              </w:rPr>
            </w:pPr>
            <w:r w:rsidRPr="001C6877">
              <w:rPr>
                <w:rFonts w:asciiTheme="minorHAnsi" w:hAnsiTheme="minorHAnsi" w:cstheme="minorHAnsi"/>
                <w:color w:val="000000" w:themeColor="text1"/>
                <w:sz w:val="22"/>
                <w:szCs w:val="22"/>
              </w:rPr>
              <w:t>Soldier On</w:t>
            </w:r>
          </w:p>
        </w:tc>
      </w:tr>
      <w:tr w:rsidR="00143BD6" w:rsidRPr="006C6420" w14:paraId="77EF8DFA" w14:textId="77777777" w:rsidTr="00143BD6">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F15F1F2" w14:textId="44896A29" w:rsidR="00143BD6" w:rsidRPr="00F3195E" w:rsidRDefault="00143BD6" w:rsidP="00143BD6">
            <w:pPr>
              <w:spacing w:after="0" w:line="240" w:lineRule="auto"/>
              <w:rPr>
                <w:rFonts w:asciiTheme="minorHAnsi" w:hAnsiTheme="minorHAnsi" w:cstheme="minorHAnsi"/>
                <w:color w:val="000000" w:themeColor="text1"/>
                <w:sz w:val="22"/>
                <w:szCs w:val="22"/>
              </w:rPr>
            </w:pPr>
            <w:r w:rsidRPr="001C6877">
              <w:rPr>
                <w:rFonts w:asciiTheme="minorHAnsi" w:hAnsiTheme="minorHAnsi" w:cstheme="minorHAnsi"/>
                <w:color w:val="000000" w:themeColor="text1"/>
                <w:sz w:val="22"/>
                <w:szCs w:val="22"/>
              </w:rPr>
              <w:t xml:space="preserve">Australian Special Air Service Association </w:t>
            </w:r>
          </w:p>
        </w:tc>
      </w:tr>
      <w:tr w:rsidR="00143BD6" w:rsidRPr="006C6420" w14:paraId="3372458C" w14:textId="77777777" w:rsidTr="00143BD6">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26B172" w14:textId="66BA84DA" w:rsidR="00143BD6" w:rsidRPr="00F3195E" w:rsidRDefault="00143BD6" w:rsidP="00143BD6">
            <w:pPr>
              <w:spacing w:after="0" w:line="240" w:lineRule="auto"/>
              <w:rPr>
                <w:rFonts w:asciiTheme="minorHAnsi" w:hAnsiTheme="minorHAnsi" w:cstheme="minorHAnsi"/>
                <w:color w:val="000000" w:themeColor="text1"/>
                <w:sz w:val="22"/>
                <w:szCs w:val="22"/>
              </w:rPr>
            </w:pPr>
            <w:r w:rsidRPr="001C6877">
              <w:rPr>
                <w:rFonts w:asciiTheme="minorHAnsi" w:hAnsiTheme="minorHAnsi" w:cstheme="minorHAnsi"/>
                <w:color w:val="000000" w:themeColor="text1"/>
                <w:sz w:val="22"/>
                <w:szCs w:val="22"/>
              </w:rPr>
              <w:t>Australian Peacekeeper and Peacemaker Veterans' Association</w:t>
            </w:r>
          </w:p>
        </w:tc>
      </w:tr>
      <w:tr w:rsidR="00143BD6" w:rsidRPr="006C6420" w14:paraId="349C235A" w14:textId="77777777" w:rsidTr="00143BD6">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E2CB40" w14:textId="1C8796DC" w:rsidR="00143BD6" w:rsidRPr="00F3195E" w:rsidRDefault="00143BD6" w:rsidP="00143BD6">
            <w:pPr>
              <w:spacing w:after="0" w:line="240" w:lineRule="auto"/>
              <w:rPr>
                <w:rFonts w:asciiTheme="minorHAnsi" w:hAnsiTheme="minorHAnsi" w:cstheme="minorHAnsi"/>
                <w:color w:val="000000" w:themeColor="text1"/>
                <w:sz w:val="22"/>
                <w:szCs w:val="22"/>
              </w:rPr>
            </w:pPr>
            <w:r w:rsidRPr="001C6877">
              <w:rPr>
                <w:rFonts w:asciiTheme="minorHAnsi" w:hAnsiTheme="minorHAnsi" w:cstheme="minorHAnsi"/>
                <w:color w:val="000000" w:themeColor="text1"/>
                <w:sz w:val="22"/>
                <w:szCs w:val="22"/>
              </w:rPr>
              <w:t>Defence Families of Australia</w:t>
            </w:r>
          </w:p>
        </w:tc>
      </w:tr>
      <w:tr w:rsidR="00143BD6" w:rsidRPr="006C6420" w14:paraId="0D5DF886" w14:textId="77777777" w:rsidTr="00143BD6">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050A03" w14:textId="18B32C79" w:rsidR="00143BD6" w:rsidRPr="00F3195E" w:rsidRDefault="00143BD6" w:rsidP="00143BD6">
            <w:pPr>
              <w:spacing w:after="0" w:line="240" w:lineRule="auto"/>
              <w:rPr>
                <w:rFonts w:asciiTheme="minorHAnsi" w:hAnsiTheme="minorHAnsi" w:cstheme="minorHAnsi"/>
                <w:color w:val="000000" w:themeColor="text1"/>
                <w:sz w:val="22"/>
                <w:szCs w:val="22"/>
              </w:rPr>
            </w:pPr>
            <w:r w:rsidRPr="001C6877">
              <w:rPr>
                <w:rFonts w:asciiTheme="minorHAnsi" w:hAnsiTheme="minorHAnsi" w:cstheme="minorHAnsi"/>
                <w:color w:val="000000" w:themeColor="text1"/>
                <w:sz w:val="22"/>
                <w:szCs w:val="22"/>
              </w:rPr>
              <w:t>Naval Association of Australia</w:t>
            </w:r>
          </w:p>
        </w:tc>
      </w:tr>
      <w:tr w:rsidR="00143BD6" w:rsidRPr="006C6420" w14:paraId="3AC1CDBF" w14:textId="77777777" w:rsidTr="00143BD6">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13E194" w14:textId="595C801D" w:rsidR="00143BD6" w:rsidRPr="00143BD6" w:rsidRDefault="00143BD6" w:rsidP="00F3195E">
            <w:pPr>
              <w:spacing w:after="0" w:line="240" w:lineRule="auto"/>
              <w:rPr>
                <w:rFonts w:asciiTheme="minorHAnsi" w:hAnsiTheme="minorHAnsi" w:cstheme="minorHAnsi"/>
                <w:color w:val="000000" w:themeColor="text1"/>
                <w:sz w:val="22"/>
                <w:szCs w:val="22"/>
              </w:rPr>
            </w:pPr>
            <w:r w:rsidRPr="001C6877">
              <w:rPr>
                <w:rFonts w:asciiTheme="minorHAnsi" w:hAnsiTheme="minorHAnsi" w:cstheme="minorHAnsi"/>
                <w:color w:val="000000" w:themeColor="text1"/>
                <w:sz w:val="22"/>
                <w:szCs w:val="22"/>
              </w:rPr>
              <w:t>The Royal Australian Regiment Corporation</w:t>
            </w:r>
          </w:p>
        </w:tc>
      </w:tr>
      <w:tr w:rsidR="00143BD6" w:rsidRPr="006C6420" w14:paraId="4A51D03C" w14:textId="77777777" w:rsidTr="00143BD6">
        <w:trPr>
          <w:trHeight w:val="340"/>
        </w:trPr>
        <w:tc>
          <w:tcPr>
            <w:tcW w:w="99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FEF034" w14:textId="384F92E8" w:rsidR="00143BD6" w:rsidRPr="00F3195E" w:rsidRDefault="00143BD6" w:rsidP="00143BD6">
            <w:pPr>
              <w:spacing w:after="0" w:line="240" w:lineRule="auto"/>
              <w:rPr>
                <w:rFonts w:asciiTheme="minorHAnsi" w:hAnsiTheme="minorHAnsi" w:cstheme="minorHAnsi"/>
                <w:color w:val="000000" w:themeColor="text1"/>
                <w:sz w:val="22"/>
                <w:szCs w:val="22"/>
              </w:rPr>
            </w:pPr>
            <w:r w:rsidRPr="001C6877">
              <w:rPr>
                <w:rFonts w:asciiTheme="minorHAnsi" w:hAnsiTheme="minorHAnsi" w:cstheme="minorHAnsi"/>
                <w:color w:val="000000" w:themeColor="text1"/>
                <w:sz w:val="22"/>
                <w:szCs w:val="22"/>
              </w:rPr>
              <w:t>Mates4Mates</w:t>
            </w:r>
          </w:p>
        </w:tc>
      </w:tr>
      <w:bookmarkEnd w:id="8"/>
    </w:tbl>
    <w:p w14:paraId="16302167" w14:textId="77777777" w:rsidR="002D7F24" w:rsidRPr="00FD2B3C" w:rsidRDefault="002D7F24" w:rsidP="00FA7CF9">
      <w:pPr>
        <w:spacing w:line="240" w:lineRule="auto"/>
        <w:rPr>
          <w:rFonts w:asciiTheme="minorHAnsi" w:hAnsiTheme="minorHAnsi" w:cstheme="minorHAnsi"/>
          <w:sz w:val="28"/>
          <w:szCs w:val="28"/>
        </w:rPr>
      </w:pPr>
    </w:p>
    <w:p w14:paraId="7216EB30" w14:textId="37F01F74" w:rsidR="00445555" w:rsidRDefault="00445555" w:rsidP="00445555">
      <w:pPr>
        <w:pStyle w:val="Body"/>
        <w:rPr>
          <w:rFonts w:ascii="Arial" w:hAnsi="Arial" w:cs="Arial"/>
        </w:rPr>
      </w:pPr>
    </w:p>
    <w:sectPr w:rsidR="00445555" w:rsidSect="00393AD0">
      <w:headerReference w:type="default" r:id="rId9"/>
      <w:footerReference w:type="default" r:id="rId10"/>
      <w:footerReference w:type="first" r:id="rId11"/>
      <w:pgSz w:w="11907" w:h="16839" w:code="9"/>
      <w:pgMar w:top="1702" w:right="1134" w:bottom="1134" w:left="1701" w:header="25"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05AAF" w14:textId="77777777" w:rsidR="00ED1DF9" w:rsidRDefault="00ED1DF9" w:rsidP="00445555">
      <w:pPr>
        <w:spacing w:after="0" w:line="240" w:lineRule="auto"/>
      </w:pPr>
      <w:r>
        <w:separator/>
      </w:r>
    </w:p>
  </w:endnote>
  <w:endnote w:type="continuationSeparator" w:id="0">
    <w:p w14:paraId="76EE5D07" w14:textId="77777777" w:rsidR="00ED1DF9" w:rsidRDefault="00ED1DF9" w:rsidP="00445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280072"/>
      <w:docPartObj>
        <w:docPartGallery w:val="Page Numbers (Bottom of Page)"/>
        <w:docPartUnique/>
      </w:docPartObj>
    </w:sdtPr>
    <w:sdtEndPr>
      <w:rPr>
        <w:noProof/>
      </w:rPr>
    </w:sdtEndPr>
    <w:sdtContent>
      <w:p w14:paraId="444F71CA" w14:textId="3A9A1DE8" w:rsidR="00E95799" w:rsidRPr="001C453A" w:rsidRDefault="00FA7CF9" w:rsidP="00FA7CF9">
        <w:pPr>
          <w:pStyle w:val="Footer"/>
          <w:spacing w:before="240"/>
        </w:pPr>
        <w:r>
          <w:rPr>
            <w:noProof/>
            <w:lang w:val="en-AU" w:eastAsia="en-AU"/>
          </w:rPr>
          <w:drawing>
            <wp:anchor distT="0" distB="0" distL="114300" distR="114300" simplePos="0" relativeHeight="251662336" behindDoc="1" locked="0" layoutInCell="1" allowOverlap="1" wp14:anchorId="4AA2D477" wp14:editId="4D10345C">
              <wp:simplePos x="0" y="0"/>
              <wp:positionH relativeFrom="page">
                <wp:posOffset>-657013</wp:posOffset>
              </wp:positionH>
              <wp:positionV relativeFrom="paragraph">
                <wp:posOffset>-68729</wp:posOffset>
              </wp:positionV>
              <wp:extent cx="8211185" cy="774452"/>
              <wp:effectExtent l="0" t="0" r="0" b="6985"/>
              <wp:wrapNone/>
              <wp:docPr id="1239692504" name="Picture 1239692504"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rsidR="00C55A04">
          <w:fldChar w:fldCharType="begin"/>
        </w:r>
        <w:r w:rsidR="00C55A04">
          <w:instrText xml:space="preserve"> PAGE   \* MERGEFORMAT </w:instrText>
        </w:r>
        <w:r w:rsidR="00C55A04">
          <w:fldChar w:fldCharType="separate"/>
        </w:r>
        <w:r w:rsidR="00815641">
          <w:rPr>
            <w:noProof/>
          </w:rPr>
          <w:t>3</w:t>
        </w:r>
        <w:r w:rsidR="00C55A04">
          <w:rPr>
            <w:noProof/>
          </w:rPr>
          <w:fldChar w:fldCharType="end"/>
        </w:r>
        <w:r w:rsidR="00C55A04">
          <w:rPr>
            <w:noProof/>
          </w:rPr>
          <w:tab/>
        </w:r>
        <w:r w:rsidR="00C55A04">
          <w:rPr>
            <w:noProof/>
          </w:rPr>
          <w:tab/>
        </w:r>
        <w:r w:rsidR="00B7462F">
          <w:rPr>
            <w:noProof/>
          </w:rPr>
          <w:t>YVF</w:t>
        </w:r>
        <w:r w:rsidR="00C55A04">
          <w:rPr>
            <w:noProof/>
          </w:rPr>
          <w:t xml:space="preserve"> Communique –</w:t>
        </w:r>
        <w:r w:rsidR="006E66F9">
          <w:rPr>
            <w:noProof/>
          </w:rPr>
          <w:t xml:space="preserve"> March 2026</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694D5" w14:textId="5177E4CA" w:rsidR="00FA7CF9" w:rsidRPr="00FA7CF9" w:rsidRDefault="00FA7CF9" w:rsidP="00FA7CF9">
    <w:pPr>
      <w:pStyle w:val="Footer"/>
      <w:spacing w:before="240"/>
      <w:rPr>
        <w:rFonts w:ascii="Georgia" w:hAnsi="Georgia"/>
        <w:b w:val="0"/>
        <w:noProof/>
        <w:color w:val="auto"/>
        <w:sz w:val="20"/>
      </w:rPr>
    </w:pPr>
    <w:r>
      <w:rPr>
        <w:noProof/>
        <w:lang w:val="en-AU" w:eastAsia="en-AU"/>
      </w:rPr>
      <w:drawing>
        <wp:anchor distT="0" distB="0" distL="114300" distR="114300" simplePos="0" relativeHeight="251659264" behindDoc="1" locked="0" layoutInCell="1" allowOverlap="1" wp14:anchorId="1F4C6506" wp14:editId="76209CF9">
          <wp:simplePos x="0" y="0"/>
          <wp:positionH relativeFrom="page">
            <wp:posOffset>-646889</wp:posOffset>
          </wp:positionH>
          <wp:positionV relativeFrom="paragraph">
            <wp:posOffset>-46720</wp:posOffset>
          </wp:positionV>
          <wp:extent cx="8207082" cy="598967"/>
          <wp:effectExtent l="0" t="0" r="3810" b="0"/>
          <wp:wrapNone/>
          <wp:docPr id="1190504915" name="Picture 1190504915"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99308" cy="605698"/>
                  </a:xfrm>
                  <a:prstGeom prst="rect">
                    <a:avLst/>
                  </a:prstGeom>
                </pic:spPr>
              </pic:pic>
            </a:graphicData>
          </a:graphic>
          <wp14:sizeRelH relativeFrom="page">
            <wp14:pctWidth>0</wp14:pctWidth>
          </wp14:sizeRelH>
          <wp14:sizeRelV relativeFrom="page">
            <wp14:pctHeight>0</wp14:pctHeight>
          </wp14:sizeRelV>
        </wp:anchor>
      </w:drawing>
    </w:r>
    <w:sdt>
      <w:sdtPr>
        <w:id w:val="1887529535"/>
        <w:docPartObj>
          <w:docPartGallery w:val="Page Numbers (Bottom of Page)"/>
          <w:docPartUnique/>
        </w:docPartObj>
      </w:sdtPr>
      <w:sdtEndPr>
        <w:rPr>
          <w:noProof/>
        </w:rPr>
      </w:sdtEndPr>
      <w:sdtContent>
        <w:r>
          <w:rPr>
            <w:noProof/>
            <w:lang w:val="en-AU" w:eastAsia="en-AU"/>
          </w:rPr>
          <w:drawing>
            <wp:anchor distT="0" distB="0" distL="114300" distR="114300" simplePos="0" relativeHeight="251664384" behindDoc="1" locked="0" layoutInCell="1" allowOverlap="1" wp14:anchorId="1A9742BE" wp14:editId="37E84359">
              <wp:simplePos x="0" y="0"/>
              <wp:positionH relativeFrom="page">
                <wp:posOffset>-657013</wp:posOffset>
              </wp:positionH>
              <wp:positionV relativeFrom="paragraph">
                <wp:posOffset>-68729</wp:posOffset>
              </wp:positionV>
              <wp:extent cx="8211185" cy="774452"/>
              <wp:effectExtent l="0" t="0" r="0" b="6985"/>
              <wp:wrapNone/>
              <wp:docPr id="1030766881" name="Picture 1030766881" descr="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scape-footer-BlueTeal.png"/>
                      <pic:cNvPicPr/>
                    </pic:nvPicPr>
                    <pic:blipFill>
                      <a:blip r:embed="rId1">
                        <a:extLst>
                          <a:ext uri="{28A0092B-C50C-407E-A947-70E740481C1C}">
                            <a14:useLocalDpi xmlns:a14="http://schemas.microsoft.com/office/drawing/2010/main" val="0"/>
                          </a:ext>
                        </a:extLst>
                      </a:blip>
                      <a:stretch>
                        <a:fillRect/>
                      </a:stretch>
                    </pic:blipFill>
                    <pic:spPr>
                      <a:xfrm>
                        <a:off x="0" y="0"/>
                        <a:ext cx="8211185" cy="774452"/>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2</w:t>
        </w:r>
        <w:r>
          <w:rPr>
            <w:noProof/>
          </w:rPr>
          <w:fldChar w:fldCharType="end"/>
        </w:r>
        <w:r>
          <w:rPr>
            <w:noProof/>
          </w:rPr>
          <w:tab/>
        </w:r>
        <w:r>
          <w:rPr>
            <w:noProof/>
          </w:rPr>
          <w:tab/>
        </w:r>
        <w:r w:rsidR="00B7462F">
          <w:rPr>
            <w:noProof/>
          </w:rPr>
          <w:t>YVF</w:t>
        </w:r>
        <w:r>
          <w:rPr>
            <w:noProof/>
          </w:rPr>
          <w:t xml:space="preserve"> Communique –</w:t>
        </w:r>
        <w:r w:rsidR="00FB35CB">
          <w:rPr>
            <w:noProof/>
          </w:rPr>
          <w:t xml:space="preserve"> March 2026</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AA290" w14:textId="77777777" w:rsidR="00ED1DF9" w:rsidRDefault="00ED1DF9" w:rsidP="00445555">
      <w:pPr>
        <w:spacing w:after="0" w:line="240" w:lineRule="auto"/>
      </w:pPr>
      <w:r>
        <w:separator/>
      </w:r>
    </w:p>
  </w:footnote>
  <w:footnote w:type="continuationSeparator" w:id="0">
    <w:p w14:paraId="1F9B9187" w14:textId="77777777" w:rsidR="00ED1DF9" w:rsidRDefault="00ED1DF9" w:rsidP="004455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A9285" w14:textId="6139D3F6" w:rsidR="00E95799" w:rsidRDefault="00C55A04">
    <w:pPr>
      <w:pStyle w:val="Header"/>
    </w:pPr>
    <w:r>
      <w:rPr>
        <w:noProof/>
        <w:lang w:val="en-AU" w:eastAsia="en-AU"/>
      </w:rPr>
      <mc:AlternateContent>
        <mc:Choice Requires="wps">
          <w:drawing>
            <wp:anchor distT="0" distB="0" distL="114300" distR="114300" simplePos="0" relativeHeight="251660288" behindDoc="0" locked="0" layoutInCell="1" allowOverlap="1" wp14:anchorId="0E442B1F" wp14:editId="3790DF54">
              <wp:simplePos x="0" y="0"/>
              <wp:positionH relativeFrom="column">
                <wp:posOffset>-817489</wp:posOffset>
              </wp:positionH>
              <wp:positionV relativeFrom="paragraph">
                <wp:posOffset>-604397</wp:posOffset>
              </wp:positionV>
              <wp:extent cx="7504889" cy="325876"/>
              <wp:effectExtent l="0" t="0" r="20320" b="36195"/>
              <wp:wrapNone/>
              <wp:docPr id="17" name="Straight Connector 17"/>
              <wp:cNvGraphicFramePr/>
              <a:graphic xmlns:a="http://schemas.openxmlformats.org/drawingml/2006/main">
                <a:graphicData uri="http://schemas.microsoft.com/office/word/2010/wordprocessingShape">
                  <wps:wsp>
                    <wps:cNvCnPr/>
                    <wps:spPr>
                      <a:xfrm>
                        <a:off x="0" y="0"/>
                        <a:ext cx="7504889" cy="325876"/>
                      </a:xfrm>
                      <a:prstGeom prst="line">
                        <a:avLst/>
                      </a:prstGeom>
                      <a:ln w="19050">
                        <a:solidFill>
                          <a:schemeClr val="bg1">
                            <a:lumMod val="75000"/>
                          </a:schemeClr>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F051FF" id="Straight Connector 1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35pt,-47.6pt" to="526.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" strokecolor="#bfbfbf [2412]"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9C7"/>
    <w:multiLevelType w:val="hybridMultilevel"/>
    <w:tmpl w:val="174C2D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9D1D60"/>
    <w:multiLevelType w:val="hybridMultilevel"/>
    <w:tmpl w:val="4D24DCC8"/>
    <w:lvl w:ilvl="0" w:tplc="0C090003">
      <w:start w:val="1"/>
      <w:numFmt w:val="bullet"/>
      <w:lvlText w:val="o"/>
      <w:lvlJc w:val="left"/>
      <w:pPr>
        <w:ind w:left="1440" w:hanging="360"/>
      </w:pPr>
      <w:rPr>
        <w:rFonts w:ascii="Courier New" w:hAnsi="Courier New" w:cs="Courier New"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3" w15:restartNumberingAfterBreak="0">
    <w:nsid w:val="09373ACC"/>
    <w:multiLevelType w:val="multilevel"/>
    <w:tmpl w:val="FFDE7AF0"/>
    <w:lvl w:ilvl="0">
      <w:start w:val="1"/>
      <w:numFmt w:val="bullet"/>
      <w:pStyle w:val="ListBullet"/>
      <w:lvlText w:val=""/>
      <w:lvlJc w:val="left"/>
      <w:pPr>
        <w:ind w:left="284" w:hanging="284"/>
      </w:pPr>
      <w:rPr>
        <w:rFonts w:ascii="Symbol" w:hAnsi="Symbol" w:hint="default"/>
        <w:b w:val="0"/>
        <w:bCs w:val="0"/>
        <w:i w:val="0"/>
        <w:iCs w:val="0"/>
        <w:caps w:val="0"/>
        <w:smallCaps w:val="0"/>
        <w:strike w:val="0"/>
        <w:dstrike w:val="0"/>
        <w:outline w:val="0"/>
        <w:shadow w:val="0"/>
        <w:emboss w:val="0"/>
        <w:imprint w:val="0"/>
        <w:noProof w:val="0"/>
        <w:vanish w:val="0"/>
        <w:color w:val="2F818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567" w:hanging="283"/>
      </w:pPr>
      <w:rPr>
        <w:rFonts w:ascii="Wingdings 3" w:hAnsi="Wingdings 3" w:hint="default"/>
        <w:color w:val="4EBBC2"/>
      </w:rPr>
    </w:lvl>
    <w:lvl w:ilvl="2">
      <w:start w:val="1"/>
      <w:numFmt w:val="bullet"/>
      <w:lvlText w:val=""/>
      <w:lvlJc w:val="left"/>
      <w:pPr>
        <w:ind w:left="1134" w:hanging="283"/>
      </w:pPr>
      <w:rPr>
        <w:rFonts w:ascii="Wingdings" w:hAnsi="Wingdings" w:hint="default"/>
        <w:color w:val="4EBBC2"/>
      </w:rPr>
    </w:lvl>
    <w:lvl w:ilvl="3">
      <w:start w:val="1"/>
      <w:numFmt w:val="bullet"/>
      <w:pStyle w:val="ListBullet4"/>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F4D3715"/>
    <w:multiLevelType w:val="hybridMultilevel"/>
    <w:tmpl w:val="B1465A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E178C6"/>
    <w:multiLevelType w:val="hybridMultilevel"/>
    <w:tmpl w:val="44642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1567C7C"/>
    <w:multiLevelType w:val="hybridMultilevel"/>
    <w:tmpl w:val="D2D6D4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E25BC5"/>
    <w:multiLevelType w:val="multilevel"/>
    <w:tmpl w:val="A6E087A6"/>
    <w:lvl w:ilvl="0">
      <w:start w:val="1"/>
      <w:numFmt w:val="decimal"/>
      <w:pStyle w:val="ListBullet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D492A94"/>
    <w:multiLevelType w:val="hybridMultilevel"/>
    <w:tmpl w:val="70E69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3B664C"/>
    <w:multiLevelType w:val="hybridMultilevel"/>
    <w:tmpl w:val="7E785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E68157E"/>
    <w:multiLevelType w:val="hybridMultilevel"/>
    <w:tmpl w:val="878EE5D8"/>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1" w15:restartNumberingAfterBreak="0">
    <w:nsid w:val="61EC5E87"/>
    <w:multiLevelType w:val="hybridMultilevel"/>
    <w:tmpl w:val="E1A8A51E"/>
    <w:lvl w:ilvl="0" w:tplc="0F2A3314">
      <w:numFmt w:val="bullet"/>
      <w:lvlText w:val=""/>
      <w:lvlJc w:val="left"/>
      <w:pPr>
        <w:ind w:left="360" w:hanging="360"/>
      </w:pPr>
      <w:rPr>
        <w:rFonts w:ascii="Symbol" w:eastAsia="Times New Roman" w:hAnsi="Symbol"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CAB33F0"/>
    <w:multiLevelType w:val="hybridMultilevel"/>
    <w:tmpl w:val="7D5EE0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139706E"/>
    <w:multiLevelType w:val="multilevel"/>
    <w:tmpl w:val="11C64328"/>
    <w:numStyleLink w:val="ListParagraph"/>
  </w:abstractNum>
  <w:abstractNum w:abstractNumId="14" w15:restartNumberingAfterBreak="0">
    <w:nsid w:val="717C6148"/>
    <w:multiLevelType w:val="hybridMultilevel"/>
    <w:tmpl w:val="9CB200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8345CA"/>
    <w:multiLevelType w:val="hybridMultilevel"/>
    <w:tmpl w:val="C3066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EDE4EF5"/>
    <w:multiLevelType w:val="hybridMultilevel"/>
    <w:tmpl w:val="02B42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77613048">
    <w:abstractNumId w:val="2"/>
  </w:num>
  <w:num w:numId="2" w16cid:durableId="721251777">
    <w:abstractNumId w:val="13"/>
  </w:num>
  <w:num w:numId="3" w16cid:durableId="1349795452">
    <w:abstractNumId w:val="6"/>
  </w:num>
  <w:num w:numId="4" w16cid:durableId="383412567">
    <w:abstractNumId w:val="11"/>
  </w:num>
  <w:num w:numId="5" w16cid:durableId="1684475321">
    <w:abstractNumId w:val="3"/>
  </w:num>
  <w:num w:numId="6" w16cid:durableId="1111902618">
    <w:abstractNumId w:val="7"/>
  </w:num>
  <w:num w:numId="7" w16cid:durableId="1643072285">
    <w:abstractNumId w:val="9"/>
  </w:num>
  <w:num w:numId="8" w16cid:durableId="764957878">
    <w:abstractNumId w:val="4"/>
  </w:num>
  <w:num w:numId="9" w16cid:durableId="965966076">
    <w:abstractNumId w:val="5"/>
  </w:num>
  <w:num w:numId="10" w16cid:durableId="1915427998">
    <w:abstractNumId w:val="0"/>
  </w:num>
  <w:num w:numId="11" w16cid:durableId="1525053560">
    <w:abstractNumId w:val="15"/>
  </w:num>
  <w:num w:numId="12" w16cid:durableId="78528720">
    <w:abstractNumId w:val="16"/>
  </w:num>
  <w:num w:numId="13" w16cid:durableId="2139102558">
    <w:abstractNumId w:val="8"/>
  </w:num>
  <w:num w:numId="14" w16cid:durableId="1562249459">
    <w:abstractNumId w:val="14"/>
  </w:num>
  <w:num w:numId="15" w16cid:durableId="818349720">
    <w:abstractNumId w:val="10"/>
  </w:num>
  <w:num w:numId="16" w16cid:durableId="284044882">
    <w:abstractNumId w:val="1"/>
  </w:num>
  <w:num w:numId="17" w16cid:durableId="1280108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55"/>
    <w:rsid w:val="0000018E"/>
    <w:rsid w:val="000017B4"/>
    <w:rsid w:val="00012EC9"/>
    <w:rsid w:val="00014269"/>
    <w:rsid w:val="00015E5B"/>
    <w:rsid w:val="00025EE1"/>
    <w:rsid w:val="0004058F"/>
    <w:rsid w:val="0004410B"/>
    <w:rsid w:val="00050264"/>
    <w:rsid w:val="00050585"/>
    <w:rsid w:val="00054E59"/>
    <w:rsid w:val="000845C9"/>
    <w:rsid w:val="00090F5C"/>
    <w:rsid w:val="00095787"/>
    <w:rsid w:val="000A4602"/>
    <w:rsid w:val="000B4605"/>
    <w:rsid w:val="000C4ABE"/>
    <w:rsid w:val="000C5100"/>
    <w:rsid w:val="000C699D"/>
    <w:rsid w:val="000D1299"/>
    <w:rsid w:val="000D4D73"/>
    <w:rsid w:val="000E12C3"/>
    <w:rsid w:val="000E47BC"/>
    <w:rsid w:val="001015B2"/>
    <w:rsid w:val="00106AD2"/>
    <w:rsid w:val="00121F78"/>
    <w:rsid w:val="00131617"/>
    <w:rsid w:val="001331CD"/>
    <w:rsid w:val="00135BC9"/>
    <w:rsid w:val="00143BD6"/>
    <w:rsid w:val="00153D61"/>
    <w:rsid w:val="0015676B"/>
    <w:rsid w:val="001666F5"/>
    <w:rsid w:val="00182E5A"/>
    <w:rsid w:val="0019259D"/>
    <w:rsid w:val="00195048"/>
    <w:rsid w:val="00195BE9"/>
    <w:rsid w:val="001A4157"/>
    <w:rsid w:val="001A6E24"/>
    <w:rsid w:val="001B0736"/>
    <w:rsid w:val="001B07A9"/>
    <w:rsid w:val="001B42FE"/>
    <w:rsid w:val="001B4C8C"/>
    <w:rsid w:val="001B5A84"/>
    <w:rsid w:val="001D1B15"/>
    <w:rsid w:val="001E0DBD"/>
    <w:rsid w:val="001E55AE"/>
    <w:rsid w:val="002021E0"/>
    <w:rsid w:val="002130CC"/>
    <w:rsid w:val="00216A46"/>
    <w:rsid w:val="00217F6D"/>
    <w:rsid w:val="00224B17"/>
    <w:rsid w:val="00234584"/>
    <w:rsid w:val="00234620"/>
    <w:rsid w:val="00237C07"/>
    <w:rsid w:val="00255ADC"/>
    <w:rsid w:val="00264B25"/>
    <w:rsid w:val="002679AA"/>
    <w:rsid w:val="00270DD3"/>
    <w:rsid w:val="002710BF"/>
    <w:rsid w:val="0027468D"/>
    <w:rsid w:val="0028054F"/>
    <w:rsid w:val="00280AED"/>
    <w:rsid w:val="00281166"/>
    <w:rsid w:val="0028777F"/>
    <w:rsid w:val="002978F9"/>
    <w:rsid w:val="002A76B9"/>
    <w:rsid w:val="002B7DD3"/>
    <w:rsid w:val="002C6550"/>
    <w:rsid w:val="002D1200"/>
    <w:rsid w:val="002D2139"/>
    <w:rsid w:val="002D5460"/>
    <w:rsid w:val="002D7A4B"/>
    <w:rsid w:val="002D7F24"/>
    <w:rsid w:val="002E0C43"/>
    <w:rsid w:val="002E1F0F"/>
    <w:rsid w:val="002E5FA8"/>
    <w:rsid w:val="002F1DBA"/>
    <w:rsid w:val="0030426F"/>
    <w:rsid w:val="00323D8B"/>
    <w:rsid w:val="00325CD8"/>
    <w:rsid w:val="00330D3A"/>
    <w:rsid w:val="003450B4"/>
    <w:rsid w:val="003454B1"/>
    <w:rsid w:val="003553FD"/>
    <w:rsid w:val="00357185"/>
    <w:rsid w:val="003613FD"/>
    <w:rsid w:val="00370499"/>
    <w:rsid w:val="00376CD1"/>
    <w:rsid w:val="00393AD0"/>
    <w:rsid w:val="00396125"/>
    <w:rsid w:val="003A1218"/>
    <w:rsid w:val="003A2E25"/>
    <w:rsid w:val="003A64F3"/>
    <w:rsid w:val="003B0CAA"/>
    <w:rsid w:val="003B2885"/>
    <w:rsid w:val="003B328B"/>
    <w:rsid w:val="003C1EC2"/>
    <w:rsid w:val="003F3218"/>
    <w:rsid w:val="003F6CFC"/>
    <w:rsid w:val="003F73D9"/>
    <w:rsid w:val="00400D39"/>
    <w:rsid w:val="00401F18"/>
    <w:rsid w:val="004059D1"/>
    <w:rsid w:val="00415501"/>
    <w:rsid w:val="00415EBB"/>
    <w:rsid w:val="004216A2"/>
    <w:rsid w:val="00421997"/>
    <w:rsid w:val="00422ECB"/>
    <w:rsid w:val="004304B4"/>
    <w:rsid w:val="0043365A"/>
    <w:rsid w:val="004357B7"/>
    <w:rsid w:val="00440371"/>
    <w:rsid w:val="004414D5"/>
    <w:rsid w:val="00445555"/>
    <w:rsid w:val="00465CE5"/>
    <w:rsid w:val="00467FA4"/>
    <w:rsid w:val="004729CE"/>
    <w:rsid w:val="00476282"/>
    <w:rsid w:val="0048595E"/>
    <w:rsid w:val="00493AF3"/>
    <w:rsid w:val="004A3A37"/>
    <w:rsid w:val="004B2A05"/>
    <w:rsid w:val="004B5F9F"/>
    <w:rsid w:val="004C1427"/>
    <w:rsid w:val="004E6BFE"/>
    <w:rsid w:val="004F3466"/>
    <w:rsid w:val="00511E3B"/>
    <w:rsid w:val="00520E58"/>
    <w:rsid w:val="00522FC7"/>
    <w:rsid w:val="00525CFD"/>
    <w:rsid w:val="00526241"/>
    <w:rsid w:val="005262EA"/>
    <w:rsid w:val="00535054"/>
    <w:rsid w:val="0055408D"/>
    <w:rsid w:val="005543AA"/>
    <w:rsid w:val="00561AD0"/>
    <w:rsid w:val="00565B25"/>
    <w:rsid w:val="00566486"/>
    <w:rsid w:val="00584FF0"/>
    <w:rsid w:val="00594A2F"/>
    <w:rsid w:val="005A137B"/>
    <w:rsid w:val="005A3146"/>
    <w:rsid w:val="005A521F"/>
    <w:rsid w:val="005B009C"/>
    <w:rsid w:val="005B1537"/>
    <w:rsid w:val="005B3170"/>
    <w:rsid w:val="005C2A9D"/>
    <w:rsid w:val="005C4ACC"/>
    <w:rsid w:val="005C5112"/>
    <w:rsid w:val="005D578C"/>
    <w:rsid w:val="005E045B"/>
    <w:rsid w:val="005E1295"/>
    <w:rsid w:val="005F5750"/>
    <w:rsid w:val="005F675E"/>
    <w:rsid w:val="00616882"/>
    <w:rsid w:val="006270A8"/>
    <w:rsid w:val="00631A35"/>
    <w:rsid w:val="006411C9"/>
    <w:rsid w:val="0065294E"/>
    <w:rsid w:val="00664294"/>
    <w:rsid w:val="00672054"/>
    <w:rsid w:val="00680F8D"/>
    <w:rsid w:val="00683211"/>
    <w:rsid w:val="006A31AB"/>
    <w:rsid w:val="006B1645"/>
    <w:rsid w:val="006B6D19"/>
    <w:rsid w:val="006C30C7"/>
    <w:rsid w:val="006C5E97"/>
    <w:rsid w:val="006C73B2"/>
    <w:rsid w:val="006D3B9B"/>
    <w:rsid w:val="006E1B30"/>
    <w:rsid w:val="006E66F9"/>
    <w:rsid w:val="006E7CA7"/>
    <w:rsid w:val="006F3350"/>
    <w:rsid w:val="006F5E91"/>
    <w:rsid w:val="006F7305"/>
    <w:rsid w:val="007068F5"/>
    <w:rsid w:val="00711BB8"/>
    <w:rsid w:val="00720822"/>
    <w:rsid w:val="0072315B"/>
    <w:rsid w:val="00736297"/>
    <w:rsid w:val="007542DA"/>
    <w:rsid w:val="00756DDE"/>
    <w:rsid w:val="00763CF1"/>
    <w:rsid w:val="00767B84"/>
    <w:rsid w:val="00776A45"/>
    <w:rsid w:val="00781B59"/>
    <w:rsid w:val="00786BF5"/>
    <w:rsid w:val="007A6203"/>
    <w:rsid w:val="007B73B0"/>
    <w:rsid w:val="007C0B06"/>
    <w:rsid w:val="007E2F55"/>
    <w:rsid w:val="007E3E9D"/>
    <w:rsid w:val="007E4BE3"/>
    <w:rsid w:val="0080667E"/>
    <w:rsid w:val="0081032E"/>
    <w:rsid w:val="00810F00"/>
    <w:rsid w:val="00811835"/>
    <w:rsid w:val="00812395"/>
    <w:rsid w:val="00814959"/>
    <w:rsid w:val="00815641"/>
    <w:rsid w:val="00820BF7"/>
    <w:rsid w:val="00821CFD"/>
    <w:rsid w:val="00822D30"/>
    <w:rsid w:val="00832ECB"/>
    <w:rsid w:val="008360C1"/>
    <w:rsid w:val="00847465"/>
    <w:rsid w:val="00850065"/>
    <w:rsid w:val="00851A39"/>
    <w:rsid w:val="00854675"/>
    <w:rsid w:val="00855A40"/>
    <w:rsid w:val="00865AC4"/>
    <w:rsid w:val="008736C7"/>
    <w:rsid w:val="00873ACF"/>
    <w:rsid w:val="00876525"/>
    <w:rsid w:val="00876D3D"/>
    <w:rsid w:val="0088107E"/>
    <w:rsid w:val="00894C04"/>
    <w:rsid w:val="008A2994"/>
    <w:rsid w:val="008B06E5"/>
    <w:rsid w:val="008B668D"/>
    <w:rsid w:val="008C54FF"/>
    <w:rsid w:val="008C5C8B"/>
    <w:rsid w:val="008D0B42"/>
    <w:rsid w:val="008E05C2"/>
    <w:rsid w:val="008E1E28"/>
    <w:rsid w:val="008E7697"/>
    <w:rsid w:val="008F2C96"/>
    <w:rsid w:val="008F62CA"/>
    <w:rsid w:val="0090139D"/>
    <w:rsid w:val="009176D9"/>
    <w:rsid w:val="009308DB"/>
    <w:rsid w:val="009408B6"/>
    <w:rsid w:val="0095317B"/>
    <w:rsid w:val="009564AD"/>
    <w:rsid w:val="009722CF"/>
    <w:rsid w:val="00982130"/>
    <w:rsid w:val="00986B25"/>
    <w:rsid w:val="00990BAC"/>
    <w:rsid w:val="00994762"/>
    <w:rsid w:val="009977D2"/>
    <w:rsid w:val="009A1A96"/>
    <w:rsid w:val="009B0D3B"/>
    <w:rsid w:val="009B31D2"/>
    <w:rsid w:val="009C5461"/>
    <w:rsid w:val="009D0639"/>
    <w:rsid w:val="009D5DE4"/>
    <w:rsid w:val="009D68BE"/>
    <w:rsid w:val="009F5815"/>
    <w:rsid w:val="00A0283F"/>
    <w:rsid w:val="00A02D28"/>
    <w:rsid w:val="00A04B64"/>
    <w:rsid w:val="00A11D6F"/>
    <w:rsid w:val="00A13D3E"/>
    <w:rsid w:val="00A145A5"/>
    <w:rsid w:val="00A205E1"/>
    <w:rsid w:val="00A2191D"/>
    <w:rsid w:val="00A23F11"/>
    <w:rsid w:val="00A304F8"/>
    <w:rsid w:val="00A33C0F"/>
    <w:rsid w:val="00A3779C"/>
    <w:rsid w:val="00A40919"/>
    <w:rsid w:val="00A444D2"/>
    <w:rsid w:val="00A46259"/>
    <w:rsid w:val="00A5081C"/>
    <w:rsid w:val="00A540FA"/>
    <w:rsid w:val="00A61E1A"/>
    <w:rsid w:val="00A70767"/>
    <w:rsid w:val="00A716E0"/>
    <w:rsid w:val="00A73F49"/>
    <w:rsid w:val="00A7706F"/>
    <w:rsid w:val="00A82D80"/>
    <w:rsid w:val="00A9066B"/>
    <w:rsid w:val="00AA4A7B"/>
    <w:rsid w:val="00AB2A4C"/>
    <w:rsid w:val="00AC6F36"/>
    <w:rsid w:val="00AD0096"/>
    <w:rsid w:val="00AE1EA2"/>
    <w:rsid w:val="00B0029A"/>
    <w:rsid w:val="00B1091D"/>
    <w:rsid w:val="00B45144"/>
    <w:rsid w:val="00B468A4"/>
    <w:rsid w:val="00B52E9E"/>
    <w:rsid w:val="00B553BA"/>
    <w:rsid w:val="00B709DE"/>
    <w:rsid w:val="00B7462F"/>
    <w:rsid w:val="00B849A6"/>
    <w:rsid w:val="00B849D5"/>
    <w:rsid w:val="00B97579"/>
    <w:rsid w:val="00BA0CE0"/>
    <w:rsid w:val="00BA29EE"/>
    <w:rsid w:val="00BB7747"/>
    <w:rsid w:val="00BD42F1"/>
    <w:rsid w:val="00BD4393"/>
    <w:rsid w:val="00BF5E07"/>
    <w:rsid w:val="00BF6F14"/>
    <w:rsid w:val="00C03A6A"/>
    <w:rsid w:val="00C07020"/>
    <w:rsid w:val="00C117EF"/>
    <w:rsid w:val="00C131A2"/>
    <w:rsid w:val="00C2374B"/>
    <w:rsid w:val="00C309A1"/>
    <w:rsid w:val="00C36E4C"/>
    <w:rsid w:val="00C41491"/>
    <w:rsid w:val="00C44557"/>
    <w:rsid w:val="00C4619C"/>
    <w:rsid w:val="00C4752D"/>
    <w:rsid w:val="00C47AD8"/>
    <w:rsid w:val="00C51D89"/>
    <w:rsid w:val="00C522A8"/>
    <w:rsid w:val="00C53135"/>
    <w:rsid w:val="00C53ADE"/>
    <w:rsid w:val="00C55A04"/>
    <w:rsid w:val="00C6423C"/>
    <w:rsid w:val="00C706AE"/>
    <w:rsid w:val="00C734DB"/>
    <w:rsid w:val="00C83A46"/>
    <w:rsid w:val="00C84784"/>
    <w:rsid w:val="00C9724F"/>
    <w:rsid w:val="00CA5EB3"/>
    <w:rsid w:val="00CB7FDA"/>
    <w:rsid w:val="00CC1BF7"/>
    <w:rsid w:val="00CC3636"/>
    <w:rsid w:val="00CE42B5"/>
    <w:rsid w:val="00CE4B83"/>
    <w:rsid w:val="00CE627A"/>
    <w:rsid w:val="00CF4BAC"/>
    <w:rsid w:val="00CF4E96"/>
    <w:rsid w:val="00CF7E68"/>
    <w:rsid w:val="00CF7F58"/>
    <w:rsid w:val="00CF7FFA"/>
    <w:rsid w:val="00D03ECE"/>
    <w:rsid w:val="00D061AC"/>
    <w:rsid w:val="00D33D77"/>
    <w:rsid w:val="00D40AD8"/>
    <w:rsid w:val="00D56778"/>
    <w:rsid w:val="00D64822"/>
    <w:rsid w:val="00D67E6D"/>
    <w:rsid w:val="00D8606A"/>
    <w:rsid w:val="00D9221A"/>
    <w:rsid w:val="00D9260D"/>
    <w:rsid w:val="00DA2CE6"/>
    <w:rsid w:val="00DA4C92"/>
    <w:rsid w:val="00DB32D3"/>
    <w:rsid w:val="00DB4B63"/>
    <w:rsid w:val="00DC4A9B"/>
    <w:rsid w:val="00DD3A58"/>
    <w:rsid w:val="00DD4B23"/>
    <w:rsid w:val="00DE1ACE"/>
    <w:rsid w:val="00E202E2"/>
    <w:rsid w:val="00E31146"/>
    <w:rsid w:val="00E41291"/>
    <w:rsid w:val="00E419A5"/>
    <w:rsid w:val="00E42E4B"/>
    <w:rsid w:val="00E46D0E"/>
    <w:rsid w:val="00E63CAF"/>
    <w:rsid w:val="00E63CC4"/>
    <w:rsid w:val="00E73373"/>
    <w:rsid w:val="00E76144"/>
    <w:rsid w:val="00E95799"/>
    <w:rsid w:val="00EB5747"/>
    <w:rsid w:val="00EC0F73"/>
    <w:rsid w:val="00EC50CF"/>
    <w:rsid w:val="00EC5702"/>
    <w:rsid w:val="00ED1DF9"/>
    <w:rsid w:val="00EE1906"/>
    <w:rsid w:val="00EE4E24"/>
    <w:rsid w:val="00EE5572"/>
    <w:rsid w:val="00EE6909"/>
    <w:rsid w:val="00EF4BFC"/>
    <w:rsid w:val="00EF7BD1"/>
    <w:rsid w:val="00F229C8"/>
    <w:rsid w:val="00F3195E"/>
    <w:rsid w:val="00F35382"/>
    <w:rsid w:val="00F42F3D"/>
    <w:rsid w:val="00F43500"/>
    <w:rsid w:val="00F5328A"/>
    <w:rsid w:val="00F57AD4"/>
    <w:rsid w:val="00F6653D"/>
    <w:rsid w:val="00F67A78"/>
    <w:rsid w:val="00F8347A"/>
    <w:rsid w:val="00F8472C"/>
    <w:rsid w:val="00F84E2D"/>
    <w:rsid w:val="00F92BB5"/>
    <w:rsid w:val="00FA15C8"/>
    <w:rsid w:val="00FA53E5"/>
    <w:rsid w:val="00FA7CF9"/>
    <w:rsid w:val="00FB32E0"/>
    <w:rsid w:val="00FB35CB"/>
    <w:rsid w:val="00FC0126"/>
    <w:rsid w:val="00FC4F2A"/>
    <w:rsid w:val="00FD1733"/>
    <w:rsid w:val="00FD72A4"/>
    <w:rsid w:val="00FE19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41A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2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45555"/>
    <w:rPr>
      <w:rFonts w:ascii="Georgia" w:hAnsi="Georgia"/>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 Char Char Char Char Char Char1 Char,Header Char Char Char Char,Header Char Char Char Char Char Char1 Char,Header Char Char1 Char,Header Char Char1 Char Char Char Char,Header Char1 Char,Header Char1 Char Char Char Char"/>
    <w:basedOn w:val="Normal"/>
    <w:link w:val="HeaderChar"/>
    <w:uiPriority w:val="99"/>
    <w:unhideWhenUsed/>
    <w:rsid w:val="00445555"/>
    <w:pPr>
      <w:tabs>
        <w:tab w:val="center" w:pos="4513"/>
        <w:tab w:val="right" w:pos="9026"/>
      </w:tabs>
      <w:spacing w:after="0" w:line="240" w:lineRule="auto"/>
    </w:pPr>
  </w:style>
  <w:style w:type="character" w:customStyle="1" w:styleId="HeaderChar">
    <w:name w:val="Header Char"/>
    <w:aliases w:val="Char Char Char Char Char Char Char1 Char Char,Header Char Char Char Char Char,Header Char Char Char Char Char Char1 Char Char,Header Char Char1 Char Char,Header Char Char1 Char Char Char Char Char,Header Char1 Char Char"/>
    <w:basedOn w:val="DefaultParagraphFont"/>
    <w:link w:val="Header"/>
    <w:uiPriority w:val="99"/>
    <w:rsid w:val="00445555"/>
    <w:rPr>
      <w:rFonts w:ascii="Georgia" w:hAnsi="Georgia"/>
      <w:sz w:val="20"/>
      <w:szCs w:val="20"/>
      <w:lang w:val="en-US"/>
    </w:rPr>
  </w:style>
  <w:style w:type="paragraph" w:styleId="Footer">
    <w:name w:val="footer"/>
    <w:basedOn w:val="Body"/>
    <w:link w:val="FooterChar"/>
    <w:uiPriority w:val="99"/>
    <w:unhideWhenUsed/>
    <w:rsid w:val="00445555"/>
    <w:pPr>
      <w:tabs>
        <w:tab w:val="center" w:pos="4513"/>
        <w:tab w:val="right" w:pos="9026"/>
        <w:tab w:val="right" w:pos="9639"/>
      </w:tabs>
      <w:spacing w:after="120" w:line="240" w:lineRule="auto"/>
    </w:pPr>
    <w:rPr>
      <w:rFonts w:ascii="Rockwell" w:hAnsi="Rockwell"/>
      <w:b/>
      <w:color w:val="FFFFFF" w:themeColor="background1"/>
      <w:sz w:val="18"/>
    </w:rPr>
  </w:style>
  <w:style w:type="character" w:customStyle="1" w:styleId="FooterChar">
    <w:name w:val="Footer Char"/>
    <w:basedOn w:val="DefaultParagraphFont"/>
    <w:link w:val="Footer"/>
    <w:uiPriority w:val="99"/>
    <w:rsid w:val="00445555"/>
    <w:rPr>
      <w:rFonts w:ascii="Rockwell" w:hAnsi="Rockwell"/>
      <w:b/>
      <w:color w:val="FFFFFF" w:themeColor="background1"/>
      <w:sz w:val="18"/>
      <w:szCs w:val="20"/>
      <w:lang w:val="en-US"/>
    </w:rPr>
  </w:style>
  <w:style w:type="paragraph" w:styleId="Title">
    <w:name w:val="Title"/>
    <w:next w:val="Normal"/>
    <w:link w:val="TitleChar"/>
    <w:uiPriority w:val="10"/>
    <w:qFormat/>
    <w:rsid w:val="00445555"/>
    <w:pPr>
      <w:spacing w:after="0" w:line="560" w:lineRule="exact"/>
      <w:contextualSpacing/>
    </w:pPr>
    <w:rPr>
      <w:rFonts w:ascii="Rockwell" w:eastAsiaTheme="majorEastAsia" w:hAnsi="Rockwell" w:cstheme="majorBidi"/>
      <w:b/>
      <w:color w:val="FFFFFF" w:themeColor="background1"/>
      <w:spacing w:val="-10"/>
      <w:kern w:val="28"/>
      <w:sz w:val="44"/>
      <w:szCs w:val="48"/>
    </w:rPr>
  </w:style>
  <w:style w:type="character" w:customStyle="1" w:styleId="TitleChar">
    <w:name w:val="Title Char"/>
    <w:basedOn w:val="DefaultParagraphFont"/>
    <w:link w:val="Title"/>
    <w:uiPriority w:val="10"/>
    <w:rsid w:val="00445555"/>
    <w:rPr>
      <w:rFonts w:ascii="Rockwell" w:eastAsiaTheme="majorEastAsia" w:hAnsi="Rockwell" w:cstheme="majorBidi"/>
      <w:b/>
      <w:color w:val="FFFFFF" w:themeColor="background1"/>
      <w:spacing w:val="-10"/>
      <w:kern w:val="28"/>
      <w:sz w:val="44"/>
      <w:szCs w:val="48"/>
    </w:rPr>
  </w:style>
  <w:style w:type="paragraph" w:styleId="ListParagraph0">
    <w:name w:val="List Paragraph"/>
    <w:aliases w:val="AR bullet 1,Bullet 1,Bullet Number,Bullet list,FooterText,Highlight Bold,L,List Paragraph1,List Paragraph11,NFP GP Bulleted List,Normal Numbered,Num Bullet 1,Num List Paragraph,Number Paragraph,Recommendation,Use Case List Paragraph,lp1,列"/>
    <w:basedOn w:val="Normal"/>
    <w:link w:val="ListParagraphChar"/>
    <w:uiPriority w:val="34"/>
    <w:qFormat/>
    <w:rsid w:val="00445555"/>
    <w:pPr>
      <w:numPr>
        <w:numId w:val="2"/>
      </w:numPr>
      <w:spacing w:after="120" w:line="264" w:lineRule="auto"/>
    </w:pPr>
    <w:rPr>
      <w:rFonts w:eastAsia="Times New Roman" w:cs="Times New Roman"/>
      <w:lang w:val="en-AU" w:eastAsia="en-AU"/>
    </w:rPr>
  </w:style>
  <w:style w:type="numbering" w:customStyle="1" w:styleId="ListParagraph">
    <w:name w:val="List_Paragraph"/>
    <w:uiPriority w:val="99"/>
    <w:rsid w:val="00445555"/>
    <w:pPr>
      <w:numPr>
        <w:numId w:val="1"/>
      </w:numPr>
    </w:pPr>
  </w:style>
  <w:style w:type="paragraph" w:customStyle="1" w:styleId="ListParagraph2">
    <w:name w:val="List Paragraph 2"/>
    <w:basedOn w:val="ListParagraph0"/>
    <w:uiPriority w:val="19"/>
    <w:semiHidden/>
    <w:rsid w:val="00445555"/>
    <w:pPr>
      <w:numPr>
        <w:ilvl w:val="1"/>
      </w:numPr>
      <w:tabs>
        <w:tab w:val="num" w:pos="360"/>
      </w:tabs>
    </w:pPr>
  </w:style>
  <w:style w:type="paragraph" w:customStyle="1" w:styleId="ListParagraph3">
    <w:name w:val="List Paragraph 3"/>
    <w:basedOn w:val="ListParagraph0"/>
    <w:uiPriority w:val="19"/>
    <w:semiHidden/>
    <w:rsid w:val="00445555"/>
    <w:pPr>
      <w:numPr>
        <w:ilvl w:val="2"/>
      </w:numPr>
      <w:tabs>
        <w:tab w:val="num" w:pos="360"/>
      </w:tabs>
    </w:pPr>
  </w:style>
  <w:style w:type="paragraph" w:customStyle="1" w:styleId="ListParagraph4">
    <w:name w:val="List Paragraph 4"/>
    <w:basedOn w:val="ListParagraph0"/>
    <w:uiPriority w:val="19"/>
    <w:semiHidden/>
    <w:rsid w:val="00445555"/>
    <w:pPr>
      <w:numPr>
        <w:ilvl w:val="3"/>
      </w:numPr>
      <w:tabs>
        <w:tab w:val="num" w:pos="360"/>
      </w:tabs>
    </w:pPr>
  </w:style>
  <w:style w:type="paragraph" w:customStyle="1" w:styleId="ListParagraph5">
    <w:name w:val="List Paragraph 5"/>
    <w:basedOn w:val="ListParagraph0"/>
    <w:uiPriority w:val="19"/>
    <w:semiHidden/>
    <w:rsid w:val="00445555"/>
    <w:pPr>
      <w:numPr>
        <w:ilvl w:val="4"/>
      </w:numPr>
      <w:tabs>
        <w:tab w:val="num" w:pos="360"/>
      </w:tabs>
    </w:pPr>
  </w:style>
  <w:style w:type="paragraph" w:customStyle="1" w:styleId="ListParagraph6">
    <w:name w:val="List Paragraph 6"/>
    <w:basedOn w:val="ListParagraph0"/>
    <w:uiPriority w:val="19"/>
    <w:semiHidden/>
    <w:rsid w:val="00445555"/>
    <w:pPr>
      <w:numPr>
        <w:ilvl w:val="5"/>
      </w:numPr>
      <w:tabs>
        <w:tab w:val="num" w:pos="360"/>
      </w:tabs>
    </w:pPr>
  </w:style>
  <w:style w:type="character" w:customStyle="1" w:styleId="ListParagraphChar">
    <w:name w:val="List Paragraph Char"/>
    <w:aliases w:val="AR bullet 1 Char,Bullet 1 Char,Bullet Number Char,Bullet list Char,FooterText Char,Highlight Bold Char,L Char,List Paragraph1 Char,List Paragraph11 Char,NFP GP Bulleted List Char,Normal Numbered Char,Num Bullet 1 Char,lp1 Char,列 Char"/>
    <w:basedOn w:val="DefaultParagraphFont"/>
    <w:link w:val="ListParagraph0"/>
    <w:uiPriority w:val="34"/>
    <w:qFormat/>
    <w:locked/>
    <w:rsid w:val="00445555"/>
    <w:rPr>
      <w:rFonts w:ascii="Georgia" w:eastAsia="Times New Roman" w:hAnsi="Georgia" w:cs="Times New Roman"/>
      <w:sz w:val="20"/>
      <w:szCs w:val="20"/>
      <w:lang w:eastAsia="en-AU"/>
    </w:rPr>
  </w:style>
  <w:style w:type="paragraph" w:customStyle="1" w:styleId="Body">
    <w:name w:val="Body"/>
    <w:qFormat/>
    <w:rsid w:val="00445555"/>
    <w:pPr>
      <w:spacing w:after="240" w:line="300" w:lineRule="exact"/>
    </w:pPr>
    <w:rPr>
      <w:rFonts w:ascii="Calibri" w:hAnsi="Calibri"/>
      <w:szCs w:val="20"/>
      <w:lang w:val="en-US"/>
    </w:rPr>
  </w:style>
  <w:style w:type="paragraph" w:customStyle="1" w:styleId="Contents">
    <w:name w:val="Contents"/>
    <w:rsid w:val="00445555"/>
    <w:pPr>
      <w:spacing w:before="480" w:after="120"/>
    </w:pPr>
    <w:rPr>
      <w:rFonts w:ascii="Rockwell" w:eastAsiaTheme="majorEastAsia" w:hAnsi="Rockwell" w:cstheme="majorBidi"/>
      <w:color w:val="223C72"/>
      <w:sz w:val="32"/>
      <w:szCs w:val="26"/>
      <w:lang w:val="en-US"/>
    </w:rPr>
  </w:style>
  <w:style w:type="paragraph" w:styleId="BodyText">
    <w:name w:val="Body Text"/>
    <w:basedOn w:val="Normal"/>
    <w:link w:val="BodyTextChar"/>
    <w:unhideWhenUsed/>
    <w:rsid w:val="00445555"/>
    <w:pPr>
      <w:spacing w:after="120" w:line="240" w:lineRule="auto"/>
    </w:pPr>
    <w:rPr>
      <w:rFonts w:ascii="Times New Roman" w:eastAsia="Times New Roman" w:hAnsi="Times New Roman" w:cs="Times New Roman"/>
      <w:sz w:val="24"/>
      <w:szCs w:val="24"/>
      <w:lang w:val="en-AU" w:eastAsia="en-AU"/>
    </w:rPr>
  </w:style>
  <w:style w:type="character" w:customStyle="1" w:styleId="BodyTextChar">
    <w:name w:val="Body Text Char"/>
    <w:basedOn w:val="DefaultParagraphFont"/>
    <w:link w:val="BodyText"/>
    <w:rsid w:val="00445555"/>
    <w:rPr>
      <w:rFonts w:ascii="Times New Roman" w:eastAsia="Times New Roman" w:hAnsi="Times New Roman" w:cs="Times New Roman"/>
      <w:sz w:val="24"/>
      <w:szCs w:val="24"/>
      <w:lang w:eastAsia="en-AU"/>
    </w:rPr>
  </w:style>
  <w:style w:type="paragraph" w:customStyle="1" w:styleId="TALKINGPOINTS">
    <w:name w:val="TALKING POINTS"/>
    <w:basedOn w:val="Normal"/>
    <w:rsid w:val="00445555"/>
    <w:pPr>
      <w:spacing w:after="120" w:line="288" w:lineRule="auto"/>
    </w:pPr>
    <w:rPr>
      <w:rFonts w:ascii="Times New Roman" w:eastAsia="Times New Roman" w:hAnsi="Times New Roman" w:cs="Times New Roman"/>
      <w:sz w:val="32"/>
      <w:lang w:val="en-AU" w:eastAsia="en-AU"/>
    </w:rPr>
  </w:style>
  <w:style w:type="paragraph" w:customStyle="1" w:styleId="TableParagraph">
    <w:name w:val="Table Paragraph"/>
    <w:basedOn w:val="Normal"/>
    <w:uiPriority w:val="1"/>
    <w:qFormat/>
    <w:rsid w:val="00445555"/>
    <w:pPr>
      <w:widowControl w:val="0"/>
      <w:autoSpaceDE w:val="0"/>
      <w:autoSpaceDN w:val="0"/>
      <w:spacing w:after="0" w:line="240" w:lineRule="auto"/>
      <w:ind w:left="107"/>
    </w:pPr>
    <w:rPr>
      <w:rFonts w:ascii="Times New Roman" w:eastAsia="Times New Roman" w:hAnsi="Times New Roman" w:cs="Times New Roman"/>
      <w:sz w:val="22"/>
      <w:szCs w:val="22"/>
      <w:lang w:val="en-AU"/>
    </w:rPr>
  </w:style>
  <w:style w:type="paragraph" w:styleId="BalloonText">
    <w:name w:val="Balloon Text"/>
    <w:basedOn w:val="Normal"/>
    <w:link w:val="BalloonTextChar"/>
    <w:uiPriority w:val="99"/>
    <w:semiHidden/>
    <w:unhideWhenUsed/>
    <w:rsid w:val="0018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E5A"/>
    <w:rPr>
      <w:rFonts w:ascii="Segoe UI" w:hAnsi="Segoe UI" w:cs="Segoe UI"/>
      <w:sz w:val="18"/>
      <w:szCs w:val="18"/>
      <w:lang w:val="en-US"/>
    </w:rPr>
  </w:style>
  <w:style w:type="character" w:styleId="CommentReference">
    <w:name w:val="annotation reference"/>
    <w:basedOn w:val="DefaultParagraphFont"/>
    <w:uiPriority w:val="99"/>
    <w:semiHidden/>
    <w:unhideWhenUsed/>
    <w:rsid w:val="00182E5A"/>
    <w:rPr>
      <w:sz w:val="16"/>
      <w:szCs w:val="16"/>
    </w:rPr>
  </w:style>
  <w:style w:type="paragraph" w:styleId="CommentText">
    <w:name w:val="annotation text"/>
    <w:basedOn w:val="Normal"/>
    <w:link w:val="CommentTextChar"/>
    <w:uiPriority w:val="99"/>
    <w:unhideWhenUsed/>
    <w:rsid w:val="00182E5A"/>
    <w:pPr>
      <w:spacing w:line="240" w:lineRule="auto"/>
    </w:pPr>
  </w:style>
  <w:style w:type="character" w:customStyle="1" w:styleId="CommentTextChar">
    <w:name w:val="Comment Text Char"/>
    <w:basedOn w:val="DefaultParagraphFont"/>
    <w:link w:val="CommentText"/>
    <w:uiPriority w:val="99"/>
    <w:rsid w:val="00182E5A"/>
    <w:rPr>
      <w:rFonts w:ascii="Georgia" w:hAnsi="Georgia"/>
      <w:sz w:val="20"/>
      <w:szCs w:val="20"/>
      <w:lang w:val="en-US"/>
    </w:rPr>
  </w:style>
  <w:style w:type="paragraph" w:styleId="CommentSubject">
    <w:name w:val="annotation subject"/>
    <w:basedOn w:val="CommentText"/>
    <w:next w:val="CommentText"/>
    <w:link w:val="CommentSubjectChar"/>
    <w:uiPriority w:val="99"/>
    <w:semiHidden/>
    <w:unhideWhenUsed/>
    <w:rsid w:val="00182E5A"/>
    <w:rPr>
      <w:b/>
      <w:bCs/>
    </w:rPr>
  </w:style>
  <w:style w:type="character" w:customStyle="1" w:styleId="CommentSubjectChar">
    <w:name w:val="Comment Subject Char"/>
    <w:basedOn w:val="CommentTextChar"/>
    <w:link w:val="CommentSubject"/>
    <w:uiPriority w:val="99"/>
    <w:semiHidden/>
    <w:rsid w:val="00182E5A"/>
    <w:rPr>
      <w:rFonts w:ascii="Georgia" w:hAnsi="Georgia"/>
      <w:b/>
      <w:bCs/>
      <w:sz w:val="20"/>
      <w:szCs w:val="20"/>
      <w:lang w:val="en-US"/>
    </w:rPr>
  </w:style>
  <w:style w:type="character" w:styleId="Emphasis">
    <w:name w:val="Emphasis"/>
    <w:basedOn w:val="DefaultParagraphFont"/>
    <w:uiPriority w:val="20"/>
    <w:qFormat/>
    <w:rsid w:val="00A5081C"/>
    <w:rPr>
      <w:i/>
      <w:iCs/>
    </w:rPr>
  </w:style>
  <w:style w:type="paragraph" w:styleId="Revision">
    <w:name w:val="Revision"/>
    <w:hidden/>
    <w:uiPriority w:val="99"/>
    <w:semiHidden/>
    <w:rsid w:val="009A1A96"/>
    <w:pPr>
      <w:spacing w:after="0" w:line="240" w:lineRule="auto"/>
    </w:pPr>
    <w:rPr>
      <w:rFonts w:ascii="Georgia" w:hAnsi="Georgia"/>
      <w:sz w:val="20"/>
      <w:szCs w:val="20"/>
      <w:lang w:val="en-US"/>
    </w:rPr>
  </w:style>
  <w:style w:type="character" w:styleId="Hyperlink">
    <w:name w:val="Hyperlink"/>
    <w:basedOn w:val="DefaultParagraphFont"/>
    <w:uiPriority w:val="99"/>
    <w:unhideWhenUsed/>
    <w:rsid w:val="00EF7BD1"/>
    <w:rPr>
      <w:color w:val="0563C1" w:themeColor="hyperlink"/>
      <w:u w:val="single"/>
    </w:rPr>
  </w:style>
  <w:style w:type="paragraph" w:styleId="ListBullet4">
    <w:name w:val="List Bullet 4"/>
    <w:basedOn w:val="ListBullet"/>
    <w:uiPriority w:val="20"/>
    <w:rsid w:val="00A145A5"/>
    <w:pPr>
      <w:numPr>
        <w:ilvl w:val="3"/>
      </w:numPr>
    </w:pPr>
  </w:style>
  <w:style w:type="paragraph" w:styleId="ListBullet">
    <w:name w:val="List Bullet"/>
    <w:basedOn w:val="Normal"/>
    <w:next w:val="ListBullet2"/>
    <w:uiPriority w:val="20"/>
    <w:qFormat/>
    <w:rsid w:val="00A145A5"/>
    <w:pPr>
      <w:numPr>
        <w:numId w:val="5"/>
      </w:numPr>
      <w:spacing w:after="60" w:line="264" w:lineRule="auto"/>
    </w:pPr>
    <w:rPr>
      <w:rFonts w:ascii="Calibri" w:hAnsi="Calibri"/>
      <w:sz w:val="22"/>
      <w:szCs w:val="22"/>
      <w:lang w:val="en-AU"/>
    </w:rPr>
  </w:style>
  <w:style w:type="paragraph" w:styleId="ListBullet2">
    <w:name w:val="List Bullet 2"/>
    <w:basedOn w:val="Normal"/>
    <w:uiPriority w:val="99"/>
    <w:semiHidden/>
    <w:unhideWhenUsed/>
    <w:rsid w:val="00A145A5"/>
    <w:pPr>
      <w:numPr>
        <w:numId w:val="6"/>
      </w:numPr>
      <w:contextualSpacing/>
    </w:pPr>
  </w:style>
  <w:style w:type="character" w:styleId="UnresolvedMention">
    <w:name w:val="Unresolved Mention"/>
    <w:basedOn w:val="DefaultParagraphFont"/>
    <w:uiPriority w:val="99"/>
    <w:semiHidden/>
    <w:unhideWhenUsed/>
    <w:rsid w:val="00CF7E68"/>
    <w:rPr>
      <w:color w:val="605E5C"/>
      <w:shd w:val="clear" w:color="auto" w:fill="E1DFDD"/>
    </w:rPr>
  </w:style>
  <w:style w:type="character" w:styleId="FollowedHyperlink">
    <w:name w:val="FollowedHyperlink"/>
    <w:basedOn w:val="DefaultParagraphFont"/>
    <w:uiPriority w:val="99"/>
    <w:semiHidden/>
    <w:unhideWhenUsed/>
    <w:rsid w:val="00CF7E6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0974361">
      <w:bodyDiv w:val="1"/>
      <w:marLeft w:val="0"/>
      <w:marRight w:val="0"/>
      <w:marTop w:val="0"/>
      <w:marBottom w:val="0"/>
      <w:divBdr>
        <w:top w:val="none" w:sz="0" w:space="0" w:color="auto"/>
        <w:left w:val="none" w:sz="0" w:space="0" w:color="auto"/>
        <w:bottom w:val="none" w:sz="0" w:space="0" w:color="auto"/>
        <w:right w:val="none" w:sz="0" w:space="0" w:color="auto"/>
      </w:divBdr>
    </w:div>
    <w:div w:id="1317606607">
      <w:bodyDiv w:val="1"/>
      <w:marLeft w:val="0"/>
      <w:marRight w:val="0"/>
      <w:marTop w:val="0"/>
      <w:marBottom w:val="0"/>
      <w:divBdr>
        <w:top w:val="none" w:sz="0" w:space="0" w:color="auto"/>
        <w:left w:val="none" w:sz="0" w:space="0" w:color="auto"/>
        <w:bottom w:val="none" w:sz="0" w:space="0" w:color="auto"/>
        <w:right w:val="none" w:sz="0" w:space="0" w:color="auto"/>
      </w:divBdr>
    </w:div>
    <w:div w:id="1384133875">
      <w:bodyDiv w:val="1"/>
      <w:marLeft w:val="0"/>
      <w:marRight w:val="0"/>
      <w:marTop w:val="0"/>
      <w:marBottom w:val="0"/>
      <w:divBdr>
        <w:top w:val="none" w:sz="0" w:space="0" w:color="auto"/>
        <w:left w:val="none" w:sz="0" w:space="0" w:color="auto"/>
        <w:bottom w:val="none" w:sz="0" w:space="0" w:color="auto"/>
        <w:right w:val="none" w:sz="0" w:space="0" w:color="auto"/>
      </w:divBdr>
      <w:divsChild>
        <w:div w:id="1421099895">
          <w:marLeft w:val="1267"/>
          <w:marRight w:val="0"/>
          <w:marTop w:val="0"/>
          <w:marBottom w:val="360"/>
          <w:divBdr>
            <w:top w:val="none" w:sz="0" w:space="0" w:color="auto"/>
            <w:left w:val="none" w:sz="0" w:space="0" w:color="auto"/>
            <w:bottom w:val="none" w:sz="0" w:space="0" w:color="auto"/>
            <w:right w:val="none" w:sz="0" w:space="0" w:color="auto"/>
          </w:divBdr>
        </w:div>
      </w:divsChild>
    </w:div>
    <w:div w:id="1504783725">
      <w:bodyDiv w:val="1"/>
      <w:marLeft w:val="0"/>
      <w:marRight w:val="0"/>
      <w:marTop w:val="0"/>
      <w:marBottom w:val="0"/>
      <w:divBdr>
        <w:top w:val="none" w:sz="0" w:space="0" w:color="auto"/>
        <w:left w:val="none" w:sz="0" w:space="0" w:color="auto"/>
        <w:bottom w:val="none" w:sz="0" w:space="0" w:color="auto"/>
        <w:right w:val="none" w:sz="0" w:space="0" w:color="auto"/>
      </w:divBdr>
      <w:divsChild>
        <w:div w:id="966619629">
          <w:marLeft w:val="1267"/>
          <w:marRight w:val="0"/>
          <w:marTop w:val="0"/>
          <w:marBottom w:val="360"/>
          <w:divBdr>
            <w:top w:val="none" w:sz="0" w:space="0" w:color="auto"/>
            <w:left w:val="none" w:sz="0" w:space="0" w:color="auto"/>
            <w:bottom w:val="none" w:sz="0" w:space="0" w:color="auto"/>
            <w:right w:val="none" w:sz="0" w:space="0" w:color="auto"/>
          </w:divBdr>
        </w:div>
        <w:div w:id="140464075">
          <w:marLeft w:val="1267"/>
          <w:marRight w:val="0"/>
          <w:marTop w:val="0"/>
          <w:marBottom w:val="360"/>
          <w:divBdr>
            <w:top w:val="none" w:sz="0" w:space="0" w:color="auto"/>
            <w:left w:val="none" w:sz="0" w:space="0" w:color="auto"/>
            <w:bottom w:val="none" w:sz="0" w:space="0" w:color="auto"/>
            <w:right w:val="none" w:sz="0" w:space="0" w:color="auto"/>
          </w:divBdr>
        </w:div>
        <w:div w:id="337268804">
          <w:marLeft w:val="1987"/>
          <w:marRight w:val="0"/>
          <w:marTop w:val="0"/>
          <w:marBottom w:val="360"/>
          <w:divBdr>
            <w:top w:val="none" w:sz="0" w:space="0" w:color="auto"/>
            <w:left w:val="none" w:sz="0" w:space="0" w:color="auto"/>
            <w:bottom w:val="none" w:sz="0" w:space="0" w:color="auto"/>
            <w:right w:val="none" w:sz="0" w:space="0" w:color="auto"/>
          </w:divBdr>
        </w:div>
        <w:div w:id="124587658">
          <w:marLeft w:val="1987"/>
          <w:marRight w:val="0"/>
          <w:marTop w:val="0"/>
          <w:marBottom w:val="360"/>
          <w:divBdr>
            <w:top w:val="none" w:sz="0" w:space="0" w:color="auto"/>
            <w:left w:val="none" w:sz="0" w:space="0" w:color="auto"/>
            <w:bottom w:val="none" w:sz="0" w:space="0" w:color="auto"/>
            <w:right w:val="none" w:sz="0" w:space="0" w:color="auto"/>
          </w:divBdr>
        </w:div>
        <w:div w:id="111630470">
          <w:marLeft w:val="1987"/>
          <w:marRight w:val="0"/>
          <w:marTop w:val="0"/>
          <w:marBottom w:val="360"/>
          <w:divBdr>
            <w:top w:val="none" w:sz="0" w:space="0" w:color="auto"/>
            <w:left w:val="none" w:sz="0" w:space="0" w:color="auto"/>
            <w:bottom w:val="none" w:sz="0" w:space="0" w:color="auto"/>
            <w:right w:val="none" w:sz="0" w:space="0" w:color="auto"/>
          </w:divBdr>
        </w:div>
        <w:div w:id="986281483">
          <w:marLeft w:val="1987"/>
          <w:marRight w:val="0"/>
          <w:marTop w:val="0"/>
          <w:marBottom w:val="360"/>
          <w:divBdr>
            <w:top w:val="none" w:sz="0" w:space="0" w:color="auto"/>
            <w:left w:val="none" w:sz="0" w:space="0" w:color="auto"/>
            <w:bottom w:val="none" w:sz="0" w:space="0" w:color="auto"/>
            <w:right w:val="none" w:sz="0" w:space="0" w:color="auto"/>
          </w:divBdr>
        </w:div>
        <w:div w:id="11155344">
          <w:marLeft w:val="1267"/>
          <w:marRight w:val="0"/>
          <w:marTop w:val="0"/>
          <w:marBottom w:val="360"/>
          <w:divBdr>
            <w:top w:val="none" w:sz="0" w:space="0" w:color="auto"/>
            <w:left w:val="none" w:sz="0" w:space="0" w:color="auto"/>
            <w:bottom w:val="none" w:sz="0" w:space="0" w:color="auto"/>
            <w:right w:val="none" w:sz="0" w:space="0" w:color="auto"/>
          </w:divBdr>
        </w:div>
        <w:div w:id="1794857686">
          <w:marLeft w:val="1267"/>
          <w:marRight w:val="0"/>
          <w:marTop w:val="0"/>
          <w:marBottom w:val="360"/>
          <w:divBdr>
            <w:top w:val="none" w:sz="0" w:space="0" w:color="auto"/>
            <w:left w:val="none" w:sz="0" w:space="0" w:color="auto"/>
            <w:bottom w:val="none" w:sz="0" w:space="0" w:color="auto"/>
            <w:right w:val="none" w:sz="0" w:space="0" w:color="auto"/>
          </w:divBdr>
        </w:div>
      </w:divsChild>
    </w:div>
    <w:div w:id="1598639306">
      <w:bodyDiv w:val="1"/>
      <w:marLeft w:val="0"/>
      <w:marRight w:val="0"/>
      <w:marTop w:val="0"/>
      <w:marBottom w:val="0"/>
      <w:divBdr>
        <w:top w:val="none" w:sz="0" w:space="0" w:color="auto"/>
        <w:left w:val="none" w:sz="0" w:space="0" w:color="auto"/>
        <w:bottom w:val="none" w:sz="0" w:space="0" w:color="auto"/>
        <w:right w:val="none" w:sz="0" w:space="0" w:color="auto"/>
      </w:divBdr>
    </w:div>
    <w:div w:id="1646204827">
      <w:bodyDiv w:val="1"/>
      <w:marLeft w:val="0"/>
      <w:marRight w:val="0"/>
      <w:marTop w:val="0"/>
      <w:marBottom w:val="0"/>
      <w:divBdr>
        <w:top w:val="none" w:sz="0" w:space="0" w:color="auto"/>
        <w:left w:val="none" w:sz="0" w:space="0" w:color="auto"/>
        <w:bottom w:val="none" w:sz="0" w:space="0" w:color="auto"/>
        <w:right w:val="none" w:sz="0" w:space="0" w:color="auto"/>
      </w:divBdr>
    </w:div>
    <w:div w:id="1981768973">
      <w:bodyDiv w:val="1"/>
      <w:marLeft w:val="0"/>
      <w:marRight w:val="0"/>
      <w:marTop w:val="0"/>
      <w:marBottom w:val="0"/>
      <w:divBdr>
        <w:top w:val="none" w:sz="0" w:space="0" w:color="auto"/>
        <w:left w:val="none" w:sz="0" w:space="0" w:color="auto"/>
        <w:bottom w:val="none" w:sz="0" w:space="0" w:color="auto"/>
        <w:right w:val="none" w:sz="0" w:space="0" w:color="auto"/>
      </w:divBdr>
    </w:div>
    <w:div w:id="203025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25640-4082-442B-A48F-21430F3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783</Words>
  <Characters>4443</Characters>
  <Application>Microsoft Office Word</Application>
  <DocSecurity>0</DocSecurity>
  <Lines>148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2026-07-03T06:04:00Z</dcterms:created>
  <dcterms:modified xsi:type="dcterms:W3CDTF">2026-07-03T06:04:00Z</dcterms:modified>
</cp:coreProperties>
</file>