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FAA3B" w14:textId="01EA6A9A" w:rsidR="00C35CC8" w:rsidRPr="00F44771" w:rsidRDefault="4A02014C">
      <w:pPr>
        <w:pStyle w:val="Heading1"/>
        <w:rPr>
          <w:sz w:val="36"/>
          <w:szCs w:val="36"/>
        </w:rPr>
      </w:pPr>
      <w:r w:rsidRPr="00F44771">
        <w:rPr>
          <w:sz w:val="36"/>
          <w:szCs w:val="36"/>
        </w:rPr>
        <w:t xml:space="preserve">National </w:t>
      </w:r>
      <w:r w:rsidR="00DD3BFF">
        <w:rPr>
          <w:sz w:val="36"/>
          <w:szCs w:val="36"/>
        </w:rPr>
        <w:t>peak body</w:t>
      </w:r>
      <w:r w:rsidRPr="00F44771">
        <w:rPr>
          <w:sz w:val="36"/>
          <w:szCs w:val="36"/>
        </w:rPr>
        <w:t xml:space="preserve"> – Frequently Asked Questions (FAQ)</w:t>
      </w:r>
      <w:r w:rsidR="0BCF34AC" w:rsidRPr="00F44771">
        <w:rPr>
          <w:sz w:val="36"/>
          <w:szCs w:val="36"/>
        </w:rPr>
        <w:t xml:space="preserve"> </w:t>
      </w:r>
    </w:p>
    <w:p w14:paraId="2735633F" w14:textId="448EA949" w:rsidR="0BCF34AC" w:rsidRPr="00F44771" w:rsidRDefault="33C95D70" w:rsidP="4A02014C">
      <w:pPr>
        <w:rPr>
          <w:rFonts w:ascii="Aptos" w:eastAsia="Aptos" w:hAnsi="Aptos" w:cs="Aptos"/>
          <w:sz w:val="22"/>
          <w:szCs w:val="22"/>
        </w:rPr>
      </w:pPr>
      <w:r w:rsidRPr="765123C9">
        <w:rPr>
          <w:rFonts w:ascii="Aptos" w:eastAsia="Aptos" w:hAnsi="Aptos" w:cs="Aptos"/>
          <w:i/>
          <w:iCs/>
          <w:color w:val="000000" w:themeColor="text1"/>
          <w:sz w:val="22"/>
          <w:szCs w:val="22"/>
        </w:rPr>
        <w:t xml:space="preserve">Last </w:t>
      </w:r>
      <w:r w:rsidR="73C17C4F" w:rsidRPr="765123C9">
        <w:rPr>
          <w:rFonts w:ascii="Aptos" w:eastAsia="Aptos" w:hAnsi="Aptos" w:cs="Aptos"/>
          <w:i/>
          <w:iCs/>
          <w:color w:val="000000" w:themeColor="text1"/>
          <w:sz w:val="22"/>
          <w:szCs w:val="22"/>
        </w:rPr>
        <w:t xml:space="preserve">updated 28 </w:t>
      </w:r>
      <w:r w:rsidR="588B6A50" w:rsidRPr="765123C9">
        <w:rPr>
          <w:rFonts w:ascii="Aptos" w:eastAsia="Aptos" w:hAnsi="Aptos" w:cs="Aptos"/>
          <w:i/>
          <w:iCs/>
          <w:color w:val="000000" w:themeColor="text1"/>
          <w:sz w:val="22"/>
          <w:szCs w:val="22"/>
        </w:rPr>
        <w:t xml:space="preserve">May </w:t>
      </w:r>
      <w:r w:rsidR="0A157A55" w:rsidRPr="765123C9">
        <w:rPr>
          <w:rFonts w:ascii="Aptos" w:eastAsia="Aptos" w:hAnsi="Aptos" w:cs="Aptos"/>
          <w:i/>
          <w:iCs/>
          <w:color w:val="000000" w:themeColor="text1"/>
          <w:sz w:val="22"/>
          <w:szCs w:val="22"/>
        </w:rPr>
        <w:t>2026.</w:t>
      </w:r>
    </w:p>
    <w:p w14:paraId="6A9A860F" w14:textId="0D22A969" w:rsidR="0651B810" w:rsidRDefault="0651B810" w:rsidP="0651B810">
      <w:r w:rsidRPr="0651B810">
        <w:rPr>
          <w:rFonts w:ascii="Aptos" w:eastAsia="Aptos" w:hAnsi="Aptos" w:cs="Aptos"/>
          <w:i/>
          <w:iCs/>
          <w:color w:val="000000" w:themeColor="text1"/>
          <w:sz w:val="22"/>
          <w:szCs w:val="22"/>
        </w:rPr>
        <w:t>This FAQ responds to ongoing sector consultation on the peak body. Public information sessions (Town Halls) on 25 and 27 May, hosted by Alison McLaren, DVA Deputy Secretary – Veteran, Family and Stakeholder Engagement Group, and Nick Booth, Special Advisor, provided an update on progress and key design elements.</w:t>
      </w:r>
    </w:p>
    <w:p w14:paraId="13A69864" w14:textId="0083E8E8" w:rsidR="0651B810" w:rsidRDefault="0651B810" w:rsidP="0651B810">
      <w:r w:rsidRPr="0651B810">
        <w:rPr>
          <w:rFonts w:ascii="Aptos" w:eastAsia="Aptos" w:hAnsi="Aptos" w:cs="Aptos"/>
          <w:i/>
          <w:iCs/>
          <w:color w:val="000000" w:themeColor="text1"/>
          <w:sz w:val="22"/>
          <w:szCs w:val="22"/>
        </w:rPr>
        <w:t xml:space="preserve">The questions and answers below </w:t>
      </w:r>
      <w:proofErr w:type="gramStart"/>
      <w:r w:rsidRPr="0651B810">
        <w:rPr>
          <w:rFonts w:ascii="Aptos" w:eastAsia="Aptos" w:hAnsi="Aptos" w:cs="Aptos"/>
          <w:i/>
          <w:iCs/>
          <w:color w:val="000000" w:themeColor="text1"/>
          <w:sz w:val="22"/>
          <w:szCs w:val="22"/>
        </w:rPr>
        <w:t>draw</w:t>
      </w:r>
      <w:proofErr w:type="gramEnd"/>
      <w:r w:rsidRPr="0651B810">
        <w:rPr>
          <w:rFonts w:ascii="Aptos" w:eastAsia="Aptos" w:hAnsi="Aptos" w:cs="Aptos"/>
          <w:i/>
          <w:iCs/>
          <w:color w:val="000000" w:themeColor="text1"/>
          <w:sz w:val="22"/>
          <w:szCs w:val="22"/>
        </w:rPr>
        <w:t xml:space="preserve"> on those sessions and other engagement, including the Deputy Commissioner Consultative Forums, ESO Roundtable and Younger Veterans Forum.</w:t>
      </w:r>
    </w:p>
    <w:p w14:paraId="4C742757" w14:textId="0AC43E57" w:rsidR="0651B810" w:rsidRDefault="0651B810" w:rsidP="0651B810">
      <w:r w:rsidRPr="0651B810">
        <w:rPr>
          <w:rFonts w:ascii="Aptos" w:eastAsia="Aptos" w:hAnsi="Aptos" w:cs="Aptos"/>
          <w:i/>
          <w:iCs/>
          <w:color w:val="000000" w:themeColor="text1"/>
          <w:sz w:val="22"/>
          <w:szCs w:val="22"/>
        </w:rPr>
        <w:t>This FAQ will be updated periodically to remain a current reference for the veteran and family support sector.</w:t>
      </w:r>
    </w:p>
    <w:p w14:paraId="0E08D748" w14:textId="1E210D77" w:rsidR="3054C3DB" w:rsidRPr="00923EA8" w:rsidRDefault="3054C3DB" w:rsidP="4A02014C">
      <w:pPr>
        <w:pStyle w:val="Heading2"/>
        <w:rPr>
          <w:b/>
          <w:bCs/>
          <w:sz w:val="28"/>
          <w:szCs w:val="28"/>
        </w:rPr>
      </w:pPr>
      <w:r w:rsidRPr="00923EA8">
        <w:rPr>
          <w:b/>
          <w:bCs/>
          <w:sz w:val="28"/>
          <w:szCs w:val="28"/>
        </w:rPr>
        <w:t xml:space="preserve">BACKGROUND: </w:t>
      </w:r>
    </w:p>
    <w:p w14:paraId="672A6659" w14:textId="77777777" w:rsidR="00C35CC8" w:rsidRPr="00F44771" w:rsidRDefault="00C35CC8">
      <w:pPr>
        <w:pBdr>
          <w:top w:val="single" w:sz="12" w:space="0" w:color="auto"/>
        </w:pBdr>
        <w:spacing w:after="0"/>
        <w:rPr>
          <w:sz w:val="22"/>
          <w:szCs w:val="22"/>
        </w:rPr>
      </w:pPr>
    </w:p>
    <w:p w14:paraId="5A176D8B" w14:textId="19083DCF" w:rsidR="00C35CC8" w:rsidRPr="00F44771" w:rsidRDefault="005B7043" w:rsidP="00D3335C">
      <w:pPr>
        <w:pStyle w:val="Heading2"/>
        <w:spacing w:before="0"/>
        <w:rPr>
          <w:sz w:val="28"/>
          <w:szCs w:val="28"/>
        </w:rPr>
      </w:pPr>
      <w:r w:rsidRPr="00F44771">
        <w:rPr>
          <w:sz w:val="28"/>
          <w:szCs w:val="28"/>
        </w:rPr>
        <w:t xml:space="preserve">1. What is the National </w:t>
      </w:r>
      <w:r w:rsidR="00F14EF1">
        <w:rPr>
          <w:sz w:val="28"/>
          <w:szCs w:val="28"/>
        </w:rPr>
        <w:t>p</w:t>
      </w:r>
      <w:r w:rsidR="00DD3BFF">
        <w:rPr>
          <w:sz w:val="28"/>
          <w:szCs w:val="28"/>
        </w:rPr>
        <w:t>eak body</w:t>
      </w:r>
      <w:r w:rsidRPr="00F44771">
        <w:rPr>
          <w:sz w:val="28"/>
          <w:szCs w:val="28"/>
        </w:rPr>
        <w:t>?</w:t>
      </w:r>
    </w:p>
    <w:p w14:paraId="31DCA79E" w14:textId="0271C425" w:rsidR="00C35CC8" w:rsidRPr="00F44771" w:rsidRDefault="4A02014C">
      <w:pPr>
        <w:rPr>
          <w:sz w:val="22"/>
          <w:szCs w:val="22"/>
        </w:rPr>
      </w:pPr>
      <w:r w:rsidRPr="00F44771">
        <w:rPr>
          <w:sz w:val="22"/>
          <w:szCs w:val="22"/>
        </w:rPr>
        <w:t xml:space="preserve">The National </w:t>
      </w:r>
      <w:r w:rsidR="00F14EF1">
        <w:rPr>
          <w:sz w:val="22"/>
          <w:szCs w:val="22"/>
        </w:rPr>
        <w:t>p</w:t>
      </w:r>
      <w:r w:rsidR="00DD3BFF">
        <w:rPr>
          <w:sz w:val="22"/>
          <w:szCs w:val="22"/>
        </w:rPr>
        <w:t>eak body</w:t>
      </w:r>
      <w:r w:rsidRPr="00F44771">
        <w:rPr>
          <w:sz w:val="22"/>
          <w:szCs w:val="22"/>
        </w:rPr>
        <w:t xml:space="preserve"> is proposed </w:t>
      </w:r>
      <w:r w:rsidR="003A100D">
        <w:rPr>
          <w:sz w:val="22"/>
          <w:szCs w:val="22"/>
        </w:rPr>
        <w:t xml:space="preserve">to be an </w:t>
      </w:r>
      <w:r w:rsidRPr="00F44771">
        <w:rPr>
          <w:sz w:val="22"/>
          <w:szCs w:val="22"/>
        </w:rPr>
        <w:t xml:space="preserve">independent </w:t>
      </w:r>
      <w:r w:rsidR="003A100D">
        <w:rPr>
          <w:sz w:val="22"/>
          <w:szCs w:val="22"/>
        </w:rPr>
        <w:t>entity</w:t>
      </w:r>
      <w:r w:rsidR="00DA0F2A">
        <w:rPr>
          <w:sz w:val="22"/>
          <w:szCs w:val="22"/>
        </w:rPr>
        <w:t>, established t</w:t>
      </w:r>
      <w:r w:rsidRPr="00F44771">
        <w:rPr>
          <w:sz w:val="22"/>
          <w:szCs w:val="22"/>
        </w:rPr>
        <w:t>o represent the ex‑service organisation (ESO) sector</w:t>
      </w:r>
      <w:r w:rsidR="009A4D8E">
        <w:rPr>
          <w:sz w:val="22"/>
          <w:szCs w:val="22"/>
        </w:rPr>
        <w:t xml:space="preserve">, and </w:t>
      </w:r>
      <w:r w:rsidR="003A100D">
        <w:rPr>
          <w:sz w:val="22"/>
          <w:szCs w:val="22"/>
        </w:rPr>
        <w:t xml:space="preserve">more broadly, the veteran-serving organisations (VSO) sector </w:t>
      </w:r>
      <w:r w:rsidRPr="00F44771">
        <w:rPr>
          <w:sz w:val="22"/>
          <w:szCs w:val="22"/>
        </w:rPr>
        <w:t>collectively. Its core purpose is to strengthen coordination, collaboration, and representation across the sector so that veterans and their families experience a more coherent, effective and trusted support system. The proposal responds directly to Recommendation 89 of the Royal Commission into Defence and Veteran Suicide and builds on several years of sector‑led and government‑supported consultation dating back to 2022.</w:t>
      </w:r>
    </w:p>
    <w:p w14:paraId="0A37501D" w14:textId="77777777" w:rsidR="00C35CC8" w:rsidRPr="00F44771" w:rsidRDefault="00C35CC8">
      <w:pPr>
        <w:pBdr>
          <w:top w:val="single" w:sz="12" w:space="0" w:color="auto"/>
        </w:pBdr>
        <w:spacing w:after="0"/>
        <w:rPr>
          <w:sz w:val="22"/>
          <w:szCs w:val="22"/>
        </w:rPr>
      </w:pPr>
    </w:p>
    <w:p w14:paraId="19A9EEBB" w14:textId="084E2C26" w:rsidR="00C35CC8" w:rsidRPr="00F44771" w:rsidRDefault="005B7043" w:rsidP="00D3335C">
      <w:pPr>
        <w:pStyle w:val="Heading2"/>
        <w:spacing w:before="0"/>
        <w:rPr>
          <w:sz w:val="28"/>
          <w:szCs w:val="28"/>
        </w:rPr>
      </w:pPr>
      <w:r w:rsidRPr="00F44771">
        <w:rPr>
          <w:sz w:val="28"/>
          <w:szCs w:val="28"/>
        </w:rPr>
        <w:t xml:space="preserve">2. Why is a </w:t>
      </w:r>
      <w:r w:rsidR="00F14EF1">
        <w:rPr>
          <w:sz w:val="28"/>
          <w:szCs w:val="28"/>
        </w:rPr>
        <w:t>p</w:t>
      </w:r>
      <w:r w:rsidR="00DD3BFF">
        <w:rPr>
          <w:sz w:val="28"/>
          <w:szCs w:val="28"/>
        </w:rPr>
        <w:t>eak body</w:t>
      </w:r>
      <w:r w:rsidRPr="00F44771">
        <w:rPr>
          <w:sz w:val="28"/>
          <w:szCs w:val="28"/>
        </w:rPr>
        <w:t xml:space="preserve"> being established?</w:t>
      </w:r>
    </w:p>
    <w:p w14:paraId="6FD0EA92" w14:textId="06F70EB9" w:rsidR="00C35CC8" w:rsidRPr="00F44771" w:rsidRDefault="69560CCE">
      <w:pPr>
        <w:rPr>
          <w:sz w:val="22"/>
          <w:szCs w:val="22"/>
        </w:rPr>
      </w:pPr>
      <w:r w:rsidRPr="0651B810">
        <w:rPr>
          <w:sz w:val="22"/>
          <w:szCs w:val="22"/>
        </w:rPr>
        <w:t>The Royal Commission found that veteran support in Australia is highly fragmented, with no single authoritative national voice for ESOs. This fragmentation has led to duplication in some areas, gaps in others, and inconsistent engagement with government</w:t>
      </w:r>
      <w:r w:rsidR="53FB0EBB" w:rsidRPr="0651B810">
        <w:rPr>
          <w:sz w:val="22"/>
          <w:szCs w:val="22"/>
        </w:rPr>
        <w:t xml:space="preserve"> (all levels</w:t>
      </w:r>
      <w:r w:rsidR="00777814">
        <w:rPr>
          <w:sz w:val="22"/>
          <w:szCs w:val="22"/>
        </w:rPr>
        <w:t xml:space="preserve"> and portfolios</w:t>
      </w:r>
      <w:r w:rsidR="53FB0EBB" w:rsidRPr="0651B810">
        <w:rPr>
          <w:sz w:val="22"/>
          <w:szCs w:val="22"/>
        </w:rPr>
        <w:t>)</w:t>
      </w:r>
      <w:r w:rsidR="479B7FBC" w:rsidRPr="0651B810">
        <w:rPr>
          <w:sz w:val="22"/>
          <w:szCs w:val="22"/>
        </w:rPr>
        <w:t>, industry</w:t>
      </w:r>
      <w:r w:rsidR="46D4734B" w:rsidRPr="0651B810">
        <w:rPr>
          <w:sz w:val="22"/>
          <w:szCs w:val="22"/>
        </w:rPr>
        <w:t xml:space="preserve"> and the veteran and family community.</w:t>
      </w:r>
      <w:r w:rsidR="4DBCDFE5" w:rsidRPr="0651B810">
        <w:rPr>
          <w:sz w:val="22"/>
          <w:szCs w:val="22"/>
        </w:rPr>
        <w:t xml:space="preserve"> </w:t>
      </w:r>
    </w:p>
    <w:p w14:paraId="5DAB6C7B" w14:textId="77777777" w:rsidR="00C35CC8" w:rsidRPr="00F44771" w:rsidRDefault="00C35CC8">
      <w:pPr>
        <w:pBdr>
          <w:top w:val="single" w:sz="12" w:space="0" w:color="auto"/>
        </w:pBdr>
        <w:spacing w:after="0"/>
        <w:rPr>
          <w:sz w:val="22"/>
          <w:szCs w:val="22"/>
        </w:rPr>
      </w:pPr>
    </w:p>
    <w:p w14:paraId="6229984E" w14:textId="47AB680A" w:rsidR="00C35CC8" w:rsidRPr="00F44771" w:rsidRDefault="4A02014C" w:rsidP="00D3335C">
      <w:pPr>
        <w:pStyle w:val="Heading2"/>
        <w:spacing w:before="0"/>
        <w:rPr>
          <w:sz w:val="28"/>
          <w:szCs w:val="28"/>
        </w:rPr>
      </w:pPr>
      <w:r w:rsidRPr="00F44771">
        <w:rPr>
          <w:sz w:val="28"/>
          <w:szCs w:val="28"/>
        </w:rPr>
        <w:t xml:space="preserve">3. </w:t>
      </w:r>
      <w:r w:rsidR="06A457AE" w:rsidRPr="00F44771">
        <w:rPr>
          <w:sz w:val="28"/>
          <w:szCs w:val="28"/>
        </w:rPr>
        <w:t>What has happened so far?</w:t>
      </w:r>
    </w:p>
    <w:p w14:paraId="7FFA84B6" w14:textId="7B5B9441" w:rsidR="00C35CC8" w:rsidRPr="00F44771" w:rsidRDefault="06A457AE" w:rsidP="004F3E2F">
      <w:pPr>
        <w:rPr>
          <w:sz w:val="22"/>
          <w:szCs w:val="22"/>
        </w:rPr>
      </w:pPr>
      <w:r w:rsidRPr="00F44771">
        <w:rPr>
          <w:sz w:val="22"/>
          <w:szCs w:val="22"/>
        </w:rPr>
        <w:t xml:space="preserve">Work on the </w:t>
      </w:r>
      <w:r w:rsidR="00F14EF1">
        <w:rPr>
          <w:sz w:val="22"/>
          <w:szCs w:val="22"/>
        </w:rPr>
        <w:t>p</w:t>
      </w:r>
      <w:r w:rsidR="00DD3BFF">
        <w:rPr>
          <w:sz w:val="22"/>
          <w:szCs w:val="22"/>
        </w:rPr>
        <w:t>eak body</w:t>
      </w:r>
      <w:r w:rsidRPr="00F44771">
        <w:rPr>
          <w:sz w:val="22"/>
          <w:szCs w:val="22"/>
        </w:rPr>
        <w:t xml:space="preserve"> has progressed in stages over several years. Early ESO</w:t>
      </w:r>
      <w:r w:rsidRPr="00F44771">
        <w:rPr>
          <w:rFonts w:ascii="Cambria Math" w:hAnsi="Cambria Math" w:cs="Cambria Math"/>
          <w:sz w:val="22"/>
          <w:szCs w:val="22"/>
        </w:rPr>
        <w:t>‑</w:t>
      </w:r>
      <w:r w:rsidRPr="00F44771">
        <w:rPr>
          <w:sz w:val="22"/>
          <w:szCs w:val="22"/>
        </w:rPr>
        <w:t>led forums between 2022 and 2023 helped shape initial thinking. In 2024 and 2025, further consultation and co</w:t>
      </w:r>
      <w:r w:rsidRPr="00F44771">
        <w:rPr>
          <w:rFonts w:ascii="Cambria Math" w:hAnsi="Cambria Math" w:cs="Cambria Math"/>
          <w:sz w:val="22"/>
          <w:szCs w:val="22"/>
        </w:rPr>
        <w:t>‑</w:t>
      </w:r>
      <w:r w:rsidRPr="00F44771">
        <w:rPr>
          <w:sz w:val="22"/>
          <w:szCs w:val="22"/>
        </w:rPr>
        <w:t>design work was undertaken with support from the Department of Veterans</w:t>
      </w:r>
      <w:r w:rsidRPr="00F44771">
        <w:rPr>
          <w:rFonts w:ascii="Aptos" w:hAnsi="Aptos" w:cs="Aptos"/>
          <w:sz w:val="22"/>
          <w:szCs w:val="22"/>
        </w:rPr>
        <w:t>’</w:t>
      </w:r>
      <w:r w:rsidRPr="00F44771">
        <w:rPr>
          <w:sz w:val="22"/>
          <w:szCs w:val="22"/>
        </w:rPr>
        <w:t xml:space="preserve"> Affairs and external advisors, alongside analysis of Royal Commission evidence and submissions. </w:t>
      </w:r>
      <w:r w:rsidR="00F8532C">
        <w:rPr>
          <w:sz w:val="22"/>
          <w:szCs w:val="22"/>
        </w:rPr>
        <w:t>Work continues with the appointment of Nick Booth MVO</w:t>
      </w:r>
      <w:r w:rsidR="00A271E4">
        <w:rPr>
          <w:sz w:val="22"/>
          <w:szCs w:val="22"/>
        </w:rPr>
        <w:t xml:space="preserve">, special advisor who will lead a six-month project to </w:t>
      </w:r>
      <w:r w:rsidR="00D640BE" w:rsidRPr="00D640BE">
        <w:rPr>
          <w:sz w:val="22"/>
          <w:szCs w:val="22"/>
          <w:lang w:val="en-AU"/>
        </w:rPr>
        <w:t xml:space="preserve">consolidate views from across the sector, examine Australian and international models, and by mid-August 2026 </w:t>
      </w:r>
      <w:r w:rsidR="00D11D9F">
        <w:rPr>
          <w:sz w:val="22"/>
          <w:szCs w:val="22"/>
          <w:lang w:val="en-AU"/>
        </w:rPr>
        <w:t xml:space="preserve">progress options and recommendations for the implementation of the </w:t>
      </w:r>
      <w:r w:rsidR="00F14EF1">
        <w:rPr>
          <w:sz w:val="22"/>
          <w:szCs w:val="22"/>
          <w:lang w:val="en-AU"/>
        </w:rPr>
        <w:t>peak</w:t>
      </w:r>
      <w:r w:rsidR="00DD3BFF">
        <w:rPr>
          <w:sz w:val="22"/>
          <w:szCs w:val="22"/>
          <w:lang w:val="en-AU"/>
        </w:rPr>
        <w:t xml:space="preserve"> body</w:t>
      </w:r>
      <w:r w:rsidR="00D11D9F">
        <w:rPr>
          <w:sz w:val="22"/>
          <w:szCs w:val="22"/>
          <w:lang w:val="en-AU"/>
        </w:rPr>
        <w:t xml:space="preserve">. </w:t>
      </w:r>
    </w:p>
    <w:p w14:paraId="5E59ED97" w14:textId="04358A61" w:rsidR="00C35CC8" w:rsidRPr="00F44771" w:rsidRDefault="00C35CC8" w:rsidP="4A02014C">
      <w:pPr>
        <w:rPr>
          <w:sz w:val="22"/>
          <w:szCs w:val="22"/>
        </w:rPr>
      </w:pPr>
    </w:p>
    <w:p w14:paraId="02EB378F" w14:textId="77777777" w:rsidR="00C35CC8" w:rsidRPr="00F44771" w:rsidRDefault="00C35CC8">
      <w:pPr>
        <w:pBdr>
          <w:top w:val="single" w:sz="12" w:space="0" w:color="auto"/>
        </w:pBdr>
        <w:spacing w:after="0"/>
        <w:rPr>
          <w:sz w:val="22"/>
          <w:szCs w:val="22"/>
        </w:rPr>
      </w:pPr>
    </w:p>
    <w:p w14:paraId="46F782AE" w14:textId="2B91D20E" w:rsidR="4A02014C" w:rsidRPr="00F44771" w:rsidRDefault="655F3855" w:rsidP="00D3335C">
      <w:pPr>
        <w:pStyle w:val="Heading2"/>
        <w:spacing w:before="0"/>
        <w:rPr>
          <w:sz w:val="28"/>
          <w:szCs w:val="28"/>
        </w:rPr>
      </w:pPr>
      <w:r w:rsidRPr="3952B55D">
        <w:rPr>
          <w:sz w:val="28"/>
          <w:szCs w:val="28"/>
        </w:rPr>
        <w:t xml:space="preserve">4. </w:t>
      </w:r>
      <w:r w:rsidR="15CB24BF" w:rsidRPr="3952B55D">
        <w:rPr>
          <w:sz w:val="28"/>
          <w:szCs w:val="28"/>
        </w:rPr>
        <w:t xml:space="preserve">What is the role of the Special Advisor and the </w:t>
      </w:r>
      <w:r w:rsidR="7252AC20" w:rsidRPr="3952B55D">
        <w:rPr>
          <w:sz w:val="28"/>
          <w:szCs w:val="28"/>
        </w:rPr>
        <w:t>peak</w:t>
      </w:r>
      <w:r w:rsidR="0465E020" w:rsidRPr="3952B55D">
        <w:rPr>
          <w:sz w:val="28"/>
          <w:szCs w:val="28"/>
        </w:rPr>
        <w:t xml:space="preserve"> body</w:t>
      </w:r>
      <w:r w:rsidR="15CB24BF" w:rsidRPr="3952B55D">
        <w:rPr>
          <w:sz w:val="28"/>
          <w:szCs w:val="28"/>
        </w:rPr>
        <w:t xml:space="preserve"> </w:t>
      </w:r>
      <w:r w:rsidR="60AFC547" w:rsidRPr="3952B55D">
        <w:rPr>
          <w:sz w:val="28"/>
          <w:szCs w:val="28"/>
        </w:rPr>
        <w:t>p</w:t>
      </w:r>
      <w:r w:rsidR="15CB24BF" w:rsidRPr="3952B55D">
        <w:rPr>
          <w:sz w:val="28"/>
          <w:szCs w:val="28"/>
        </w:rPr>
        <w:t>roject?</w:t>
      </w:r>
    </w:p>
    <w:p w14:paraId="44AAC5B4" w14:textId="7B9D56AC" w:rsidR="18364D86" w:rsidRPr="00F44771" w:rsidRDefault="18364D86">
      <w:pPr>
        <w:rPr>
          <w:sz w:val="22"/>
          <w:szCs w:val="22"/>
        </w:rPr>
      </w:pPr>
      <w:r w:rsidRPr="00F44771">
        <w:rPr>
          <w:sz w:val="22"/>
          <w:szCs w:val="22"/>
        </w:rPr>
        <w:t xml:space="preserve">Nick Booth MVO has been appointed as an independent Special Advisor to the Australian Government to support the next phase of establishing a National ESO </w:t>
      </w:r>
      <w:r w:rsidR="00F14EF1">
        <w:rPr>
          <w:sz w:val="22"/>
          <w:szCs w:val="22"/>
        </w:rPr>
        <w:t>peak</w:t>
      </w:r>
      <w:r w:rsidR="00DD3BFF">
        <w:rPr>
          <w:sz w:val="22"/>
          <w:szCs w:val="22"/>
        </w:rPr>
        <w:t xml:space="preserve"> body</w:t>
      </w:r>
      <w:r w:rsidRPr="00F44771">
        <w:rPr>
          <w:sz w:val="22"/>
          <w:szCs w:val="22"/>
        </w:rPr>
        <w:t>. He brings more than three decades of senior leadership and advisory experience across the United Kingdom, Canada and the United States in veteran welfare, mental health, community development and large‑scale sector reform. Nick is currently the Chief Executive Officer of True Patriot Love, Canada’s national organisation supporting military members, veterans and their families.</w:t>
      </w:r>
    </w:p>
    <w:p w14:paraId="71FB188A" w14:textId="76CD12DB" w:rsidR="0099526D" w:rsidRDefault="18364D86" w:rsidP="4A02014C">
      <w:pPr>
        <w:rPr>
          <w:sz w:val="22"/>
          <w:szCs w:val="22"/>
        </w:rPr>
      </w:pPr>
      <w:r w:rsidRPr="00F44771">
        <w:rPr>
          <w:sz w:val="22"/>
          <w:szCs w:val="22"/>
        </w:rPr>
        <w:t xml:space="preserve">In his role as Special Advisor, Nick is working across government, the ESO sector and the broader veteran and family community on a time‑limited engagement </w:t>
      </w:r>
      <w:r w:rsidR="00897C50">
        <w:rPr>
          <w:sz w:val="22"/>
          <w:szCs w:val="22"/>
        </w:rPr>
        <w:t xml:space="preserve">(to August 2026) </w:t>
      </w:r>
      <w:r w:rsidRPr="00F44771">
        <w:rPr>
          <w:sz w:val="22"/>
          <w:szCs w:val="22"/>
        </w:rPr>
        <w:t xml:space="preserve">to progress implementation of Recommendation 89 of the Royal Commission. His focus is on listening to stakeholders, consolidating </w:t>
      </w:r>
      <w:r w:rsidR="00DB1179">
        <w:rPr>
          <w:sz w:val="22"/>
          <w:szCs w:val="22"/>
        </w:rPr>
        <w:t xml:space="preserve">previous consultation </w:t>
      </w:r>
      <w:r w:rsidR="00DE36A5">
        <w:rPr>
          <w:sz w:val="22"/>
          <w:szCs w:val="22"/>
        </w:rPr>
        <w:t xml:space="preserve">outputs, </w:t>
      </w:r>
      <w:r w:rsidRPr="00F44771">
        <w:rPr>
          <w:sz w:val="22"/>
          <w:szCs w:val="22"/>
        </w:rPr>
        <w:t xml:space="preserve">examining international and domestic models, and helping to develop </w:t>
      </w:r>
      <w:r w:rsidR="0063705B">
        <w:rPr>
          <w:sz w:val="22"/>
          <w:szCs w:val="22"/>
        </w:rPr>
        <w:t xml:space="preserve">consensus around </w:t>
      </w:r>
      <w:r w:rsidRPr="00F44771">
        <w:rPr>
          <w:sz w:val="22"/>
          <w:szCs w:val="22"/>
        </w:rPr>
        <w:t xml:space="preserve">practical, evidence‑informed options for the </w:t>
      </w:r>
      <w:r w:rsidR="00F14EF1">
        <w:rPr>
          <w:sz w:val="22"/>
          <w:szCs w:val="22"/>
        </w:rPr>
        <w:t>peak</w:t>
      </w:r>
      <w:r w:rsidR="00DD3BFF">
        <w:rPr>
          <w:sz w:val="22"/>
          <w:szCs w:val="22"/>
        </w:rPr>
        <w:t xml:space="preserve"> body</w:t>
      </w:r>
      <w:r w:rsidRPr="00F44771">
        <w:rPr>
          <w:sz w:val="22"/>
          <w:szCs w:val="22"/>
        </w:rPr>
        <w:t xml:space="preserve">’s role, functions, governance, funding and sustainability. Nick </w:t>
      </w:r>
      <w:r w:rsidR="6A530A2F" w:rsidRPr="00F44771">
        <w:rPr>
          <w:sz w:val="22"/>
          <w:szCs w:val="22"/>
        </w:rPr>
        <w:t>is supported by a small team at the Department of Veterans’ Affairs</w:t>
      </w:r>
      <w:r w:rsidR="00897C50">
        <w:rPr>
          <w:sz w:val="22"/>
          <w:szCs w:val="22"/>
        </w:rPr>
        <w:t>.</w:t>
      </w:r>
      <w:r w:rsidR="6A530A2F" w:rsidRPr="00F44771">
        <w:rPr>
          <w:sz w:val="22"/>
          <w:szCs w:val="22"/>
        </w:rPr>
        <w:t xml:space="preserve"> </w:t>
      </w:r>
    </w:p>
    <w:p w14:paraId="6A05A809" w14:textId="77777777" w:rsidR="00C35CC8" w:rsidRPr="00F44771" w:rsidRDefault="00C35CC8">
      <w:pPr>
        <w:pBdr>
          <w:top w:val="single" w:sz="12" w:space="0" w:color="auto"/>
        </w:pBdr>
        <w:spacing w:after="0"/>
        <w:rPr>
          <w:sz w:val="22"/>
          <w:szCs w:val="22"/>
        </w:rPr>
      </w:pPr>
    </w:p>
    <w:p w14:paraId="36960C43" w14:textId="46804B6C" w:rsidR="00C35CC8" w:rsidRPr="00F44771" w:rsidRDefault="04107A5F" w:rsidP="00D3335C">
      <w:pPr>
        <w:pStyle w:val="Heading2"/>
        <w:spacing w:before="0"/>
        <w:rPr>
          <w:sz w:val="28"/>
          <w:szCs w:val="28"/>
        </w:rPr>
      </w:pPr>
      <w:r w:rsidRPr="00F44771">
        <w:rPr>
          <w:sz w:val="28"/>
          <w:szCs w:val="28"/>
        </w:rPr>
        <w:t>5</w:t>
      </w:r>
      <w:r w:rsidR="4A02014C" w:rsidRPr="00F44771">
        <w:rPr>
          <w:sz w:val="28"/>
          <w:szCs w:val="28"/>
        </w:rPr>
        <w:t xml:space="preserve">. What would the </w:t>
      </w:r>
      <w:r w:rsidR="00F14EF1">
        <w:rPr>
          <w:sz w:val="28"/>
          <w:szCs w:val="28"/>
        </w:rPr>
        <w:t>peak</w:t>
      </w:r>
      <w:r w:rsidR="00DD3BFF">
        <w:rPr>
          <w:sz w:val="28"/>
          <w:szCs w:val="28"/>
        </w:rPr>
        <w:t xml:space="preserve"> body</w:t>
      </w:r>
      <w:r w:rsidR="4A02014C" w:rsidRPr="00F44771">
        <w:rPr>
          <w:sz w:val="28"/>
          <w:szCs w:val="28"/>
        </w:rPr>
        <w:t xml:space="preserve"> do?</w:t>
      </w:r>
    </w:p>
    <w:p w14:paraId="0CD37407" w14:textId="77777777" w:rsidR="0063705B" w:rsidRDefault="005B7043">
      <w:pPr>
        <w:rPr>
          <w:sz w:val="22"/>
          <w:szCs w:val="22"/>
        </w:rPr>
      </w:pPr>
      <w:r w:rsidRPr="00F44771">
        <w:rPr>
          <w:sz w:val="22"/>
          <w:szCs w:val="22"/>
        </w:rPr>
        <w:t>While final decisions have not yet been made, consultation indicates strong and consistent support for a set of core functions. These include</w:t>
      </w:r>
      <w:r w:rsidR="0063705B">
        <w:rPr>
          <w:sz w:val="22"/>
          <w:szCs w:val="22"/>
        </w:rPr>
        <w:t>:</w:t>
      </w:r>
    </w:p>
    <w:p w14:paraId="2B234DD6" w14:textId="77777777" w:rsidR="0063705B" w:rsidRDefault="005B7043" w:rsidP="0063705B">
      <w:pPr>
        <w:pStyle w:val="ListParagraph"/>
        <w:numPr>
          <w:ilvl w:val="0"/>
          <w:numId w:val="3"/>
        </w:numPr>
        <w:rPr>
          <w:sz w:val="22"/>
          <w:szCs w:val="22"/>
        </w:rPr>
      </w:pPr>
      <w:r w:rsidRPr="0063705B">
        <w:rPr>
          <w:sz w:val="22"/>
          <w:szCs w:val="22"/>
        </w:rPr>
        <w:t>providing a collective and informed voice to governments across jurisdictions</w:t>
      </w:r>
      <w:r w:rsidR="00CB2239" w:rsidRPr="0063705B">
        <w:rPr>
          <w:sz w:val="22"/>
          <w:szCs w:val="22"/>
        </w:rPr>
        <w:t>;</w:t>
      </w:r>
      <w:r w:rsidRPr="0063705B">
        <w:rPr>
          <w:sz w:val="22"/>
          <w:szCs w:val="22"/>
        </w:rPr>
        <w:t xml:space="preserve"> </w:t>
      </w:r>
    </w:p>
    <w:p w14:paraId="0523AE1C" w14:textId="06F3E261" w:rsidR="0063705B" w:rsidRDefault="005B7043" w:rsidP="0063705B">
      <w:pPr>
        <w:pStyle w:val="ListParagraph"/>
        <w:numPr>
          <w:ilvl w:val="0"/>
          <w:numId w:val="3"/>
        </w:numPr>
        <w:rPr>
          <w:sz w:val="22"/>
          <w:szCs w:val="22"/>
        </w:rPr>
      </w:pPr>
      <w:r w:rsidRPr="0063705B">
        <w:rPr>
          <w:sz w:val="22"/>
          <w:szCs w:val="22"/>
        </w:rPr>
        <w:t>promoting sound governance and safe, high</w:t>
      </w:r>
      <w:r w:rsidRPr="0063705B">
        <w:rPr>
          <w:rFonts w:ascii="Cambria Math" w:hAnsi="Cambria Math" w:cs="Cambria Math"/>
          <w:sz w:val="22"/>
          <w:szCs w:val="22"/>
        </w:rPr>
        <w:t>‑</w:t>
      </w:r>
      <w:r w:rsidRPr="0063705B">
        <w:rPr>
          <w:sz w:val="22"/>
          <w:szCs w:val="22"/>
        </w:rPr>
        <w:t>quality practice across the sector</w:t>
      </w:r>
      <w:r w:rsidR="0063705B">
        <w:rPr>
          <w:sz w:val="22"/>
          <w:szCs w:val="22"/>
        </w:rPr>
        <w:t>;</w:t>
      </w:r>
    </w:p>
    <w:p w14:paraId="1F73E5DB" w14:textId="759632F0" w:rsidR="00014E40" w:rsidRDefault="005B7043" w:rsidP="0063705B">
      <w:pPr>
        <w:pStyle w:val="ListParagraph"/>
        <w:numPr>
          <w:ilvl w:val="0"/>
          <w:numId w:val="3"/>
        </w:numPr>
        <w:rPr>
          <w:sz w:val="22"/>
          <w:szCs w:val="22"/>
        </w:rPr>
      </w:pPr>
      <w:r w:rsidRPr="0063705B">
        <w:rPr>
          <w:sz w:val="22"/>
          <w:szCs w:val="22"/>
        </w:rPr>
        <w:t>strengthening collaboration so that duplication is reduced and cooperation is improved</w:t>
      </w:r>
      <w:r w:rsidR="006E6546">
        <w:rPr>
          <w:sz w:val="22"/>
          <w:szCs w:val="22"/>
        </w:rPr>
        <w:t>;</w:t>
      </w:r>
    </w:p>
    <w:p w14:paraId="02CB32A2" w14:textId="1CA65A55" w:rsidR="00222223" w:rsidRDefault="005B7043" w:rsidP="0063705B">
      <w:pPr>
        <w:pStyle w:val="ListParagraph"/>
        <w:numPr>
          <w:ilvl w:val="0"/>
          <w:numId w:val="3"/>
        </w:numPr>
        <w:rPr>
          <w:sz w:val="22"/>
          <w:szCs w:val="22"/>
        </w:rPr>
      </w:pPr>
      <w:r w:rsidRPr="0063705B">
        <w:rPr>
          <w:sz w:val="22"/>
          <w:szCs w:val="22"/>
        </w:rPr>
        <w:t>connecting research</w:t>
      </w:r>
      <w:r w:rsidR="006E6546">
        <w:rPr>
          <w:sz w:val="22"/>
          <w:szCs w:val="22"/>
        </w:rPr>
        <w:t xml:space="preserve"> </w:t>
      </w:r>
      <w:r w:rsidR="00222223">
        <w:rPr>
          <w:sz w:val="22"/>
          <w:szCs w:val="22"/>
        </w:rPr>
        <w:t xml:space="preserve">and </w:t>
      </w:r>
      <w:r w:rsidR="006E6546">
        <w:rPr>
          <w:sz w:val="22"/>
          <w:szCs w:val="22"/>
        </w:rPr>
        <w:t>translating knowledge,</w:t>
      </w:r>
      <w:r w:rsidRPr="0063705B">
        <w:rPr>
          <w:sz w:val="22"/>
          <w:szCs w:val="22"/>
        </w:rPr>
        <w:t xml:space="preserve"> evaluation and lived experience to policy and practice</w:t>
      </w:r>
      <w:r w:rsidR="006E6546">
        <w:rPr>
          <w:sz w:val="22"/>
          <w:szCs w:val="22"/>
        </w:rPr>
        <w:t xml:space="preserve">; and </w:t>
      </w:r>
    </w:p>
    <w:p w14:paraId="6A0FB009" w14:textId="19EB0ADC" w:rsidR="00D879B7" w:rsidRDefault="005B7043" w:rsidP="0063705B">
      <w:pPr>
        <w:pStyle w:val="ListParagraph"/>
        <w:numPr>
          <w:ilvl w:val="0"/>
          <w:numId w:val="3"/>
        </w:numPr>
        <w:rPr>
          <w:sz w:val="22"/>
          <w:szCs w:val="22"/>
        </w:rPr>
      </w:pPr>
      <w:r w:rsidRPr="0063705B">
        <w:rPr>
          <w:sz w:val="22"/>
          <w:szCs w:val="22"/>
        </w:rPr>
        <w:t xml:space="preserve">supporting a clear, credible public narrative </w:t>
      </w:r>
      <w:r w:rsidR="00D879B7">
        <w:rPr>
          <w:sz w:val="22"/>
          <w:szCs w:val="22"/>
        </w:rPr>
        <w:t>on the experiences of veterans and families of veterans</w:t>
      </w:r>
      <w:r w:rsidR="000B7CEA">
        <w:rPr>
          <w:sz w:val="22"/>
          <w:szCs w:val="22"/>
        </w:rPr>
        <w:t>.</w:t>
      </w:r>
      <w:r w:rsidRPr="0063705B">
        <w:rPr>
          <w:sz w:val="22"/>
          <w:szCs w:val="22"/>
        </w:rPr>
        <w:t xml:space="preserve"> </w:t>
      </w:r>
    </w:p>
    <w:p w14:paraId="39528B8E" w14:textId="6EB67E14" w:rsidR="00C35CC8" w:rsidRPr="000B7CEA" w:rsidRDefault="005B7043" w:rsidP="00D879B7">
      <w:pPr>
        <w:rPr>
          <w:i/>
          <w:iCs/>
          <w:sz w:val="22"/>
          <w:szCs w:val="22"/>
        </w:rPr>
      </w:pPr>
      <w:r w:rsidRPr="000B7CEA">
        <w:rPr>
          <w:i/>
          <w:iCs/>
          <w:sz w:val="22"/>
          <w:szCs w:val="22"/>
        </w:rPr>
        <w:t>These functions remain indicative and will continue to be refined through consultation.</w:t>
      </w:r>
    </w:p>
    <w:p w14:paraId="5A39BBE3" w14:textId="77777777" w:rsidR="00C35CC8" w:rsidRPr="00F44771" w:rsidRDefault="00C35CC8">
      <w:pPr>
        <w:pBdr>
          <w:top w:val="single" w:sz="12" w:space="0" w:color="auto"/>
        </w:pBdr>
        <w:spacing w:after="0"/>
        <w:rPr>
          <w:sz w:val="22"/>
          <w:szCs w:val="22"/>
        </w:rPr>
      </w:pPr>
    </w:p>
    <w:p w14:paraId="411E3E1F" w14:textId="747BF3DC" w:rsidR="00C35CC8" w:rsidRPr="00F44771" w:rsidRDefault="00E5606F" w:rsidP="00D3335C">
      <w:pPr>
        <w:pStyle w:val="Heading2"/>
        <w:spacing w:before="0"/>
        <w:rPr>
          <w:sz w:val="28"/>
          <w:szCs w:val="28"/>
        </w:rPr>
      </w:pPr>
      <w:r w:rsidRPr="00F44771">
        <w:rPr>
          <w:sz w:val="28"/>
          <w:szCs w:val="28"/>
        </w:rPr>
        <w:t xml:space="preserve">6. What will the </w:t>
      </w:r>
      <w:r w:rsidR="00F14EF1">
        <w:rPr>
          <w:sz w:val="28"/>
          <w:szCs w:val="28"/>
        </w:rPr>
        <w:t>peak</w:t>
      </w:r>
      <w:r w:rsidR="00DD3BFF">
        <w:rPr>
          <w:sz w:val="28"/>
          <w:szCs w:val="28"/>
        </w:rPr>
        <w:t xml:space="preserve"> body</w:t>
      </w:r>
      <w:r w:rsidRPr="00F44771">
        <w:rPr>
          <w:sz w:val="28"/>
          <w:szCs w:val="28"/>
        </w:rPr>
        <w:t xml:space="preserve"> not do?</w:t>
      </w:r>
    </w:p>
    <w:p w14:paraId="50D4668D" w14:textId="4E69E04B" w:rsidR="00C35CC8" w:rsidRPr="00F44771" w:rsidRDefault="005B7043">
      <w:pPr>
        <w:rPr>
          <w:sz w:val="22"/>
          <w:szCs w:val="22"/>
        </w:rPr>
      </w:pPr>
      <w:r w:rsidRPr="00F44771">
        <w:rPr>
          <w:sz w:val="22"/>
          <w:szCs w:val="22"/>
        </w:rPr>
        <w:t xml:space="preserve">Stakeholders were clear that the </w:t>
      </w:r>
      <w:r w:rsidR="00F14EF1">
        <w:rPr>
          <w:sz w:val="22"/>
          <w:szCs w:val="22"/>
        </w:rPr>
        <w:t>peak</w:t>
      </w:r>
      <w:r w:rsidR="00DD3BFF">
        <w:rPr>
          <w:sz w:val="22"/>
          <w:szCs w:val="22"/>
        </w:rPr>
        <w:t xml:space="preserve"> body</w:t>
      </w:r>
      <w:r w:rsidRPr="00F44771">
        <w:rPr>
          <w:sz w:val="22"/>
          <w:szCs w:val="22"/>
        </w:rPr>
        <w:t xml:space="preserve"> should </w:t>
      </w:r>
      <w:r w:rsidR="00031372">
        <w:rPr>
          <w:sz w:val="22"/>
          <w:szCs w:val="22"/>
        </w:rPr>
        <w:t xml:space="preserve">be independent of government </w:t>
      </w:r>
      <w:r w:rsidR="00573BA0">
        <w:rPr>
          <w:sz w:val="22"/>
          <w:szCs w:val="22"/>
        </w:rPr>
        <w:t xml:space="preserve">(DVA) </w:t>
      </w:r>
      <w:r w:rsidR="00031372">
        <w:rPr>
          <w:sz w:val="22"/>
          <w:szCs w:val="22"/>
        </w:rPr>
        <w:t xml:space="preserve">and </w:t>
      </w:r>
      <w:r w:rsidR="007671BE">
        <w:rPr>
          <w:sz w:val="22"/>
          <w:szCs w:val="22"/>
        </w:rPr>
        <w:t xml:space="preserve">not be controlled by any single entity (VSO). It should not </w:t>
      </w:r>
      <w:r w:rsidRPr="00F44771">
        <w:rPr>
          <w:sz w:val="22"/>
          <w:szCs w:val="22"/>
        </w:rPr>
        <w:t>replace or duplicate existing roles within the veteran ecosystem</w:t>
      </w:r>
      <w:r w:rsidR="00E6761E">
        <w:rPr>
          <w:sz w:val="22"/>
          <w:szCs w:val="22"/>
        </w:rPr>
        <w:t xml:space="preserve"> including </w:t>
      </w:r>
      <w:r w:rsidR="0034779B" w:rsidRPr="00F44771">
        <w:rPr>
          <w:sz w:val="22"/>
          <w:szCs w:val="22"/>
        </w:rPr>
        <w:t>the ability of organisations or individuals to engage directly with Ministers, Members of Parliament or government departments.</w:t>
      </w:r>
      <w:r w:rsidR="0034779B">
        <w:rPr>
          <w:sz w:val="22"/>
          <w:szCs w:val="22"/>
        </w:rPr>
        <w:t xml:space="preserve"> </w:t>
      </w:r>
      <w:r w:rsidR="002A20D8">
        <w:rPr>
          <w:sz w:val="22"/>
          <w:szCs w:val="22"/>
        </w:rPr>
        <w:t xml:space="preserve">It should not </w:t>
      </w:r>
      <w:r w:rsidRPr="00F44771">
        <w:rPr>
          <w:sz w:val="22"/>
          <w:szCs w:val="22"/>
        </w:rPr>
        <w:t>act as a regulator or statutory enforcement body</w:t>
      </w:r>
      <w:r w:rsidR="002A20D8">
        <w:rPr>
          <w:sz w:val="22"/>
          <w:szCs w:val="22"/>
        </w:rPr>
        <w:t>, instead,</w:t>
      </w:r>
      <w:r w:rsidR="002A20D8" w:rsidRPr="002A20D8">
        <w:rPr>
          <w:sz w:val="22"/>
          <w:szCs w:val="22"/>
        </w:rPr>
        <w:t xml:space="preserve"> </w:t>
      </w:r>
      <w:r w:rsidR="002A20D8" w:rsidRPr="00F44771">
        <w:rPr>
          <w:sz w:val="22"/>
          <w:szCs w:val="22"/>
        </w:rPr>
        <w:t>complement existing mechanisms rather than centralise or control them</w:t>
      </w:r>
      <w:r w:rsidR="00A56EC3">
        <w:rPr>
          <w:sz w:val="22"/>
          <w:szCs w:val="22"/>
        </w:rPr>
        <w:t xml:space="preserve">. </w:t>
      </w:r>
      <w:r w:rsidRPr="00F44771">
        <w:rPr>
          <w:sz w:val="22"/>
          <w:szCs w:val="22"/>
        </w:rPr>
        <w:t>Importantly,</w:t>
      </w:r>
      <w:r w:rsidR="000609C8">
        <w:rPr>
          <w:sz w:val="22"/>
          <w:szCs w:val="22"/>
        </w:rPr>
        <w:t xml:space="preserve"> the peak body </w:t>
      </w:r>
      <w:r w:rsidR="008B7E61" w:rsidRPr="00F44771">
        <w:rPr>
          <w:sz w:val="22"/>
          <w:szCs w:val="22"/>
        </w:rPr>
        <w:t>is not intended to deliver direct services to individual veterans or families</w:t>
      </w:r>
      <w:r w:rsidR="008B7E61">
        <w:rPr>
          <w:sz w:val="22"/>
          <w:szCs w:val="22"/>
        </w:rPr>
        <w:t xml:space="preserve"> or engage</w:t>
      </w:r>
      <w:r w:rsidR="00573BA0">
        <w:rPr>
          <w:sz w:val="22"/>
          <w:szCs w:val="22"/>
        </w:rPr>
        <w:t xml:space="preserve"> in claims advocacy. </w:t>
      </w:r>
      <w:r w:rsidR="008B7E61" w:rsidRPr="00F44771">
        <w:rPr>
          <w:sz w:val="22"/>
          <w:szCs w:val="22"/>
        </w:rPr>
        <w:t xml:space="preserve"> </w:t>
      </w:r>
    </w:p>
    <w:p w14:paraId="41C8F396" w14:textId="77777777" w:rsidR="00C35CC8" w:rsidRPr="00F44771" w:rsidRDefault="00C35CC8">
      <w:pPr>
        <w:pBdr>
          <w:top w:val="single" w:sz="12" w:space="0" w:color="auto"/>
        </w:pBdr>
        <w:spacing w:after="0"/>
        <w:rPr>
          <w:sz w:val="22"/>
          <w:szCs w:val="22"/>
        </w:rPr>
      </w:pPr>
    </w:p>
    <w:p w14:paraId="2AA501D1" w14:textId="7A6958ED" w:rsidR="00C35CC8" w:rsidRPr="00F44771" w:rsidRDefault="00E5606F" w:rsidP="00D3335C">
      <w:pPr>
        <w:pStyle w:val="Heading2"/>
        <w:spacing w:before="0"/>
        <w:rPr>
          <w:sz w:val="28"/>
          <w:szCs w:val="28"/>
        </w:rPr>
      </w:pPr>
      <w:r w:rsidRPr="00F44771">
        <w:rPr>
          <w:sz w:val="28"/>
          <w:szCs w:val="28"/>
        </w:rPr>
        <w:t xml:space="preserve">7. Who would the </w:t>
      </w:r>
      <w:r w:rsidR="00F14EF1">
        <w:rPr>
          <w:sz w:val="28"/>
          <w:szCs w:val="28"/>
        </w:rPr>
        <w:t>peak</w:t>
      </w:r>
      <w:r w:rsidR="00DD3BFF">
        <w:rPr>
          <w:sz w:val="28"/>
          <w:szCs w:val="28"/>
        </w:rPr>
        <w:t xml:space="preserve"> body</w:t>
      </w:r>
      <w:r w:rsidRPr="00F44771">
        <w:rPr>
          <w:sz w:val="28"/>
          <w:szCs w:val="28"/>
        </w:rPr>
        <w:t xml:space="preserve"> represent?</w:t>
      </w:r>
    </w:p>
    <w:p w14:paraId="2AAF1023" w14:textId="5D735F2C" w:rsidR="00C35CC8" w:rsidRPr="00F44771" w:rsidRDefault="005B7043">
      <w:pPr>
        <w:rPr>
          <w:sz w:val="22"/>
          <w:szCs w:val="22"/>
        </w:rPr>
      </w:pPr>
      <w:r w:rsidRPr="00F44771">
        <w:rPr>
          <w:sz w:val="22"/>
          <w:szCs w:val="22"/>
        </w:rPr>
        <w:t xml:space="preserve">The </w:t>
      </w:r>
      <w:r w:rsidR="00F14EF1">
        <w:rPr>
          <w:sz w:val="22"/>
          <w:szCs w:val="22"/>
        </w:rPr>
        <w:t>peak</w:t>
      </w:r>
      <w:r w:rsidR="00DD3BFF">
        <w:rPr>
          <w:sz w:val="22"/>
          <w:szCs w:val="22"/>
        </w:rPr>
        <w:t xml:space="preserve"> body</w:t>
      </w:r>
      <w:r w:rsidRPr="00F44771">
        <w:rPr>
          <w:sz w:val="22"/>
          <w:szCs w:val="22"/>
        </w:rPr>
        <w:t xml:space="preserve"> is intended to reflect the full diversity of the </w:t>
      </w:r>
      <w:r w:rsidR="00897C50">
        <w:rPr>
          <w:sz w:val="22"/>
          <w:szCs w:val="22"/>
        </w:rPr>
        <w:t xml:space="preserve">veteran and </w:t>
      </w:r>
      <w:r w:rsidR="00F24CE6">
        <w:rPr>
          <w:sz w:val="22"/>
          <w:szCs w:val="22"/>
        </w:rPr>
        <w:t>family support s</w:t>
      </w:r>
      <w:r w:rsidRPr="00F44771">
        <w:rPr>
          <w:sz w:val="22"/>
          <w:szCs w:val="22"/>
        </w:rPr>
        <w:t xml:space="preserve">ector. This includes large and small organisations, national, state, regional and community‑based </w:t>
      </w:r>
      <w:r w:rsidR="00814C6D">
        <w:rPr>
          <w:sz w:val="22"/>
          <w:szCs w:val="22"/>
        </w:rPr>
        <w:t>VSOs</w:t>
      </w:r>
      <w:r w:rsidRPr="00F44771">
        <w:rPr>
          <w:sz w:val="22"/>
          <w:szCs w:val="22"/>
        </w:rPr>
        <w:t xml:space="preserve">, and organisations with different service, geographic and functional focuses. Design work acknowledges long‑standing concerns about balancing the influence of well‑resourced </w:t>
      </w:r>
      <w:r w:rsidR="00814C6D">
        <w:rPr>
          <w:sz w:val="22"/>
          <w:szCs w:val="22"/>
        </w:rPr>
        <w:t xml:space="preserve">more established </w:t>
      </w:r>
      <w:r w:rsidRPr="00F44771">
        <w:rPr>
          <w:sz w:val="22"/>
          <w:szCs w:val="22"/>
        </w:rPr>
        <w:t>organisations with the voices of smaller</w:t>
      </w:r>
      <w:r w:rsidR="00814C6D">
        <w:rPr>
          <w:sz w:val="22"/>
          <w:szCs w:val="22"/>
        </w:rPr>
        <w:t xml:space="preserve">, newer </w:t>
      </w:r>
      <w:r w:rsidRPr="00F44771">
        <w:rPr>
          <w:sz w:val="22"/>
          <w:szCs w:val="22"/>
        </w:rPr>
        <w:t>or regional groups, and seeks to address these concerns explicitly.</w:t>
      </w:r>
    </w:p>
    <w:p w14:paraId="72A3D3EC" w14:textId="77777777" w:rsidR="00C35CC8" w:rsidRPr="00F44771" w:rsidRDefault="00C35CC8">
      <w:pPr>
        <w:pBdr>
          <w:top w:val="single" w:sz="12" w:space="0" w:color="auto"/>
        </w:pBdr>
        <w:spacing w:after="0"/>
        <w:rPr>
          <w:sz w:val="22"/>
          <w:szCs w:val="22"/>
        </w:rPr>
      </w:pPr>
    </w:p>
    <w:p w14:paraId="7273B60C" w14:textId="5F1B7BB5" w:rsidR="00C35CC8" w:rsidRPr="00F44771" w:rsidRDefault="00B1156B" w:rsidP="00D3335C">
      <w:pPr>
        <w:pStyle w:val="Heading2"/>
        <w:spacing w:before="0"/>
        <w:rPr>
          <w:sz w:val="28"/>
          <w:szCs w:val="28"/>
        </w:rPr>
      </w:pPr>
      <w:r>
        <w:rPr>
          <w:sz w:val="28"/>
          <w:szCs w:val="28"/>
        </w:rPr>
        <w:t>8</w:t>
      </w:r>
      <w:r w:rsidRPr="00F44771">
        <w:rPr>
          <w:sz w:val="28"/>
          <w:szCs w:val="28"/>
        </w:rPr>
        <w:t>. How will smaller and regional ESOs be included?</w:t>
      </w:r>
    </w:p>
    <w:p w14:paraId="288D0FC5" w14:textId="37CB3074" w:rsidR="00C35CC8" w:rsidRPr="00F44771" w:rsidRDefault="005B7043">
      <w:pPr>
        <w:rPr>
          <w:sz w:val="22"/>
          <w:szCs w:val="22"/>
        </w:rPr>
      </w:pPr>
      <w:r w:rsidRPr="00F44771">
        <w:rPr>
          <w:sz w:val="22"/>
          <w:szCs w:val="22"/>
        </w:rPr>
        <w:t xml:space="preserve">Consultation highlighted the importance of inclusion arrangements that do not disadvantage smaller or </w:t>
      </w:r>
      <w:proofErr w:type="gramStart"/>
      <w:r w:rsidRPr="00F44771">
        <w:rPr>
          <w:sz w:val="22"/>
          <w:szCs w:val="22"/>
        </w:rPr>
        <w:t>less‑</w:t>
      </w:r>
      <w:proofErr w:type="gramEnd"/>
      <w:r w:rsidRPr="00F44771">
        <w:rPr>
          <w:sz w:val="22"/>
          <w:szCs w:val="22"/>
        </w:rPr>
        <w:t>resourced organisations. Options under consideration include inclusive membership or engagement models, multiple pathways for participation, and mechanisms such as surveys, forums, communities of practice and thematic working groups. The aim is to enable meaningful participation rather than symbolic or token</w:t>
      </w:r>
      <w:r w:rsidR="00814C6D">
        <w:rPr>
          <w:sz w:val="22"/>
          <w:szCs w:val="22"/>
        </w:rPr>
        <w:t xml:space="preserve">istic </w:t>
      </w:r>
      <w:r w:rsidRPr="00F44771">
        <w:rPr>
          <w:sz w:val="22"/>
          <w:szCs w:val="22"/>
        </w:rPr>
        <w:t>representation.</w:t>
      </w:r>
    </w:p>
    <w:p w14:paraId="0D0B940D" w14:textId="77777777" w:rsidR="00C35CC8" w:rsidRPr="00F44771" w:rsidRDefault="00C35CC8">
      <w:pPr>
        <w:pBdr>
          <w:top w:val="single" w:sz="12" w:space="0" w:color="auto"/>
        </w:pBdr>
        <w:spacing w:after="0"/>
        <w:rPr>
          <w:sz w:val="22"/>
          <w:szCs w:val="22"/>
        </w:rPr>
      </w:pPr>
    </w:p>
    <w:p w14:paraId="7872AA65" w14:textId="23F31607" w:rsidR="00C35CC8" w:rsidRPr="00F44771" w:rsidRDefault="00B1156B" w:rsidP="00D3335C">
      <w:pPr>
        <w:pStyle w:val="Heading2"/>
        <w:spacing w:before="0"/>
        <w:rPr>
          <w:sz w:val="28"/>
          <w:szCs w:val="28"/>
        </w:rPr>
      </w:pPr>
      <w:r>
        <w:rPr>
          <w:sz w:val="28"/>
          <w:szCs w:val="28"/>
        </w:rPr>
        <w:t>9</w:t>
      </w:r>
      <w:r w:rsidRPr="00F44771">
        <w:rPr>
          <w:sz w:val="28"/>
          <w:szCs w:val="28"/>
        </w:rPr>
        <w:t>. How will independence from government be ensured?</w:t>
      </w:r>
    </w:p>
    <w:p w14:paraId="2C6E298F" w14:textId="7B77FFCF" w:rsidR="00C35CC8" w:rsidRPr="00F44771" w:rsidRDefault="005B7043">
      <w:pPr>
        <w:rPr>
          <w:sz w:val="22"/>
          <w:szCs w:val="22"/>
        </w:rPr>
      </w:pPr>
      <w:r w:rsidRPr="00F44771">
        <w:rPr>
          <w:sz w:val="22"/>
          <w:szCs w:val="22"/>
        </w:rPr>
        <w:t xml:space="preserve">Independence and trust emerged as central themes throughout engagement. While </w:t>
      </w:r>
      <w:r w:rsidR="00E37387">
        <w:rPr>
          <w:sz w:val="22"/>
          <w:szCs w:val="22"/>
        </w:rPr>
        <w:t xml:space="preserve">working with </w:t>
      </w:r>
      <w:r w:rsidRPr="00F44771">
        <w:rPr>
          <w:sz w:val="22"/>
          <w:szCs w:val="22"/>
        </w:rPr>
        <w:t xml:space="preserve">government </w:t>
      </w:r>
      <w:r w:rsidR="00E37387">
        <w:rPr>
          <w:sz w:val="22"/>
          <w:szCs w:val="22"/>
        </w:rPr>
        <w:t xml:space="preserve">will remain </w:t>
      </w:r>
      <w:r w:rsidR="008B7E88">
        <w:rPr>
          <w:sz w:val="22"/>
          <w:szCs w:val="22"/>
        </w:rPr>
        <w:t xml:space="preserve">critical in advocating for the needs of veterans, </w:t>
      </w:r>
      <w:r w:rsidRPr="00F44771">
        <w:rPr>
          <w:sz w:val="22"/>
          <w:szCs w:val="22"/>
        </w:rPr>
        <w:t xml:space="preserve">a range of options are being examined to protect the credibility and independence of the </w:t>
      </w:r>
      <w:r w:rsidR="00F14EF1">
        <w:rPr>
          <w:sz w:val="22"/>
          <w:szCs w:val="22"/>
        </w:rPr>
        <w:t>peak</w:t>
      </w:r>
      <w:r w:rsidR="00DD3BFF">
        <w:rPr>
          <w:sz w:val="22"/>
          <w:szCs w:val="22"/>
        </w:rPr>
        <w:t xml:space="preserve"> body</w:t>
      </w:r>
      <w:r w:rsidRPr="00F44771">
        <w:rPr>
          <w:sz w:val="22"/>
          <w:szCs w:val="22"/>
        </w:rPr>
        <w:t xml:space="preserve">. These include clear governance and accountability arrangements, </w:t>
      </w:r>
      <w:r w:rsidR="006604BD">
        <w:rPr>
          <w:sz w:val="22"/>
          <w:szCs w:val="22"/>
        </w:rPr>
        <w:t xml:space="preserve">an </w:t>
      </w:r>
      <w:r w:rsidRPr="00F44771">
        <w:rPr>
          <w:sz w:val="22"/>
          <w:szCs w:val="22"/>
        </w:rPr>
        <w:t xml:space="preserve">independent and skills‑based board, funding agreements that safeguard independence, and strong transparency in decision‑making and priorities. Stakeholders also highlighted the risks </w:t>
      </w:r>
      <w:proofErr w:type="gramStart"/>
      <w:r w:rsidRPr="00F44771">
        <w:rPr>
          <w:sz w:val="22"/>
          <w:szCs w:val="22"/>
        </w:rPr>
        <w:t>to</w:t>
      </w:r>
      <w:proofErr w:type="gramEnd"/>
      <w:r w:rsidRPr="00F44771">
        <w:rPr>
          <w:sz w:val="22"/>
          <w:szCs w:val="22"/>
        </w:rPr>
        <w:t xml:space="preserve"> legitimacy if independence is not clearly demonstrated.</w:t>
      </w:r>
    </w:p>
    <w:p w14:paraId="0E27B00A" w14:textId="77777777" w:rsidR="00C35CC8" w:rsidRPr="00F44771" w:rsidRDefault="00C35CC8">
      <w:pPr>
        <w:pBdr>
          <w:top w:val="single" w:sz="12" w:space="0" w:color="auto"/>
        </w:pBdr>
        <w:spacing w:after="0"/>
        <w:rPr>
          <w:sz w:val="22"/>
          <w:szCs w:val="22"/>
        </w:rPr>
      </w:pPr>
    </w:p>
    <w:p w14:paraId="4C866CD4" w14:textId="21EEC5CA" w:rsidR="00C35CC8" w:rsidRPr="00F44771" w:rsidRDefault="00B1156B" w:rsidP="00D3335C">
      <w:pPr>
        <w:pStyle w:val="Heading2"/>
        <w:spacing w:before="0"/>
        <w:rPr>
          <w:sz w:val="28"/>
          <w:szCs w:val="28"/>
        </w:rPr>
      </w:pPr>
      <w:r>
        <w:rPr>
          <w:sz w:val="28"/>
          <w:szCs w:val="28"/>
        </w:rPr>
        <w:t>10</w:t>
      </w:r>
      <w:r w:rsidRPr="00F44771">
        <w:rPr>
          <w:sz w:val="28"/>
          <w:szCs w:val="28"/>
        </w:rPr>
        <w:t>. What does “raising standards” mean?</w:t>
      </w:r>
    </w:p>
    <w:p w14:paraId="4B6339F5" w14:textId="77777777" w:rsidR="00C35CC8" w:rsidRPr="00F44771" w:rsidRDefault="005B7043">
      <w:pPr>
        <w:rPr>
          <w:sz w:val="22"/>
          <w:szCs w:val="22"/>
        </w:rPr>
      </w:pPr>
      <w:r w:rsidRPr="00F44771">
        <w:rPr>
          <w:sz w:val="22"/>
          <w:szCs w:val="22"/>
        </w:rPr>
        <w:t xml:space="preserve">Raising standards is not intended to imply regulation or enforcement. Instead, it refers to </w:t>
      </w:r>
      <w:proofErr w:type="gramStart"/>
      <w:r w:rsidRPr="00F44771">
        <w:rPr>
          <w:sz w:val="22"/>
          <w:szCs w:val="22"/>
        </w:rPr>
        <w:t>sector‑led</w:t>
      </w:r>
      <w:proofErr w:type="gramEnd"/>
      <w:r w:rsidRPr="00F44771">
        <w:rPr>
          <w:sz w:val="22"/>
          <w:szCs w:val="22"/>
        </w:rPr>
        <w:t xml:space="preserve"> approaches such as agreed principles or charters for participation, codes of conduct, expectations around governance and accountability, and the promotion of clinically safe and evidence‑informed practice. Consultation also highlighted the risks associated with mandatory accreditation models, particularly for smaller organisations, and these risks are being carefully considered as options are developed.</w:t>
      </w:r>
    </w:p>
    <w:p w14:paraId="60061E4C" w14:textId="77777777" w:rsidR="00C35CC8" w:rsidRPr="00F44771" w:rsidRDefault="00C35CC8">
      <w:pPr>
        <w:pBdr>
          <w:top w:val="single" w:sz="12" w:space="0" w:color="auto"/>
        </w:pBdr>
        <w:spacing w:after="0"/>
        <w:rPr>
          <w:sz w:val="22"/>
          <w:szCs w:val="22"/>
        </w:rPr>
      </w:pPr>
    </w:p>
    <w:p w14:paraId="419E9A62" w14:textId="1177CADC" w:rsidR="00C35CC8" w:rsidRPr="00F44771" w:rsidRDefault="00B1156B" w:rsidP="00D3335C">
      <w:pPr>
        <w:pStyle w:val="Heading2"/>
        <w:spacing w:before="0"/>
        <w:rPr>
          <w:sz w:val="28"/>
          <w:szCs w:val="28"/>
        </w:rPr>
      </w:pPr>
      <w:r>
        <w:rPr>
          <w:sz w:val="28"/>
          <w:szCs w:val="28"/>
        </w:rPr>
        <w:t>11</w:t>
      </w:r>
      <w:r w:rsidRPr="00F44771">
        <w:rPr>
          <w:sz w:val="28"/>
          <w:szCs w:val="28"/>
        </w:rPr>
        <w:t xml:space="preserve">. How does the </w:t>
      </w:r>
      <w:r w:rsidR="00F14EF1">
        <w:rPr>
          <w:sz w:val="28"/>
          <w:szCs w:val="28"/>
        </w:rPr>
        <w:t>peak</w:t>
      </w:r>
      <w:r w:rsidR="00DD3BFF">
        <w:rPr>
          <w:sz w:val="28"/>
          <w:szCs w:val="28"/>
        </w:rPr>
        <w:t xml:space="preserve"> body</w:t>
      </w:r>
      <w:r w:rsidRPr="00F44771">
        <w:rPr>
          <w:sz w:val="28"/>
          <w:szCs w:val="28"/>
        </w:rPr>
        <w:t xml:space="preserve"> relate to advocacy bodies such as the Institute of Veterans’ Advocates (IVA)?</w:t>
      </w:r>
    </w:p>
    <w:p w14:paraId="20B4DF9E" w14:textId="18E0FC29" w:rsidR="00C35CC8" w:rsidRPr="00F44771" w:rsidRDefault="005B7043">
      <w:pPr>
        <w:rPr>
          <w:sz w:val="22"/>
          <w:szCs w:val="22"/>
        </w:rPr>
      </w:pPr>
      <w:r w:rsidRPr="00F44771">
        <w:rPr>
          <w:sz w:val="22"/>
          <w:szCs w:val="22"/>
        </w:rPr>
        <w:t xml:space="preserve">The proposed </w:t>
      </w:r>
      <w:r w:rsidR="00F14EF1">
        <w:rPr>
          <w:sz w:val="22"/>
          <w:szCs w:val="22"/>
        </w:rPr>
        <w:t>peak</w:t>
      </w:r>
      <w:r w:rsidR="00DD3BFF">
        <w:rPr>
          <w:sz w:val="22"/>
          <w:szCs w:val="22"/>
        </w:rPr>
        <w:t xml:space="preserve"> body</w:t>
      </w:r>
      <w:r w:rsidRPr="00F44771">
        <w:rPr>
          <w:sz w:val="22"/>
          <w:szCs w:val="22"/>
        </w:rPr>
        <w:t xml:space="preserve"> is not intended to </w:t>
      </w:r>
      <w:r w:rsidR="006604BD">
        <w:rPr>
          <w:sz w:val="22"/>
          <w:szCs w:val="22"/>
        </w:rPr>
        <w:t xml:space="preserve">play a role in </w:t>
      </w:r>
      <w:r w:rsidRPr="00F44771">
        <w:rPr>
          <w:sz w:val="22"/>
          <w:szCs w:val="22"/>
        </w:rPr>
        <w:t xml:space="preserve">claims advocacy or the training of individual advocates. Bodies such as the Institute of Veterans’ Advocates have a specific and important role within the veteran support ecosystem. The </w:t>
      </w:r>
      <w:r w:rsidR="00F14EF1">
        <w:rPr>
          <w:sz w:val="22"/>
          <w:szCs w:val="22"/>
        </w:rPr>
        <w:t>peak</w:t>
      </w:r>
      <w:r w:rsidR="00DD3BFF">
        <w:rPr>
          <w:sz w:val="22"/>
          <w:szCs w:val="22"/>
        </w:rPr>
        <w:t xml:space="preserve"> body</w:t>
      </w:r>
      <w:r w:rsidRPr="00F44771">
        <w:rPr>
          <w:sz w:val="22"/>
          <w:szCs w:val="22"/>
        </w:rPr>
        <w:t xml:space="preserve">’s role would be broader </w:t>
      </w:r>
      <w:r w:rsidRPr="00F44771">
        <w:rPr>
          <w:sz w:val="22"/>
          <w:szCs w:val="22"/>
        </w:rPr>
        <w:lastRenderedPageBreak/>
        <w:t xml:space="preserve">and more systemic, with collaboration </w:t>
      </w:r>
      <w:r w:rsidR="00F2154A">
        <w:rPr>
          <w:sz w:val="22"/>
          <w:szCs w:val="22"/>
        </w:rPr>
        <w:t xml:space="preserve">around </w:t>
      </w:r>
      <w:r w:rsidRPr="00F44771">
        <w:rPr>
          <w:sz w:val="22"/>
          <w:szCs w:val="22"/>
        </w:rPr>
        <w:t xml:space="preserve">shared </w:t>
      </w:r>
      <w:r w:rsidR="00F2154A">
        <w:rPr>
          <w:sz w:val="22"/>
          <w:szCs w:val="22"/>
        </w:rPr>
        <w:t xml:space="preserve">challenges or </w:t>
      </w:r>
      <w:r w:rsidRPr="00F44771">
        <w:rPr>
          <w:sz w:val="22"/>
          <w:szCs w:val="22"/>
        </w:rPr>
        <w:t>interests</w:t>
      </w:r>
      <w:r w:rsidR="0072709C">
        <w:rPr>
          <w:sz w:val="22"/>
          <w:szCs w:val="22"/>
        </w:rPr>
        <w:t xml:space="preserve"> and where required, an amplified voice to the relevant area of government </w:t>
      </w:r>
      <w:r w:rsidR="00C65409">
        <w:rPr>
          <w:sz w:val="22"/>
          <w:szCs w:val="22"/>
        </w:rPr>
        <w:t xml:space="preserve">to support change. </w:t>
      </w:r>
    </w:p>
    <w:p w14:paraId="44EAFD9C" w14:textId="77777777" w:rsidR="00C35CC8" w:rsidRPr="00F44771" w:rsidRDefault="00C35CC8">
      <w:pPr>
        <w:pBdr>
          <w:top w:val="single" w:sz="12" w:space="0" w:color="auto"/>
        </w:pBdr>
        <w:spacing w:after="0"/>
        <w:rPr>
          <w:sz w:val="22"/>
          <w:szCs w:val="22"/>
        </w:rPr>
      </w:pPr>
    </w:p>
    <w:p w14:paraId="326FFED7" w14:textId="0175CA40" w:rsidR="00C35CC8" w:rsidRPr="00F44771" w:rsidRDefault="00B1156B" w:rsidP="00D3335C">
      <w:pPr>
        <w:pStyle w:val="Heading2"/>
        <w:spacing w:before="0"/>
        <w:rPr>
          <w:sz w:val="28"/>
          <w:szCs w:val="28"/>
        </w:rPr>
      </w:pPr>
      <w:r>
        <w:rPr>
          <w:sz w:val="28"/>
          <w:szCs w:val="28"/>
        </w:rPr>
        <w:t>12</w:t>
      </w:r>
      <w:r w:rsidRPr="00F44771">
        <w:rPr>
          <w:sz w:val="28"/>
          <w:szCs w:val="28"/>
        </w:rPr>
        <w:t xml:space="preserve">. </w:t>
      </w:r>
      <w:r w:rsidR="009E3204">
        <w:rPr>
          <w:sz w:val="28"/>
          <w:szCs w:val="28"/>
        </w:rPr>
        <w:t xml:space="preserve">Will I need to go through the </w:t>
      </w:r>
      <w:r w:rsidR="00F14EF1">
        <w:rPr>
          <w:sz w:val="28"/>
          <w:szCs w:val="28"/>
        </w:rPr>
        <w:t>peak</w:t>
      </w:r>
      <w:r w:rsidR="00DD3BFF">
        <w:rPr>
          <w:sz w:val="28"/>
          <w:szCs w:val="28"/>
        </w:rPr>
        <w:t xml:space="preserve"> body</w:t>
      </w:r>
      <w:r w:rsidR="009E3204">
        <w:rPr>
          <w:sz w:val="28"/>
          <w:szCs w:val="28"/>
        </w:rPr>
        <w:t xml:space="preserve"> to </w:t>
      </w:r>
      <w:r w:rsidRPr="00F44771">
        <w:rPr>
          <w:sz w:val="28"/>
          <w:szCs w:val="28"/>
        </w:rPr>
        <w:t>interact with government?</w:t>
      </w:r>
    </w:p>
    <w:p w14:paraId="0144240F" w14:textId="0482FF7D" w:rsidR="00C35CC8" w:rsidRPr="00F44771" w:rsidRDefault="005B7043">
      <w:pPr>
        <w:rPr>
          <w:sz w:val="22"/>
          <w:szCs w:val="22"/>
        </w:rPr>
      </w:pPr>
      <w:r w:rsidRPr="00F44771">
        <w:rPr>
          <w:sz w:val="22"/>
          <w:szCs w:val="22"/>
        </w:rPr>
        <w:t xml:space="preserve">The </w:t>
      </w:r>
      <w:r w:rsidR="00F14EF1">
        <w:rPr>
          <w:sz w:val="22"/>
          <w:szCs w:val="22"/>
        </w:rPr>
        <w:t>peak</w:t>
      </w:r>
      <w:r w:rsidR="00DD3BFF">
        <w:rPr>
          <w:sz w:val="22"/>
          <w:szCs w:val="22"/>
        </w:rPr>
        <w:t xml:space="preserve"> body</w:t>
      </w:r>
      <w:r w:rsidRPr="00F44771">
        <w:rPr>
          <w:sz w:val="22"/>
          <w:szCs w:val="22"/>
        </w:rPr>
        <w:t xml:space="preserve"> is expected to become a key engagement mechanism for government, providing consolidated advice informed by the experience and perspectives of the </w:t>
      </w:r>
      <w:r w:rsidR="007953C7">
        <w:rPr>
          <w:sz w:val="22"/>
          <w:szCs w:val="22"/>
        </w:rPr>
        <w:t>VSO</w:t>
      </w:r>
      <w:r w:rsidRPr="00F44771">
        <w:rPr>
          <w:sz w:val="22"/>
          <w:szCs w:val="22"/>
        </w:rPr>
        <w:t xml:space="preserve"> sector. It would not limit direct interaction between </w:t>
      </w:r>
      <w:r w:rsidR="007953C7">
        <w:rPr>
          <w:sz w:val="22"/>
          <w:szCs w:val="22"/>
        </w:rPr>
        <w:t>or</w:t>
      </w:r>
      <w:r w:rsidR="009E40C8">
        <w:rPr>
          <w:sz w:val="22"/>
          <w:szCs w:val="22"/>
        </w:rPr>
        <w:t>ganisations</w:t>
      </w:r>
      <w:r w:rsidRPr="00F44771">
        <w:rPr>
          <w:sz w:val="22"/>
          <w:szCs w:val="22"/>
        </w:rPr>
        <w:t>, individuals and government. Instead, it would offer an additional coordinated pathway that supports more consistent and informed policy interaction.</w:t>
      </w:r>
    </w:p>
    <w:p w14:paraId="4B94D5A5" w14:textId="77777777" w:rsidR="00C35CC8" w:rsidRPr="00F44771" w:rsidRDefault="00C35CC8">
      <w:pPr>
        <w:pBdr>
          <w:top w:val="single" w:sz="12" w:space="0" w:color="auto"/>
        </w:pBdr>
        <w:spacing w:after="0"/>
        <w:rPr>
          <w:sz w:val="22"/>
          <w:szCs w:val="22"/>
        </w:rPr>
      </w:pPr>
    </w:p>
    <w:p w14:paraId="46B0B15A" w14:textId="7EE2CAEF" w:rsidR="00C35CC8" w:rsidRPr="00F44771" w:rsidRDefault="005B7043" w:rsidP="00D3335C">
      <w:pPr>
        <w:pStyle w:val="Heading2"/>
        <w:spacing w:before="0"/>
        <w:rPr>
          <w:sz w:val="28"/>
          <w:szCs w:val="28"/>
        </w:rPr>
      </w:pPr>
      <w:r w:rsidRPr="00F44771">
        <w:rPr>
          <w:sz w:val="28"/>
          <w:szCs w:val="28"/>
        </w:rPr>
        <w:t>1</w:t>
      </w:r>
      <w:r w:rsidR="00B1156B">
        <w:rPr>
          <w:sz w:val="28"/>
          <w:szCs w:val="28"/>
        </w:rPr>
        <w:t>3</w:t>
      </w:r>
      <w:r w:rsidRPr="00F44771">
        <w:rPr>
          <w:sz w:val="28"/>
          <w:szCs w:val="28"/>
        </w:rPr>
        <w:t>. How can ESOs and stakeholders provide input?</w:t>
      </w:r>
    </w:p>
    <w:p w14:paraId="3A927C01" w14:textId="11BAEA4D" w:rsidR="00C35CC8" w:rsidRPr="00F44771" w:rsidRDefault="005B7043">
      <w:pPr>
        <w:rPr>
          <w:sz w:val="22"/>
          <w:szCs w:val="22"/>
        </w:rPr>
      </w:pPr>
      <w:r w:rsidRPr="00F44771">
        <w:rPr>
          <w:sz w:val="22"/>
          <w:szCs w:val="22"/>
        </w:rPr>
        <w:t xml:space="preserve">Opportunities to provide input will continue throughout the design process. These include </w:t>
      </w:r>
      <w:r w:rsidR="00923EA8">
        <w:rPr>
          <w:sz w:val="22"/>
          <w:szCs w:val="22"/>
        </w:rPr>
        <w:t xml:space="preserve">future </w:t>
      </w:r>
      <w:r w:rsidR="009E40C8">
        <w:rPr>
          <w:sz w:val="22"/>
          <w:szCs w:val="22"/>
        </w:rPr>
        <w:t xml:space="preserve">public </w:t>
      </w:r>
      <w:r w:rsidRPr="00F44771">
        <w:rPr>
          <w:sz w:val="22"/>
          <w:szCs w:val="22"/>
        </w:rPr>
        <w:t>information sessions, targeted consultations and forums</w:t>
      </w:r>
      <w:r w:rsidR="00923EA8">
        <w:rPr>
          <w:sz w:val="22"/>
          <w:szCs w:val="22"/>
        </w:rPr>
        <w:t>.</w:t>
      </w:r>
      <w:r w:rsidR="004A5A7A">
        <w:rPr>
          <w:sz w:val="22"/>
          <w:szCs w:val="22"/>
        </w:rPr>
        <w:t xml:space="preserve"> </w:t>
      </w:r>
      <w:r w:rsidR="0055760D">
        <w:rPr>
          <w:sz w:val="22"/>
          <w:szCs w:val="22"/>
        </w:rPr>
        <w:t>R</w:t>
      </w:r>
      <w:r w:rsidR="009D148A">
        <w:rPr>
          <w:sz w:val="22"/>
          <w:szCs w:val="22"/>
        </w:rPr>
        <w:t xml:space="preserve">ecommendations </w:t>
      </w:r>
      <w:r w:rsidR="009B444D">
        <w:rPr>
          <w:sz w:val="22"/>
          <w:szCs w:val="22"/>
        </w:rPr>
        <w:t xml:space="preserve">on the </w:t>
      </w:r>
      <w:r w:rsidR="009D148A">
        <w:rPr>
          <w:sz w:val="22"/>
          <w:szCs w:val="22"/>
        </w:rPr>
        <w:t xml:space="preserve">design </w:t>
      </w:r>
      <w:r w:rsidR="009B444D">
        <w:rPr>
          <w:sz w:val="22"/>
          <w:szCs w:val="22"/>
        </w:rPr>
        <w:t xml:space="preserve">of the peak body, and </w:t>
      </w:r>
      <w:r w:rsidR="0055760D">
        <w:rPr>
          <w:sz w:val="22"/>
          <w:szCs w:val="22"/>
        </w:rPr>
        <w:t xml:space="preserve">the </w:t>
      </w:r>
      <w:r w:rsidR="009B444D">
        <w:rPr>
          <w:sz w:val="22"/>
          <w:szCs w:val="22"/>
        </w:rPr>
        <w:t xml:space="preserve">plan for </w:t>
      </w:r>
      <w:r w:rsidR="00874352">
        <w:rPr>
          <w:sz w:val="22"/>
          <w:szCs w:val="22"/>
        </w:rPr>
        <w:t>implementation</w:t>
      </w:r>
      <w:r w:rsidR="009B444D">
        <w:rPr>
          <w:sz w:val="22"/>
          <w:szCs w:val="22"/>
        </w:rPr>
        <w:t xml:space="preserve"> will </w:t>
      </w:r>
      <w:r w:rsidR="0055760D">
        <w:rPr>
          <w:sz w:val="22"/>
          <w:szCs w:val="22"/>
        </w:rPr>
        <w:t xml:space="preserve">be </w:t>
      </w:r>
      <w:proofErr w:type="spellStart"/>
      <w:r w:rsidR="0055760D">
        <w:rPr>
          <w:sz w:val="22"/>
          <w:szCs w:val="22"/>
        </w:rPr>
        <w:t>finalised</w:t>
      </w:r>
      <w:proofErr w:type="spellEnd"/>
      <w:r w:rsidR="0055760D">
        <w:rPr>
          <w:sz w:val="22"/>
          <w:szCs w:val="22"/>
        </w:rPr>
        <w:t xml:space="preserve"> by </w:t>
      </w:r>
      <w:r w:rsidR="00874352">
        <w:rPr>
          <w:sz w:val="22"/>
          <w:szCs w:val="22"/>
        </w:rPr>
        <w:t>August 20</w:t>
      </w:r>
      <w:r w:rsidR="00B468BC">
        <w:rPr>
          <w:sz w:val="22"/>
          <w:szCs w:val="22"/>
        </w:rPr>
        <w:t>26</w:t>
      </w:r>
      <w:r w:rsidR="004569C2">
        <w:rPr>
          <w:sz w:val="22"/>
          <w:szCs w:val="22"/>
        </w:rPr>
        <w:t>.</w:t>
      </w:r>
      <w:r w:rsidRPr="00F44771">
        <w:rPr>
          <w:sz w:val="22"/>
          <w:szCs w:val="22"/>
        </w:rPr>
        <w:t xml:space="preserve"> </w:t>
      </w:r>
    </w:p>
    <w:p w14:paraId="3DEEC669" w14:textId="77777777" w:rsidR="00C35CC8" w:rsidRPr="00F44771" w:rsidRDefault="00C35CC8">
      <w:pPr>
        <w:pBdr>
          <w:top w:val="single" w:sz="12" w:space="0" w:color="auto"/>
        </w:pBdr>
        <w:spacing w:after="0"/>
        <w:rPr>
          <w:sz w:val="22"/>
          <w:szCs w:val="22"/>
        </w:rPr>
      </w:pPr>
    </w:p>
    <w:p w14:paraId="07EC3FD8" w14:textId="49624494" w:rsidR="00C35CC8" w:rsidRPr="00F44771" w:rsidRDefault="005B7043">
      <w:pPr>
        <w:rPr>
          <w:sz w:val="22"/>
          <w:szCs w:val="22"/>
        </w:rPr>
      </w:pPr>
      <w:r w:rsidRPr="00F44771">
        <w:rPr>
          <w:i/>
          <w:iCs/>
          <w:sz w:val="22"/>
          <w:szCs w:val="22"/>
        </w:rPr>
        <w:t xml:space="preserve">This document can be updated as further consultation occurs and as decisions are made on the final design and establishment of the National ESO </w:t>
      </w:r>
      <w:r w:rsidR="00F14EF1">
        <w:rPr>
          <w:i/>
          <w:iCs/>
          <w:sz w:val="22"/>
          <w:szCs w:val="22"/>
        </w:rPr>
        <w:t>peak</w:t>
      </w:r>
      <w:r w:rsidR="00DD3BFF">
        <w:rPr>
          <w:i/>
          <w:iCs/>
          <w:sz w:val="22"/>
          <w:szCs w:val="22"/>
        </w:rPr>
        <w:t xml:space="preserve"> body</w:t>
      </w:r>
      <w:r w:rsidRPr="00F44771">
        <w:rPr>
          <w:i/>
          <w:iCs/>
          <w:sz w:val="22"/>
          <w:szCs w:val="22"/>
        </w:rPr>
        <w:t>.</w:t>
      </w:r>
    </w:p>
    <w:sectPr w:rsidR="00C35CC8" w:rsidRPr="00F4477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53364" w14:textId="77777777" w:rsidR="00CD53E4" w:rsidRDefault="00CD53E4" w:rsidP="0065209E">
      <w:pPr>
        <w:spacing w:after="0" w:line="240" w:lineRule="auto"/>
      </w:pPr>
      <w:r>
        <w:separator/>
      </w:r>
    </w:p>
  </w:endnote>
  <w:endnote w:type="continuationSeparator" w:id="0">
    <w:p w14:paraId="5B614B84" w14:textId="77777777" w:rsidR="00CD53E4" w:rsidRDefault="00CD53E4" w:rsidP="00652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B83AB" w14:textId="77777777" w:rsidR="00CD53E4" w:rsidRDefault="00CD53E4" w:rsidP="0065209E">
      <w:pPr>
        <w:spacing w:after="0" w:line="240" w:lineRule="auto"/>
      </w:pPr>
      <w:r>
        <w:separator/>
      </w:r>
    </w:p>
  </w:footnote>
  <w:footnote w:type="continuationSeparator" w:id="0">
    <w:p w14:paraId="32245BC0" w14:textId="77777777" w:rsidR="00CD53E4" w:rsidRDefault="00CD53E4" w:rsidP="006520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67F20"/>
    <w:multiLevelType w:val="hybridMultilevel"/>
    <w:tmpl w:val="A7F868AE"/>
    <w:lvl w:ilvl="0" w:tplc="0C090001">
      <w:start w:val="1"/>
      <w:numFmt w:val="bullet"/>
      <w:lvlText w:val=""/>
      <w:lvlJc w:val="left"/>
      <w:pPr>
        <w:ind w:left="1484" w:hanging="360"/>
      </w:pPr>
      <w:rPr>
        <w:rFonts w:ascii="Symbol" w:hAnsi="Symbol" w:hint="default"/>
      </w:rPr>
    </w:lvl>
    <w:lvl w:ilvl="1" w:tplc="0C090003" w:tentative="1">
      <w:start w:val="1"/>
      <w:numFmt w:val="bullet"/>
      <w:lvlText w:val="o"/>
      <w:lvlJc w:val="left"/>
      <w:pPr>
        <w:ind w:left="2204" w:hanging="360"/>
      </w:pPr>
      <w:rPr>
        <w:rFonts w:ascii="Courier New" w:hAnsi="Courier New" w:cs="Courier New" w:hint="default"/>
      </w:rPr>
    </w:lvl>
    <w:lvl w:ilvl="2" w:tplc="0C090005" w:tentative="1">
      <w:start w:val="1"/>
      <w:numFmt w:val="bullet"/>
      <w:lvlText w:val=""/>
      <w:lvlJc w:val="left"/>
      <w:pPr>
        <w:ind w:left="2924" w:hanging="360"/>
      </w:pPr>
      <w:rPr>
        <w:rFonts w:ascii="Wingdings" w:hAnsi="Wingdings" w:hint="default"/>
      </w:rPr>
    </w:lvl>
    <w:lvl w:ilvl="3" w:tplc="0C090001" w:tentative="1">
      <w:start w:val="1"/>
      <w:numFmt w:val="bullet"/>
      <w:lvlText w:val=""/>
      <w:lvlJc w:val="left"/>
      <w:pPr>
        <w:ind w:left="3644" w:hanging="360"/>
      </w:pPr>
      <w:rPr>
        <w:rFonts w:ascii="Symbol" w:hAnsi="Symbol" w:hint="default"/>
      </w:rPr>
    </w:lvl>
    <w:lvl w:ilvl="4" w:tplc="0C090003" w:tentative="1">
      <w:start w:val="1"/>
      <w:numFmt w:val="bullet"/>
      <w:lvlText w:val="o"/>
      <w:lvlJc w:val="left"/>
      <w:pPr>
        <w:ind w:left="4364" w:hanging="360"/>
      </w:pPr>
      <w:rPr>
        <w:rFonts w:ascii="Courier New" w:hAnsi="Courier New" w:cs="Courier New" w:hint="default"/>
      </w:rPr>
    </w:lvl>
    <w:lvl w:ilvl="5" w:tplc="0C090005" w:tentative="1">
      <w:start w:val="1"/>
      <w:numFmt w:val="bullet"/>
      <w:lvlText w:val=""/>
      <w:lvlJc w:val="left"/>
      <w:pPr>
        <w:ind w:left="5084" w:hanging="360"/>
      </w:pPr>
      <w:rPr>
        <w:rFonts w:ascii="Wingdings" w:hAnsi="Wingdings" w:hint="default"/>
      </w:rPr>
    </w:lvl>
    <w:lvl w:ilvl="6" w:tplc="0C090001" w:tentative="1">
      <w:start w:val="1"/>
      <w:numFmt w:val="bullet"/>
      <w:lvlText w:val=""/>
      <w:lvlJc w:val="left"/>
      <w:pPr>
        <w:ind w:left="5804" w:hanging="360"/>
      </w:pPr>
      <w:rPr>
        <w:rFonts w:ascii="Symbol" w:hAnsi="Symbol" w:hint="default"/>
      </w:rPr>
    </w:lvl>
    <w:lvl w:ilvl="7" w:tplc="0C090003" w:tentative="1">
      <w:start w:val="1"/>
      <w:numFmt w:val="bullet"/>
      <w:lvlText w:val="o"/>
      <w:lvlJc w:val="left"/>
      <w:pPr>
        <w:ind w:left="6524" w:hanging="360"/>
      </w:pPr>
      <w:rPr>
        <w:rFonts w:ascii="Courier New" w:hAnsi="Courier New" w:cs="Courier New" w:hint="default"/>
      </w:rPr>
    </w:lvl>
    <w:lvl w:ilvl="8" w:tplc="0C090005" w:tentative="1">
      <w:start w:val="1"/>
      <w:numFmt w:val="bullet"/>
      <w:lvlText w:val=""/>
      <w:lvlJc w:val="left"/>
      <w:pPr>
        <w:ind w:left="7244" w:hanging="360"/>
      </w:pPr>
      <w:rPr>
        <w:rFonts w:ascii="Wingdings" w:hAnsi="Wingdings" w:hint="default"/>
      </w:rPr>
    </w:lvl>
  </w:abstractNum>
  <w:abstractNum w:abstractNumId="1" w15:restartNumberingAfterBreak="0">
    <w:nsid w:val="26E231ED"/>
    <w:multiLevelType w:val="hybridMultilevel"/>
    <w:tmpl w:val="847E55FA"/>
    <w:lvl w:ilvl="0" w:tplc="B24EC858">
      <w:start w:val="1"/>
      <w:numFmt w:val="bullet"/>
      <w:lvlText w:val=""/>
      <w:lvlJc w:val="left"/>
      <w:pPr>
        <w:ind w:left="720" w:hanging="360"/>
      </w:pPr>
      <w:rPr>
        <w:rFonts w:ascii="Symbol" w:eastAsia="Symbol" w:hAnsi="Symbol" w:cs="Symbol"/>
      </w:rPr>
    </w:lvl>
    <w:lvl w:ilvl="1" w:tplc="5C52090C">
      <w:start w:val="1"/>
      <w:numFmt w:val="bullet"/>
      <w:lvlText w:val="o"/>
      <w:lvlJc w:val="left"/>
      <w:pPr>
        <w:ind w:left="1440" w:hanging="360"/>
      </w:pPr>
      <w:rPr>
        <w:rFonts w:ascii="Courier New" w:eastAsia="Courier New" w:hAnsi="Courier New" w:cs="Courier New"/>
      </w:rPr>
    </w:lvl>
    <w:lvl w:ilvl="2" w:tplc="81FAF3EE">
      <w:start w:val="1"/>
      <w:numFmt w:val="bullet"/>
      <w:lvlText w:val=""/>
      <w:lvlJc w:val="left"/>
      <w:pPr>
        <w:ind w:left="2160" w:hanging="360"/>
      </w:pPr>
      <w:rPr>
        <w:rFonts w:ascii="Wingdings" w:eastAsia="Wingdings" w:hAnsi="Wingdings" w:cs="Wingdings"/>
      </w:rPr>
    </w:lvl>
    <w:lvl w:ilvl="3" w:tplc="A600CFE6">
      <w:start w:val="1"/>
      <w:numFmt w:val="bullet"/>
      <w:lvlText w:val=""/>
      <w:lvlJc w:val="left"/>
      <w:pPr>
        <w:ind w:left="2880" w:hanging="360"/>
      </w:pPr>
      <w:rPr>
        <w:rFonts w:ascii="Symbol" w:eastAsia="Symbol" w:hAnsi="Symbol" w:cs="Symbol"/>
      </w:rPr>
    </w:lvl>
    <w:lvl w:ilvl="4" w:tplc="426EE9F4">
      <w:start w:val="1"/>
      <w:numFmt w:val="bullet"/>
      <w:lvlText w:val="o"/>
      <w:lvlJc w:val="left"/>
      <w:pPr>
        <w:ind w:left="3600" w:hanging="360"/>
      </w:pPr>
      <w:rPr>
        <w:rFonts w:ascii="Courier New" w:eastAsia="Courier New" w:hAnsi="Courier New" w:cs="Courier New"/>
      </w:rPr>
    </w:lvl>
    <w:lvl w:ilvl="5" w:tplc="B98A7B42">
      <w:start w:val="1"/>
      <w:numFmt w:val="bullet"/>
      <w:lvlText w:val=""/>
      <w:lvlJc w:val="left"/>
      <w:pPr>
        <w:ind w:left="4320" w:hanging="360"/>
      </w:pPr>
      <w:rPr>
        <w:rFonts w:ascii="Wingdings" w:eastAsia="Wingdings" w:hAnsi="Wingdings" w:cs="Wingdings"/>
      </w:rPr>
    </w:lvl>
    <w:lvl w:ilvl="6" w:tplc="2E723C88">
      <w:start w:val="1"/>
      <w:numFmt w:val="bullet"/>
      <w:lvlText w:val=""/>
      <w:lvlJc w:val="left"/>
      <w:pPr>
        <w:ind w:left="5040" w:hanging="360"/>
      </w:pPr>
      <w:rPr>
        <w:rFonts w:ascii="Symbol" w:eastAsia="Symbol" w:hAnsi="Symbol" w:cs="Symbol"/>
      </w:rPr>
    </w:lvl>
    <w:lvl w:ilvl="7" w:tplc="93267EA8">
      <w:start w:val="1"/>
      <w:numFmt w:val="bullet"/>
      <w:lvlText w:val="o"/>
      <w:lvlJc w:val="left"/>
      <w:pPr>
        <w:ind w:left="5760" w:hanging="360"/>
      </w:pPr>
      <w:rPr>
        <w:rFonts w:ascii="Courier New" w:eastAsia="Courier New" w:hAnsi="Courier New" w:cs="Courier New"/>
      </w:rPr>
    </w:lvl>
    <w:lvl w:ilvl="8" w:tplc="8C6A48B2">
      <w:start w:val="1"/>
      <w:numFmt w:val="bullet"/>
      <w:lvlText w:val=""/>
      <w:lvlJc w:val="left"/>
      <w:pPr>
        <w:ind w:left="6480" w:hanging="360"/>
      </w:pPr>
      <w:rPr>
        <w:rFonts w:ascii="Wingdings" w:eastAsia="Wingdings" w:hAnsi="Wingdings" w:cs="Wingdings"/>
      </w:rPr>
    </w:lvl>
  </w:abstractNum>
  <w:abstractNum w:abstractNumId="2" w15:restartNumberingAfterBreak="0">
    <w:nsid w:val="44A432BB"/>
    <w:multiLevelType w:val="hybridMultilevel"/>
    <w:tmpl w:val="AA9CB236"/>
    <w:lvl w:ilvl="0" w:tplc="59602EEC">
      <w:start w:val="1"/>
      <w:numFmt w:val="bullet"/>
      <w:lvlText w:val="●"/>
      <w:lvlJc w:val="left"/>
      <w:pPr>
        <w:ind w:left="720" w:hanging="360"/>
      </w:pPr>
    </w:lvl>
    <w:lvl w:ilvl="1" w:tplc="93826F20">
      <w:start w:val="1"/>
      <w:numFmt w:val="bullet"/>
      <w:lvlText w:val="○"/>
      <w:lvlJc w:val="left"/>
      <w:pPr>
        <w:ind w:left="1440" w:hanging="360"/>
      </w:pPr>
    </w:lvl>
    <w:lvl w:ilvl="2" w:tplc="A350C34E">
      <w:start w:val="1"/>
      <w:numFmt w:val="bullet"/>
      <w:lvlText w:val="■"/>
      <w:lvlJc w:val="left"/>
      <w:pPr>
        <w:ind w:left="2160" w:hanging="360"/>
      </w:pPr>
    </w:lvl>
    <w:lvl w:ilvl="3" w:tplc="0F92D96E">
      <w:start w:val="1"/>
      <w:numFmt w:val="bullet"/>
      <w:lvlText w:val="●"/>
      <w:lvlJc w:val="left"/>
      <w:pPr>
        <w:ind w:left="2880" w:hanging="360"/>
      </w:pPr>
    </w:lvl>
    <w:lvl w:ilvl="4" w:tplc="F58EFB66">
      <w:start w:val="1"/>
      <w:numFmt w:val="bullet"/>
      <w:lvlText w:val="○"/>
      <w:lvlJc w:val="left"/>
      <w:pPr>
        <w:ind w:left="3600" w:hanging="360"/>
      </w:pPr>
    </w:lvl>
    <w:lvl w:ilvl="5" w:tplc="38B26F30">
      <w:start w:val="1"/>
      <w:numFmt w:val="bullet"/>
      <w:lvlText w:val="■"/>
      <w:lvlJc w:val="left"/>
      <w:pPr>
        <w:ind w:left="4320" w:hanging="360"/>
      </w:pPr>
    </w:lvl>
    <w:lvl w:ilvl="6" w:tplc="0F9C31B6">
      <w:start w:val="1"/>
      <w:numFmt w:val="bullet"/>
      <w:lvlText w:val="●"/>
      <w:lvlJc w:val="left"/>
      <w:pPr>
        <w:ind w:left="5040" w:hanging="360"/>
      </w:pPr>
    </w:lvl>
    <w:lvl w:ilvl="7" w:tplc="5A96AA40">
      <w:start w:val="1"/>
      <w:numFmt w:val="bullet"/>
      <w:lvlText w:val="●"/>
      <w:lvlJc w:val="left"/>
      <w:pPr>
        <w:ind w:left="5760" w:hanging="360"/>
      </w:pPr>
    </w:lvl>
    <w:lvl w:ilvl="8" w:tplc="C7FCA54A">
      <w:start w:val="1"/>
      <w:numFmt w:val="bullet"/>
      <w:lvlText w:val="●"/>
      <w:lvlJc w:val="left"/>
      <w:pPr>
        <w:ind w:left="6480" w:hanging="360"/>
      </w:pPr>
    </w:lvl>
  </w:abstractNum>
  <w:num w:numId="1" w16cid:durableId="1799302624">
    <w:abstractNumId w:val="2"/>
    <w:lvlOverride w:ilvl="0">
      <w:startOverride w:val="1"/>
    </w:lvlOverride>
  </w:num>
  <w:num w:numId="2" w16cid:durableId="1389913754">
    <w:abstractNumId w:val="1"/>
  </w:num>
  <w:num w:numId="3" w16cid:durableId="468858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107A5F"/>
    <w:rsid w:val="00014E40"/>
    <w:rsid w:val="00031372"/>
    <w:rsid w:val="000445B4"/>
    <w:rsid w:val="000609C8"/>
    <w:rsid w:val="000760DA"/>
    <w:rsid w:val="000B7CEA"/>
    <w:rsid w:val="00160E18"/>
    <w:rsid w:val="00222223"/>
    <w:rsid w:val="00284266"/>
    <w:rsid w:val="002A20D8"/>
    <w:rsid w:val="00312381"/>
    <w:rsid w:val="0034779B"/>
    <w:rsid w:val="003A100D"/>
    <w:rsid w:val="004569C2"/>
    <w:rsid w:val="004A5A7A"/>
    <w:rsid w:val="004F3E2F"/>
    <w:rsid w:val="0051280B"/>
    <w:rsid w:val="00556D03"/>
    <w:rsid w:val="0055760D"/>
    <w:rsid w:val="00573BA0"/>
    <w:rsid w:val="005B7043"/>
    <w:rsid w:val="0063705B"/>
    <w:rsid w:val="0065209E"/>
    <w:rsid w:val="006604BD"/>
    <w:rsid w:val="00677024"/>
    <w:rsid w:val="006E6546"/>
    <w:rsid w:val="0072709C"/>
    <w:rsid w:val="007671BE"/>
    <w:rsid w:val="00777814"/>
    <w:rsid w:val="007953C7"/>
    <w:rsid w:val="00814C6D"/>
    <w:rsid w:val="00856C26"/>
    <w:rsid w:val="00874352"/>
    <w:rsid w:val="00897C50"/>
    <w:rsid w:val="008B7E61"/>
    <w:rsid w:val="008B7E88"/>
    <w:rsid w:val="009035BC"/>
    <w:rsid w:val="00923EA8"/>
    <w:rsid w:val="0099526D"/>
    <w:rsid w:val="009A4D8E"/>
    <w:rsid w:val="009B3E75"/>
    <w:rsid w:val="009B444D"/>
    <w:rsid w:val="009D148A"/>
    <w:rsid w:val="009E3204"/>
    <w:rsid w:val="009E40C8"/>
    <w:rsid w:val="00A271E4"/>
    <w:rsid w:val="00A514AD"/>
    <w:rsid w:val="00A56EC3"/>
    <w:rsid w:val="00B1156B"/>
    <w:rsid w:val="00B468BC"/>
    <w:rsid w:val="00B52AC5"/>
    <w:rsid w:val="00B75F8D"/>
    <w:rsid w:val="00C35CC8"/>
    <w:rsid w:val="00C60D1E"/>
    <w:rsid w:val="00C65409"/>
    <w:rsid w:val="00CB2239"/>
    <w:rsid w:val="00CD53E4"/>
    <w:rsid w:val="00D11D9F"/>
    <w:rsid w:val="00D3335C"/>
    <w:rsid w:val="00D640BE"/>
    <w:rsid w:val="00D879B7"/>
    <w:rsid w:val="00DA0F2A"/>
    <w:rsid w:val="00DB1179"/>
    <w:rsid w:val="00DD3BFF"/>
    <w:rsid w:val="00DE36A5"/>
    <w:rsid w:val="00E05AFC"/>
    <w:rsid w:val="00E37387"/>
    <w:rsid w:val="00E5606F"/>
    <w:rsid w:val="00E6761E"/>
    <w:rsid w:val="00F14EF1"/>
    <w:rsid w:val="00F2154A"/>
    <w:rsid w:val="00F24CE6"/>
    <w:rsid w:val="00F44771"/>
    <w:rsid w:val="00F64F0E"/>
    <w:rsid w:val="00F8532C"/>
    <w:rsid w:val="00FB17A4"/>
    <w:rsid w:val="04107A5F"/>
    <w:rsid w:val="0465E020"/>
    <w:rsid w:val="0651B810"/>
    <w:rsid w:val="06A457AE"/>
    <w:rsid w:val="09294764"/>
    <w:rsid w:val="09F5A5BB"/>
    <w:rsid w:val="0A157A55"/>
    <w:rsid w:val="0BCF34AC"/>
    <w:rsid w:val="0F348F07"/>
    <w:rsid w:val="0FAE2086"/>
    <w:rsid w:val="13A460C9"/>
    <w:rsid w:val="13B4BBD8"/>
    <w:rsid w:val="15CB24BF"/>
    <w:rsid w:val="169B4787"/>
    <w:rsid w:val="1781A4B8"/>
    <w:rsid w:val="18364D86"/>
    <w:rsid w:val="1874040A"/>
    <w:rsid w:val="1A387A22"/>
    <w:rsid w:val="1CFE6543"/>
    <w:rsid w:val="1D273F9D"/>
    <w:rsid w:val="1DA27C16"/>
    <w:rsid w:val="1DB056EB"/>
    <w:rsid w:val="22DE5615"/>
    <w:rsid w:val="26027FCD"/>
    <w:rsid w:val="2F1E642D"/>
    <w:rsid w:val="2F75172A"/>
    <w:rsid w:val="3054C3DB"/>
    <w:rsid w:val="33C95D70"/>
    <w:rsid w:val="345CA17D"/>
    <w:rsid w:val="394E687B"/>
    <w:rsid w:val="3952B55D"/>
    <w:rsid w:val="3EEFFF85"/>
    <w:rsid w:val="42BBB1C4"/>
    <w:rsid w:val="42E7241B"/>
    <w:rsid w:val="46D4734B"/>
    <w:rsid w:val="47020B9C"/>
    <w:rsid w:val="479B7FBC"/>
    <w:rsid w:val="4A02014C"/>
    <w:rsid w:val="4DBCDFE5"/>
    <w:rsid w:val="50863DFB"/>
    <w:rsid w:val="53FB0EBB"/>
    <w:rsid w:val="54A4422B"/>
    <w:rsid w:val="588B6A50"/>
    <w:rsid w:val="5E3369CF"/>
    <w:rsid w:val="60AFC547"/>
    <w:rsid w:val="63C05E9A"/>
    <w:rsid w:val="655F3855"/>
    <w:rsid w:val="69560CCE"/>
    <w:rsid w:val="6A530A2F"/>
    <w:rsid w:val="6C926CFE"/>
    <w:rsid w:val="6E974443"/>
    <w:rsid w:val="7252AC20"/>
    <w:rsid w:val="73C17C4F"/>
    <w:rsid w:val="746D8C4D"/>
    <w:rsid w:val="765123C9"/>
    <w:rsid w:val="771AA6AE"/>
    <w:rsid w:val="7C802C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5F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sz w:val="32"/>
      <w:szCs w:val="32"/>
    </w:rPr>
  </w:style>
  <w:style w:type="character" w:customStyle="1" w:styleId="Heading3Char">
    <w:name w:val="Heading 3 Char"/>
    <w:basedOn w:val="DefaultParagraphFont"/>
    <w:link w:val="Heading3"/>
    <w:uiPriority w:val="9"/>
    <w:rPr>
      <w:rFonts w:eastAsiaTheme="majorEastAsia" w:cstheme="majorBidi"/>
      <w:color w:val="0F4761"/>
      <w:sz w:val="28"/>
      <w:szCs w:val="28"/>
    </w:rPr>
  </w:style>
  <w:style w:type="character" w:customStyle="1" w:styleId="Heading4Char">
    <w:name w:val="Heading 4 Char"/>
    <w:basedOn w:val="DefaultParagraphFont"/>
    <w:link w:val="Heading4"/>
    <w:uiPriority w:val="9"/>
    <w:rPr>
      <w:rFonts w:eastAsiaTheme="majorEastAsia" w:cstheme="majorBidi"/>
      <w:i/>
      <w:iCs/>
      <w:color w:val="0F4761"/>
    </w:rPr>
  </w:style>
  <w:style w:type="character" w:customStyle="1" w:styleId="Heading5Char">
    <w:name w:val="Heading 5 Char"/>
    <w:basedOn w:val="DefaultParagraphFont"/>
    <w:link w:val="Heading5"/>
    <w:uiPriority w:val="9"/>
    <w:rPr>
      <w:rFonts w:eastAsiaTheme="majorEastAsia" w:cstheme="majorBidi"/>
      <w:color w:val="0F4761"/>
    </w:rPr>
  </w:style>
  <w:style w:type="character" w:customStyle="1" w:styleId="Heading6Char">
    <w:name w:val="Heading 6 Char"/>
    <w:basedOn w:val="DefaultParagraphFont"/>
    <w:link w:val="Heading6"/>
    <w:uiPriority w:val="9"/>
    <w:rPr>
      <w:rFonts w:eastAsiaTheme="majorEastAsia" w:cstheme="majorBidi"/>
      <w:i/>
      <w:iCs/>
      <w:color w:val="595959"/>
    </w:rPr>
  </w:style>
  <w:style w:type="character" w:customStyle="1" w:styleId="Heading7Char">
    <w:name w:val="Heading 7 Char"/>
    <w:basedOn w:val="DefaultParagraphFont"/>
    <w:link w:val="Heading7"/>
    <w:uiPriority w:val="9"/>
    <w:rPr>
      <w:rFonts w:eastAsiaTheme="majorEastAsia" w:cstheme="majorBidi"/>
      <w:color w:val="595959"/>
    </w:rPr>
  </w:style>
  <w:style w:type="character" w:customStyle="1" w:styleId="Heading8Char">
    <w:name w:val="Heading 8 Char"/>
    <w:basedOn w:val="DefaultParagraphFont"/>
    <w:link w:val="Heading8"/>
    <w:uiPriority w:val="9"/>
    <w:rPr>
      <w:rFonts w:eastAsiaTheme="majorEastAsia" w:cstheme="majorBidi"/>
      <w:i/>
      <w:iCs/>
      <w:color w:val="272727"/>
    </w:rPr>
  </w:style>
  <w:style w:type="character" w:customStyle="1" w:styleId="Heading9Char">
    <w:name w:val="Heading 9 Char"/>
    <w:basedOn w:val="DefaultParagraphFont"/>
    <w:link w:val="Heading9"/>
    <w:uiPriority w:val="9"/>
    <w:rPr>
      <w:rFonts w:eastAsiaTheme="majorEastAsia" w:cstheme="majorBidi"/>
      <w:color w:val="272727"/>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spacing w:val="15"/>
      <w:sz w:val="28"/>
      <w:szCs w:val="28"/>
    </w:rPr>
  </w:style>
  <w:style w:type="character" w:styleId="IntenseEmphasis">
    <w:name w:val="Intense Emphasis"/>
    <w:basedOn w:val="DefaultParagraphFont"/>
    <w:uiPriority w:val="21"/>
    <w:qFormat/>
    <w:rPr>
      <w:i/>
      <w:iCs/>
      <w:color w:val="0F4761"/>
    </w:rPr>
  </w:style>
  <w:style w:type="character" w:customStyle="1" w:styleId="QuoteChar">
    <w:name w:val="Quote Char"/>
    <w:basedOn w:val="DefaultParagraphFont"/>
    <w:link w:val="Quote"/>
    <w:uiPriority w:val="29"/>
    <w:rPr>
      <w:i/>
      <w:iCs/>
      <w:color w:val="404040"/>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IntenseQuoteChar">
    <w:name w:val="Intense Quote Char"/>
    <w:basedOn w:val="DefaultParagraphFont"/>
    <w:link w:val="IntenseQuote"/>
    <w:uiPriority w:val="30"/>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styleId="IntenseReference">
    <w:name w:val="Intense Reference"/>
    <w:basedOn w:val="DefaultParagraphFont"/>
    <w:uiPriority w:val="32"/>
    <w:qFormat/>
    <w:rPr>
      <w:b/>
      <w:bCs/>
      <w:smallCaps/>
      <w:color w:val="0F4761"/>
      <w:spacing w:val="5"/>
    </w:rPr>
  </w:style>
  <w:style w:type="table" w:styleId="TableGrid">
    <w:name w:val="Table Grid"/>
    <w:basedOn w:val="TableNormal"/>
    <w:uiPriority w:val="59"/>
    <w:rsid w:val="00FB412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156082" w:themeFill="accent1"/>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Hyperlink">
    <w:name w:val="Hyperlink"/>
    <w:basedOn w:val="DefaultParagraphFont"/>
    <w:uiPriority w:val="99"/>
    <w:unhideWhenUsed/>
    <w:rPr>
      <w:color w:val="0563C1"/>
      <w:u w:val="single"/>
    </w:rPr>
  </w:style>
  <w:style w:type="paragraph" w:styleId="ListParagraph">
    <w:name w:val="List Paragraph"/>
    <w:basedOn w:val="Normal"/>
    <w:uiPriority w:val="34"/>
    <w:qFormat/>
    <w:pPr>
      <w:ind w:left="720"/>
      <w:contextualSpacing/>
    </w:pPr>
  </w:style>
  <w:style w:type="paragraph" w:customStyle="1" w:styleId="Code">
    <w:name w:val="Code"/>
    <w:basedOn w:val="Normal"/>
    <w:next w:val="Normal"/>
    <w:uiPriority w:val="35"/>
    <w:qFormat/>
    <w:pPr>
      <w:spacing w:before="160"/>
      <w:contextualSpacing/>
    </w:pPr>
    <w:rPr>
      <w:i/>
      <w:iCs/>
      <w:color w:val="404040"/>
    </w:rPr>
  </w:style>
  <w:style w:type="paragraph" w:styleId="FootnoteText">
    <w:name w:val="footnote text"/>
    <w:basedOn w:val="Normal"/>
    <w:link w:val="FootnoteTextChar"/>
    <w:uiPriority w:val="99"/>
    <w:semiHidden/>
    <w:unhideWhenUsed/>
    <w:rsid w:val="00C17A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7A41"/>
    <w:rPr>
      <w:sz w:val="20"/>
      <w:szCs w:val="20"/>
    </w:rPr>
  </w:style>
  <w:style w:type="character" w:styleId="FootnoteReference">
    <w:name w:val="footnote reference"/>
    <w:basedOn w:val="DefaultParagraphFont"/>
    <w:uiPriority w:val="99"/>
    <w:semiHidden/>
    <w:unhideWhenUsed/>
    <w:rsid w:val="00C17A41"/>
    <w:rPr>
      <w:vertAlign w:val="superscript"/>
    </w:rPr>
  </w:style>
  <w:style w:type="character" w:styleId="CommentReference">
    <w:name w:val="annotation reference"/>
    <w:basedOn w:val="DefaultParagraphFont"/>
    <w:uiPriority w:val="99"/>
    <w:semiHidden/>
    <w:unhideWhenUsed/>
    <w:rsid w:val="00CB2239"/>
    <w:rPr>
      <w:sz w:val="16"/>
      <w:szCs w:val="16"/>
    </w:rPr>
  </w:style>
  <w:style w:type="paragraph" w:styleId="CommentText">
    <w:name w:val="annotation text"/>
    <w:basedOn w:val="Normal"/>
    <w:link w:val="CommentTextChar"/>
    <w:uiPriority w:val="99"/>
    <w:unhideWhenUsed/>
    <w:rsid w:val="00CB2239"/>
    <w:pPr>
      <w:spacing w:line="240" w:lineRule="auto"/>
    </w:pPr>
    <w:rPr>
      <w:sz w:val="20"/>
      <w:szCs w:val="20"/>
    </w:rPr>
  </w:style>
  <w:style w:type="character" w:customStyle="1" w:styleId="CommentTextChar">
    <w:name w:val="Comment Text Char"/>
    <w:basedOn w:val="DefaultParagraphFont"/>
    <w:link w:val="CommentText"/>
    <w:uiPriority w:val="99"/>
    <w:rsid w:val="00CB2239"/>
    <w:rPr>
      <w:sz w:val="20"/>
      <w:szCs w:val="20"/>
    </w:rPr>
  </w:style>
  <w:style w:type="paragraph" w:styleId="CommentSubject">
    <w:name w:val="annotation subject"/>
    <w:basedOn w:val="CommentText"/>
    <w:next w:val="CommentText"/>
    <w:link w:val="CommentSubjectChar"/>
    <w:uiPriority w:val="99"/>
    <w:semiHidden/>
    <w:unhideWhenUsed/>
    <w:rsid w:val="00CB2239"/>
    <w:rPr>
      <w:b/>
      <w:bCs/>
    </w:rPr>
  </w:style>
  <w:style w:type="character" w:customStyle="1" w:styleId="CommentSubjectChar">
    <w:name w:val="Comment Subject Char"/>
    <w:basedOn w:val="CommentTextChar"/>
    <w:link w:val="CommentSubject"/>
    <w:uiPriority w:val="99"/>
    <w:semiHidden/>
    <w:rsid w:val="00CB2239"/>
    <w:rPr>
      <w:b/>
      <w:bCs/>
      <w:sz w:val="20"/>
      <w:szCs w:val="20"/>
    </w:rPr>
  </w:style>
  <w:style w:type="paragraph" w:styleId="Header">
    <w:name w:val="header"/>
    <w:basedOn w:val="Normal"/>
    <w:link w:val="HeaderChar"/>
    <w:uiPriority w:val="99"/>
    <w:unhideWhenUsed/>
    <w:rsid w:val="006520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09E"/>
  </w:style>
  <w:style w:type="paragraph" w:styleId="Footer">
    <w:name w:val="footer"/>
    <w:basedOn w:val="Normal"/>
    <w:link w:val="FooterChar"/>
    <w:uiPriority w:val="99"/>
    <w:unhideWhenUsed/>
    <w:rsid w:val="006520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2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1262</Words>
  <Characters>7437</Characters>
  <Application>Microsoft Office Word</Application>
  <DocSecurity>2</DocSecurity>
  <Lines>130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2026-05-29T06:06:00Z</dcterms:created>
  <dcterms:modified xsi:type="dcterms:W3CDTF">2026-05-29T06:06:00Z</dcterms:modified>
</cp:coreProperties>
</file>