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A63A" w14:textId="4EFBAB41" w:rsidR="62D2FC31" w:rsidRDefault="00C02730" w:rsidP="4C3A7B32">
      <w:pPr>
        <w:jc w:val="center"/>
        <w:rPr>
          <w:b/>
          <w:bCs/>
          <w:sz w:val="28"/>
          <w:szCs w:val="28"/>
        </w:rPr>
      </w:pPr>
      <w:r w:rsidRPr="00C02730">
        <w:rPr>
          <w:b/>
          <w:bCs/>
          <w:noProof/>
          <w:sz w:val="28"/>
          <w:szCs w:val="28"/>
        </w:rPr>
        <w:drawing>
          <wp:inline distT="0" distB="0" distL="0" distR="0" wp14:anchorId="27E5B93A" wp14:editId="32FFAD07">
            <wp:extent cx="4064209" cy="2178162"/>
            <wp:effectExtent l="0" t="0" r="0" b="0"/>
            <wp:docPr id="1814120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20031" name=""/>
                    <pic:cNvPicPr/>
                  </pic:nvPicPr>
                  <pic:blipFill>
                    <a:blip r:embed="rId8"/>
                    <a:stretch>
                      <a:fillRect/>
                    </a:stretch>
                  </pic:blipFill>
                  <pic:spPr>
                    <a:xfrm>
                      <a:off x="0" y="0"/>
                      <a:ext cx="4064209" cy="2178162"/>
                    </a:xfrm>
                    <a:prstGeom prst="rect">
                      <a:avLst/>
                    </a:prstGeom>
                  </pic:spPr>
                </pic:pic>
              </a:graphicData>
            </a:graphic>
          </wp:inline>
        </w:drawing>
      </w:r>
    </w:p>
    <w:p w14:paraId="1328FE46" w14:textId="6023E47E" w:rsidR="62D2FC31" w:rsidRDefault="62D2FC31" w:rsidP="62D2FC31">
      <w:pPr>
        <w:jc w:val="center"/>
        <w:rPr>
          <w:b/>
          <w:bCs/>
          <w:sz w:val="28"/>
          <w:szCs w:val="28"/>
        </w:rPr>
      </w:pPr>
    </w:p>
    <w:p w14:paraId="4DA1EA56" w14:textId="73FCBAC6" w:rsidR="62D2FC31" w:rsidRDefault="62D2FC31" w:rsidP="62D2FC31">
      <w:pPr>
        <w:jc w:val="center"/>
        <w:rPr>
          <w:b/>
          <w:bCs/>
          <w:sz w:val="28"/>
          <w:szCs w:val="28"/>
        </w:rPr>
      </w:pPr>
    </w:p>
    <w:p w14:paraId="211389C3" w14:textId="7E19445B" w:rsidR="62D2FC31" w:rsidRDefault="62D2FC31" w:rsidP="62D2FC31">
      <w:pPr>
        <w:jc w:val="center"/>
        <w:rPr>
          <w:b/>
          <w:bCs/>
          <w:sz w:val="28"/>
          <w:szCs w:val="28"/>
        </w:rPr>
      </w:pPr>
    </w:p>
    <w:p w14:paraId="00C2054A" w14:textId="725C984D" w:rsidR="62D2FC31" w:rsidRDefault="62D2FC31" w:rsidP="62D2FC31">
      <w:pPr>
        <w:jc w:val="center"/>
        <w:rPr>
          <w:b/>
          <w:bCs/>
          <w:sz w:val="28"/>
          <w:szCs w:val="28"/>
        </w:rPr>
      </w:pPr>
    </w:p>
    <w:p w14:paraId="3DFEEFF4" w14:textId="4CF430BC" w:rsidR="62D2FC31" w:rsidRDefault="62D2FC31" w:rsidP="62D2FC31">
      <w:pPr>
        <w:jc w:val="center"/>
        <w:rPr>
          <w:b/>
          <w:bCs/>
          <w:sz w:val="28"/>
          <w:szCs w:val="28"/>
        </w:rPr>
      </w:pPr>
    </w:p>
    <w:p w14:paraId="754D5C8C" w14:textId="4747EC78" w:rsidR="0BFCC297" w:rsidRDefault="0BFCC297" w:rsidP="0BFCC297">
      <w:pPr>
        <w:jc w:val="center"/>
        <w:rPr>
          <w:b/>
          <w:bCs/>
          <w:sz w:val="28"/>
          <w:szCs w:val="28"/>
        </w:rPr>
      </w:pPr>
    </w:p>
    <w:p w14:paraId="5AAEA525" w14:textId="60D4B021" w:rsidR="25EDD0F3" w:rsidRDefault="4A22590B" w:rsidP="62D2FC31">
      <w:pPr>
        <w:jc w:val="center"/>
        <w:rPr>
          <w:b/>
          <w:bCs/>
          <w:sz w:val="28"/>
          <w:szCs w:val="28"/>
        </w:rPr>
      </w:pPr>
      <w:r w:rsidRPr="4C3A7B32">
        <w:rPr>
          <w:b/>
          <w:bCs/>
          <w:sz w:val="28"/>
          <w:szCs w:val="28"/>
        </w:rPr>
        <w:t>___________________________________________________________________</w:t>
      </w:r>
    </w:p>
    <w:p w14:paraId="040B9DB0" w14:textId="1033DD82" w:rsidR="26CA32CB" w:rsidRDefault="26CA32CB" w:rsidP="4C3A7B32">
      <w:pPr>
        <w:jc w:val="center"/>
        <w:rPr>
          <w:b/>
          <w:bCs/>
          <w:sz w:val="52"/>
          <w:szCs w:val="52"/>
        </w:rPr>
      </w:pPr>
      <w:r w:rsidRPr="4C3A7B32">
        <w:rPr>
          <w:b/>
          <w:bCs/>
          <w:sz w:val="52"/>
          <w:szCs w:val="52"/>
        </w:rPr>
        <w:t xml:space="preserve">Notes for Medical Providers </w:t>
      </w:r>
      <w:r w:rsidR="37AC775C" w:rsidRPr="4C3A7B32">
        <w:rPr>
          <w:b/>
          <w:bCs/>
          <w:sz w:val="52"/>
          <w:szCs w:val="52"/>
        </w:rPr>
        <w:t>who</w:t>
      </w:r>
      <w:r w:rsidRPr="4C3A7B32">
        <w:rPr>
          <w:b/>
          <w:bCs/>
          <w:sz w:val="52"/>
          <w:szCs w:val="52"/>
        </w:rPr>
        <w:t xml:space="preserve"> complete DVA requested </w:t>
      </w:r>
      <w:r w:rsidR="009A215F">
        <w:rPr>
          <w:b/>
          <w:bCs/>
          <w:sz w:val="52"/>
          <w:szCs w:val="52"/>
        </w:rPr>
        <w:t>compensation</w:t>
      </w:r>
      <w:r w:rsidR="00FA4C24">
        <w:rPr>
          <w:b/>
          <w:bCs/>
          <w:sz w:val="52"/>
          <w:szCs w:val="52"/>
        </w:rPr>
        <w:t xml:space="preserve"> claim</w:t>
      </w:r>
      <w:r w:rsidR="009A215F">
        <w:rPr>
          <w:b/>
          <w:bCs/>
          <w:sz w:val="52"/>
          <w:szCs w:val="52"/>
        </w:rPr>
        <w:t xml:space="preserve"> related </w:t>
      </w:r>
      <w:r w:rsidR="005F5C76">
        <w:rPr>
          <w:b/>
          <w:bCs/>
          <w:sz w:val="52"/>
          <w:szCs w:val="52"/>
        </w:rPr>
        <w:t>assessment</w:t>
      </w:r>
      <w:r w:rsidRPr="4C3A7B32">
        <w:rPr>
          <w:b/>
          <w:bCs/>
          <w:sz w:val="52"/>
          <w:szCs w:val="52"/>
        </w:rPr>
        <w:t xml:space="preserve">s </w:t>
      </w:r>
    </w:p>
    <w:p w14:paraId="30E8DB22" w14:textId="2C249125" w:rsidR="254CB895" w:rsidRDefault="254CB895" w:rsidP="4C3A7B32">
      <w:pPr>
        <w:jc w:val="center"/>
        <w:rPr>
          <w:b/>
          <w:bCs/>
          <w:sz w:val="52"/>
          <w:szCs w:val="52"/>
        </w:rPr>
      </w:pPr>
      <w:r w:rsidRPr="4C3A7B32">
        <w:rPr>
          <w:b/>
          <w:bCs/>
          <w:sz w:val="52"/>
          <w:szCs w:val="52"/>
        </w:rPr>
        <w:t>_____________________________________</w:t>
      </w:r>
    </w:p>
    <w:p w14:paraId="7A875BDB" w14:textId="440D86E1" w:rsidR="4C3A7B32" w:rsidRDefault="4C3A7B32" w:rsidP="4C3A7B32">
      <w:pPr>
        <w:rPr>
          <w:rFonts w:ascii="Aptos" w:eastAsia="Aptos" w:hAnsi="Aptos" w:cs="Aptos"/>
        </w:rPr>
      </w:pPr>
    </w:p>
    <w:p w14:paraId="2D632CB5" w14:textId="315AA1D6" w:rsidR="2BB84184" w:rsidRDefault="2BB84184" w:rsidP="4C3A7B32">
      <w:pPr>
        <w:rPr>
          <w:rFonts w:ascii="Aptos" w:eastAsia="Aptos" w:hAnsi="Aptos" w:cs="Aptos"/>
          <w:sz w:val="28"/>
          <w:szCs w:val="28"/>
        </w:rPr>
      </w:pPr>
      <w:r w:rsidRPr="4C3A7B32">
        <w:rPr>
          <w:rFonts w:ascii="Aptos" w:eastAsia="Aptos" w:hAnsi="Aptos" w:cs="Aptos"/>
          <w:sz w:val="24"/>
          <w:szCs w:val="24"/>
        </w:rPr>
        <w:t xml:space="preserve">These notes are applicable to the following </w:t>
      </w:r>
      <w:r w:rsidR="00FA4C24" w:rsidRPr="4C3A7B32">
        <w:rPr>
          <w:rFonts w:ascii="Aptos" w:eastAsia="Aptos" w:hAnsi="Aptos" w:cs="Aptos"/>
          <w:sz w:val="24"/>
          <w:szCs w:val="24"/>
        </w:rPr>
        <w:t>providers</w:t>
      </w:r>
      <w:r w:rsidR="00FA4C24">
        <w:rPr>
          <w:rFonts w:ascii="Aptos" w:eastAsia="Aptos" w:hAnsi="Aptos" w:cs="Aptos"/>
          <w:sz w:val="24"/>
          <w:szCs w:val="24"/>
        </w:rPr>
        <w:t>:</w:t>
      </w:r>
    </w:p>
    <w:p w14:paraId="57DED15D" w14:textId="203D6D07" w:rsidR="4C3A7B32" w:rsidRDefault="4C3A7B32" w:rsidP="4C3A7B32">
      <w:pPr>
        <w:rPr>
          <w:rFonts w:ascii="Aptos" w:eastAsia="Aptos" w:hAnsi="Aptos" w:cs="Aptos"/>
        </w:rPr>
      </w:pPr>
    </w:p>
    <w:p w14:paraId="3A1A47C6" w14:textId="61C8779B" w:rsidR="2BB84184" w:rsidRDefault="2BB84184" w:rsidP="009D3FEA">
      <w:pPr>
        <w:pStyle w:val="ListParagraph"/>
        <w:numPr>
          <w:ilvl w:val="0"/>
          <w:numId w:val="7"/>
        </w:numPr>
        <w:pBdr>
          <w:top w:val="single" w:sz="18" w:space="4" w:color="2E74B5"/>
          <w:left w:val="single" w:sz="18" w:space="4" w:color="2E74B5"/>
          <w:bottom w:val="single" w:sz="18" w:space="4" w:color="2E74B5"/>
          <w:right w:val="single" w:sz="18" w:space="4" w:color="2E74B5"/>
        </w:pBdr>
        <w:rPr>
          <w:rFonts w:ascii="Aptos" w:eastAsia="Aptos" w:hAnsi="Aptos" w:cs="Aptos"/>
          <w:sz w:val="28"/>
          <w:szCs w:val="28"/>
        </w:rPr>
      </w:pPr>
      <w:r w:rsidRPr="4C3A7B32">
        <w:rPr>
          <w:rFonts w:ascii="Aptos" w:eastAsia="Aptos" w:hAnsi="Aptos" w:cs="Aptos"/>
          <w:sz w:val="28"/>
          <w:szCs w:val="28"/>
        </w:rPr>
        <w:t>General Practitioners</w:t>
      </w:r>
    </w:p>
    <w:p w14:paraId="27219C16" w14:textId="43B227F0" w:rsidR="724F4922" w:rsidRDefault="009169BB" w:rsidP="009D3FEA">
      <w:pPr>
        <w:pStyle w:val="ListParagraph"/>
        <w:numPr>
          <w:ilvl w:val="0"/>
          <w:numId w:val="7"/>
        </w:numPr>
        <w:pBdr>
          <w:top w:val="single" w:sz="18" w:space="4" w:color="2E74B5"/>
          <w:left w:val="single" w:sz="18" w:space="4" w:color="2E74B5"/>
          <w:bottom w:val="single" w:sz="18" w:space="4" w:color="2E74B5"/>
          <w:right w:val="single" w:sz="18" w:space="4" w:color="2E74B5"/>
        </w:pBdr>
        <w:rPr>
          <w:rFonts w:ascii="Aptos" w:eastAsia="Aptos" w:hAnsi="Aptos" w:cs="Aptos"/>
          <w:sz w:val="28"/>
          <w:szCs w:val="28"/>
        </w:rPr>
      </w:pPr>
      <w:r>
        <w:rPr>
          <w:rFonts w:ascii="Aptos" w:eastAsia="Aptos" w:hAnsi="Aptos" w:cs="Aptos"/>
          <w:sz w:val="28"/>
          <w:szCs w:val="28"/>
        </w:rPr>
        <w:t>Psychiatrists and other n</w:t>
      </w:r>
      <w:r w:rsidR="724F4922" w:rsidRPr="4C3A7B32">
        <w:rPr>
          <w:rFonts w:ascii="Aptos" w:eastAsia="Aptos" w:hAnsi="Aptos" w:cs="Aptos"/>
          <w:sz w:val="28"/>
          <w:szCs w:val="28"/>
        </w:rPr>
        <w:t>on-GP</w:t>
      </w:r>
      <w:r w:rsidR="2BB84184" w:rsidRPr="4C3A7B32">
        <w:rPr>
          <w:rFonts w:ascii="Aptos" w:eastAsia="Aptos" w:hAnsi="Aptos" w:cs="Aptos"/>
          <w:sz w:val="28"/>
          <w:szCs w:val="28"/>
        </w:rPr>
        <w:t xml:space="preserve"> Specialists</w:t>
      </w:r>
    </w:p>
    <w:p w14:paraId="19A25729" w14:textId="4B43BCF0" w:rsidR="0048225E" w:rsidRDefault="049D1BEC" w:rsidP="4C3A7B32">
      <w:pPr>
        <w:rPr>
          <w:rFonts w:eastAsiaTheme="minorEastAsia"/>
          <w:color w:val="0D0D0D" w:themeColor="text1" w:themeTint="F2"/>
        </w:rPr>
      </w:pPr>
      <w:r w:rsidRPr="4C3A7B32">
        <w:rPr>
          <w:rFonts w:eastAsiaTheme="minorEastAsia"/>
          <w:color w:val="0D0D0D" w:themeColor="text1" w:themeTint="F2"/>
        </w:rPr>
        <w:lastRenderedPageBreak/>
        <w:t xml:space="preserve">The following notes are </w:t>
      </w:r>
      <w:r w:rsidR="62269367" w:rsidRPr="4C3A7B32">
        <w:rPr>
          <w:rFonts w:eastAsiaTheme="minorEastAsia"/>
          <w:color w:val="0D0D0D" w:themeColor="text1" w:themeTint="F2"/>
        </w:rPr>
        <w:t xml:space="preserve">intended to assist </w:t>
      </w:r>
      <w:r w:rsidRPr="4C3A7B32">
        <w:rPr>
          <w:rFonts w:eastAsiaTheme="minorEastAsia"/>
          <w:color w:val="0D0D0D" w:themeColor="text1" w:themeTint="F2"/>
        </w:rPr>
        <w:t xml:space="preserve">and inform medical providers who complete medical </w:t>
      </w:r>
      <w:r w:rsidR="005F5C76">
        <w:rPr>
          <w:rFonts w:eastAsiaTheme="minorEastAsia"/>
          <w:color w:val="0D0D0D" w:themeColor="text1" w:themeTint="F2"/>
        </w:rPr>
        <w:t>assessment</w:t>
      </w:r>
      <w:r w:rsidRPr="4C3A7B32">
        <w:rPr>
          <w:rFonts w:eastAsiaTheme="minorEastAsia"/>
          <w:color w:val="0D0D0D" w:themeColor="text1" w:themeTint="F2"/>
        </w:rPr>
        <w:t>s requested by</w:t>
      </w:r>
      <w:r w:rsidR="1E96DB0B" w:rsidRPr="4C3A7B32">
        <w:rPr>
          <w:rFonts w:eastAsiaTheme="minorEastAsia"/>
          <w:color w:val="0D0D0D" w:themeColor="text1" w:themeTint="F2"/>
        </w:rPr>
        <w:t xml:space="preserve"> the Department of Veterans’ Affairs (</w:t>
      </w:r>
      <w:r w:rsidRPr="4C3A7B32">
        <w:rPr>
          <w:rFonts w:eastAsiaTheme="minorEastAsia"/>
          <w:color w:val="0D0D0D" w:themeColor="text1" w:themeTint="F2"/>
        </w:rPr>
        <w:t>DVA</w:t>
      </w:r>
      <w:r w:rsidR="5ACCF2ED" w:rsidRPr="4C3A7B32">
        <w:rPr>
          <w:rFonts w:eastAsiaTheme="minorEastAsia"/>
          <w:color w:val="0D0D0D" w:themeColor="text1" w:themeTint="F2"/>
        </w:rPr>
        <w:t>)</w:t>
      </w:r>
      <w:r w:rsidRPr="4C3A7B32">
        <w:rPr>
          <w:rFonts w:eastAsiaTheme="minorEastAsia"/>
          <w:color w:val="0D0D0D" w:themeColor="text1" w:themeTint="F2"/>
        </w:rPr>
        <w:t xml:space="preserve"> for compensation claim investigations. They </w:t>
      </w:r>
      <w:r w:rsidR="593A6763" w:rsidRPr="4C3A7B32">
        <w:rPr>
          <w:rFonts w:eastAsiaTheme="minorEastAsia"/>
          <w:color w:val="0D0D0D" w:themeColor="text1" w:themeTint="F2"/>
        </w:rPr>
        <w:t>outline the expectations for</w:t>
      </w:r>
      <w:r w:rsidRPr="4C3A7B32">
        <w:rPr>
          <w:rFonts w:eastAsiaTheme="minorEastAsia"/>
          <w:color w:val="0D0D0D" w:themeColor="text1" w:themeTint="F2"/>
        </w:rPr>
        <w:t xml:space="preserve"> completing these </w:t>
      </w:r>
      <w:r w:rsidR="005F5C76">
        <w:rPr>
          <w:rFonts w:eastAsiaTheme="minorEastAsia"/>
          <w:color w:val="0D0D0D" w:themeColor="text1" w:themeTint="F2"/>
        </w:rPr>
        <w:t>assessment</w:t>
      </w:r>
      <w:r w:rsidRPr="4C3A7B32">
        <w:rPr>
          <w:rFonts w:eastAsiaTheme="minorEastAsia"/>
          <w:color w:val="0D0D0D" w:themeColor="text1" w:themeTint="F2"/>
        </w:rPr>
        <w:t>s,</w:t>
      </w:r>
      <w:r w:rsidR="55452348" w:rsidRPr="4C3A7B32">
        <w:rPr>
          <w:rFonts w:eastAsiaTheme="minorEastAsia"/>
          <w:color w:val="0D0D0D" w:themeColor="text1" w:themeTint="F2"/>
        </w:rPr>
        <w:t xml:space="preserve"> including the correct use of</w:t>
      </w:r>
      <w:r w:rsidRPr="4C3A7B32">
        <w:rPr>
          <w:rFonts w:eastAsiaTheme="minorEastAsia"/>
          <w:color w:val="0D0D0D" w:themeColor="text1" w:themeTint="F2"/>
        </w:rPr>
        <w:t xml:space="preserve"> Transaction Reference Numbers (TRNs), the </w:t>
      </w:r>
      <w:r w:rsidR="23A8F70F" w:rsidRPr="4C3A7B32">
        <w:rPr>
          <w:rFonts w:eastAsiaTheme="minorEastAsia"/>
          <w:color w:val="0D0D0D" w:themeColor="text1" w:themeTint="F2"/>
        </w:rPr>
        <w:t>obligations of</w:t>
      </w:r>
      <w:r w:rsidR="2997A90E" w:rsidRPr="4C3A7B32">
        <w:rPr>
          <w:rFonts w:eastAsiaTheme="minorEastAsia"/>
          <w:color w:val="0D0D0D" w:themeColor="text1" w:themeTint="F2"/>
        </w:rPr>
        <w:t xml:space="preserve"> </w:t>
      </w:r>
      <w:r w:rsidR="6F6BCEB3" w:rsidRPr="4C3A7B32">
        <w:rPr>
          <w:rFonts w:eastAsiaTheme="minorEastAsia"/>
          <w:color w:val="0D0D0D" w:themeColor="text1" w:themeTint="F2"/>
        </w:rPr>
        <w:t>providers</w:t>
      </w:r>
      <w:r w:rsidRPr="4C3A7B32">
        <w:rPr>
          <w:rFonts w:eastAsiaTheme="minorEastAsia"/>
          <w:color w:val="0D0D0D" w:themeColor="text1" w:themeTint="F2"/>
        </w:rPr>
        <w:t xml:space="preserve"> in </w:t>
      </w:r>
      <w:r w:rsidR="542745AA" w:rsidRPr="4C3A7B32">
        <w:rPr>
          <w:rFonts w:eastAsiaTheme="minorEastAsia"/>
          <w:color w:val="0D0D0D" w:themeColor="text1" w:themeTint="F2"/>
        </w:rPr>
        <w:t xml:space="preserve">properly </w:t>
      </w:r>
      <w:r w:rsidRPr="4C3A7B32">
        <w:rPr>
          <w:rFonts w:eastAsiaTheme="minorEastAsia"/>
          <w:color w:val="0D0D0D" w:themeColor="text1" w:themeTint="F2"/>
        </w:rPr>
        <w:t>u</w:t>
      </w:r>
      <w:r w:rsidR="22ADB1AE" w:rsidRPr="4C3A7B32">
        <w:rPr>
          <w:rFonts w:eastAsiaTheme="minorEastAsia"/>
          <w:color w:val="0D0D0D" w:themeColor="text1" w:themeTint="F2"/>
        </w:rPr>
        <w:t>tilising</w:t>
      </w:r>
      <w:r w:rsidRPr="4C3A7B32">
        <w:rPr>
          <w:rFonts w:eastAsiaTheme="minorEastAsia"/>
          <w:color w:val="0D0D0D" w:themeColor="text1" w:themeTint="F2"/>
        </w:rPr>
        <w:t xml:space="preserve"> </w:t>
      </w:r>
      <w:r w:rsidR="7D5095EC" w:rsidRPr="4C3A7B32">
        <w:rPr>
          <w:rFonts w:eastAsiaTheme="minorEastAsia"/>
          <w:color w:val="0D0D0D" w:themeColor="text1" w:themeTint="F2"/>
        </w:rPr>
        <w:t>TRNs such</w:t>
      </w:r>
      <w:r w:rsidR="318BBCA1" w:rsidRPr="4C3A7B32">
        <w:rPr>
          <w:rFonts w:eastAsiaTheme="minorEastAsia"/>
          <w:color w:val="0D0D0D" w:themeColor="text1" w:themeTint="F2"/>
        </w:rPr>
        <w:t xml:space="preserve"> as uploading</w:t>
      </w:r>
      <w:r w:rsidRPr="4C3A7B32">
        <w:rPr>
          <w:rFonts w:eastAsiaTheme="minorEastAsia"/>
          <w:color w:val="0D0D0D" w:themeColor="text1" w:themeTint="F2"/>
        </w:rPr>
        <w:t xml:space="preserve"> medical </w:t>
      </w:r>
      <w:r w:rsidR="005F5C76">
        <w:rPr>
          <w:rFonts w:eastAsiaTheme="minorEastAsia"/>
          <w:color w:val="0D0D0D" w:themeColor="text1" w:themeTint="F2"/>
        </w:rPr>
        <w:t>assessment</w:t>
      </w:r>
      <w:r w:rsidRPr="4C3A7B32">
        <w:rPr>
          <w:rFonts w:eastAsiaTheme="minorEastAsia"/>
          <w:color w:val="0D0D0D" w:themeColor="text1" w:themeTint="F2"/>
        </w:rPr>
        <w:t>s, and the Department</w:t>
      </w:r>
      <w:r w:rsidR="45D09353" w:rsidRPr="4C3A7B32">
        <w:rPr>
          <w:rFonts w:eastAsiaTheme="minorEastAsia"/>
          <w:color w:val="0D0D0D" w:themeColor="text1" w:themeTint="F2"/>
        </w:rPr>
        <w:t>’s criteria for compliance and non-compliance in this</w:t>
      </w:r>
      <w:r w:rsidRPr="4C3A7B32">
        <w:rPr>
          <w:rFonts w:eastAsiaTheme="minorEastAsia"/>
          <w:color w:val="0D0D0D" w:themeColor="text1" w:themeTint="F2"/>
        </w:rPr>
        <w:t xml:space="preserve"> process.</w:t>
      </w:r>
    </w:p>
    <w:p w14:paraId="7DE1BB12" w14:textId="444ACEAA" w:rsidR="6FA1F433" w:rsidRDefault="6FA1F433" w:rsidP="4C3A7B32">
      <w:pPr>
        <w:rPr>
          <w:rFonts w:eastAsiaTheme="minorEastAsia"/>
        </w:rPr>
      </w:pPr>
      <w:r w:rsidRPr="4C3A7B32">
        <w:rPr>
          <w:rFonts w:eastAsiaTheme="minorEastAsia"/>
        </w:rPr>
        <w:t>T</w:t>
      </w:r>
      <w:r w:rsidR="71B06BFF" w:rsidRPr="4C3A7B32">
        <w:rPr>
          <w:rFonts w:eastAsiaTheme="minorEastAsia"/>
        </w:rPr>
        <w:t xml:space="preserve">his information applies to all medical providers who prepare Initial Liability and </w:t>
      </w:r>
      <w:r w:rsidR="00FA4C24">
        <w:rPr>
          <w:rFonts w:eastAsiaTheme="minorEastAsia"/>
        </w:rPr>
        <w:t xml:space="preserve">Impairment </w:t>
      </w:r>
      <w:r w:rsidR="00FA4C24" w:rsidRPr="4C3A7B32">
        <w:rPr>
          <w:rFonts w:eastAsiaTheme="minorEastAsia"/>
        </w:rPr>
        <w:t>assessments</w:t>
      </w:r>
      <w:r w:rsidR="71B06BFF" w:rsidRPr="4C3A7B32">
        <w:rPr>
          <w:rFonts w:eastAsiaTheme="minorEastAsia"/>
        </w:rPr>
        <w:t xml:space="preserve"> at the request of DVA</w:t>
      </w:r>
    </w:p>
    <w:p w14:paraId="15432A97" w14:textId="39FA14D8" w:rsidR="4C3A7B32" w:rsidRDefault="4C3A7B32"/>
    <w:sdt>
      <w:sdtPr>
        <w:rPr>
          <w:rFonts w:asciiTheme="minorHAnsi" w:eastAsiaTheme="minorHAnsi" w:hAnsiTheme="minorHAnsi" w:cstheme="minorBidi"/>
          <w:color w:val="auto"/>
          <w:kern w:val="2"/>
          <w:sz w:val="22"/>
          <w:szCs w:val="22"/>
          <w:lang w:val="en-AU"/>
          <w14:ligatures w14:val="standardContextual"/>
        </w:rPr>
        <w:id w:val="-1116133971"/>
        <w:docPartObj>
          <w:docPartGallery w:val="Table of Contents"/>
          <w:docPartUnique/>
        </w:docPartObj>
      </w:sdtPr>
      <w:sdtEndPr>
        <w:rPr>
          <w:sz w:val="24"/>
          <w:szCs w:val="24"/>
        </w:rPr>
      </w:sdtEndPr>
      <w:sdtContent>
        <w:p w14:paraId="5D92BBDD" w14:textId="22ACEAEB" w:rsidR="00FA4C24" w:rsidRDefault="00FA4C24">
          <w:pPr>
            <w:pStyle w:val="TOCHeading"/>
          </w:pPr>
          <w:r>
            <w:t>Contents</w:t>
          </w:r>
        </w:p>
        <w:p w14:paraId="3C1B889A" w14:textId="6A947FF9" w:rsidR="00E02CDE" w:rsidRDefault="00FA4C24">
          <w:pPr>
            <w:pStyle w:val="TOC1"/>
            <w:tabs>
              <w:tab w:val="right" w:leader="dot" w:pos="9016"/>
            </w:tabs>
            <w:rPr>
              <w:rFonts w:eastAsiaTheme="minorEastAsia"/>
              <w:noProof/>
              <w:sz w:val="24"/>
              <w:szCs w:val="24"/>
              <w:lang w:eastAsia="en-AU"/>
            </w:rPr>
          </w:pPr>
          <w:r>
            <w:fldChar w:fldCharType="begin"/>
          </w:r>
          <w:r>
            <w:instrText xml:space="preserve"> TOC \o "1-3" \h \z \u </w:instrText>
          </w:r>
          <w:r>
            <w:fldChar w:fldCharType="separate"/>
          </w:r>
          <w:hyperlink w:anchor="_Toc219876550" w:history="1">
            <w:r w:rsidR="00E02CDE" w:rsidRPr="00D2189D">
              <w:rPr>
                <w:rStyle w:val="Hyperlink"/>
                <w:noProof/>
              </w:rPr>
              <w:t>1. Legal Framework</w:t>
            </w:r>
            <w:r w:rsidR="00E02CDE">
              <w:rPr>
                <w:noProof/>
                <w:webHidden/>
              </w:rPr>
              <w:tab/>
            </w:r>
            <w:r w:rsidR="00E02CDE">
              <w:rPr>
                <w:noProof/>
                <w:webHidden/>
              </w:rPr>
              <w:fldChar w:fldCharType="begin"/>
            </w:r>
            <w:r w:rsidR="00E02CDE">
              <w:rPr>
                <w:noProof/>
                <w:webHidden/>
              </w:rPr>
              <w:instrText xml:space="preserve"> PAGEREF _Toc219876550 \h </w:instrText>
            </w:r>
            <w:r w:rsidR="00E02CDE">
              <w:rPr>
                <w:noProof/>
                <w:webHidden/>
              </w:rPr>
            </w:r>
            <w:r w:rsidR="00E02CDE">
              <w:rPr>
                <w:noProof/>
                <w:webHidden/>
              </w:rPr>
              <w:fldChar w:fldCharType="separate"/>
            </w:r>
            <w:r w:rsidR="009747EB">
              <w:rPr>
                <w:noProof/>
                <w:webHidden/>
              </w:rPr>
              <w:t>3</w:t>
            </w:r>
            <w:r w:rsidR="00E02CDE">
              <w:rPr>
                <w:noProof/>
                <w:webHidden/>
              </w:rPr>
              <w:fldChar w:fldCharType="end"/>
            </w:r>
          </w:hyperlink>
        </w:p>
        <w:p w14:paraId="075446CD" w14:textId="640EEA40" w:rsidR="00E02CDE" w:rsidRDefault="00E02CDE">
          <w:pPr>
            <w:pStyle w:val="TOC1"/>
            <w:tabs>
              <w:tab w:val="right" w:leader="dot" w:pos="9016"/>
            </w:tabs>
            <w:rPr>
              <w:rFonts w:eastAsiaTheme="minorEastAsia"/>
              <w:noProof/>
              <w:sz w:val="24"/>
              <w:szCs w:val="24"/>
              <w:lang w:eastAsia="en-AU"/>
            </w:rPr>
          </w:pPr>
          <w:hyperlink w:anchor="_Toc219876551" w:history="1">
            <w:r w:rsidRPr="00D2189D">
              <w:rPr>
                <w:rStyle w:val="Hyperlink"/>
                <w:noProof/>
              </w:rPr>
              <w:t>2. What is a Transaction Reference Number (TRN)?</w:t>
            </w:r>
            <w:r>
              <w:rPr>
                <w:noProof/>
                <w:webHidden/>
              </w:rPr>
              <w:tab/>
            </w:r>
            <w:r>
              <w:rPr>
                <w:noProof/>
                <w:webHidden/>
              </w:rPr>
              <w:fldChar w:fldCharType="begin"/>
            </w:r>
            <w:r>
              <w:rPr>
                <w:noProof/>
                <w:webHidden/>
              </w:rPr>
              <w:instrText xml:space="preserve"> PAGEREF _Toc219876551 \h </w:instrText>
            </w:r>
            <w:r>
              <w:rPr>
                <w:noProof/>
                <w:webHidden/>
              </w:rPr>
            </w:r>
            <w:r>
              <w:rPr>
                <w:noProof/>
                <w:webHidden/>
              </w:rPr>
              <w:fldChar w:fldCharType="separate"/>
            </w:r>
            <w:r w:rsidR="009747EB">
              <w:rPr>
                <w:noProof/>
                <w:webHidden/>
              </w:rPr>
              <w:t>3</w:t>
            </w:r>
            <w:r>
              <w:rPr>
                <w:noProof/>
                <w:webHidden/>
              </w:rPr>
              <w:fldChar w:fldCharType="end"/>
            </w:r>
          </w:hyperlink>
        </w:p>
        <w:p w14:paraId="472CEB8E" w14:textId="6BEF6F32" w:rsidR="00E02CDE" w:rsidRDefault="00E02CDE">
          <w:pPr>
            <w:pStyle w:val="TOC1"/>
            <w:tabs>
              <w:tab w:val="right" w:leader="dot" w:pos="9016"/>
            </w:tabs>
            <w:rPr>
              <w:rFonts w:eastAsiaTheme="minorEastAsia"/>
              <w:noProof/>
              <w:sz w:val="24"/>
              <w:szCs w:val="24"/>
              <w:lang w:eastAsia="en-AU"/>
            </w:rPr>
          </w:pPr>
          <w:hyperlink w:anchor="_Toc219876552" w:history="1">
            <w:r w:rsidRPr="00D2189D">
              <w:rPr>
                <w:rStyle w:val="Hyperlink"/>
                <w:noProof/>
              </w:rPr>
              <w:t>3. Medical providers responsibility with using a Transaction Reference Number (TRN)</w:t>
            </w:r>
            <w:r>
              <w:rPr>
                <w:noProof/>
                <w:webHidden/>
              </w:rPr>
              <w:tab/>
            </w:r>
            <w:r>
              <w:rPr>
                <w:noProof/>
                <w:webHidden/>
              </w:rPr>
              <w:fldChar w:fldCharType="begin"/>
            </w:r>
            <w:r>
              <w:rPr>
                <w:noProof/>
                <w:webHidden/>
              </w:rPr>
              <w:instrText xml:space="preserve"> PAGEREF _Toc219876552 \h </w:instrText>
            </w:r>
            <w:r>
              <w:rPr>
                <w:noProof/>
                <w:webHidden/>
              </w:rPr>
            </w:r>
            <w:r>
              <w:rPr>
                <w:noProof/>
                <w:webHidden/>
              </w:rPr>
              <w:fldChar w:fldCharType="separate"/>
            </w:r>
            <w:r w:rsidR="009747EB">
              <w:rPr>
                <w:noProof/>
                <w:webHidden/>
              </w:rPr>
              <w:t>4</w:t>
            </w:r>
            <w:r>
              <w:rPr>
                <w:noProof/>
                <w:webHidden/>
              </w:rPr>
              <w:fldChar w:fldCharType="end"/>
            </w:r>
          </w:hyperlink>
        </w:p>
        <w:p w14:paraId="2155928F" w14:textId="361CB470" w:rsidR="00E02CDE" w:rsidRDefault="00E02CDE">
          <w:pPr>
            <w:pStyle w:val="TOC1"/>
            <w:tabs>
              <w:tab w:val="right" w:leader="dot" w:pos="9016"/>
            </w:tabs>
            <w:rPr>
              <w:rFonts w:eastAsiaTheme="minorEastAsia"/>
              <w:noProof/>
              <w:sz w:val="24"/>
              <w:szCs w:val="24"/>
              <w:lang w:eastAsia="en-AU"/>
            </w:rPr>
          </w:pPr>
          <w:hyperlink w:anchor="_Toc219876553" w:history="1">
            <w:r w:rsidRPr="00D2189D">
              <w:rPr>
                <w:rStyle w:val="Hyperlink"/>
                <w:noProof/>
              </w:rPr>
              <w:t xml:space="preserve">4. What can a medical provider </w:t>
            </w:r>
            <w:r w:rsidRPr="00D2189D">
              <w:rPr>
                <w:rStyle w:val="Hyperlink"/>
                <w:i/>
                <w:iCs/>
                <w:noProof/>
              </w:rPr>
              <w:t>not</w:t>
            </w:r>
            <w:r w:rsidRPr="00D2189D">
              <w:rPr>
                <w:rStyle w:val="Hyperlink"/>
                <w:noProof/>
              </w:rPr>
              <w:t xml:space="preserve"> do with a TRN</w:t>
            </w:r>
            <w:r>
              <w:rPr>
                <w:noProof/>
                <w:webHidden/>
              </w:rPr>
              <w:tab/>
            </w:r>
            <w:r>
              <w:rPr>
                <w:noProof/>
                <w:webHidden/>
              </w:rPr>
              <w:fldChar w:fldCharType="begin"/>
            </w:r>
            <w:r>
              <w:rPr>
                <w:noProof/>
                <w:webHidden/>
              </w:rPr>
              <w:instrText xml:space="preserve"> PAGEREF _Toc219876553 \h </w:instrText>
            </w:r>
            <w:r>
              <w:rPr>
                <w:noProof/>
                <w:webHidden/>
              </w:rPr>
            </w:r>
            <w:r>
              <w:rPr>
                <w:noProof/>
                <w:webHidden/>
              </w:rPr>
              <w:fldChar w:fldCharType="separate"/>
            </w:r>
            <w:r w:rsidR="009747EB">
              <w:rPr>
                <w:noProof/>
                <w:webHidden/>
              </w:rPr>
              <w:t>4</w:t>
            </w:r>
            <w:r>
              <w:rPr>
                <w:noProof/>
                <w:webHidden/>
              </w:rPr>
              <w:fldChar w:fldCharType="end"/>
            </w:r>
          </w:hyperlink>
        </w:p>
        <w:p w14:paraId="6AE447F8" w14:textId="56622132" w:rsidR="00E02CDE" w:rsidRDefault="00E02CDE">
          <w:pPr>
            <w:pStyle w:val="TOC1"/>
            <w:tabs>
              <w:tab w:val="right" w:leader="dot" w:pos="9016"/>
            </w:tabs>
            <w:rPr>
              <w:rFonts w:eastAsiaTheme="minorEastAsia"/>
              <w:noProof/>
              <w:sz w:val="24"/>
              <w:szCs w:val="24"/>
              <w:lang w:eastAsia="en-AU"/>
            </w:rPr>
          </w:pPr>
          <w:hyperlink w:anchor="_Toc219876554" w:history="1">
            <w:r w:rsidRPr="00D2189D">
              <w:rPr>
                <w:rStyle w:val="Hyperlink"/>
                <w:noProof/>
              </w:rPr>
              <w:t>5. How to use a Transaction Reference Number (TRN)</w:t>
            </w:r>
            <w:r>
              <w:rPr>
                <w:noProof/>
                <w:webHidden/>
              </w:rPr>
              <w:tab/>
            </w:r>
            <w:r>
              <w:rPr>
                <w:noProof/>
                <w:webHidden/>
              </w:rPr>
              <w:fldChar w:fldCharType="begin"/>
            </w:r>
            <w:r>
              <w:rPr>
                <w:noProof/>
                <w:webHidden/>
              </w:rPr>
              <w:instrText xml:space="preserve"> PAGEREF _Toc219876554 \h </w:instrText>
            </w:r>
            <w:r>
              <w:rPr>
                <w:noProof/>
                <w:webHidden/>
              </w:rPr>
            </w:r>
            <w:r>
              <w:rPr>
                <w:noProof/>
                <w:webHidden/>
              </w:rPr>
              <w:fldChar w:fldCharType="separate"/>
            </w:r>
            <w:r w:rsidR="009747EB">
              <w:rPr>
                <w:noProof/>
                <w:webHidden/>
              </w:rPr>
              <w:t>5</w:t>
            </w:r>
            <w:r>
              <w:rPr>
                <w:noProof/>
                <w:webHidden/>
              </w:rPr>
              <w:fldChar w:fldCharType="end"/>
            </w:r>
          </w:hyperlink>
        </w:p>
        <w:p w14:paraId="52A9F4FF" w14:textId="09083DA3" w:rsidR="00E02CDE" w:rsidRDefault="00E02CDE">
          <w:pPr>
            <w:pStyle w:val="TOC1"/>
            <w:tabs>
              <w:tab w:val="right" w:leader="dot" w:pos="9016"/>
            </w:tabs>
            <w:rPr>
              <w:rFonts w:eastAsiaTheme="minorEastAsia"/>
              <w:noProof/>
              <w:sz w:val="24"/>
              <w:szCs w:val="24"/>
              <w:lang w:eastAsia="en-AU"/>
            </w:rPr>
          </w:pPr>
          <w:hyperlink w:anchor="_Toc219876555" w:history="1">
            <w:r w:rsidRPr="00D2189D">
              <w:rPr>
                <w:rStyle w:val="Hyperlink"/>
                <w:noProof/>
              </w:rPr>
              <w:t>6.  Information required on an invoice to meet compliance requirements</w:t>
            </w:r>
            <w:r>
              <w:rPr>
                <w:noProof/>
                <w:webHidden/>
              </w:rPr>
              <w:tab/>
            </w:r>
            <w:r>
              <w:rPr>
                <w:noProof/>
                <w:webHidden/>
              </w:rPr>
              <w:fldChar w:fldCharType="begin"/>
            </w:r>
            <w:r>
              <w:rPr>
                <w:noProof/>
                <w:webHidden/>
              </w:rPr>
              <w:instrText xml:space="preserve"> PAGEREF _Toc219876555 \h </w:instrText>
            </w:r>
            <w:r>
              <w:rPr>
                <w:noProof/>
                <w:webHidden/>
              </w:rPr>
            </w:r>
            <w:r>
              <w:rPr>
                <w:noProof/>
                <w:webHidden/>
              </w:rPr>
              <w:fldChar w:fldCharType="separate"/>
            </w:r>
            <w:r w:rsidR="009747EB">
              <w:rPr>
                <w:noProof/>
                <w:webHidden/>
              </w:rPr>
              <w:t>6</w:t>
            </w:r>
            <w:r>
              <w:rPr>
                <w:noProof/>
                <w:webHidden/>
              </w:rPr>
              <w:fldChar w:fldCharType="end"/>
            </w:r>
          </w:hyperlink>
        </w:p>
        <w:p w14:paraId="5D28B6DF" w14:textId="166D264F" w:rsidR="00E02CDE" w:rsidRDefault="00E02CDE">
          <w:pPr>
            <w:pStyle w:val="TOC1"/>
            <w:tabs>
              <w:tab w:val="right" w:leader="dot" w:pos="9016"/>
            </w:tabs>
            <w:rPr>
              <w:rFonts w:eastAsiaTheme="minorEastAsia"/>
              <w:noProof/>
              <w:sz w:val="24"/>
              <w:szCs w:val="24"/>
              <w:lang w:eastAsia="en-AU"/>
            </w:rPr>
          </w:pPr>
          <w:hyperlink w:anchor="_Toc219876556" w:history="1">
            <w:r w:rsidRPr="00D2189D">
              <w:rPr>
                <w:rStyle w:val="Hyperlink"/>
                <w:noProof/>
              </w:rPr>
              <w:t>7.  Types of fees DVA will pay</w:t>
            </w:r>
            <w:r>
              <w:rPr>
                <w:noProof/>
                <w:webHidden/>
              </w:rPr>
              <w:tab/>
            </w:r>
            <w:r>
              <w:rPr>
                <w:noProof/>
                <w:webHidden/>
              </w:rPr>
              <w:fldChar w:fldCharType="begin"/>
            </w:r>
            <w:r>
              <w:rPr>
                <w:noProof/>
                <w:webHidden/>
              </w:rPr>
              <w:instrText xml:space="preserve"> PAGEREF _Toc219876556 \h </w:instrText>
            </w:r>
            <w:r>
              <w:rPr>
                <w:noProof/>
                <w:webHidden/>
              </w:rPr>
            </w:r>
            <w:r>
              <w:rPr>
                <w:noProof/>
                <w:webHidden/>
              </w:rPr>
              <w:fldChar w:fldCharType="separate"/>
            </w:r>
            <w:r w:rsidR="009747EB">
              <w:rPr>
                <w:noProof/>
                <w:webHidden/>
              </w:rPr>
              <w:t>6</w:t>
            </w:r>
            <w:r>
              <w:rPr>
                <w:noProof/>
                <w:webHidden/>
              </w:rPr>
              <w:fldChar w:fldCharType="end"/>
            </w:r>
          </w:hyperlink>
        </w:p>
        <w:p w14:paraId="7DFC79DA" w14:textId="74BBA300" w:rsidR="00E02CDE" w:rsidRDefault="00E02CDE">
          <w:pPr>
            <w:pStyle w:val="TOC1"/>
            <w:tabs>
              <w:tab w:val="right" w:leader="dot" w:pos="9016"/>
            </w:tabs>
            <w:rPr>
              <w:rFonts w:eastAsiaTheme="minorEastAsia"/>
              <w:noProof/>
              <w:sz w:val="24"/>
              <w:szCs w:val="24"/>
              <w:lang w:eastAsia="en-AU"/>
            </w:rPr>
          </w:pPr>
          <w:hyperlink w:anchor="_Toc219876557" w:history="1">
            <w:r w:rsidRPr="00D2189D">
              <w:rPr>
                <w:rStyle w:val="Hyperlink"/>
                <w:noProof/>
              </w:rPr>
              <w:t xml:space="preserve">8. Types of fees DVA </w:t>
            </w:r>
            <w:r w:rsidRPr="00D2189D">
              <w:rPr>
                <w:rStyle w:val="Hyperlink"/>
                <w:i/>
                <w:iCs/>
                <w:noProof/>
              </w:rPr>
              <w:t>will not</w:t>
            </w:r>
            <w:r w:rsidRPr="00D2189D">
              <w:rPr>
                <w:rStyle w:val="Hyperlink"/>
                <w:noProof/>
              </w:rPr>
              <w:t xml:space="preserve"> pay</w:t>
            </w:r>
            <w:r>
              <w:rPr>
                <w:noProof/>
                <w:webHidden/>
              </w:rPr>
              <w:tab/>
            </w:r>
            <w:r>
              <w:rPr>
                <w:noProof/>
                <w:webHidden/>
              </w:rPr>
              <w:fldChar w:fldCharType="begin"/>
            </w:r>
            <w:r>
              <w:rPr>
                <w:noProof/>
                <w:webHidden/>
              </w:rPr>
              <w:instrText xml:space="preserve"> PAGEREF _Toc219876557 \h </w:instrText>
            </w:r>
            <w:r>
              <w:rPr>
                <w:noProof/>
                <w:webHidden/>
              </w:rPr>
            </w:r>
            <w:r>
              <w:rPr>
                <w:noProof/>
                <w:webHidden/>
              </w:rPr>
              <w:fldChar w:fldCharType="separate"/>
            </w:r>
            <w:r w:rsidR="009747EB">
              <w:rPr>
                <w:noProof/>
                <w:webHidden/>
              </w:rPr>
              <w:t>6</w:t>
            </w:r>
            <w:r>
              <w:rPr>
                <w:noProof/>
                <w:webHidden/>
              </w:rPr>
              <w:fldChar w:fldCharType="end"/>
            </w:r>
          </w:hyperlink>
        </w:p>
        <w:p w14:paraId="59DB8F2A" w14:textId="7DB50D60" w:rsidR="00E02CDE" w:rsidRDefault="00E02CDE">
          <w:pPr>
            <w:pStyle w:val="TOC1"/>
            <w:tabs>
              <w:tab w:val="right" w:leader="dot" w:pos="9016"/>
            </w:tabs>
            <w:rPr>
              <w:rFonts w:eastAsiaTheme="minorEastAsia"/>
              <w:noProof/>
              <w:sz w:val="24"/>
              <w:szCs w:val="24"/>
              <w:lang w:eastAsia="en-AU"/>
            </w:rPr>
          </w:pPr>
          <w:hyperlink w:anchor="_Toc219876558" w:history="1">
            <w:r w:rsidRPr="00D2189D">
              <w:rPr>
                <w:rStyle w:val="Hyperlink"/>
                <w:noProof/>
              </w:rPr>
              <w:t>9. When is approval required for an above rate fee?</w:t>
            </w:r>
            <w:r>
              <w:rPr>
                <w:noProof/>
                <w:webHidden/>
              </w:rPr>
              <w:tab/>
            </w:r>
            <w:r>
              <w:rPr>
                <w:noProof/>
                <w:webHidden/>
              </w:rPr>
              <w:fldChar w:fldCharType="begin"/>
            </w:r>
            <w:r>
              <w:rPr>
                <w:noProof/>
                <w:webHidden/>
              </w:rPr>
              <w:instrText xml:space="preserve"> PAGEREF _Toc219876558 \h </w:instrText>
            </w:r>
            <w:r>
              <w:rPr>
                <w:noProof/>
                <w:webHidden/>
              </w:rPr>
            </w:r>
            <w:r>
              <w:rPr>
                <w:noProof/>
                <w:webHidden/>
              </w:rPr>
              <w:fldChar w:fldCharType="separate"/>
            </w:r>
            <w:r w:rsidR="009747EB">
              <w:rPr>
                <w:noProof/>
                <w:webHidden/>
              </w:rPr>
              <w:t>7</w:t>
            </w:r>
            <w:r>
              <w:rPr>
                <w:noProof/>
                <w:webHidden/>
              </w:rPr>
              <w:fldChar w:fldCharType="end"/>
            </w:r>
          </w:hyperlink>
        </w:p>
        <w:p w14:paraId="5710188C" w14:textId="7D3C8711" w:rsidR="00E02CDE" w:rsidRDefault="00E02CDE">
          <w:pPr>
            <w:pStyle w:val="TOC1"/>
            <w:tabs>
              <w:tab w:val="right" w:leader="dot" w:pos="9016"/>
            </w:tabs>
            <w:rPr>
              <w:rFonts w:eastAsiaTheme="minorEastAsia"/>
              <w:noProof/>
              <w:sz w:val="24"/>
              <w:szCs w:val="24"/>
              <w:lang w:eastAsia="en-AU"/>
            </w:rPr>
          </w:pPr>
          <w:hyperlink w:anchor="_Toc219876559" w:history="1">
            <w:r w:rsidRPr="00D2189D">
              <w:rPr>
                <w:rStyle w:val="Hyperlink"/>
                <w:noProof/>
              </w:rPr>
              <w:t>10. Artificial Intelligence (AI) and the completion of medical assessments</w:t>
            </w:r>
            <w:r>
              <w:rPr>
                <w:noProof/>
                <w:webHidden/>
              </w:rPr>
              <w:tab/>
            </w:r>
            <w:r>
              <w:rPr>
                <w:noProof/>
                <w:webHidden/>
              </w:rPr>
              <w:fldChar w:fldCharType="begin"/>
            </w:r>
            <w:r>
              <w:rPr>
                <w:noProof/>
                <w:webHidden/>
              </w:rPr>
              <w:instrText xml:space="preserve"> PAGEREF _Toc219876559 \h </w:instrText>
            </w:r>
            <w:r>
              <w:rPr>
                <w:noProof/>
                <w:webHidden/>
              </w:rPr>
            </w:r>
            <w:r>
              <w:rPr>
                <w:noProof/>
                <w:webHidden/>
              </w:rPr>
              <w:fldChar w:fldCharType="separate"/>
            </w:r>
            <w:r w:rsidR="009747EB">
              <w:rPr>
                <w:noProof/>
                <w:webHidden/>
              </w:rPr>
              <w:t>8</w:t>
            </w:r>
            <w:r>
              <w:rPr>
                <w:noProof/>
                <w:webHidden/>
              </w:rPr>
              <w:fldChar w:fldCharType="end"/>
            </w:r>
          </w:hyperlink>
        </w:p>
        <w:p w14:paraId="1F8A87FB" w14:textId="7FABE46C" w:rsidR="00E02CDE" w:rsidRDefault="00E02CDE">
          <w:pPr>
            <w:pStyle w:val="TOC1"/>
            <w:tabs>
              <w:tab w:val="right" w:leader="dot" w:pos="9016"/>
            </w:tabs>
            <w:rPr>
              <w:rFonts w:eastAsiaTheme="minorEastAsia"/>
              <w:noProof/>
              <w:sz w:val="24"/>
              <w:szCs w:val="24"/>
              <w:lang w:eastAsia="en-AU"/>
            </w:rPr>
          </w:pPr>
          <w:hyperlink w:anchor="_Toc219876560" w:history="1">
            <w:r w:rsidRPr="00D2189D">
              <w:rPr>
                <w:rStyle w:val="Hyperlink"/>
                <w:noProof/>
              </w:rPr>
              <w:t xml:space="preserve">11. Information that should </w:t>
            </w:r>
            <w:r w:rsidRPr="00D2189D">
              <w:rPr>
                <w:rStyle w:val="Hyperlink"/>
                <w:i/>
                <w:iCs/>
                <w:noProof/>
              </w:rPr>
              <w:t>not</w:t>
            </w:r>
            <w:r w:rsidRPr="00D2189D">
              <w:rPr>
                <w:rStyle w:val="Hyperlink"/>
                <w:noProof/>
              </w:rPr>
              <w:t xml:space="preserve"> be included with DVA requested assessments.</w:t>
            </w:r>
            <w:r>
              <w:rPr>
                <w:noProof/>
                <w:webHidden/>
              </w:rPr>
              <w:tab/>
            </w:r>
            <w:r>
              <w:rPr>
                <w:noProof/>
                <w:webHidden/>
              </w:rPr>
              <w:fldChar w:fldCharType="begin"/>
            </w:r>
            <w:r>
              <w:rPr>
                <w:noProof/>
                <w:webHidden/>
              </w:rPr>
              <w:instrText xml:space="preserve"> PAGEREF _Toc219876560 \h </w:instrText>
            </w:r>
            <w:r>
              <w:rPr>
                <w:noProof/>
                <w:webHidden/>
              </w:rPr>
            </w:r>
            <w:r>
              <w:rPr>
                <w:noProof/>
                <w:webHidden/>
              </w:rPr>
              <w:fldChar w:fldCharType="separate"/>
            </w:r>
            <w:r w:rsidR="009747EB">
              <w:rPr>
                <w:noProof/>
                <w:webHidden/>
              </w:rPr>
              <w:t>8</w:t>
            </w:r>
            <w:r>
              <w:rPr>
                <w:noProof/>
                <w:webHidden/>
              </w:rPr>
              <w:fldChar w:fldCharType="end"/>
            </w:r>
          </w:hyperlink>
        </w:p>
        <w:p w14:paraId="208F68D9" w14:textId="7133A2B9" w:rsidR="00E02CDE" w:rsidRDefault="00E02CDE">
          <w:pPr>
            <w:pStyle w:val="TOC1"/>
            <w:tabs>
              <w:tab w:val="right" w:leader="dot" w:pos="9016"/>
            </w:tabs>
            <w:rPr>
              <w:rFonts w:eastAsiaTheme="minorEastAsia"/>
              <w:noProof/>
              <w:sz w:val="24"/>
              <w:szCs w:val="24"/>
              <w:lang w:eastAsia="en-AU"/>
            </w:rPr>
          </w:pPr>
          <w:hyperlink w:anchor="_Toc219876561" w:history="1">
            <w:r w:rsidRPr="00D2189D">
              <w:rPr>
                <w:rStyle w:val="Hyperlink"/>
                <w:noProof/>
              </w:rPr>
              <w:t>12. Using the DVA logo or advertising “</w:t>
            </w:r>
            <w:r w:rsidRPr="00D2189D">
              <w:rPr>
                <w:rStyle w:val="Hyperlink"/>
                <w:i/>
                <w:iCs/>
                <w:noProof/>
              </w:rPr>
              <w:t>free to DVA client</w:t>
            </w:r>
            <w:r w:rsidRPr="00D2189D">
              <w:rPr>
                <w:rStyle w:val="Hyperlink"/>
                <w:noProof/>
              </w:rPr>
              <w:t>” services</w:t>
            </w:r>
            <w:r>
              <w:rPr>
                <w:noProof/>
                <w:webHidden/>
              </w:rPr>
              <w:tab/>
            </w:r>
            <w:r>
              <w:rPr>
                <w:noProof/>
                <w:webHidden/>
              </w:rPr>
              <w:fldChar w:fldCharType="begin"/>
            </w:r>
            <w:r>
              <w:rPr>
                <w:noProof/>
                <w:webHidden/>
              </w:rPr>
              <w:instrText xml:space="preserve"> PAGEREF _Toc219876561 \h </w:instrText>
            </w:r>
            <w:r>
              <w:rPr>
                <w:noProof/>
                <w:webHidden/>
              </w:rPr>
            </w:r>
            <w:r>
              <w:rPr>
                <w:noProof/>
                <w:webHidden/>
              </w:rPr>
              <w:fldChar w:fldCharType="separate"/>
            </w:r>
            <w:r w:rsidR="009747EB">
              <w:rPr>
                <w:noProof/>
                <w:webHidden/>
              </w:rPr>
              <w:t>8</w:t>
            </w:r>
            <w:r>
              <w:rPr>
                <w:noProof/>
                <w:webHidden/>
              </w:rPr>
              <w:fldChar w:fldCharType="end"/>
            </w:r>
          </w:hyperlink>
        </w:p>
        <w:p w14:paraId="613DE420" w14:textId="788B3CFA" w:rsidR="00FA4C24" w:rsidRDefault="00FA4C24">
          <w:r>
            <w:rPr>
              <w:b/>
              <w:bCs/>
              <w:noProof/>
            </w:rPr>
            <w:fldChar w:fldCharType="end"/>
          </w:r>
        </w:p>
        <w:p w14:paraId="1975149B" w14:textId="1DA715DB" w:rsidR="0BFCC297" w:rsidRDefault="00362B32" w:rsidP="0BFCC297">
          <w:pPr>
            <w:rPr>
              <w:rFonts w:eastAsiaTheme="minorEastAsia"/>
              <w:b/>
              <w:bCs/>
            </w:rPr>
          </w:pPr>
        </w:p>
      </w:sdtContent>
    </w:sdt>
    <w:p w14:paraId="1602E861" w14:textId="15A2FE45" w:rsidR="181D0120" w:rsidRDefault="181D0120" w:rsidP="0BFCC297">
      <w:pPr>
        <w:rPr>
          <w:rFonts w:eastAsiaTheme="minorEastAsia"/>
        </w:rPr>
      </w:pPr>
    </w:p>
    <w:p w14:paraId="354B1A68" w14:textId="68CED70A" w:rsidR="0BFCC297" w:rsidRDefault="0BFCC297" w:rsidP="0BFCC297">
      <w:pPr>
        <w:rPr>
          <w:rFonts w:eastAsiaTheme="minorEastAsia"/>
        </w:rPr>
      </w:pPr>
    </w:p>
    <w:p w14:paraId="1A130559" w14:textId="312888E3" w:rsidR="0BFCC297" w:rsidRDefault="0BFCC297" w:rsidP="0BFCC297">
      <w:pPr>
        <w:rPr>
          <w:rFonts w:eastAsiaTheme="minorEastAsia"/>
        </w:rPr>
      </w:pPr>
    </w:p>
    <w:p w14:paraId="5B821843" w14:textId="413E79B8" w:rsidR="0BFCC297" w:rsidRDefault="0BFCC297" w:rsidP="0BFCC297">
      <w:pPr>
        <w:rPr>
          <w:rFonts w:eastAsiaTheme="minorEastAsia"/>
        </w:rPr>
      </w:pPr>
    </w:p>
    <w:p w14:paraId="2F0AE3E2" w14:textId="414C36B7" w:rsidR="0BFCC297" w:rsidRDefault="0BFCC297" w:rsidP="0BFCC297">
      <w:pPr>
        <w:rPr>
          <w:rFonts w:eastAsiaTheme="minorEastAsia"/>
        </w:rPr>
      </w:pPr>
    </w:p>
    <w:p w14:paraId="6D97E10B" w14:textId="63248737" w:rsidR="0BFCC297" w:rsidRDefault="0BFCC297" w:rsidP="0BFCC297">
      <w:pPr>
        <w:rPr>
          <w:rFonts w:eastAsiaTheme="minorEastAsia"/>
        </w:rPr>
      </w:pPr>
    </w:p>
    <w:p w14:paraId="4768D009" w14:textId="0DFED645" w:rsidR="0BFCC297" w:rsidRDefault="0BFCC297" w:rsidP="0BFCC297">
      <w:pPr>
        <w:rPr>
          <w:rFonts w:eastAsiaTheme="minorEastAsia"/>
        </w:rPr>
      </w:pPr>
    </w:p>
    <w:p w14:paraId="41ED1740" w14:textId="304B68E4" w:rsidR="0BFCC297" w:rsidRDefault="0BFCC297" w:rsidP="0BFCC297">
      <w:pPr>
        <w:rPr>
          <w:rFonts w:eastAsiaTheme="minorEastAsia"/>
        </w:rPr>
      </w:pPr>
    </w:p>
    <w:p w14:paraId="204E378B" w14:textId="7C9AA154" w:rsidR="0BFCC297" w:rsidRDefault="0BFCC297" w:rsidP="0BFCC297">
      <w:pPr>
        <w:rPr>
          <w:rFonts w:eastAsiaTheme="minorEastAsia"/>
        </w:rPr>
      </w:pPr>
    </w:p>
    <w:p w14:paraId="63D6B467" w14:textId="3339902F" w:rsidR="0BFCC297" w:rsidRDefault="0BFCC297" w:rsidP="0BFCC297">
      <w:pPr>
        <w:rPr>
          <w:rFonts w:eastAsiaTheme="minorEastAsia"/>
        </w:rPr>
      </w:pPr>
    </w:p>
    <w:p w14:paraId="12860B9D" w14:textId="592188AC" w:rsidR="232F3C1E" w:rsidRDefault="5AD9806F" w:rsidP="00FA4C24">
      <w:pPr>
        <w:pStyle w:val="Heading1"/>
        <w:rPr>
          <w:rFonts w:eastAsiaTheme="minorEastAsia"/>
        </w:rPr>
      </w:pPr>
      <w:bookmarkStart w:id="0" w:name="_Toc219876550"/>
      <w:r w:rsidRPr="4C3A7B32">
        <w:rPr>
          <w:rFonts w:eastAsiaTheme="minorEastAsia"/>
        </w:rPr>
        <w:lastRenderedPageBreak/>
        <w:t>1. L</w:t>
      </w:r>
      <w:r w:rsidR="61906677" w:rsidRPr="4C3A7B32">
        <w:rPr>
          <w:rFonts w:eastAsiaTheme="minorEastAsia"/>
        </w:rPr>
        <w:t>egal Framework</w:t>
      </w:r>
      <w:bookmarkEnd w:id="0"/>
    </w:p>
    <w:p w14:paraId="1EE29F7F" w14:textId="28E9FA58" w:rsidR="232F3C1E" w:rsidRDefault="232F3C1E" w:rsidP="0BFCC297">
      <w:pPr>
        <w:jc w:val="both"/>
        <w:rPr>
          <w:rFonts w:eastAsiaTheme="minorEastAsia"/>
          <w:color w:val="000000" w:themeColor="text1"/>
        </w:rPr>
      </w:pPr>
      <w:r w:rsidRPr="0BFCC297">
        <w:rPr>
          <w:rFonts w:eastAsiaTheme="minorEastAsia"/>
          <w:color w:val="000000" w:themeColor="text1"/>
        </w:rPr>
        <w:t xml:space="preserve">The </w:t>
      </w:r>
      <w:r w:rsidRPr="0BFCC297">
        <w:rPr>
          <w:rFonts w:eastAsiaTheme="minorEastAsia"/>
          <w:i/>
          <w:iCs/>
          <w:color w:val="000000" w:themeColor="text1"/>
        </w:rPr>
        <w:t xml:space="preserve">Military Rehabilitation Compensation Act 2004 </w:t>
      </w:r>
      <w:r w:rsidRPr="0BFCC297">
        <w:rPr>
          <w:rFonts w:eastAsiaTheme="minorEastAsia"/>
          <w:color w:val="000000" w:themeColor="text1"/>
        </w:rPr>
        <w:t xml:space="preserve">(MRCA), </w:t>
      </w:r>
      <w:r w:rsidRPr="0BFCC297">
        <w:rPr>
          <w:rFonts w:eastAsiaTheme="minorEastAsia"/>
          <w:i/>
          <w:iCs/>
          <w:color w:val="000000" w:themeColor="text1"/>
        </w:rPr>
        <w:t xml:space="preserve">Safety, Rehabilitation and Compensation (Defence-related Claims) Act 1988 </w:t>
      </w:r>
      <w:r w:rsidRPr="0BFCC297">
        <w:rPr>
          <w:rFonts w:eastAsiaTheme="minorEastAsia"/>
          <w:color w:val="000000" w:themeColor="text1"/>
        </w:rPr>
        <w:t xml:space="preserve">(DRCA), and </w:t>
      </w:r>
      <w:r w:rsidRPr="0BFCC297">
        <w:rPr>
          <w:rFonts w:eastAsiaTheme="minorEastAsia"/>
          <w:i/>
          <w:iCs/>
          <w:color w:val="000000" w:themeColor="text1"/>
        </w:rPr>
        <w:t xml:space="preserve">Veterans' Entitlements Act 1986 </w:t>
      </w:r>
      <w:r w:rsidRPr="0BFCC297">
        <w:rPr>
          <w:rFonts w:eastAsiaTheme="minorEastAsia"/>
          <w:color w:val="000000" w:themeColor="text1"/>
        </w:rPr>
        <w:t xml:space="preserve">(VEA) establish frameworks for supporting veterans, and they rely on the accuracy and veracity of information provided by service providers and veterans to ensure entitlements and services are correctly administered. </w:t>
      </w:r>
    </w:p>
    <w:p w14:paraId="606B559D" w14:textId="554968F2" w:rsidR="232F3C1E" w:rsidRDefault="232F3C1E" w:rsidP="0BFCC297">
      <w:pPr>
        <w:jc w:val="both"/>
        <w:rPr>
          <w:rFonts w:eastAsiaTheme="minorEastAsia"/>
          <w:color w:val="000000" w:themeColor="text1"/>
        </w:rPr>
      </w:pPr>
      <w:r w:rsidRPr="0BFCC297">
        <w:rPr>
          <w:rFonts w:eastAsiaTheme="minorEastAsia"/>
          <w:color w:val="000000" w:themeColor="text1"/>
        </w:rPr>
        <w:t>Providers are expected to understand and comply with the laws and frameworks relevant to their services, and to conduct themselves reasonably in delivering and charging for services to veterans.</w:t>
      </w:r>
    </w:p>
    <w:p w14:paraId="69BAB53E" w14:textId="44144E0B" w:rsidR="232F3C1E" w:rsidRDefault="232F3C1E" w:rsidP="0BFCC297">
      <w:pPr>
        <w:rPr>
          <w:rFonts w:eastAsiaTheme="minorEastAsia"/>
          <w:color w:val="000000" w:themeColor="text1"/>
        </w:rPr>
      </w:pPr>
      <w:r w:rsidRPr="0BFCC297">
        <w:rPr>
          <w:rFonts w:eastAsiaTheme="minorEastAsia"/>
          <w:color w:val="000000" w:themeColor="text1"/>
        </w:rPr>
        <w:t>DVA has the right to determine the level and type of servicing for which it will accept financial responsibility and has obligations to ensure that Commonwealth resources are used in a proper manner and for a proper purpose.</w:t>
      </w:r>
    </w:p>
    <w:p w14:paraId="0050FDEB" w14:textId="34D48D86" w:rsidR="00850D2A" w:rsidRPr="00850D2A" w:rsidRDefault="07B37019" w:rsidP="4C3A7B32">
      <w:pPr>
        <w:rPr>
          <w:rFonts w:eastAsiaTheme="minorEastAsia"/>
        </w:rPr>
      </w:pPr>
      <w:r w:rsidRPr="4C3A7B32">
        <w:rPr>
          <w:rFonts w:eastAsiaTheme="minorEastAsia"/>
        </w:rPr>
        <w:t>Veterans maintain agency to choose their own providers, however, under the</w:t>
      </w:r>
      <w:r w:rsidRPr="4C3A7B32">
        <w:rPr>
          <w:rFonts w:eastAsiaTheme="minorEastAsia"/>
          <w:i/>
          <w:iCs/>
        </w:rPr>
        <w:t> Public Governance, Performance and Accountability Act 2013</w:t>
      </w:r>
      <w:r w:rsidRPr="4C3A7B32">
        <w:rPr>
          <w:rFonts w:eastAsiaTheme="minorEastAsia"/>
        </w:rPr>
        <w:t> (PGPA), officials of Commonwealth entities must meet high standards of governance, performance and accountability, including in the management and expenditure of public funds</w:t>
      </w:r>
      <w:r w:rsidR="00C02730">
        <w:rPr>
          <w:rFonts w:eastAsiaTheme="minorEastAsia"/>
        </w:rPr>
        <w:t xml:space="preserve"> where DVA accepts financial responsibility for the costs of medical assessments to support the investigation of compensation claims</w:t>
      </w:r>
    </w:p>
    <w:p w14:paraId="443A2776" w14:textId="4D4ED2E9" w:rsidR="00850D2A" w:rsidRPr="00850D2A" w:rsidRDefault="07B37019" w:rsidP="4C3A7B32">
      <w:pPr>
        <w:rPr>
          <w:rFonts w:eastAsiaTheme="minorEastAsia"/>
        </w:rPr>
      </w:pPr>
      <w:r w:rsidRPr="4C3A7B32">
        <w:rPr>
          <w:rFonts w:eastAsiaTheme="minorEastAsia"/>
        </w:rPr>
        <w:t xml:space="preserve"> The Department also has </w:t>
      </w:r>
      <w:r w:rsidR="00E67D6F">
        <w:rPr>
          <w:rFonts w:eastAsiaTheme="minorEastAsia"/>
        </w:rPr>
        <w:t>capacity</w:t>
      </w:r>
      <w:r w:rsidRPr="4C3A7B32">
        <w:rPr>
          <w:rFonts w:eastAsiaTheme="minorEastAsia"/>
        </w:rPr>
        <w:t xml:space="preserve"> under Section 328 of the </w:t>
      </w:r>
      <w:r w:rsidRPr="4C3A7B32">
        <w:rPr>
          <w:rFonts w:eastAsiaTheme="minorEastAsia"/>
          <w:i/>
          <w:iCs/>
        </w:rPr>
        <w:t>Military Rehabilitation and Compensation Act 2004</w:t>
      </w:r>
      <w:r w:rsidRPr="4C3A7B32">
        <w:rPr>
          <w:rFonts w:eastAsiaTheme="minorEastAsia"/>
        </w:rPr>
        <w:t> (MRCA) and Section 57 of </w:t>
      </w:r>
      <w:r w:rsidRPr="4C3A7B32">
        <w:rPr>
          <w:rFonts w:eastAsiaTheme="minorEastAsia"/>
          <w:i/>
          <w:iCs/>
        </w:rPr>
        <w:t>Safety, Rehabilitation and Compensation</w:t>
      </w:r>
      <w:r w:rsidRPr="4C3A7B32">
        <w:rPr>
          <w:rFonts w:eastAsiaTheme="minorEastAsia"/>
        </w:rPr>
        <w:t> </w:t>
      </w:r>
      <w:r w:rsidRPr="4C3A7B32">
        <w:rPr>
          <w:rFonts w:eastAsiaTheme="minorEastAsia"/>
          <w:i/>
          <w:iCs/>
        </w:rPr>
        <w:t>(Defence-related Claims) Act 1988</w:t>
      </w:r>
      <w:r w:rsidRPr="4C3A7B32">
        <w:rPr>
          <w:rFonts w:eastAsiaTheme="minorEastAsia"/>
        </w:rPr>
        <w:t> (DRCA) to require claimants to undergo medical examination at the Commonwealth’s expense, by a medical provider nominated by the Commission. </w:t>
      </w:r>
      <w:r w:rsidR="00E67D6F">
        <w:rPr>
          <w:rFonts w:eastAsiaTheme="minorEastAsia"/>
        </w:rPr>
        <w:t xml:space="preserve"> </w:t>
      </w:r>
      <w:r w:rsidRPr="4C3A7B32">
        <w:rPr>
          <w:rFonts w:eastAsiaTheme="minorEastAsia"/>
        </w:rPr>
        <w:t>The </w:t>
      </w:r>
      <w:r w:rsidRPr="4C3A7B32">
        <w:rPr>
          <w:rFonts w:eastAsiaTheme="minorEastAsia"/>
          <w:i/>
          <w:iCs/>
        </w:rPr>
        <w:t>Veterans’ Entitlement Act 1986</w:t>
      </w:r>
      <w:r w:rsidRPr="4C3A7B32">
        <w:rPr>
          <w:rFonts w:eastAsiaTheme="minorEastAsia"/>
        </w:rPr>
        <w:t> (VEA) </w:t>
      </w:r>
      <w:r w:rsidR="00E67D6F">
        <w:rPr>
          <w:rFonts w:eastAsiaTheme="minorEastAsia"/>
        </w:rPr>
        <w:t>provides similar powers</w:t>
      </w:r>
      <w:r w:rsidRPr="4C3A7B32">
        <w:rPr>
          <w:rFonts w:eastAsiaTheme="minorEastAsia"/>
        </w:rPr>
        <w:t xml:space="preserve"> under Section 181. </w:t>
      </w:r>
      <w:r w:rsidR="00850D2A">
        <w:br/>
      </w:r>
      <w:r w:rsidRPr="4C3A7B32">
        <w:rPr>
          <w:rFonts w:eastAsiaTheme="minorEastAsia"/>
        </w:rPr>
        <w:t> </w:t>
      </w:r>
    </w:p>
    <w:p w14:paraId="22820F81" w14:textId="63FE0A96" w:rsidR="00850D2A" w:rsidRDefault="07B37019" w:rsidP="4C3A7B32">
      <w:pPr>
        <w:rPr>
          <w:rFonts w:eastAsiaTheme="minorEastAsia"/>
        </w:rPr>
      </w:pPr>
      <w:r w:rsidRPr="4C3A7B32">
        <w:rPr>
          <w:rFonts w:eastAsiaTheme="minorEastAsia"/>
        </w:rPr>
        <w:t>DVA continues to support best practice where a veteran’s treating provider </w:t>
      </w:r>
      <w:r w:rsidR="7F109243" w:rsidRPr="4C3A7B32">
        <w:rPr>
          <w:rFonts w:eastAsiaTheme="minorEastAsia"/>
        </w:rPr>
        <w:t>i</w:t>
      </w:r>
      <w:r w:rsidRPr="4C3A7B32">
        <w:rPr>
          <w:rFonts w:eastAsiaTheme="minorEastAsia"/>
        </w:rPr>
        <w:t>s the nominated Provider. </w:t>
      </w:r>
      <w:r w:rsidR="00E33D57" w:rsidRPr="00E33D57">
        <w:rPr>
          <w:rFonts w:eastAsiaTheme="minorEastAsia"/>
        </w:rPr>
        <w:t xml:space="preserve">DVA will continue to utilise existing arrangements for commissioning Independent Medical Examinations where claims are complex, including claims with </w:t>
      </w:r>
      <w:proofErr w:type="gramStart"/>
      <w:r w:rsidR="00E33D57" w:rsidRPr="00E33D57">
        <w:rPr>
          <w:rFonts w:eastAsiaTheme="minorEastAsia"/>
        </w:rPr>
        <w:t>a large number of</w:t>
      </w:r>
      <w:proofErr w:type="gramEnd"/>
      <w:r w:rsidR="00E33D57" w:rsidRPr="00E33D57">
        <w:rPr>
          <w:rFonts w:eastAsiaTheme="minorEastAsia"/>
        </w:rPr>
        <w:t xml:space="preserve"> conditions, where claimed conditions are unclear, or where we have concerns about the reliability of information provided. </w:t>
      </w:r>
    </w:p>
    <w:p w14:paraId="373723F4" w14:textId="77777777" w:rsidR="00E02CDE" w:rsidRPr="00850D2A" w:rsidRDefault="00E02CDE" w:rsidP="4C3A7B32">
      <w:pPr>
        <w:rPr>
          <w:rFonts w:eastAsiaTheme="minorEastAsia"/>
        </w:rPr>
      </w:pPr>
    </w:p>
    <w:p w14:paraId="60F8DF90" w14:textId="661E869E" w:rsidR="3C530264" w:rsidRDefault="6C288B82" w:rsidP="00FA4C24">
      <w:pPr>
        <w:pStyle w:val="Heading1"/>
        <w:rPr>
          <w:rFonts w:eastAsiaTheme="minorEastAsia"/>
        </w:rPr>
      </w:pPr>
      <w:bookmarkStart w:id="1" w:name="_Toc219876551"/>
      <w:r w:rsidRPr="4C3A7B32">
        <w:rPr>
          <w:rFonts w:eastAsiaTheme="minorEastAsia"/>
        </w:rPr>
        <w:t xml:space="preserve">2. </w:t>
      </w:r>
      <w:r w:rsidR="45690E4A" w:rsidRPr="4C3A7B32">
        <w:rPr>
          <w:rFonts w:eastAsiaTheme="minorEastAsia"/>
        </w:rPr>
        <w:t xml:space="preserve">What is a </w:t>
      </w:r>
      <w:r w:rsidR="47A36530" w:rsidRPr="4C3A7B32">
        <w:rPr>
          <w:rFonts w:eastAsiaTheme="minorEastAsia"/>
        </w:rPr>
        <w:t>Transaction Reference Number (</w:t>
      </w:r>
      <w:r w:rsidR="45690E4A" w:rsidRPr="4C3A7B32">
        <w:rPr>
          <w:rFonts w:eastAsiaTheme="minorEastAsia"/>
        </w:rPr>
        <w:t>TRN</w:t>
      </w:r>
      <w:r w:rsidR="17101C5E" w:rsidRPr="4C3A7B32">
        <w:rPr>
          <w:rFonts w:eastAsiaTheme="minorEastAsia"/>
        </w:rPr>
        <w:t>)?</w:t>
      </w:r>
      <w:bookmarkEnd w:id="1"/>
      <w:r w:rsidR="45690E4A" w:rsidRPr="4C3A7B32">
        <w:rPr>
          <w:rFonts w:eastAsiaTheme="minorEastAsia"/>
        </w:rPr>
        <w:t xml:space="preserve"> </w:t>
      </w:r>
    </w:p>
    <w:p w14:paraId="6518FF71" w14:textId="1D184D1A" w:rsidR="6BCDCF72" w:rsidRDefault="6BCDCF72" w:rsidP="0BFCC297">
      <w:pPr>
        <w:shd w:val="clear" w:color="auto" w:fill="FFFFFF" w:themeFill="background1"/>
        <w:spacing w:after="0"/>
        <w:rPr>
          <w:rFonts w:ascii="Aptos" w:eastAsia="Aptos" w:hAnsi="Aptos" w:cs="Aptos"/>
          <w:color w:val="0D0D0D" w:themeColor="text1" w:themeTint="F2"/>
        </w:rPr>
      </w:pPr>
      <w:r w:rsidRPr="4C3A7B32">
        <w:rPr>
          <w:rFonts w:ascii="Aptos" w:eastAsia="Aptos" w:hAnsi="Aptos" w:cs="Aptos"/>
          <w:color w:val="0D0D0D" w:themeColor="text1" w:themeTint="F2"/>
        </w:rPr>
        <w:t xml:space="preserve">A Transaction Reference Number (TRN) is a unique </w:t>
      </w:r>
      <w:r w:rsidR="77D8FD81" w:rsidRPr="4C3A7B32">
        <w:rPr>
          <w:rFonts w:ascii="Aptos" w:eastAsia="Aptos" w:hAnsi="Aptos" w:cs="Aptos"/>
          <w:color w:val="0D0D0D" w:themeColor="text1" w:themeTint="F2"/>
        </w:rPr>
        <w:t>10-digit</w:t>
      </w:r>
      <w:r w:rsidR="34B3FB2B" w:rsidRPr="4C3A7B32">
        <w:rPr>
          <w:rFonts w:ascii="Aptos" w:eastAsia="Aptos" w:hAnsi="Aptos" w:cs="Aptos"/>
          <w:color w:val="0D0D0D" w:themeColor="text1" w:themeTint="F2"/>
        </w:rPr>
        <w:t xml:space="preserve"> </w:t>
      </w:r>
      <w:r w:rsidRPr="4C3A7B32">
        <w:rPr>
          <w:rFonts w:ascii="Aptos" w:eastAsia="Aptos" w:hAnsi="Aptos" w:cs="Aptos"/>
          <w:color w:val="0D0D0D" w:themeColor="text1" w:themeTint="F2"/>
        </w:rPr>
        <w:t xml:space="preserve">code given by the Department of Veterans’ Affairs (DVA) to confirm that DVA has requested information as part of a claim investigation. Each TRN is linked to a </w:t>
      </w:r>
      <w:r w:rsidR="000171EB">
        <w:rPr>
          <w:rFonts w:ascii="Aptos" w:eastAsia="Aptos" w:hAnsi="Aptos" w:cs="Aptos"/>
          <w:color w:val="0D0D0D" w:themeColor="text1" w:themeTint="F2"/>
        </w:rPr>
        <w:t xml:space="preserve">single </w:t>
      </w:r>
      <w:r w:rsidR="6578EB15" w:rsidRPr="4C3A7B32">
        <w:rPr>
          <w:rFonts w:ascii="Aptos" w:eastAsia="Aptos" w:hAnsi="Aptos" w:cs="Aptos"/>
          <w:color w:val="0D0D0D" w:themeColor="text1" w:themeTint="F2"/>
        </w:rPr>
        <w:t>request</w:t>
      </w:r>
      <w:r w:rsidR="00E33D57">
        <w:rPr>
          <w:rFonts w:ascii="Aptos" w:eastAsia="Aptos" w:hAnsi="Aptos" w:cs="Aptos"/>
          <w:color w:val="0D0D0D" w:themeColor="text1" w:themeTint="F2"/>
        </w:rPr>
        <w:t xml:space="preserve"> (not</w:t>
      </w:r>
      <w:r w:rsidR="001D7CB9">
        <w:rPr>
          <w:rFonts w:ascii="Aptos" w:eastAsia="Aptos" w:hAnsi="Aptos" w:cs="Aptos"/>
          <w:color w:val="0D0D0D" w:themeColor="text1" w:themeTint="F2"/>
        </w:rPr>
        <w:t xml:space="preserve"> one per condition)</w:t>
      </w:r>
      <w:r w:rsidR="6578EB15" w:rsidRPr="4C3A7B32">
        <w:rPr>
          <w:rFonts w:ascii="Aptos" w:eastAsia="Aptos" w:hAnsi="Aptos" w:cs="Aptos"/>
          <w:color w:val="0D0D0D" w:themeColor="text1" w:themeTint="F2"/>
        </w:rPr>
        <w:t xml:space="preserve"> </w:t>
      </w:r>
      <w:r w:rsidRPr="4C3A7B32">
        <w:rPr>
          <w:rFonts w:ascii="Aptos" w:eastAsia="Aptos" w:hAnsi="Aptos" w:cs="Aptos"/>
          <w:color w:val="0D0D0D" w:themeColor="text1" w:themeTint="F2"/>
        </w:rPr>
        <w:t xml:space="preserve">and should only be used </w:t>
      </w:r>
      <w:r w:rsidR="000171EB">
        <w:rPr>
          <w:rFonts w:ascii="Aptos" w:eastAsia="Aptos" w:hAnsi="Aptos" w:cs="Aptos"/>
          <w:color w:val="0D0D0D" w:themeColor="text1" w:themeTint="F2"/>
        </w:rPr>
        <w:t>to invoice the department for that</w:t>
      </w:r>
      <w:r w:rsidRPr="4C3A7B32">
        <w:rPr>
          <w:rFonts w:ascii="Aptos" w:eastAsia="Aptos" w:hAnsi="Aptos" w:cs="Aptos"/>
          <w:color w:val="0D0D0D" w:themeColor="text1" w:themeTint="F2"/>
        </w:rPr>
        <w:t xml:space="preserve"> </w:t>
      </w:r>
      <w:r w:rsidR="001D7CB9">
        <w:rPr>
          <w:rFonts w:ascii="Aptos" w:eastAsia="Aptos" w:hAnsi="Aptos" w:cs="Aptos"/>
          <w:color w:val="0D0D0D" w:themeColor="text1" w:themeTint="F2"/>
        </w:rPr>
        <w:t xml:space="preserve">specific </w:t>
      </w:r>
      <w:r w:rsidRPr="4C3A7B32">
        <w:rPr>
          <w:rFonts w:ascii="Aptos" w:eastAsia="Aptos" w:hAnsi="Aptos" w:cs="Aptos"/>
          <w:color w:val="0D0D0D" w:themeColor="text1" w:themeTint="F2"/>
        </w:rPr>
        <w:t xml:space="preserve">request. Providers need the TRN to submit invoices and </w:t>
      </w:r>
      <w:r w:rsidR="005F5C76">
        <w:rPr>
          <w:rFonts w:ascii="Aptos" w:eastAsia="Aptos" w:hAnsi="Aptos" w:cs="Aptos"/>
          <w:color w:val="0D0D0D" w:themeColor="text1" w:themeTint="F2"/>
        </w:rPr>
        <w:t>assessment</w:t>
      </w:r>
      <w:r w:rsidRPr="4C3A7B32">
        <w:rPr>
          <w:rFonts w:ascii="Aptos" w:eastAsia="Aptos" w:hAnsi="Aptos" w:cs="Aptos"/>
          <w:color w:val="0D0D0D" w:themeColor="text1" w:themeTint="F2"/>
        </w:rPr>
        <w:t xml:space="preserve">s for </w:t>
      </w:r>
      <w:r w:rsidR="16006974" w:rsidRPr="4C3A7B32">
        <w:rPr>
          <w:rFonts w:ascii="Aptos" w:eastAsia="Aptos" w:hAnsi="Aptos" w:cs="Aptos"/>
          <w:color w:val="0D0D0D" w:themeColor="text1" w:themeTint="F2"/>
        </w:rPr>
        <w:t xml:space="preserve">Initial Liability and </w:t>
      </w:r>
      <w:r w:rsidRPr="4C3A7B32">
        <w:rPr>
          <w:rFonts w:ascii="Aptos" w:eastAsia="Aptos" w:hAnsi="Aptos" w:cs="Aptos"/>
          <w:color w:val="0D0D0D" w:themeColor="text1" w:themeTint="F2"/>
        </w:rPr>
        <w:t>compensation claims through the DVA Provider Upload Page (PUP).</w:t>
      </w:r>
    </w:p>
    <w:p w14:paraId="73926A3F" w14:textId="77777777" w:rsidR="001D7CB9" w:rsidRDefault="001D7CB9" w:rsidP="0BFCC297">
      <w:pPr>
        <w:shd w:val="clear" w:color="auto" w:fill="FFFFFF" w:themeFill="background1"/>
        <w:spacing w:after="0"/>
        <w:rPr>
          <w:rFonts w:ascii="Aptos" w:eastAsia="Aptos" w:hAnsi="Aptos" w:cs="Aptos"/>
          <w:color w:val="0D0D0D" w:themeColor="text1" w:themeTint="F2"/>
        </w:rPr>
      </w:pPr>
    </w:p>
    <w:p w14:paraId="36BAD1D6" w14:textId="375A29F9" w:rsidR="6BCDCF72" w:rsidRDefault="001D7CB9" w:rsidP="0BFCC297">
      <w:pPr>
        <w:shd w:val="clear" w:color="auto" w:fill="FFFFFF" w:themeFill="background1"/>
        <w:spacing w:before="240" w:after="0"/>
      </w:pPr>
      <w:bookmarkStart w:id="2" w:name="_Hlk219376384"/>
      <w:r>
        <w:rPr>
          <w:rFonts w:ascii="Aptos" w:eastAsia="Aptos" w:hAnsi="Aptos" w:cs="Aptos"/>
          <w:color w:val="0D0D0D" w:themeColor="text1" w:themeTint="F2"/>
        </w:rPr>
        <w:t>L</w:t>
      </w:r>
      <w:r w:rsidR="6BCDCF72" w:rsidRPr="4C3A7B32">
        <w:rPr>
          <w:rFonts w:ascii="Aptos" w:eastAsia="Aptos" w:hAnsi="Aptos" w:cs="Aptos"/>
          <w:color w:val="0D0D0D" w:themeColor="text1" w:themeTint="F2"/>
        </w:rPr>
        <w:t xml:space="preserve">egislation allows DVA to pay only for medical </w:t>
      </w:r>
      <w:r w:rsidR="005F5C76">
        <w:rPr>
          <w:rFonts w:ascii="Aptos" w:eastAsia="Aptos" w:hAnsi="Aptos" w:cs="Aptos"/>
          <w:color w:val="0D0D0D" w:themeColor="text1" w:themeTint="F2"/>
        </w:rPr>
        <w:t>assessment</w:t>
      </w:r>
      <w:r w:rsidR="6BCDCF72" w:rsidRPr="4C3A7B32">
        <w:rPr>
          <w:rFonts w:ascii="Aptos" w:eastAsia="Aptos" w:hAnsi="Aptos" w:cs="Aptos"/>
          <w:color w:val="0D0D0D" w:themeColor="text1" w:themeTint="F2"/>
        </w:rPr>
        <w:t xml:space="preserve">s that it has specifically requested during a claim investigation. If there is no TRN, </w:t>
      </w:r>
      <w:r>
        <w:rPr>
          <w:rFonts w:ascii="Aptos" w:eastAsia="Aptos" w:hAnsi="Aptos" w:cs="Aptos"/>
          <w:color w:val="0D0D0D" w:themeColor="text1" w:themeTint="F2"/>
        </w:rPr>
        <w:t xml:space="preserve">or the information provided has not been </w:t>
      </w:r>
      <w:r>
        <w:rPr>
          <w:rFonts w:ascii="Aptos" w:eastAsia="Aptos" w:hAnsi="Aptos" w:cs="Aptos"/>
          <w:color w:val="0D0D0D" w:themeColor="text1" w:themeTint="F2"/>
        </w:rPr>
        <w:lastRenderedPageBreak/>
        <w:t xml:space="preserve">specifically requested, </w:t>
      </w:r>
      <w:r w:rsidR="6BCDCF72" w:rsidRPr="4C3A7B32">
        <w:rPr>
          <w:rFonts w:ascii="Aptos" w:eastAsia="Aptos" w:hAnsi="Aptos" w:cs="Aptos"/>
          <w:color w:val="0D0D0D" w:themeColor="text1" w:themeTint="F2"/>
        </w:rPr>
        <w:t xml:space="preserve">payment for services </w:t>
      </w:r>
      <w:r w:rsidR="004D291C">
        <w:rPr>
          <w:rFonts w:ascii="Aptos" w:eastAsia="Aptos" w:hAnsi="Aptos" w:cs="Aptos"/>
          <w:color w:val="0D0D0D" w:themeColor="text1" w:themeTint="F2"/>
        </w:rPr>
        <w:t>will not be paid.</w:t>
      </w:r>
      <w:r>
        <w:rPr>
          <w:rFonts w:ascii="Aptos" w:eastAsia="Aptos" w:hAnsi="Aptos" w:cs="Aptos"/>
          <w:color w:val="0D0D0D" w:themeColor="text1" w:themeTint="F2"/>
        </w:rPr>
        <w:br/>
      </w:r>
    </w:p>
    <w:p w14:paraId="235906F0" w14:textId="242919AE" w:rsidR="7DD4164C" w:rsidRDefault="2F68D01E" w:rsidP="00FA4C24">
      <w:pPr>
        <w:pStyle w:val="Heading1"/>
        <w:rPr>
          <w:rFonts w:eastAsiaTheme="minorEastAsia"/>
        </w:rPr>
      </w:pPr>
      <w:bookmarkStart w:id="3" w:name="_Toc219876552"/>
      <w:bookmarkEnd w:id="2"/>
      <w:r w:rsidRPr="4C3A7B32">
        <w:rPr>
          <w:rFonts w:eastAsiaTheme="minorEastAsia"/>
        </w:rPr>
        <w:t xml:space="preserve">3. </w:t>
      </w:r>
      <w:r w:rsidR="2BD59216" w:rsidRPr="4C3A7B32">
        <w:rPr>
          <w:rFonts w:eastAsiaTheme="minorEastAsia"/>
        </w:rPr>
        <w:t>Medical providers responsibility</w:t>
      </w:r>
      <w:r w:rsidR="3E1170E9" w:rsidRPr="4C3A7B32">
        <w:rPr>
          <w:rFonts w:eastAsiaTheme="minorEastAsia"/>
        </w:rPr>
        <w:t xml:space="preserve"> with using a Transaction Referenc</w:t>
      </w:r>
      <w:r w:rsidR="54A8EBEC" w:rsidRPr="4C3A7B32">
        <w:rPr>
          <w:rFonts w:eastAsiaTheme="minorEastAsia"/>
        </w:rPr>
        <w:t xml:space="preserve">e </w:t>
      </w:r>
      <w:r w:rsidR="3E1170E9" w:rsidRPr="4C3A7B32">
        <w:rPr>
          <w:rFonts w:eastAsiaTheme="minorEastAsia"/>
        </w:rPr>
        <w:t>Number (TRN)</w:t>
      </w:r>
      <w:bookmarkEnd w:id="3"/>
    </w:p>
    <w:p w14:paraId="47A484BE" w14:textId="5B7BF342" w:rsidR="79CC0D94" w:rsidRDefault="3352DBCA" w:rsidP="0BFCC297">
      <w:pPr>
        <w:shd w:val="clear" w:color="auto" w:fill="FFFFFF" w:themeFill="background1"/>
        <w:spacing w:after="0"/>
      </w:pPr>
      <w:r w:rsidRPr="4C3A7B32">
        <w:rPr>
          <w:rFonts w:ascii="Aptos" w:eastAsia="Aptos" w:hAnsi="Aptos" w:cs="Aptos"/>
          <w:color w:val="0D0D0D" w:themeColor="text1" w:themeTint="F2"/>
        </w:rPr>
        <w:t xml:space="preserve">As a medical provider completing compensation </w:t>
      </w:r>
      <w:r w:rsidR="001D7CB9">
        <w:rPr>
          <w:rFonts w:ascii="Aptos" w:eastAsia="Aptos" w:hAnsi="Aptos" w:cs="Aptos"/>
          <w:color w:val="0D0D0D" w:themeColor="text1" w:themeTint="F2"/>
        </w:rPr>
        <w:t>assessments</w:t>
      </w:r>
      <w:r w:rsidR="001D7CB9" w:rsidRPr="4C3A7B32">
        <w:rPr>
          <w:rFonts w:ascii="Aptos" w:eastAsia="Aptos" w:hAnsi="Aptos" w:cs="Aptos"/>
          <w:color w:val="0D0D0D" w:themeColor="text1" w:themeTint="F2"/>
        </w:rPr>
        <w:t xml:space="preserve"> </w:t>
      </w:r>
      <w:r w:rsidRPr="4C3A7B32">
        <w:rPr>
          <w:rFonts w:ascii="Aptos" w:eastAsia="Aptos" w:hAnsi="Aptos" w:cs="Aptos"/>
          <w:color w:val="0D0D0D" w:themeColor="text1" w:themeTint="F2"/>
        </w:rPr>
        <w:t xml:space="preserve">for the Department of Veterans' Affairs (DVA), you must follow the rules outlined in the Transaction Reference Number (TRN) guidelines and use the </w:t>
      </w:r>
      <w:r w:rsidR="004D291C">
        <w:rPr>
          <w:rFonts w:ascii="Aptos" w:eastAsia="Aptos" w:hAnsi="Aptos" w:cs="Aptos"/>
          <w:color w:val="0D0D0D" w:themeColor="text1" w:themeTint="F2"/>
        </w:rPr>
        <w:t>DVA Compensation Guidance Notes</w:t>
      </w:r>
      <w:r w:rsidRPr="4C3A7B32">
        <w:rPr>
          <w:rFonts w:ascii="Aptos" w:eastAsia="Aptos" w:hAnsi="Aptos" w:cs="Aptos"/>
          <w:color w:val="0D0D0D" w:themeColor="text1" w:themeTint="F2"/>
        </w:rPr>
        <w:t xml:space="preserve"> to ensure your invoice </w:t>
      </w:r>
      <w:bookmarkStart w:id="4" w:name="_Int_V0vvRBVW"/>
      <w:r w:rsidRPr="4C3A7B32">
        <w:rPr>
          <w:rFonts w:ascii="Aptos" w:eastAsia="Aptos" w:hAnsi="Aptos" w:cs="Aptos"/>
          <w:color w:val="0D0D0D" w:themeColor="text1" w:themeTint="F2"/>
        </w:rPr>
        <w:t>complies with</w:t>
      </w:r>
      <w:bookmarkEnd w:id="4"/>
      <w:r w:rsidRPr="4C3A7B32">
        <w:rPr>
          <w:rFonts w:ascii="Aptos" w:eastAsia="Aptos" w:hAnsi="Aptos" w:cs="Aptos"/>
          <w:color w:val="0D0D0D" w:themeColor="text1" w:themeTint="F2"/>
        </w:rPr>
        <w:t xml:space="preserve"> DVA requirements.</w:t>
      </w:r>
    </w:p>
    <w:p w14:paraId="0023038D" w14:textId="7627383E" w:rsidR="79CC0D94" w:rsidRDefault="79CC0D94" w:rsidP="0BFCC297">
      <w:pPr>
        <w:shd w:val="clear" w:color="auto" w:fill="FFFFFF" w:themeFill="background1"/>
        <w:spacing w:before="240" w:after="0"/>
      </w:pPr>
      <w:r w:rsidRPr="0BFCC297">
        <w:rPr>
          <w:rFonts w:ascii="Aptos" w:eastAsia="Aptos" w:hAnsi="Aptos" w:cs="Aptos"/>
          <w:color w:val="0D0D0D" w:themeColor="text1" w:themeTint="F2"/>
        </w:rPr>
        <w:t xml:space="preserve">When you use the TRN to upload your invoice and </w:t>
      </w:r>
      <w:r w:rsidR="005F5C76">
        <w:rPr>
          <w:rFonts w:ascii="Aptos" w:eastAsia="Aptos" w:hAnsi="Aptos" w:cs="Aptos"/>
          <w:color w:val="0D0D0D" w:themeColor="text1" w:themeTint="F2"/>
        </w:rPr>
        <w:t>assessment</w:t>
      </w:r>
      <w:r w:rsidRPr="0BFCC297">
        <w:rPr>
          <w:rFonts w:ascii="Aptos" w:eastAsia="Aptos" w:hAnsi="Aptos" w:cs="Aptos"/>
          <w:color w:val="0D0D0D" w:themeColor="text1" w:themeTint="F2"/>
        </w:rPr>
        <w:t>, you agree to the terms and conditions set by DVA in</w:t>
      </w:r>
      <w:r w:rsidR="004D291C">
        <w:rPr>
          <w:rFonts w:ascii="Aptos" w:eastAsia="Aptos" w:hAnsi="Aptos" w:cs="Aptos"/>
          <w:color w:val="0D0D0D" w:themeColor="text1" w:themeTint="F2"/>
        </w:rPr>
        <w:t xml:space="preserve"> Compensation Guidance Notes</w:t>
      </w:r>
      <w:r w:rsidRPr="0BFCC297">
        <w:rPr>
          <w:rFonts w:ascii="Aptos" w:eastAsia="Aptos" w:hAnsi="Aptos" w:cs="Aptos"/>
          <w:color w:val="0D0D0D" w:themeColor="text1" w:themeTint="F2"/>
        </w:rPr>
        <w:t xml:space="preserve"> and TRN guidelines. This means you agree to charge reasonable fees that align with the </w:t>
      </w:r>
      <w:r w:rsidR="004D291C">
        <w:rPr>
          <w:rFonts w:ascii="Aptos" w:eastAsia="Aptos" w:hAnsi="Aptos" w:cs="Aptos"/>
          <w:color w:val="0D0D0D" w:themeColor="text1" w:themeTint="F2"/>
        </w:rPr>
        <w:t>notes</w:t>
      </w:r>
      <w:r w:rsidRPr="0BFCC297">
        <w:rPr>
          <w:rFonts w:ascii="Aptos" w:eastAsia="Aptos" w:hAnsi="Aptos" w:cs="Aptos"/>
          <w:color w:val="0D0D0D" w:themeColor="text1" w:themeTint="F2"/>
        </w:rPr>
        <w:t xml:space="preserve">, use government funds appropriately, and provide only the information requested by DVA, including correctly completing the medical </w:t>
      </w:r>
      <w:r w:rsidR="005F5C76">
        <w:rPr>
          <w:rFonts w:ascii="Aptos" w:eastAsia="Aptos" w:hAnsi="Aptos" w:cs="Aptos"/>
          <w:color w:val="0D0D0D" w:themeColor="text1" w:themeTint="F2"/>
        </w:rPr>
        <w:t>assessment</w:t>
      </w:r>
      <w:r w:rsidRPr="0BFCC297">
        <w:rPr>
          <w:rFonts w:ascii="Aptos" w:eastAsia="Aptos" w:hAnsi="Aptos" w:cs="Aptos"/>
          <w:color w:val="0D0D0D" w:themeColor="text1" w:themeTint="F2"/>
        </w:rPr>
        <w:t>.</w:t>
      </w:r>
    </w:p>
    <w:p w14:paraId="69E9754E" w14:textId="4D0F6349" w:rsidR="4C3A7B32" w:rsidRDefault="4C3A7B32" w:rsidP="4C3A7B32">
      <w:pPr>
        <w:rPr>
          <w:rFonts w:eastAsiaTheme="minorEastAsia"/>
        </w:rPr>
      </w:pPr>
    </w:p>
    <w:p w14:paraId="6D6F5CD4" w14:textId="56C435E2" w:rsidR="79CC0D94" w:rsidRDefault="79CC0D94" w:rsidP="492703CC">
      <w:pPr>
        <w:rPr>
          <w:rFonts w:eastAsiaTheme="minorEastAsia"/>
          <w:b/>
          <w:bCs/>
          <w:i/>
          <w:iCs/>
        </w:rPr>
      </w:pPr>
      <w:r w:rsidRPr="492703CC">
        <w:rPr>
          <w:rFonts w:eastAsiaTheme="minorEastAsia"/>
          <w:b/>
          <w:bCs/>
          <w:i/>
          <w:iCs/>
        </w:rPr>
        <w:t>Helpful Links</w:t>
      </w:r>
    </w:p>
    <w:p w14:paraId="30006B46" w14:textId="77777777" w:rsidR="181D0120" w:rsidRDefault="70919C00" w:rsidP="0BFCC297">
      <w:pPr>
        <w:rPr>
          <w:rFonts w:eastAsiaTheme="minorEastAsia"/>
        </w:rPr>
      </w:pPr>
      <w:hyperlink r:id="rId9" w:anchor="compensation-fees">
        <w:r w:rsidRPr="4C3A7B32">
          <w:rPr>
            <w:rStyle w:val="Hyperlink"/>
            <w:rFonts w:eastAsiaTheme="minorEastAsia"/>
          </w:rPr>
          <w:t>Fee notes for GPs and specialists | Department of Veterans' Affairs</w:t>
        </w:r>
      </w:hyperlink>
    </w:p>
    <w:p w14:paraId="76FE9DA3" w14:textId="6ACBB000" w:rsidR="4963D9E8" w:rsidRDefault="4963D9E8" w:rsidP="4C3A7B32">
      <w:hyperlink r:id="rId10">
        <w:r w:rsidRPr="4C3A7B32">
          <w:rPr>
            <w:rStyle w:val="Hyperlink"/>
            <w:rFonts w:ascii="Aptos" w:eastAsia="Aptos" w:hAnsi="Aptos" w:cs="Aptos"/>
          </w:rPr>
          <w:t>Providers | Department of Veterans' Affairs</w:t>
        </w:r>
      </w:hyperlink>
    </w:p>
    <w:p w14:paraId="704E18C5" w14:textId="77777777" w:rsidR="00E02CDE" w:rsidRDefault="00E02CDE" w:rsidP="4C3A7B32">
      <w:pPr>
        <w:rPr>
          <w:rFonts w:ascii="Aptos" w:eastAsia="Aptos" w:hAnsi="Aptos" w:cs="Aptos"/>
        </w:rPr>
      </w:pPr>
    </w:p>
    <w:p w14:paraId="57EF015A" w14:textId="0E4C51EC" w:rsidR="19F7A3E3" w:rsidRDefault="78E6B2A0" w:rsidP="00FA4C24">
      <w:pPr>
        <w:pStyle w:val="Heading1"/>
        <w:rPr>
          <w:rFonts w:eastAsiaTheme="minorEastAsia"/>
        </w:rPr>
      </w:pPr>
      <w:bookmarkStart w:id="5" w:name="_Toc219876553"/>
      <w:r w:rsidRPr="4C3A7B32">
        <w:rPr>
          <w:rFonts w:eastAsiaTheme="minorEastAsia"/>
        </w:rPr>
        <w:t xml:space="preserve">4. </w:t>
      </w:r>
      <w:r w:rsidR="5CEB73BC" w:rsidRPr="4C3A7B32">
        <w:rPr>
          <w:rFonts w:eastAsiaTheme="minorEastAsia"/>
        </w:rPr>
        <w:t xml:space="preserve">What can a medical provider </w:t>
      </w:r>
      <w:r w:rsidR="5CEB73BC" w:rsidRPr="4C3A7B32">
        <w:rPr>
          <w:rFonts w:eastAsiaTheme="minorEastAsia"/>
          <w:i/>
          <w:iCs/>
        </w:rPr>
        <w:t>not</w:t>
      </w:r>
      <w:r w:rsidR="5CEB73BC" w:rsidRPr="4C3A7B32">
        <w:rPr>
          <w:rFonts w:eastAsiaTheme="minorEastAsia"/>
        </w:rPr>
        <w:t xml:space="preserve"> do with a TRN</w:t>
      </w:r>
      <w:bookmarkEnd w:id="5"/>
    </w:p>
    <w:p w14:paraId="4D34EF78" w14:textId="274AD92E" w:rsidR="49D2638E" w:rsidRDefault="215782CE" w:rsidP="4C3A7B32">
      <w:pPr>
        <w:jc w:val="both"/>
        <w:rPr>
          <w:rFonts w:eastAsiaTheme="minorEastAsia"/>
          <w:color w:val="000000" w:themeColor="text1"/>
        </w:rPr>
      </w:pPr>
      <w:r w:rsidRPr="4C3A7B32">
        <w:rPr>
          <w:rFonts w:eastAsiaTheme="minorEastAsia"/>
          <w:color w:val="000000" w:themeColor="text1"/>
        </w:rPr>
        <w:t xml:space="preserve">DVA expects all providers serving veterans to only perform and claim for services or examinations requested by DVA, or where such services are clinically necessary and appropriate, and are in the best interests of the veteran. </w:t>
      </w:r>
    </w:p>
    <w:p w14:paraId="351F5BB7" w14:textId="6C80F570" w:rsidR="49D2638E" w:rsidRDefault="49D2638E" w:rsidP="0BFCC297">
      <w:pPr>
        <w:jc w:val="both"/>
        <w:rPr>
          <w:rFonts w:eastAsiaTheme="minorEastAsia"/>
          <w:color w:val="000000" w:themeColor="text1"/>
        </w:rPr>
      </w:pPr>
      <w:r w:rsidRPr="0BFCC297">
        <w:rPr>
          <w:rFonts w:eastAsiaTheme="minorEastAsia"/>
          <w:color w:val="000000" w:themeColor="text1"/>
        </w:rPr>
        <w:t xml:space="preserve">DVA does not have any obligation to pay invoices for services that go beyond what has been requested by DVA. Accordingly, unless DVA is satisfied that that service was reasonably necessary to determine the veteran’s claim, and the amount claimed is appropriate, the invoice will not be paid.  </w:t>
      </w:r>
    </w:p>
    <w:p w14:paraId="4232DD7B" w14:textId="1F2A8E70" w:rsidR="49D2638E" w:rsidRDefault="215782CE" w:rsidP="4C3A7B32">
      <w:pPr>
        <w:rPr>
          <w:rFonts w:eastAsiaTheme="minorEastAsia"/>
        </w:rPr>
      </w:pPr>
      <w:r w:rsidRPr="4C3A7B32">
        <w:rPr>
          <w:rFonts w:eastAsiaTheme="minorEastAsia"/>
        </w:rPr>
        <w:t xml:space="preserve">A TRN can only be used by the intended addressed recipient as part of </w:t>
      </w:r>
      <w:r w:rsidR="00A10816">
        <w:rPr>
          <w:rFonts w:eastAsiaTheme="minorEastAsia"/>
        </w:rPr>
        <w:t>the</w:t>
      </w:r>
      <w:r w:rsidRPr="4C3A7B32">
        <w:rPr>
          <w:rFonts w:eastAsiaTheme="minorEastAsia"/>
        </w:rPr>
        <w:t xml:space="preserve"> claim investigation, and it is your responsibility to use the TRN appropriately. You cannot forward the TRN to another medical provider if you are unable to complete the DVA requested </w:t>
      </w:r>
      <w:r w:rsidR="005F5C76">
        <w:rPr>
          <w:rFonts w:eastAsiaTheme="minorEastAsia"/>
        </w:rPr>
        <w:t>assessment</w:t>
      </w:r>
      <w:r w:rsidRPr="4C3A7B32">
        <w:rPr>
          <w:rFonts w:eastAsiaTheme="minorEastAsia"/>
        </w:rPr>
        <w:t xml:space="preserve">. If you are unable to complete the </w:t>
      </w:r>
      <w:r w:rsidR="005F5C76">
        <w:rPr>
          <w:rFonts w:eastAsiaTheme="minorEastAsia"/>
        </w:rPr>
        <w:t>assessment</w:t>
      </w:r>
      <w:r w:rsidR="0966896E" w:rsidRPr="4C3A7B32">
        <w:rPr>
          <w:rFonts w:eastAsiaTheme="minorEastAsia"/>
        </w:rPr>
        <w:t>,</w:t>
      </w:r>
      <w:r w:rsidRPr="4C3A7B32">
        <w:rPr>
          <w:rFonts w:eastAsiaTheme="minorEastAsia"/>
        </w:rPr>
        <w:t xml:space="preserve"> please contact the Department to discuss further. The</w:t>
      </w:r>
      <w:r w:rsidR="12D3A74D" w:rsidRPr="4C3A7B32">
        <w:rPr>
          <w:rFonts w:eastAsiaTheme="minorEastAsia"/>
        </w:rPr>
        <w:t xml:space="preserve"> direct</w:t>
      </w:r>
      <w:r w:rsidRPr="4C3A7B32">
        <w:rPr>
          <w:rFonts w:eastAsiaTheme="minorEastAsia"/>
        </w:rPr>
        <w:t xml:space="preserve"> contact details for the requesting Claims Support Officer (CSO) or Delegate will be listed on the claims request for information </w:t>
      </w:r>
      <w:r w:rsidR="00A10816" w:rsidRPr="4C3A7B32">
        <w:rPr>
          <w:rFonts w:eastAsiaTheme="minorEastAsia"/>
        </w:rPr>
        <w:t>letter,</w:t>
      </w:r>
      <w:r w:rsidR="1DB41335" w:rsidRPr="4C3A7B32">
        <w:rPr>
          <w:rFonts w:eastAsiaTheme="minorEastAsia"/>
        </w:rPr>
        <w:t xml:space="preserve"> </w:t>
      </w:r>
      <w:r w:rsidR="1DB41335" w:rsidRPr="4C3A7B32">
        <w:rPr>
          <w:rFonts w:eastAsiaTheme="minorEastAsia"/>
          <w:i/>
          <w:iCs/>
        </w:rPr>
        <w:t>or</w:t>
      </w:r>
      <w:r w:rsidR="1DB41335" w:rsidRPr="4C3A7B32">
        <w:rPr>
          <w:rFonts w:eastAsiaTheme="minorEastAsia"/>
        </w:rPr>
        <w:t xml:space="preserve"> you can phone 1800 VETERAN and request to be transferred </w:t>
      </w:r>
      <w:r w:rsidR="2A1F0FE3" w:rsidRPr="4C3A7B32">
        <w:rPr>
          <w:rFonts w:eastAsiaTheme="minorEastAsia"/>
        </w:rPr>
        <w:t>through to the relevant person.</w:t>
      </w:r>
    </w:p>
    <w:p w14:paraId="7A677000" w14:textId="205F03D3" w:rsidR="31ACC7B5" w:rsidRDefault="31ACC7B5" w:rsidP="4C3A7B32">
      <w:pPr>
        <w:rPr>
          <w:rFonts w:ascii="Aptos" w:eastAsia="Aptos" w:hAnsi="Aptos" w:cs="Aptos"/>
        </w:rPr>
      </w:pPr>
      <w:r w:rsidRPr="4C3A7B32">
        <w:rPr>
          <w:rFonts w:ascii="Aptos" w:eastAsia="Aptos" w:hAnsi="Aptos" w:cs="Aptos"/>
          <w:color w:val="0D0D0D" w:themeColor="text1" w:themeTint="F2"/>
        </w:rPr>
        <w:t xml:space="preserve">If you are unable to complete the </w:t>
      </w:r>
      <w:r w:rsidR="001D7CB9">
        <w:rPr>
          <w:rFonts w:ascii="Aptos" w:eastAsia="Aptos" w:hAnsi="Aptos" w:cs="Aptos"/>
          <w:color w:val="0D0D0D" w:themeColor="text1" w:themeTint="F2"/>
        </w:rPr>
        <w:t>assessment</w:t>
      </w:r>
      <w:r w:rsidR="001D7CB9" w:rsidRPr="4C3A7B32">
        <w:rPr>
          <w:rFonts w:ascii="Aptos" w:eastAsia="Aptos" w:hAnsi="Aptos" w:cs="Aptos"/>
          <w:color w:val="0D0D0D" w:themeColor="text1" w:themeTint="F2"/>
        </w:rPr>
        <w:t xml:space="preserve"> </w:t>
      </w:r>
      <w:r w:rsidRPr="4C3A7B32">
        <w:rPr>
          <w:rFonts w:ascii="Aptos" w:eastAsia="Aptos" w:hAnsi="Aptos" w:cs="Aptos"/>
          <w:color w:val="0D0D0D" w:themeColor="text1" w:themeTint="F2"/>
        </w:rPr>
        <w:t>requested by DVA, you must not use the Transaction Reference Number (TRN) associated with that request.</w:t>
      </w:r>
      <w:r w:rsidR="001D7CB9">
        <w:rPr>
          <w:rFonts w:ascii="Aptos" w:eastAsia="Aptos" w:hAnsi="Aptos" w:cs="Aptos"/>
          <w:color w:val="0D0D0D" w:themeColor="text1" w:themeTint="F2"/>
        </w:rPr>
        <w:t xml:space="preserve"> </w:t>
      </w:r>
    </w:p>
    <w:p w14:paraId="356104CC" w14:textId="250D5E4A" w:rsidR="49D2638E" w:rsidRDefault="415D56C2" w:rsidP="4C3A7B32">
      <w:pPr>
        <w:rPr>
          <w:rFonts w:eastAsiaTheme="minorEastAsia"/>
        </w:rPr>
      </w:pPr>
      <w:r w:rsidRPr="4C3A7B32">
        <w:rPr>
          <w:rFonts w:eastAsiaTheme="minorEastAsia"/>
        </w:rPr>
        <w:t>A</w:t>
      </w:r>
      <w:r w:rsidR="215782CE" w:rsidRPr="4C3A7B32">
        <w:rPr>
          <w:rFonts w:eastAsiaTheme="minorEastAsia"/>
        </w:rPr>
        <w:t xml:space="preserve"> TRN </w:t>
      </w:r>
      <w:r w:rsidR="781F4BD4" w:rsidRPr="4C3A7B32">
        <w:rPr>
          <w:rFonts w:eastAsiaTheme="minorEastAsia"/>
        </w:rPr>
        <w:t xml:space="preserve">is not to be used </w:t>
      </w:r>
      <w:r w:rsidR="215782CE" w:rsidRPr="4C3A7B32">
        <w:rPr>
          <w:rFonts w:eastAsiaTheme="minorEastAsia"/>
        </w:rPr>
        <w:t xml:space="preserve">for pre-payment of </w:t>
      </w:r>
      <w:r w:rsidR="00FA4C24" w:rsidRPr="4C3A7B32">
        <w:rPr>
          <w:rFonts w:eastAsiaTheme="minorEastAsia"/>
        </w:rPr>
        <w:t>an</w:t>
      </w:r>
      <w:r w:rsidR="215782CE" w:rsidRPr="4C3A7B32">
        <w:rPr>
          <w:rFonts w:eastAsiaTheme="minorEastAsia"/>
        </w:rPr>
        <w:t xml:space="preserve"> </w:t>
      </w:r>
      <w:r w:rsidR="00FA4C24">
        <w:rPr>
          <w:rFonts w:eastAsiaTheme="minorEastAsia"/>
        </w:rPr>
        <w:t>assessment</w:t>
      </w:r>
      <w:r w:rsidR="00FA4C24" w:rsidRPr="4C3A7B32">
        <w:rPr>
          <w:rFonts w:eastAsiaTheme="minorEastAsia"/>
        </w:rPr>
        <w:t>;</w:t>
      </w:r>
      <w:r w:rsidR="7EF2F337" w:rsidRPr="4C3A7B32">
        <w:rPr>
          <w:rFonts w:eastAsiaTheme="minorEastAsia"/>
        </w:rPr>
        <w:t xml:space="preserve"> the Department does not</w:t>
      </w:r>
      <w:r w:rsidR="02D65C65" w:rsidRPr="4C3A7B32">
        <w:rPr>
          <w:rFonts w:eastAsiaTheme="minorEastAsia"/>
        </w:rPr>
        <w:t xml:space="preserve"> provide advances or pre</w:t>
      </w:r>
      <w:r w:rsidR="02B3CC76" w:rsidRPr="4C3A7B32">
        <w:rPr>
          <w:rFonts w:eastAsiaTheme="minorEastAsia"/>
        </w:rPr>
        <w:t xml:space="preserve">payments for the cost of </w:t>
      </w:r>
      <w:r w:rsidR="00A10816" w:rsidRPr="4C3A7B32">
        <w:rPr>
          <w:rFonts w:eastAsiaTheme="minorEastAsia"/>
        </w:rPr>
        <w:t xml:space="preserve">medical </w:t>
      </w:r>
      <w:r w:rsidR="00A10816">
        <w:rPr>
          <w:rFonts w:eastAsiaTheme="minorEastAsia"/>
        </w:rPr>
        <w:t>assessments</w:t>
      </w:r>
      <w:r w:rsidR="02B3CC76" w:rsidRPr="4C3A7B32">
        <w:rPr>
          <w:rFonts w:eastAsiaTheme="minorEastAsia"/>
        </w:rPr>
        <w:t xml:space="preserve"> requested by DVA. </w:t>
      </w:r>
      <w:r w:rsidR="7EF2F337" w:rsidRPr="4C3A7B32">
        <w:rPr>
          <w:rFonts w:eastAsiaTheme="minorEastAsia"/>
        </w:rPr>
        <w:t xml:space="preserve"> A</w:t>
      </w:r>
      <w:r w:rsidR="215782CE" w:rsidRPr="4C3A7B32">
        <w:rPr>
          <w:rFonts w:eastAsiaTheme="minorEastAsia"/>
        </w:rPr>
        <w:t xml:space="preserve">s noted on the TRN page your invoice and completed </w:t>
      </w:r>
      <w:r w:rsidR="001D7CB9">
        <w:rPr>
          <w:rFonts w:eastAsiaTheme="minorEastAsia"/>
        </w:rPr>
        <w:t>assessments</w:t>
      </w:r>
      <w:r w:rsidR="00A10816">
        <w:rPr>
          <w:rFonts w:eastAsiaTheme="minorEastAsia"/>
        </w:rPr>
        <w:t xml:space="preserve"> are</w:t>
      </w:r>
      <w:r w:rsidR="215782CE" w:rsidRPr="4C3A7B32">
        <w:rPr>
          <w:rFonts w:eastAsiaTheme="minorEastAsia"/>
        </w:rPr>
        <w:t xml:space="preserve"> to be uploaded to the Provider Upload Page (PUP) together.</w:t>
      </w:r>
    </w:p>
    <w:p w14:paraId="68EF66AD" w14:textId="77777777" w:rsidR="00E02CDE" w:rsidRDefault="00E02CDE" w:rsidP="4C3A7B32">
      <w:pPr>
        <w:rPr>
          <w:rFonts w:eastAsiaTheme="minorEastAsia"/>
        </w:rPr>
      </w:pPr>
    </w:p>
    <w:p w14:paraId="1EED90F7" w14:textId="0A7EB383" w:rsidR="670847BB" w:rsidRPr="00FA4C24" w:rsidRDefault="63D16532" w:rsidP="00BE11BA">
      <w:pPr>
        <w:pStyle w:val="Heading1"/>
        <w:rPr>
          <w:rStyle w:val="Heading1Char"/>
        </w:rPr>
      </w:pPr>
      <w:bookmarkStart w:id="6" w:name="_Toc219876554"/>
      <w:r w:rsidRPr="00FA4C24">
        <w:rPr>
          <w:rStyle w:val="Heading1Char"/>
        </w:rPr>
        <w:t xml:space="preserve">5. </w:t>
      </w:r>
      <w:r w:rsidR="182D13BA" w:rsidRPr="00FA4C24">
        <w:rPr>
          <w:rStyle w:val="Heading1Char"/>
        </w:rPr>
        <w:t>How to use a T</w:t>
      </w:r>
      <w:r w:rsidR="3B019878" w:rsidRPr="00FA4C24">
        <w:rPr>
          <w:rStyle w:val="Heading1Char"/>
        </w:rPr>
        <w:t>ransaction Reference Number (T</w:t>
      </w:r>
      <w:r w:rsidR="182D13BA" w:rsidRPr="00FA4C24">
        <w:rPr>
          <w:rStyle w:val="Heading1Char"/>
        </w:rPr>
        <w:t>RN</w:t>
      </w:r>
      <w:r w:rsidR="29138713" w:rsidRPr="00FA4C24">
        <w:rPr>
          <w:rStyle w:val="Heading1Char"/>
        </w:rPr>
        <w:t>)</w:t>
      </w:r>
      <w:bookmarkEnd w:id="6"/>
    </w:p>
    <w:p w14:paraId="6D3264BE" w14:textId="7DD37F3C" w:rsidR="5E19CB33" w:rsidRDefault="44505C23" w:rsidP="4C3A7B32">
      <w:pPr>
        <w:rPr>
          <w:rFonts w:eastAsiaTheme="minorEastAsia"/>
        </w:rPr>
      </w:pPr>
      <w:r w:rsidRPr="4C3A7B32">
        <w:rPr>
          <w:rFonts w:eastAsiaTheme="minorEastAsia"/>
        </w:rPr>
        <w:t>A T</w:t>
      </w:r>
      <w:r w:rsidR="7009A9A3" w:rsidRPr="4C3A7B32">
        <w:rPr>
          <w:rFonts w:eastAsiaTheme="minorEastAsia"/>
        </w:rPr>
        <w:t>ransaction Reference Number (T</w:t>
      </w:r>
      <w:r w:rsidRPr="4C3A7B32">
        <w:rPr>
          <w:rFonts w:eastAsiaTheme="minorEastAsia"/>
        </w:rPr>
        <w:t>RN</w:t>
      </w:r>
      <w:r w:rsidR="6C2F2789" w:rsidRPr="4C3A7B32">
        <w:rPr>
          <w:rFonts w:eastAsiaTheme="minorEastAsia"/>
        </w:rPr>
        <w:t>) must be used</w:t>
      </w:r>
      <w:r w:rsidRPr="4C3A7B32">
        <w:rPr>
          <w:rFonts w:eastAsiaTheme="minorEastAsia"/>
        </w:rPr>
        <w:t xml:space="preserve"> to upload a</w:t>
      </w:r>
      <w:r w:rsidR="7E6E0A9E" w:rsidRPr="4C3A7B32">
        <w:rPr>
          <w:rFonts w:eastAsiaTheme="minorEastAsia"/>
        </w:rPr>
        <w:t xml:space="preserve"> compliant</w:t>
      </w:r>
      <w:r w:rsidRPr="4C3A7B32">
        <w:rPr>
          <w:rFonts w:eastAsiaTheme="minorEastAsia"/>
        </w:rPr>
        <w:t xml:space="preserve"> invoice a</w:t>
      </w:r>
      <w:r w:rsidR="608C9CB5" w:rsidRPr="4C3A7B32">
        <w:rPr>
          <w:rFonts w:eastAsiaTheme="minorEastAsia"/>
        </w:rPr>
        <w:t xml:space="preserve">long with the </w:t>
      </w:r>
      <w:r w:rsidR="3E96E8CB" w:rsidRPr="4C3A7B32">
        <w:rPr>
          <w:rFonts w:eastAsiaTheme="minorEastAsia"/>
        </w:rPr>
        <w:t xml:space="preserve">completed DVA requested </w:t>
      </w:r>
      <w:r w:rsidR="005F5C76">
        <w:rPr>
          <w:rFonts w:eastAsiaTheme="minorEastAsia"/>
        </w:rPr>
        <w:t>assessment</w:t>
      </w:r>
      <w:r w:rsidRPr="4C3A7B32">
        <w:rPr>
          <w:rFonts w:eastAsiaTheme="minorEastAsia"/>
        </w:rPr>
        <w:t xml:space="preserve"> via the Provider Upload Page (PUP)</w:t>
      </w:r>
      <w:r w:rsidR="5673B3B9" w:rsidRPr="4C3A7B32">
        <w:rPr>
          <w:rFonts w:eastAsiaTheme="minorEastAsia"/>
        </w:rPr>
        <w:t xml:space="preserve">. In accordance with TRN guidelines, every invoice submitted must be accompanied by the corresponding completed </w:t>
      </w:r>
      <w:r w:rsidR="005F5C76">
        <w:rPr>
          <w:rFonts w:eastAsiaTheme="minorEastAsia"/>
        </w:rPr>
        <w:t>assessment</w:t>
      </w:r>
      <w:r w:rsidR="5673B3B9" w:rsidRPr="4C3A7B32">
        <w:rPr>
          <w:rFonts w:eastAsiaTheme="minorEastAsia"/>
        </w:rPr>
        <w:t xml:space="preserve">. Invoices uploaded without an accompanying </w:t>
      </w:r>
      <w:r w:rsidR="005F5C76">
        <w:rPr>
          <w:rFonts w:eastAsiaTheme="minorEastAsia"/>
        </w:rPr>
        <w:t>assessment</w:t>
      </w:r>
      <w:r w:rsidR="5673B3B9" w:rsidRPr="4C3A7B32">
        <w:rPr>
          <w:rFonts w:eastAsiaTheme="minorEastAsia"/>
        </w:rPr>
        <w:t xml:space="preserve"> will not be processed for payment. </w:t>
      </w:r>
    </w:p>
    <w:p w14:paraId="24807A1C" w14:textId="51D2F1B5" w:rsidR="162D6FBA" w:rsidRDefault="72FA1492" w:rsidP="4C3A7B32">
      <w:pPr>
        <w:rPr>
          <w:rFonts w:eastAsiaTheme="minorEastAsia"/>
        </w:rPr>
      </w:pPr>
      <w:r w:rsidRPr="4C3A7B32">
        <w:rPr>
          <w:rFonts w:eastAsiaTheme="minorEastAsia"/>
        </w:rPr>
        <w:t>The Transaction Reference Number (</w:t>
      </w:r>
      <w:r w:rsidR="0425A28A" w:rsidRPr="4C3A7B32">
        <w:rPr>
          <w:rFonts w:eastAsiaTheme="minorEastAsia"/>
        </w:rPr>
        <w:t>TRN</w:t>
      </w:r>
      <w:r w:rsidR="3AB4F16D" w:rsidRPr="4C3A7B32">
        <w:rPr>
          <w:rFonts w:eastAsiaTheme="minorEastAsia"/>
        </w:rPr>
        <w:t xml:space="preserve">) issued by the Department have a validity period of 12 months from the date they are published </w:t>
      </w:r>
      <w:r w:rsidR="003F7C30">
        <w:rPr>
          <w:rFonts w:eastAsiaTheme="minorEastAsia"/>
        </w:rPr>
        <w:t>and provided to you</w:t>
      </w:r>
      <w:r w:rsidR="0425A28A" w:rsidRPr="4C3A7B32">
        <w:rPr>
          <w:rFonts w:eastAsiaTheme="minorEastAsia"/>
        </w:rPr>
        <w:t xml:space="preserve">. </w:t>
      </w:r>
      <w:r w:rsidR="43ABB388" w:rsidRPr="4C3A7B32">
        <w:rPr>
          <w:rFonts w:eastAsiaTheme="minorEastAsia"/>
        </w:rPr>
        <w:t>If you encounter an error message when attempting to use a TRN, pl</w:t>
      </w:r>
      <w:r w:rsidR="0425A28A" w:rsidRPr="4C3A7B32">
        <w:rPr>
          <w:rFonts w:eastAsiaTheme="minorEastAsia"/>
        </w:rPr>
        <w:t xml:space="preserve">ease contact the Department </w:t>
      </w:r>
      <w:r w:rsidR="37C7E09E" w:rsidRPr="4C3A7B32">
        <w:rPr>
          <w:rFonts w:eastAsiaTheme="minorEastAsia"/>
        </w:rPr>
        <w:t>for assistance</w:t>
      </w:r>
      <w:r w:rsidR="0425A28A" w:rsidRPr="4C3A7B32">
        <w:rPr>
          <w:rFonts w:eastAsiaTheme="minorEastAsia"/>
        </w:rPr>
        <w:t>.</w:t>
      </w:r>
      <w:r w:rsidR="40C0F244" w:rsidRPr="4C3A7B32">
        <w:rPr>
          <w:rFonts w:eastAsiaTheme="minorEastAsia"/>
        </w:rPr>
        <w:t xml:space="preserve"> The direct contact number for the requesting CSO or Delegate </w:t>
      </w:r>
      <w:r w:rsidR="102415FD" w:rsidRPr="4C3A7B32">
        <w:rPr>
          <w:rFonts w:eastAsiaTheme="minorEastAsia"/>
        </w:rPr>
        <w:t xml:space="preserve">who requested the medical </w:t>
      </w:r>
      <w:r w:rsidR="005F5C76">
        <w:rPr>
          <w:rFonts w:eastAsiaTheme="minorEastAsia"/>
        </w:rPr>
        <w:t>assessment</w:t>
      </w:r>
      <w:r w:rsidR="102415FD" w:rsidRPr="4C3A7B32">
        <w:rPr>
          <w:rFonts w:eastAsiaTheme="minorEastAsia"/>
        </w:rPr>
        <w:t xml:space="preserve"> </w:t>
      </w:r>
      <w:r w:rsidR="40C0F244" w:rsidRPr="4C3A7B32">
        <w:rPr>
          <w:rFonts w:eastAsiaTheme="minorEastAsia"/>
        </w:rPr>
        <w:t xml:space="preserve">will be </w:t>
      </w:r>
      <w:r w:rsidR="5CE01A91" w:rsidRPr="4C3A7B32">
        <w:rPr>
          <w:rFonts w:eastAsiaTheme="minorEastAsia"/>
        </w:rPr>
        <w:t xml:space="preserve">indicated </w:t>
      </w:r>
      <w:r w:rsidR="40C0F244" w:rsidRPr="4C3A7B32">
        <w:rPr>
          <w:rFonts w:eastAsiaTheme="minorEastAsia"/>
        </w:rPr>
        <w:t xml:space="preserve">on the </w:t>
      </w:r>
      <w:r w:rsidR="005F5C76">
        <w:rPr>
          <w:rFonts w:eastAsiaTheme="minorEastAsia"/>
        </w:rPr>
        <w:t>assessment</w:t>
      </w:r>
      <w:r w:rsidR="40C0F244" w:rsidRPr="4C3A7B32">
        <w:rPr>
          <w:rFonts w:eastAsiaTheme="minorEastAsia"/>
        </w:rPr>
        <w:t xml:space="preserve"> request</w:t>
      </w:r>
      <w:r w:rsidR="5B457C2B" w:rsidRPr="4C3A7B32">
        <w:rPr>
          <w:rFonts w:eastAsiaTheme="minorEastAsia"/>
        </w:rPr>
        <w:t xml:space="preserve">. </w:t>
      </w:r>
      <w:r w:rsidR="1622A399" w:rsidRPr="4C3A7B32">
        <w:rPr>
          <w:rFonts w:eastAsiaTheme="minorEastAsia"/>
        </w:rPr>
        <w:t>Alternatively,</w:t>
      </w:r>
      <w:r w:rsidR="40C0F244" w:rsidRPr="4C3A7B32">
        <w:rPr>
          <w:rFonts w:eastAsiaTheme="minorEastAsia"/>
        </w:rPr>
        <w:t xml:space="preserve"> you </w:t>
      </w:r>
      <w:r w:rsidR="152BF390" w:rsidRPr="4C3A7B32">
        <w:rPr>
          <w:rFonts w:eastAsiaTheme="minorEastAsia"/>
        </w:rPr>
        <w:t>may call</w:t>
      </w:r>
      <w:r w:rsidR="40C0F244" w:rsidRPr="4C3A7B32">
        <w:rPr>
          <w:rFonts w:eastAsiaTheme="minorEastAsia"/>
        </w:rPr>
        <w:t xml:space="preserve"> the Department on 1800 VETERAN and request to be transferred through</w:t>
      </w:r>
      <w:r w:rsidR="2DCDE254" w:rsidRPr="4C3A7B32">
        <w:rPr>
          <w:rFonts w:eastAsiaTheme="minorEastAsia"/>
        </w:rPr>
        <w:t xml:space="preserve"> to the appropriate officer/Delegate</w:t>
      </w:r>
    </w:p>
    <w:p w14:paraId="12B99EF5" w14:textId="248F8CE4" w:rsidR="3BFEB32E" w:rsidRDefault="3BFEB32E" w:rsidP="4C3A7B32">
      <w:pPr>
        <w:rPr>
          <w:rFonts w:eastAsiaTheme="minorEastAsia"/>
        </w:rPr>
      </w:pPr>
      <w:r w:rsidRPr="4C3A7B32">
        <w:rPr>
          <w:rFonts w:eastAsiaTheme="minorEastAsia"/>
        </w:rPr>
        <w:t xml:space="preserve">Ensure you have saved the invoice and accompanying </w:t>
      </w:r>
      <w:r w:rsidR="005F5C76">
        <w:rPr>
          <w:rFonts w:eastAsiaTheme="minorEastAsia"/>
        </w:rPr>
        <w:t>assessment</w:t>
      </w:r>
      <w:r w:rsidRPr="4C3A7B32">
        <w:rPr>
          <w:rFonts w:eastAsiaTheme="minorEastAsia"/>
        </w:rPr>
        <w:t xml:space="preserve"> as a PDF before uploading to the PUP</w:t>
      </w:r>
    </w:p>
    <w:p w14:paraId="00AAA906" w14:textId="75549115" w:rsidR="42F26E4E" w:rsidRDefault="42F26E4E" w:rsidP="4C3A7B32">
      <w:pPr>
        <w:rPr>
          <w:rFonts w:eastAsiaTheme="minorEastAsia"/>
        </w:rPr>
      </w:pPr>
      <w:r w:rsidRPr="4C3A7B32">
        <w:rPr>
          <w:rFonts w:eastAsiaTheme="minorEastAsia"/>
        </w:rPr>
        <w:t>Common issues with uploading TRN’s through the PU</w:t>
      </w:r>
      <w:r w:rsidR="00FA4C24">
        <w:rPr>
          <w:rFonts w:eastAsiaTheme="minorEastAsia"/>
        </w:rPr>
        <w:t>P:</w:t>
      </w:r>
    </w:p>
    <w:p w14:paraId="5BC35FA9" w14:textId="602F6A5E" w:rsidR="42F26E4E" w:rsidRDefault="42F26E4E" w:rsidP="4C3A7B32">
      <w:pPr>
        <w:pStyle w:val="ListParagraph"/>
        <w:numPr>
          <w:ilvl w:val="0"/>
          <w:numId w:val="4"/>
        </w:numPr>
        <w:rPr>
          <w:rFonts w:eastAsiaTheme="minorEastAsia"/>
          <w:b/>
          <w:bCs/>
          <w:i/>
          <w:iCs/>
        </w:rPr>
      </w:pPr>
      <w:r w:rsidRPr="4C3A7B32">
        <w:rPr>
          <w:rFonts w:eastAsiaTheme="minorEastAsia"/>
          <w:b/>
          <w:bCs/>
          <w:i/>
          <w:iCs/>
        </w:rPr>
        <w:t>A typo</w:t>
      </w:r>
      <w:r w:rsidR="290CE1EE" w:rsidRPr="4C3A7B32">
        <w:rPr>
          <w:rFonts w:eastAsiaTheme="minorEastAsia"/>
          <w:b/>
          <w:bCs/>
          <w:i/>
          <w:iCs/>
        </w:rPr>
        <w:t>graphic error</w:t>
      </w:r>
      <w:r w:rsidRPr="4C3A7B32">
        <w:rPr>
          <w:rFonts w:eastAsiaTheme="minorEastAsia"/>
          <w:b/>
          <w:bCs/>
          <w:i/>
          <w:iCs/>
        </w:rPr>
        <w:t xml:space="preserve"> in the TRN that you have entered</w:t>
      </w:r>
    </w:p>
    <w:p w14:paraId="2F035C78" w14:textId="38BFD511" w:rsidR="441D5D8E" w:rsidRDefault="441D5D8E" w:rsidP="4C3A7B32">
      <w:pPr>
        <w:pStyle w:val="ListParagraph"/>
        <w:numPr>
          <w:ilvl w:val="0"/>
          <w:numId w:val="3"/>
        </w:numPr>
        <w:rPr>
          <w:rFonts w:eastAsiaTheme="minorEastAsia"/>
        </w:rPr>
      </w:pPr>
      <w:r w:rsidRPr="4C3A7B32">
        <w:rPr>
          <w:rFonts w:eastAsiaTheme="minorEastAsia"/>
        </w:rPr>
        <w:t xml:space="preserve"> </w:t>
      </w:r>
      <w:r w:rsidR="42F26E4E" w:rsidRPr="4C3A7B32">
        <w:rPr>
          <w:rFonts w:eastAsiaTheme="minorEastAsia"/>
        </w:rPr>
        <w:t>Please check you are entering the TRN with any letters case sensitive and not mistaking letters for numbers (</w:t>
      </w:r>
      <w:r w:rsidR="00FA4C24" w:rsidRPr="4C3A7B32">
        <w:rPr>
          <w:rFonts w:eastAsiaTheme="minorEastAsia"/>
        </w:rPr>
        <w:t>i.e.</w:t>
      </w:r>
      <w:r w:rsidR="00CDAA99" w:rsidRPr="4C3A7B32">
        <w:rPr>
          <w:rFonts w:eastAsiaTheme="minorEastAsia"/>
        </w:rPr>
        <w:t>: 1 instead of l)</w:t>
      </w:r>
    </w:p>
    <w:p w14:paraId="25B95B41" w14:textId="3AE31EB6" w:rsidR="42F26E4E" w:rsidRDefault="42F26E4E" w:rsidP="4C3A7B32">
      <w:pPr>
        <w:pStyle w:val="ListParagraph"/>
        <w:numPr>
          <w:ilvl w:val="0"/>
          <w:numId w:val="4"/>
        </w:numPr>
        <w:rPr>
          <w:rFonts w:eastAsiaTheme="minorEastAsia"/>
          <w:b/>
          <w:bCs/>
          <w:i/>
          <w:iCs/>
        </w:rPr>
      </w:pPr>
      <w:r w:rsidRPr="4C3A7B32">
        <w:rPr>
          <w:rFonts w:eastAsiaTheme="minorEastAsia"/>
          <w:b/>
          <w:bCs/>
          <w:i/>
          <w:iCs/>
        </w:rPr>
        <w:t>The correspondence wasn’t ‘published’ in the R &amp; C ISH claim</w:t>
      </w:r>
    </w:p>
    <w:p w14:paraId="7362B059" w14:textId="751FCA43" w:rsidR="7E7A0D0D" w:rsidRDefault="7E7A0D0D" w:rsidP="4C3A7B32">
      <w:pPr>
        <w:pStyle w:val="ListParagraph"/>
        <w:numPr>
          <w:ilvl w:val="0"/>
          <w:numId w:val="2"/>
        </w:numPr>
        <w:rPr>
          <w:rFonts w:eastAsiaTheme="minorEastAsia"/>
        </w:rPr>
      </w:pPr>
      <w:r w:rsidRPr="4C3A7B32">
        <w:rPr>
          <w:rFonts w:eastAsiaTheme="minorEastAsia"/>
        </w:rPr>
        <w:t>You can check this by contacting the Department and speaking with the requesting Claims Support Officer (CSO) or Delegate</w:t>
      </w:r>
    </w:p>
    <w:p w14:paraId="1F515AE8" w14:textId="472EC473" w:rsidR="42F26E4E" w:rsidRDefault="42F26E4E" w:rsidP="4C3A7B32">
      <w:pPr>
        <w:pStyle w:val="ListParagraph"/>
        <w:numPr>
          <w:ilvl w:val="0"/>
          <w:numId w:val="4"/>
        </w:numPr>
        <w:rPr>
          <w:rFonts w:eastAsiaTheme="minorEastAsia"/>
        </w:rPr>
      </w:pPr>
      <w:r w:rsidRPr="4C3A7B32">
        <w:rPr>
          <w:rFonts w:eastAsiaTheme="minorEastAsia"/>
          <w:b/>
          <w:bCs/>
          <w:i/>
          <w:iCs/>
        </w:rPr>
        <w:t>The TRN has expired</w:t>
      </w:r>
    </w:p>
    <w:p w14:paraId="56D27F83" w14:textId="13663109" w:rsidR="482AB59E" w:rsidRDefault="482AB59E" w:rsidP="4C3A7B32">
      <w:pPr>
        <w:pStyle w:val="ListParagraph"/>
        <w:numPr>
          <w:ilvl w:val="0"/>
          <w:numId w:val="1"/>
        </w:numPr>
        <w:rPr>
          <w:rFonts w:eastAsiaTheme="minorEastAsia"/>
        </w:rPr>
      </w:pPr>
      <w:r w:rsidRPr="4C3A7B32">
        <w:rPr>
          <w:rFonts w:eastAsiaTheme="minorEastAsia"/>
        </w:rPr>
        <w:t xml:space="preserve">If it has been </w:t>
      </w:r>
      <w:r w:rsidR="003F7C30">
        <w:rPr>
          <w:rFonts w:eastAsiaTheme="minorEastAsia"/>
        </w:rPr>
        <w:t xml:space="preserve">more than </w:t>
      </w:r>
      <w:r w:rsidRPr="4C3A7B32">
        <w:rPr>
          <w:rFonts w:eastAsiaTheme="minorEastAsia"/>
        </w:rPr>
        <w:t xml:space="preserve">12 months since the TRN was originally </w:t>
      </w:r>
      <w:r w:rsidR="57DA3FD4" w:rsidRPr="4C3A7B32">
        <w:rPr>
          <w:rFonts w:eastAsiaTheme="minorEastAsia"/>
        </w:rPr>
        <w:t>generated,</w:t>
      </w:r>
      <w:r w:rsidRPr="4C3A7B32">
        <w:rPr>
          <w:rFonts w:eastAsiaTheme="minorEastAsia"/>
        </w:rPr>
        <w:t xml:space="preserve"> you will need to </w:t>
      </w:r>
      <w:r w:rsidR="451A37C7" w:rsidRPr="4C3A7B32">
        <w:rPr>
          <w:rFonts w:eastAsiaTheme="minorEastAsia"/>
        </w:rPr>
        <w:t>contact</w:t>
      </w:r>
      <w:r w:rsidRPr="4C3A7B32">
        <w:rPr>
          <w:rFonts w:eastAsiaTheme="minorEastAsia"/>
        </w:rPr>
        <w:t xml:space="preserve"> the requesting CSO or Delegate who will be able to confirm if the TRN has already been used and</w:t>
      </w:r>
      <w:r w:rsidR="003F7C30">
        <w:rPr>
          <w:rFonts w:eastAsiaTheme="minorEastAsia"/>
        </w:rPr>
        <w:t>/or</w:t>
      </w:r>
      <w:r w:rsidRPr="4C3A7B32">
        <w:rPr>
          <w:rFonts w:eastAsiaTheme="minorEastAsia"/>
        </w:rPr>
        <w:t xml:space="preserve"> confirm if a new TRN can be generated</w:t>
      </w:r>
    </w:p>
    <w:p w14:paraId="3D4C425A" w14:textId="306CAC8A" w:rsidR="69721F69" w:rsidRDefault="69721F69" w:rsidP="4C3A7B32">
      <w:pPr>
        <w:rPr>
          <w:rFonts w:eastAsiaTheme="minorEastAsia"/>
        </w:rPr>
      </w:pPr>
      <w:r w:rsidRPr="4C3A7B32">
        <w:rPr>
          <w:rFonts w:eastAsiaTheme="minorEastAsia"/>
        </w:rPr>
        <w:t xml:space="preserve">**** </w:t>
      </w:r>
      <w:r w:rsidR="0061B19B" w:rsidRPr="4C3A7B32">
        <w:rPr>
          <w:rFonts w:eastAsiaTheme="minorEastAsia"/>
        </w:rPr>
        <w:t>TRN upload tip **** Internet browsers Edge or Internet Explorer may work better than Chrome, if you encounter error messages you can try a different internet browser in the first instance</w:t>
      </w:r>
    </w:p>
    <w:p w14:paraId="72B763AC" w14:textId="597A7F6E" w:rsidR="4B094D7B" w:rsidRDefault="57A705AD" w:rsidP="492703CC">
      <w:pPr>
        <w:rPr>
          <w:rFonts w:eastAsiaTheme="minorEastAsia"/>
          <w:b/>
          <w:bCs/>
          <w:i/>
          <w:iCs/>
        </w:rPr>
      </w:pPr>
      <w:r w:rsidRPr="492703CC">
        <w:rPr>
          <w:rFonts w:eastAsiaTheme="minorEastAsia"/>
          <w:b/>
          <w:bCs/>
          <w:i/>
          <w:iCs/>
        </w:rPr>
        <w:t>Helpful links:</w:t>
      </w:r>
    </w:p>
    <w:p w14:paraId="645AB722" w14:textId="351F6CD5" w:rsidR="02E06207" w:rsidRDefault="785AAF85" w:rsidP="0BFCC297">
      <w:pPr>
        <w:rPr>
          <w:rFonts w:eastAsiaTheme="minorEastAsia"/>
        </w:rPr>
      </w:pPr>
      <w:hyperlink r:id="rId11">
        <w:r w:rsidRPr="4C3A7B32">
          <w:rPr>
            <w:rStyle w:val="Hyperlink"/>
            <w:rFonts w:eastAsiaTheme="minorEastAsia"/>
          </w:rPr>
          <w:t>DVA Quick Tip - Billing for Compensation Claims</w:t>
        </w:r>
      </w:hyperlink>
      <w:r w:rsidR="72C8B426" w:rsidRPr="4C3A7B32">
        <w:rPr>
          <w:rFonts w:eastAsiaTheme="minorEastAsia"/>
        </w:rPr>
        <w:t xml:space="preserve"> </w:t>
      </w:r>
    </w:p>
    <w:p w14:paraId="285C4A8D" w14:textId="1A94DAB8" w:rsidR="416C60C5" w:rsidRDefault="416C60C5" w:rsidP="4C3A7B32">
      <w:pPr>
        <w:spacing w:line="257" w:lineRule="auto"/>
      </w:pPr>
      <w:hyperlink r:id="rId12">
        <w:r w:rsidRPr="4C3A7B32">
          <w:rPr>
            <w:rStyle w:val="Hyperlink"/>
            <w:rFonts w:ascii="Aptos" w:eastAsia="Aptos" w:hAnsi="Aptos" w:cs="Aptos"/>
          </w:rPr>
          <w:t>https://connect.dva.gov.au/provider/uploads/</w:t>
        </w:r>
      </w:hyperlink>
    </w:p>
    <w:p w14:paraId="5FD9125F" w14:textId="77777777" w:rsidR="00E02CDE" w:rsidRDefault="00E02CDE" w:rsidP="4C3A7B32">
      <w:pPr>
        <w:spacing w:line="257" w:lineRule="auto"/>
        <w:rPr>
          <w:rFonts w:eastAsiaTheme="minorEastAsia"/>
        </w:rPr>
      </w:pPr>
    </w:p>
    <w:p w14:paraId="1914FC3C" w14:textId="336922E1" w:rsidR="181D0120" w:rsidRDefault="3D06B610" w:rsidP="00FA4C24">
      <w:pPr>
        <w:pStyle w:val="Heading1"/>
        <w:rPr>
          <w:rFonts w:eastAsiaTheme="minorEastAsia"/>
        </w:rPr>
      </w:pPr>
      <w:bookmarkStart w:id="7" w:name="_Toc219876555"/>
      <w:r w:rsidRPr="4C3A7B32">
        <w:rPr>
          <w:rFonts w:eastAsiaTheme="minorEastAsia"/>
        </w:rPr>
        <w:t xml:space="preserve">6. </w:t>
      </w:r>
      <w:r w:rsidR="3BEB34CE" w:rsidRPr="4C3A7B32">
        <w:rPr>
          <w:rFonts w:eastAsiaTheme="minorEastAsia"/>
        </w:rPr>
        <w:t xml:space="preserve"> Information required on an invoice to meet compliance requirements</w:t>
      </w:r>
      <w:bookmarkEnd w:id="7"/>
    </w:p>
    <w:p w14:paraId="35DA9AAE" w14:textId="15BEC3B9" w:rsidR="001A7AB1" w:rsidRDefault="001A7AB1" w:rsidP="0BFCC297">
      <w:pPr>
        <w:pStyle w:val="ListParagraph"/>
        <w:rPr>
          <w:rFonts w:eastAsiaTheme="minorEastAsia"/>
        </w:rPr>
      </w:pPr>
    </w:p>
    <w:p w14:paraId="73531285" w14:textId="02E4D141" w:rsidR="001A7AB1" w:rsidRPr="00BE11BA" w:rsidRDefault="6D6AC9BC" w:rsidP="00BE11BA">
      <w:pPr>
        <w:rPr>
          <w:rFonts w:ascii="Aptos" w:eastAsia="Aptos" w:hAnsi="Aptos" w:cs="Aptos"/>
          <w:color w:val="0D0D0D" w:themeColor="text1" w:themeTint="F2"/>
        </w:rPr>
      </w:pPr>
      <w:r w:rsidRPr="00BE11BA">
        <w:rPr>
          <w:rFonts w:ascii="Aptos" w:eastAsia="Aptos" w:hAnsi="Aptos" w:cs="Aptos"/>
          <w:color w:val="0D0D0D" w:themeColor="text1" w:themeTint="F2"/>
        </w:rPr>
        <w:t>Invoice</w:t>
      </w:r>
      <w:r w:rsidR="4D519165" w:rsidRPr="00BE11BA">
        <w:rPr>
          <w:rFonts w:ascii="Aptos" w:eastAsia="Aptos" w:hAnsi="Aptos" w:cs="Aptos"/>
          <w:color w:val="0D0D0D" w:themeColor="text1" w:themeTint="F2"/>
        </w:rPr>
        <w:t>s</w:t>
      </w:r>
      <w:r w:rsidRPr="00BE11BA">
        <w:rPr>
          <w:rFonts w:ascii="Aptos" w:eastAsia="Aptos" w:hAnsi="Aptos" w:cs="Aptos"/>
          <w:color w:val="0D0D0D" w:themeColor="text1" w:themeTint="F2"/>
        </w:rPr>
        <w:t xml:space="preserve"> </w:t>
      </w:r>
      <w:r w:rsidR="016B3BB7" w:rsidRPr="00BE11BA">
        <w:rPr>
          <w:rFonts w:ascii="Aptos" w:eastAsia="Aptos" w:hAnsi="Aptos" w:cs="Aptos"/>
          <w:color w:val="0D0D0D" w:themeColor="text1" w:themeTint="F2"/>
        </w:rPr>
        <w:t xml:space="preserve">must </w:t>
      </w:r>
      <w:r w:rsidRPr="00BE11BA">
        <w:rPr>
          <w:rFonts w:ascii="Aptos" w:eastAsia="Aptos" w:hAnsi="Aptos" w:cs="Aptos"/>
          <w:color w:val="0D0D0D" w:themeColor="text1" w:themeTint="F2"/>
        </w:rPr>
        <w:t xml:space="preserve">list </w:t>
      </w:r>
      <w:r w:rsidRPr="00BE11BA">
        <w:rPr>
          <w:rFonts w:ascii="Aptos" w:eastAsia="Aptos" w:hAnsi="Aptos" w:cs="Aptos"/>
          <w:b/>
          <w:bCs/>
          <w:color w:val="0D0D0D" w:themeColor="text1" w:themeTint="F2"/>
          <w:u w:val="single"/>
        </w:rPr>
        <w:t>all</w:t>
      </w:r>
      <w:r w:rsidRPr="00BE11BA">
        <w:rPr>
          <w:rFonts w:ascii="Aptos" w:eastAsia="Aptos" w:hAnsi="Aptos" w:cs="Aptos"/>
          <w:color w:val="0D0D0D" w:themeColor="text1" w:themeTint="F2"/>
        </w:rPr>
        <w:t xml:space="preserve"> criteria that is set out at step one on the </w:t>
      </w:r>
      <w:r w:rsidR="7C1830F3" w:rsidRPr="00BE11BA">
        <w:rPr>
          <w:rFonts w:ascii="Aptos" w:eastAsia="Aptos" w:hAnsi="Aptos" w:cs="Aptos"/>
          <w:color w:val="0D0D0D" w:themeColor="text1" w:themeTint="F2"/>
        </w:rPr>
        <w:t xml:space="preserve">provided </w:t>
      </w:r>
      <w:r w:rsidRPr="00BE11BA">
        <w:rPr>
          <w:rFonts w:ascii="Aptos" w:eastAsia="Aptos" w:hAnsi="Aptos" w:cs="Aptos"/>
          <w:color w:val="0D0D0D" w:themeColor="text1" w:themeTint="F2"/>
        </w:rPr>
        <w:t>T</w:t>
      </w:r>
      <w:r w:rsidR="3ADBF54A" w:rsidRPr="00BE11BA">
        <w:rPr>
          <w:rFonts w:ascii="Aptos" w:eastAsia="Aptos" w:hAnsi="Aptos" w:cs="Aptos"/>
          <w:color w:val="0D0D0D" w:themeColor="text1" w:themeTint="F2"/>
        </w:rPr>
        <w:t xml:space="preserve">ransaction </w:t>
      </w:r>
      <w:r w:rsidRPr="00BE11BA">
        <w:rPr>
          <w:rFonts w:ascii="Aptos" w:eastAsia="Aptos" w:hAnsi="Aptos" w:cs="Aptos"/>
          <w:color w:val="0D0D0D" w:themeColor="text1" w:themeTint="F2"/>
        </w:rPr>
        <w:t>R</w:t>
      </w:r>
      <w:r w:rsidR="5AB031CD" w:rsidRPr="00BE11BA">
        <w:rPr>
          <w:rFonts w:ascii="Aptos" w:eastAsia="Aptos" w:hAnsi="Aptos" w:cs="Aptos"/>
          <w:color w:val="0D0D0D" w:themeColor="text1" w:themeTint="F2"/>
        </w:rPr>
        <w:t xml:space="preserve">eference </w:t>
      </w:r>
      <w:r w:rsidRPr="00BE11BA">
        <w:rPr>
          <w:rFonts w:ascii="Aptos" w:eastAsia="Aptos" w:hAnsi="Aptos" w:cs="Aptos"/>
          <w:color w:val="0D0D0D" w:themeColor="text1" w:themeTint="F2"/>
        </w:rPr>
        <w:t>N</w:t>
      </w:r>
      <w:r w:rsidR="3C903A01" w:rsidRPr="00BE11BA">
        <w:rPr>
          <w:rFonts w:ascii="Aptos" w:eastAsia="Aptos" w:hAnsi="Aptos" w:cs="Aptos"/>
          <w:color w:val="0D0D0D" w:themeColor="text1" w:themeTint="F2"/>
        </w:rPr>
        <w:t>umber (TRN)</w:t>
      </w:r>
      <w:r w:rsidRPr="00BE11BA">
        <w:rPr>
          <w:rFonts w:ascii="Aptos" w:eastAsia="Aptos" w:hAnsi="Aptos" w:cs="Aptos"/>
          <w:color w:val="0D0D0D" w:themeColor="text1" w:themeTint="F2"/>
        </w:rPr>
        <w:t xml:space="preserve"> page</w:t>
      </w:r>
      <w:r w:rsidR="2A1901BE" w:rsidRPr="00BE11BA">
        <w:rPr>
          <w:rFonts w:ascii="Aptos" w:eastAsia="Aptos" w:hAnsi="Aptos" w:cs="Aptos"/>
          <w:color w:val="0D0D0D" w:themeColor="text1" w:themeTint="F2"/>
        </w:rPr>
        <w:t xml:space="preserve"> </w:t>
      </w:r>
      <w:r w:rsidR="2726FD2A" w:rsidRPr="00BE11BA">
        <w:rPr>
          <w:rFonts w:ascii="Aptos" w:eastAsia="Aptos" w:hAnsi="Aptos" w:cs="Aptos"/>
          <w:color w:val="0D0D0D" w:themeColor="text1" w:themeTint="F2"/>
        </w:rPr>
        <w:t xml:space="preserve">attached to the back page of the DVA requested medical </w:t>
      </w:r>
      <w:r w:rsidR="005F5C76" w:rsidRPr="00BE11BA">
        <w:rPr>
          <w:rFonts w:ascii="Aptos" w:eastAsia="Aptos" w:hAnsi="Aptos" w:cs="Aptos"/>
          <w:color w:val="0D0D0D" w:themeColor="text1" w:themeTint="F2"/>
        </w:rPr>
        <w:t>assessment</w:t>
      </w:r>
      <w:r w:rsidR="2726FD2A" w:rsidRPr="00BE11BA">
        <w:rPr>
          <w:rFonts w:ascii="Aptos" w:eastAsia="Aptos" w:hAnsi="Aptos" w:cs="Aptos"/>
          <w:color w:val="0D0D0D" w:themeColor="text1" w:themeTint="F2"/>
        </w:rPr>
        <w:t xml:space="preserve"> – the criteria may change at t</w:t>
      </w:r>
      <w:r w:rsidR="2628EC9B" w:rsidRPr="00BE11BA">
        <w:rPr>
          <w:rFonts w:ascii="Aptos" w:eastAsia="Aptos" w:hAnsi="Aptos" w:cs="Aptos"/>
          <w:color w:val="0D0D0D" w:themeColor="text1" w:themeTint="F2"/>
        </w:rPr>
        <w:t xml:space="preserve">he Department’s </w:t>
      </w:r>
      <w:r w:rsidR="00FA4C24" w:rsidRPr="00BE11BA">
        <w:rPr>
          <w:rFonts w:ascii="Aptos" w:eastAsia="Aptos" w:hAnsi="Aptos" w:cs="Aptos"/>
          <w:color w:val="0D0D0D" w:themeColor="text1" w:themeTint="F2"/>
        </w:rPr>
        <w:t>discretion;</w:t>
      </w:r>
      <w:r w:rsidR="2628EC9B" w:rsidRPr="00BE11BA">
        <w:rPr>
          <w:rFonts w:ascii="Aptos" w:eastAsia="Aptos" w:hAnsi="Aptos" w:cs="Aptos"/>
          <w:color w:val="0D0D0D" w:themeColor="text1" w:themeTint="F2"/>
        </w:rPr>
        <w:t xml:space="preserve"> please ensure you refer to this page prior to uploading your invoice and accompanying </w:t>
      </w:r>
      <w:r w:rsidR="005F5C76" w:rsidRPr="00BE11BA">
        <w:rPr>
          <w:rFonts w:ascii="Aptos" w:eastAsia="Aptos" w:hAnsi="Aptos" w:cs="Aptos"/>
          <w:color w:val="0D0D0D" w:themeColor="text1" w:themeTint="F2"/>
        </w:rPr>
        <w:t>assessment</w:t>
      </w:r>
    </w:p>
    <w:p w14:paraId="40E7335B" w14:textId="4C5B2712" w:rsidR="3EAA7C5E" w:rsidRDefault="3EAA7C5E" w:rsidP="4C3A7B32">
      <w:pPr>
        <w:rPr>
          <w:rFonts w:ascii="Aptos" w:eastAsia="Aptos" w:hAnsi="Aptos" w:cs="Aptos"/>
        </w:rPr>
      </w:pPr>
      <w:r w:rsidRPr="4C3A7B32">
        <w:rPr>
          <w:rFonts w:ascii="Aptos" w:eastAsia="Aptos" w:hAnsi="Aptos" w:cs="Aptos"/>
          <w:color w:val="0D0D0D" w:themeColor="text1" w:themeTint="F2"/>
        </w:rPr>
        <w:t>Invoices submitted without the required information as specified will be deemed non-compliant with Department of Veterans' Affairs (DVA) invoicing standards. Such invoices may be returned for correction and resubmission prior to payment processing. Ensuring all mandatory details are included will help avoid delays in payment.</w:t>
      </w:r>
    </w:p>
    <w:p w14:paraId="56555780" w14:textId="18B3C5D5" w:rsidR="174B70A6" w:rsidRDefault="25882D48" w:rsidP="3D4A1529">
      <w:pPr>
        <w:rPr>
          <w:rFonts w:eastAsiaTheme="minorEastAsia"/>
          <w:b/>
          <w:bCs/>
          <w:i/>
          <w:iCs/>
        </w:rPr>
      </w:pPr>
      <w:r w:rsidRPr="3D4A1529">
        <w:rPr>
          <w:rFonts w:eastAsiaTheme="minorEastAsia"/>
          <w:b/>
          <w:bCs/>
          <w:i/>
          <w:iCs/>
        </w:rPr>
        <w:t>Helpful links:</w:t>
      </w:r>
    </w:p>
    <w:p w14:paraId="5F510A27" w14:textId="72CE4CFC" w:rsidR="174B70A6" w:rsidRDefault="25882D48" w:rsidP="0BFCC297">
      <w:pPr>
        <w:rPr>
          <w:rFonts w:eastAsiaTheme="minorEastAsia"/>
        </w:rPr>
      </w:pPr>
      <w:hyperlink r:id="rId13" w:anchor="compensation-fees">
        <w:r w:rsidRPr="0BFCC297">
          <w:rPr>
            <w:rStyle w:val="Hyperlink"/>
            <w:rFonts w:eastAsiaTheme="minorEastAsia"/>
          </w:rPr>
          <w:t>Fee notes for GPs and specialists | Department of Veterans' Affairs</w:t>
        </w:r>
      </w:hyperlink>
    </w:p>
    <w:p w14:paraId="216459C3" w14:textId="222299C4" w:rsidR="0BFCC297" w:rsidRDefault="4A85838D" w:rsidP="4C3A7B32">
      <w:hyperlink r:id="rId14">
        <w:r w:rsidRPr="4C3A7B32">
          <w:rPr>
            <w:rStyle w:val="Hyperlink"/>
            <w:rFonts w:ascii="Aptos" w:eastAsia="Aptos" w:hAnsi="Aptos" w:cs="Aptos"/>
          </w:rPr>
          <w:t>DVA Quick Tip - Billing for Compensation Claims</w:t>
        </w:r>
      </w:hyperlink>
    </w:p>
    <w:p w14:paraId="520B630E" w14:textId="77777777" w:rsidR="00E02CDE" w:rsidRDefault="00E02CDE" w:rsidP="4C3A7B32">
      <w:pPr>
        <w:rPr>
          <w:rFonts w:ascii="Aptos" w:eastAsia="Aptos" w:hAnsi="Aptos" w:cs="Aptos"/>
        </w:rPr>
      </w:pPr>
    </w:p>
    <w:p w14:paraId="1BEEB8E1" w14:textId="03B50C63" w:rsidR="001A7AB1" w:rsidRDefault="5DC86C1C" w:rsidP="00FA4C24">
      <w:pPr>
        <w:pStyle w:val="Heading1"/>
        <w:rPr>
          <w:rFonts w:eastAsiaTheme="minorEastAsia"/>
        </w:rPr>
      </w:pPr>
      <w:bookmarkStart w:id="8" w:name="_Toc219876556"/>
      <w:r w:rsidRPr="4C3A7B32">
        <w:rPr>
          <w:rFonts w:eastAsiaTheme="minorEastAsia"/>
        </w:rPr>
        <w:t>7</w:t>
      </w:r>
      <w:r w:rsidR="462EE977" w:rsidRPr="4C3A7B32">
        <w:rPr>
          <w:rFonts w:eastAsiaTheme="minorEastAsia"/>
        </w:rPr>
        <w:t xml:space="preserve">. </w:t>
      </w:r>
      <w:r w:rsidR="55CBE1B4" w:rsidRPr="4C3A7B32">
        <w:rPr>
          <w:rFonts w:eastAsiaTheme="minorEastAsia"/>
        </w:rPr>
        <w:t xml:space="preserve"> Types of fees DVA will pay</w:t>
      </w:r>
      <w:bookmarkEnd w:id="8"/>
    </w:p>
    <w:p w14:paraId="32DC4DD7" w14:textId="73F903DF" w:rsidR="257AC73D" w:rsidRDefault="257AC73D" w:rsidP="0BFCC297">
      <w:pPr>
        <w:jc w:val="both"/>
        <w:rPr>
          <w:rFonts w:ascii="Aptos" w:eastAsia="Aptos" w:hAnsi="Aptos" w:cs="Aptos"/>
          <w:color w:val="000000" w:themeColor="text1"/>
        </w:rPr>
      </w:pPr>
      <w:r w:rsidRPr="0BFCC297">
        <w:rPr>
          <w:rFonts w:ascii="Aptos" w:eastAsia="Aptos" w:hAnsi="Aptos" w:cs="Aptos"/>
          <w:color w:val="000000" w:themeColor="text1"/>
        </w:rPr>
        <w:t>DVA has obligations to ensure that Commonwealth funds are expended appropriately.  We therefore need to ensure that the services performed were reasonably required and the amounts claimed are reasonable and proportionate to those services.</w:t>
      </w:r>
    </w:p>
    <w:p w14:paraId="5CD6A6F5" w14:textId="116C3054" w:rsidR="00B566D3" w:rsidRDefault="28142E73" w:rsidP="0BFCC297">
      <w:pPr>
        <w:rPr>
          <w:rFonts w:eastAsiaTheme="minorEastAsia"/>
        </w:rPr>
      </w:pPr>
      <w:r w:rsidRPr="0BFCC297">
        <w:rPr>
          <w:rFonts w:eastAsiaTheme="minorEastAsia"/>
        </w:rPr>
        <w:t xml:space="preserve">The types of fees that DVA will </w:t>
      </w:r>
      <w:r w:rsidR="3D0B403A" w:rsidRPr="0BFCC297">
        <w:rPr>
          <w:rFonts w:eastAsiaTheme="minorEastAsia"/>
        </w:rPr>
        <w:t xml:space="preserve">make payment for </w:t>
      </w:r>
      <w:r w:rsidRPr="0BFCC297">
        <w:rPr>
          <w:rFonts w:eastAsiaTheme="minorEastAsia"/>
        </w:rPr>
        <w:t xml:space="preserve">are listed </w:t>
      </w:r>
      <w:r w:rsidR="4377F7F3" w:rsidRPr="0BFCC297">
        <w:rPr>
          <w:rFonts w:eastAsiaTheme="minorEastAsia"/>
        </w:rPr>
        <w:t>o</w:t>
      </w:r>
      <w:r w:rsidRPr="0BFCC297">
        <w:rPr>
          <w:rFonts w:eastAsiaTheme="minorEastAsia"/>
        </w:rPr>
        <w:t xml:space="preserve">n the DVA </w:t>
      </w:r>
      <w:r w:rsidR="004D291C">
        <w:rPr>
          <w:rFonts w:eastAsiaTheme="minorEastAsia"/>
        </w:rPr>
        <w:t>Compensation Guidance Notes</w:t>
      </w:r>
      <w:r w:rsidRPr="0BFCC297">
        <w:rPr>
          <w:rFonts w:eastAsiaTheme="minorEastAsia"/>
        </w:rPr>
        <w:t xml:space="preserve">, the Department will make payment for compliant invoices that are </w:t>
      </w:r>
      <w:r w:rsidR="0B897355" w:rsidRPr="0BFCC297">
        <w:rPr>
          <w:rFonts w:eastAsiaTheme="minorEastAsia"/>
        </w:rPr>
        <w:t>submitted</w:t>
      </w:r>
      <w:r w:rsidRPr="0BFCC297">
        <w:rPr>
          <w:rFonts w:eastAsiaTheme="minorEastAsia"/>
        </w:rPr>
        <w:t xml:space="preserve"> through the Provider Upload Page (P</w:t>
      </w:r>
      <w:r w:rsidR="67083C43" w:rsidRPr="0BFCC297">
        <w:rPr>
          <w:rFonts w:eastAsiaTheme="minorEastAsia"/>
        </w:rPr>
        <w:t xml:space="preserve">UP) along with the completed </w:t>
      </w:r>
      <w:r w:rsidR="005F5C76">
        <w:rPr>
          <w:rFonts w:eastAsiaTheme="minorEastAsia"/>
        </w:rPr>
        <w:t>assessment</w:t>
      </w:r>
      <w:r w:rsidR="67083C43" w:rsidRPr="0BFCC297">
        <w:rPr>
          <w:rFonts w:eastAsiaTheme="minorEastAsia"/>
        </w:rPr>
        <w:t xml:space="preserve"> that was requested by </w:t>
      </w:r>
      <w:r w:rsidR="0E6175D9" w:rsidRPr="0BFCC297">
        <w:rPr>
          <w:rFonts w:eastAsiaTheme="minorEastAsia"/>
        </w:rPr>
        <w:t>a Claims Support Officer (CSO) or Delegate</w:t>
      </w:r>
      <w:r w:rsidR="67083C43" w:rsidRPr="0BFCC297">
        <w:rPr>
          <w:rFonts w:eastAsiaTheme="minorEastAsia"/>
        </w:rPr>
        <w:t>.</w:t>
      </w:r>
    </w:p>
    <w:p w14:paraId="10832073" w14:textId="7E86D317" w:rsidR="67083C43" w:rsidRDefault="592DB8B6" w:rsidP="0BFCC297">
      <w:pPr>
        <w:rPr>
          <w:rFonts w:eastAsiaTheme="minorEastAsia"/>
        </w:rPr>
      </w:pPr>
      <w:r w:rsidRPr="4C3A7B32">
        <w:rPr>
          <w:rFonts w:eastAsiaTheme="minorEastAsia"/>
        </w:rPr>
        <w:t xml:space="preserve">Fees for consultations, </w:t>
      </w:r>
      <w:r w:rsidR="008707BE">
        <w:rPr>
          <w:rFonts w:eastAsiaTheme="minorEastAsia"/>
        </w:rPr>
        <w:t xml:space="preserve">provision of </w:t>
      </w:r>
      <w:r w:rsidRPr="4C3A7B32">
        <w:rPr>
          <w:rFonts w:eastAsiaTheme="minorEastAsia"/>
        </w:rPr>
        <w:t>clinical notes, completion of DVA provided medical forms</w:t>
      </w:r>
      <w:r w:rsidR="42BB7ECF" w:rsidRPr="4C3A7B32">
        <w:rPr>
          <w:rFonts w:eastAsiaTheme="minorEastAsia"/>
        </w:rPr>
        <w:t xml:space="preserve">, </w:t>
      </w:r>
      <w:r w:rsidR="008707BE">
        <w:rPr>
          <w:rFonts w:eastAsiaTheme="minorEastAsia"/>
        </w:rPr>
        <w:t>and performance of necessary clinician administered c</w:t>
      </w:r>
      <w:r w:rsidR="42BB7ECF" w:rsidRPr="4C3A7B32">
        <w:rPr>
          <w:rFonts w:eastAsiaTheme="minorEastAsia"/>
        </w:rPr>
        <w:t xml:space="preserve">linical </w:t>
      </w:r>
      <w:r w:rsidR="008707BE">
        <w:rPr>
          <w:rFonts w:eastAsiaTheme="minorEastAsia"/>
        </w:rPr>
        <w:t>i</w:t>
      </w:r>
      <w:r w:rsidR="42BB7ECF" w:rsidRPr="4C3A7B32">
        <w:rPr>
          <w:rFonts w:eastAsiaTheme="minorEastAsia"/>
        </w:rPr>
        <w:t>nstruments</w:t>
      </w:r>
      <w:r w:rsidR="1059F60C" w:rsidRPr="4C3A7B32">
        <w:rPr>
          <w:rFonts w:eastAsiaTheme="minorEastAsia"/>
        </w:rPr>
        <w:t xml:space="preserve"> are all reasonable schedule items that should be invoiced keeping in line with the DVA </w:t>
      </w:r>
      <w:r w:rsidR="004D291C">
        <w:rPr>
          <w:rFonts w:eastAsiaTheme="minorEastAsia"/>
        </w:rPr>
        <w:t>Compensation Guidance Notes</w:t>
      </w:r>
      <w:r w:rsidR="1059F60C" w:rsidRPr="4C3A7B32">
        <w:rPr>
          <w:rFonts w:eastAsiaTheme="minorEastAsia"/>
        </w:rPr>
        <w:t xml:space="preserve">. </w:t>
      </w:r>
    </w:p>
    <w:p w14:paraId="07AF123E" w14:textId="77777777" w:rsidR="00E02CDE" w:rsidRDefault="00E02CDE" w:rsidP="0BFCC297">
      <w:pPr>
        <w:rPr>
          <w:rFonts w:eastAsiaTheme="minorEastAsia"/>
        </w:rPr>
      </w:pPr>
    </w:p>
    <w:p w14:paraId="0ECFF434" w14:textId="2EDA6F1E" w:rsidR="00B566D3" w:rsidRDefault="78ECA504" w:rsidP="00FA4C24">
      <w:pPr>
        <w:pStyle w:val="Heading1"/>
        <w:rPr>
          <w:rFonts w:eastAsiaTheme="minorEastAsia"/>
        </w:rPr>
      </w:pPr>
      <w:bookmarkStart w:id="9" w:name="_Toc219876557"/>
      <w:r w:rsidRPr="4C3A7B32">
        <w:rPr>
          <w:rFonts w:eastAsiaTheme="minorEastAsia"/>
        </w:rPr>
        <w:t>8</w:t>
      </w:r>
      <w:r w:rsidR="06D85919" w:rsidRPr="4C3A7B32">
        <w:rPr>
          <w:rFonts w:eastAsiaTheme="minorEastAsia"/>
        </w:rPr>
        <w:t xml:space="preserve">. Types of fees DVA </w:t>
      </w:r>
      <w:r w:rsidR="06D85919" w:rsidRPr="4C3A7B32">
        <w:rPr>
          <w:rFonts w:eastAsiaTheme="minorEastAsia"/>
          <w:i/>
          <w:iCs/>
        </w:rPr>
        <w:t>will not</w:t>
      </w:r>
      <w:r w:rsidR="06D85919" w:rsidRPr="4C3A7B32">
        <w:rPr>
          <w:rFonts w:eastAsiaTheme="minorEastAsia"/>
        </w:rPr>
        <w:t xml:space="preserve"> pay</w:t>
      </w:r>
      <w:bookmarkEnd w:id="9"/>
    </w:p>
    <w:p w14:paraId="072F3FA7" w14:textId="155D0BA0" w:rsidR="7710EF42" w:rsidRDefault="06D85919" w:rsidP="4C3A7B32">
      <w:pPr>
        <w:rPr>
          <w:rFonts w:eastAsiaTheme="minorEastAsia"/>
        </w:rPr>
      </w:pPr>
      <w:r w:rsidRPr="4C3A7B32">
        <w:rPr>
          <w:rFonts w:eastAsiaTheme="minorEastAsia"/>
        </w:rPr>
        <w:t>DVA will not</w:t>
      </w:r>
      <w:r w:rsidR="42EE2AA3" w:rsidRPr="4C3A7B32">
        <w:rPr>
          <w:rFonts w:eastAsiaTheme="minorEastAsia"/>
        </w:rPr>
        <w:t xml:space="preserve"> authorise </w:t>
      </w:r>
      <w:r w:rsidRPr="4C3A7B32">
        <w:rPr>
          <w:rFonts w:eastAsiaTheme="minorEastAsia"/>
        </w:rPr>
        <w:t xml:space="preserve">payment for services that were not requested as part of the claim investigation </w:t>
      </w:r>
      <w:r w:rsidR="358B6E4F" w:rsidRPr="4C3A7B32">
        <w:rPr>
          <w:rFonts w:eastAsiaTheme="minorEastAsia"/>
        </w:rPr>
        <w:t xml:space="preserve">process </w:t>
      </w:r>
      <w:r w:rsidRPr="4C3A7B32">
        <w:rPr>
          <w:rFonts w:eastAsiaTheme="minorEastAsia"/>
        </w:rPr>
        <w:t xml:space="preserve">or for items that are not listed within the </w:t>
      </w:r>
      <w:r w:rsidR="565A0A54" w:rsidRPr="4C3A7B32">
        <w:rPr>
          <w:rFonts w:eastAsiaTheme="minorEastAsia"/>
        </w:rPr>
        <w:t xml:space="preserve">DVA </w:t>
      </w:r>
      <w:r w:rsidR="004D291C">
        <w:rPr>
          <w:rFonts w:eastAsiaTheme="minorEastAsia"/>
        </w:rPr>
        <w:t>Compensation Guidance Notes</w:t>
      </w:r>
      <w:r w:rsidRPr="4C3A7B32">
        <w:rPr>
          <w:rFonts w:eastAsiaTheme="minorEastAsia"/>
        </w:rPr>
        <w:t xml:space="preserve"> such as but not limited </w:t>
      </w:r>
      <w:r w:rsidR="00FA4C24" w:rsidRPr="4C3A7B32">
        <w:rPr>
          <w:rFonts w:eastAsiaTheme="minorEastAsia"/>
        </w:rPr>
        <w:t>to.</w:t>
      </w:r>
    </w:p>
    <w:p w14:paraId="0E1DC223" w14:textId="3C0A052D" w:rsidR="77F54DD5" w:rsidRDefault="3E9F396A" w:rsidP="009D3FEA">
      <w:pPr>
        <w:pStyle w:val="ListParagraph"/>
        <w:numPr>
          <w:ilvl w:val="0"/>
          <w:numId w:val="22"/>
        </w:numPr>
        <w:rPr>
          <w:rFonts w:eastAsiaTheme="minorEastAsia"/>
        </w:rPr>
      </w:pPr>
      <w:r w:rsidRPr="4C3A7B32">
        <w:rPr>
          <w:rFonts w:eastAsiaTheme="minorEastAsia"/>
        </w:rPr>
        <w:t>Pre reading fees</w:t>
      </w:r>
    </w:p>
    <w:p w14:paraId="48D2C9A1" w14:textId="645B0BBD" w:rsidR="77F54DD5" w:rsidRDefault="3E9F396A" w:rsidP="009D3FEA">
      <w:pPr>
        <w:pStyle w:val="ListParagraph"/>
        <w:numPr>
          <w:ilvl w:val="0"/>
          <w:numId w:val="22"/>
        </w:numPr>
        <w:rPr>
          <w:rFonts w:eastAsiaTheme="minorEastAsia"/>
        </w:rPr>
      </w:pPr>
      <w:r w:rsidRPr="4C3A7B32">
        <w:rPr>
          <w:rFonts w:eastAsiaTheme="minorEastAsia"/>
        </w:rPr>
        <w:t>Administrati</w:t>
      </w:r>
      <w:r w:rsidR="5855BE16" w:rsidRPr="4C3A7B32">
        <w:rPr>
          <w:rFonts w:eastAsiaTheme="minorEastAsia"/>
        </w:rPr>
        <w:t xml:space="preserve">ve </w:t>
      </w:r>
      <w:r w:rsidR="414F1833" w:rsidRPr="4C3A7B32">
        <w:rPr>
          <w:rFonts w:eastAsiaTheme="minorEastAsia"/>
        </w:rPr>
        <w:t>or Provider upload</w:t>
      </w:r>
      <w:r w:rsidR="26251438" w:rsidRPr="4C3A7B32">
        <w:rPr>
          <w:rFonts w:eastAsiaTheme="minorEastAsia"/>
        </w:rPr>
        <w:t xml:space="preserve"> Page (PUP)</w:t>
      </w:r>
      <w:r w:rsidR="414F1833" w:rsidRPr="4C3A7B32">
        <w:rPr>
          <w:rFonts w:eastAsiaTheme="minorEastAsia"/>
        </w:rPr>
        <w:t xml:space="preserve"> fees</w:t>
      </w:r>
    </w:p>
    <w:p w14:paraId="57EE2FF3" w14:textId="0AA94BE7" w:rsidR="24FAD6D0" w:rsidRDefault="26936996" w:rsidP="009D3FEA">
      <w:pPr>
        <w:pStyle w:val="ListParagraph"/>
        <w:numPr>
          <w:ilvl w:val="0"/>
          <w:numId w:val="22"/>
        </w:numPr>
        <w:rPr>
          <w:rFonts w:eastAsiaTheme="minorEastAsia"/>
        </w:rPr>
      </w:pPr>
      <w:r w:rsidRPr="0BFCC297">
        <w:rPr>
          <w:rFonts w:eastAsiaTheme="minorEastAsia"/>
        </w:rPr>
        <w:t xml:space="preserve">Where a service is listed with an unreasonable “blanket cover” description such as </w:t>
      </w:r>
      <w:r w:rsidR="31BEB637" w:rsidRPr="0BFCC297">
        <w:rPr>
          <w:rFonts w:eastAsiaTheme="minorEastAsia"/>
        </w:rPr>
        <w:t>C</w:t>
      </w:r>
      <w:r w:rsidRPr="0BFCC297">
        <w:rPr>
          <w:rFonts w:eastAsiaTheme="minorEastAsia"/>
          <w:i/>
          <w:iCs/>
        </w:rPr>
        <w:t xml:space="preserve">ompletion of DVA </w:t>
      </w:r>
      <w:r w:rsidR="005F5C76">
        <w:rPr>
          <w:rFonts w:eastAsiaTheme="minorEastAsia"/>
          <w:i/>
          <w:iCs/>
        </w:rPr>
        <w:t>assessment</w:t>
      </w:r>
      <w:r w:rsidR="3A1769E3" w:rsidRPr="0BFCC297">
        <w:rPr>
          <w:rFonts w:eastAsiaTheme="minorEastAsia"/>
          <w:i/>
          <w:iCs/>
        </w:rPr>
        <w:t>, completion of imaging, completion of medical assessment forms</w:t>
      </w:r>
      <w:r w:rsidR="04DE8ED3" w:rsidRPr="0BFCC297">
        <w:rPr>
          <w:rFonts w:eastAsiaTheme="minorEastAsia"/>
          <w:i/>
          <w:iCs/>
        </w:rPr>
        <w:t xml:space="preserve"> </w:t>
      </w:r>
      <w:r w:rsidRPr="0BFCC297">
        <w:rPr>
          <w:rFonts w:eastAsiaTheme="minorEastAsia"/>
        </w:rPr>
        <w:t>and not itemised</w:t>
      </w:r>
      <w:r w:rsidR="2C80462D" w:rsidRPr="0BFCC297">
        <w:rPr>
          <w:rFonts w:eastAsiaTheme="minorEastAsia"/>
        </w:rPr>
        <w:t xml:space="preserve"> as per the TRN guidelines</w:t>
      </w:r>
    </w:p>
    <w:p w14:paraId="40D93F42" w14:textId="1BD19557" w:rsidR="19C64D2B" w:rsidRDefault="5048D84D" w:rsidP="009D3FEA">
      <w:pPr>
        <w:pStyle w:val="ListParagraph"/>
        <w:numPr>
          <w:ilvl w:val="0"/>
          <w:numId w:val="22"/>
        </w:numPr>
        <w:rPr>
          <w:rFonts w:eastAsiaTheme="minorEastAsia"/>
        </w:rPr>
      </w:pPr>
      <w:r w:rsidRPr="0BFCC297">
        <w:rPr>
          <w:rFonts w:eastAsiaTheme="minorEastAsia"/>
        </w:rPr>
        <w:t>Cost per diagnosis o</w:t>
      </w:r>
      <w:r w:rsidR="008707BE">
        <w:rPr>
          <w:rFonts w:eastAsiaTheme="minorEastAsia"/>
        </w:rPr>
        <w:t>r</w:t>
      </w:r>
      <w:r w:rsidRPr="0BFCC297">
        <w:rPr>
          <w:rFonts w:eastAsiaTheme="minorEastAsia"/>
        </w:rPr>
        <w:t xml:space="preserve"> condition</w:t>
      </w:r>
      <w:r w:rsidR="008707BE">
        <w:rPr>
          <w:rFonts w:eastAsiaTheme="minorEastAsia"/>
        </w:rPr>
        <w:t xml:space="preserve"> rather than for the entire assessment</w:t>
      </w:r>
    </w:p>
    <w:p w14:paraId="4984B102" w14:textId="077BC9F6" w:rsidR="6FB11AD5" w:rsidRDefault="005F5C76" w:rsidP="009D3FEA">
      <w:pPr>
        <w:pStyle w:val="ListParagraph"/>
        <w:numPr>
          <w:ilvl w:val="0"/>
          <w:numId w:val="22"/>
        </w:numPr>
        <w:rPr>
          <w:rFonts w:eastAsiaTheme="minorEastAsia"/>
        </w:rPr>
      </w:pPr>
      <w:r>
        <w:rPr>
          <w:rFonts w:eastAsiaTheme="minorEastAsia"/>
        </w:rPr>
        <w:t>Assessment</w:t>
      </w:r>
      <w:r w:rsidR="1C9574F3" w:rsidRPr="4C3A7B32">
        <w:rPr>
          <w:rFonts w:eastAsiaTheme="minorEastAsia"/>
        </w:rPr>
        <w:t>s written by unregistered medical p</w:t>
      </w:r>
      <w:r w:rsidR="008707BE">
        <w:rPr>
          <w:rFonts w:eastAsiaTheme="minorEastAsia"/>
        </w:rPr>
        <w:t>ractitioner</w:t>
      </w:r>
    </w:p>
    <w:p w14:paraId="708EA87C" w14:textId="141B5A83" w:rsidR="4500F702" w:rsidRDefault="4500F702" w:rsidP="009D3FEA">
      <w:pPr>
        <w:pStyle w:val="ListParagraph"/>
        <w:numPr>
          <w:ilvl w:val="0"/>
          <w:numId w:val="22"/>
        </w:numPr>
      </w:pPr>
      <w:r w:rsidRPr="4C3A7B32">
        <w:rPr>
          <w:color w:val="0D0D0D" w:themeColor="text1" w:themeTint="F2"/>
        </w:rPr>
        <w:t xml:space="preserve">Charges for missed health service appointments by entitled persons </w:t>
      </w:r>
      <w:r w:rsidR="005F5C76">
        <w:rPr>
          <w:color w:val="0D0D0D" w:themeColor="text1" w:themeTint="F2"/>
        </w:rPr>
        <w:t>assessment</w:t>
      </w:r>
    </w:p>
    <w:p w14:paraId="5F49ACE1" w14:textId="786C0E55" w:rsidR="2CA60631" w:rsidRDefault="005F5C76" w:rsidP="009D3FEA">
      <w:pPr>
        <w:pStyle w:val="ListParagraph"/>
        <w:numPr>
          <w:ilvl w:val="0"/>
          <w:numId w:val="22"/>
        </w:numPr>
        <w:rPr>
          <w:color w:val="0D0D0D" w:themeColor="text1" w:themeTint="F2"/>
        </w:rPr>
      </w:pPr>
      <w:r>
        <w:rPr>
          <w:color w:val="0D0D0D" w:themeColor="text1" w:themeTint="F2"/>
        </w:rPr>
        <w:t>Assessment</w:t>
      </w:r>
      <w:r w:rsidR="2CA60631" w:rsidRPr="4C3A7B32">
        <w:rPr>
          <w:color w:val="0D0D0D" w:themeColor="text1" w:themeTint="F2"/>
        </w:rPr>
        <w:t>s or services not specifically requested or authorised by DVA</w:t>
      </w:r>
    </w:p>
    <w:p w14:paraId="3DBDA52A" w14:textId="55C4D536" w:rsidR="009D3FEA" w:rsidRDefault="009D3FEA" w:rsidP="009D3FEA">
      <w:pPr>
        <w:pStyle w:val="ListParagraph"/>
        <w:numPr>
          <w:ilvl w:val="0"/>
          <w:numId w:val="22"/>
        </w:numPr>
        <w:rPr>
          <w:color w:val="0D0D0D" w:themeColor="text1" w:themeTint="F2"/>
        </w:rPr>
      </w:pPr>
      <w:r>
        <w:rPr>
          <w:color w:val="0D0D0D" w:themeColor="text1" w:themeTint="F2"/>
        </w:rPr>
        <w:t>Travel, unless a prior approval has been provided</w:t>
      </w:r>
    </w:p>
    <w:p w14:paraId="43811F2D" w14:textId="646EBC4D" w:rsidR="2CA60631" w:rsidRDefault="2CA60631" w:rsidP="009D3FEA">
      <w:pPr>
        <w:pStyle w:val="ListParagraph"/>
        <w:numPr>
          <w:ilvl w:val="0"/>
          <w:numId w:val="22"/>
        </w:numPr>
      </w:pPr>
      <w:r w:rsidRPr="4C3A7B32">
        <w:rPr>
          <w:color w:val="0D0D0D" w:themeColor="text1" w:themeTint="F2"/>
        </w:rPr>
        <w:t xml:space="preserve">Fees for medical </w:t>
      </w:r>
      <w:r w:rsidR="005F5C76">
        <w:rPr>
          <w:color w:val="0D0D0D" w:themeColor="text1" w:themeTint="F2"/>
        </w:rPr>
        <w:t>assessment</w:t>
      </w:r>
      <w:r w:rsidRPr="4C3A7B32">
        <w:rPr>
          <w:color w:val="0D0D0D" w:themeColor="text1" w:themeTint="F2"/>
        </w:rPr>
        <w:t>s requested by parties other than DVA officers (e.g., veterans, advocates, solicitors) are not payable by DVA</w:t>
      </w:r>
    </w:p>
    <w:p w14:paraId="38EFCC0B" w14:textId="63E770A3" w:rsidR="6F82702F" w:rsidRDefault="6F82702F" w:rsidP="00FA4C24">
      <w:pPr>
        <w:pStyle w:val="Heading1"/>
        <w:rPr>
          <w:rFonts w:eastAsiaTheme="minorEastAsia"/>
        </w:rPr>
      </w:pPr>
      <w:bookmarkStart w:id="10" w:name="_Toc219876558"/>
      <w:r w:rsidRPr="4C3A7B32">
        <w:rPr>
          <w:rFonts w:eastAsiaTheme="minorEastAsia"/>
        </w:rPr>
        <w:t xml:space="preserve">9. When is </w:t>
      </w:r>
      <w:r w:rsidR="00C02730">
        <w:rPr>
          <w:rFonts w:eastAsiaTheme="minorEastAsia"/>
        </w:rPr>
        <w:t xml:space="preserve">approval </w:t>
      </w:r>
      <w:r w:rsidRPr="4C3A7B32">
        <w:rPr>
          <w:rFonts w:eastAsiaTheme="minorEastAsia"/>
        </w:rPr>
        <w:t>required</w:t>
      </w:r>
      <w:r w:rsidR="00C02730">
        <w:rPr>
          <w:rFonts w:eastAsiaTheme="minorEastAsia"/>
        </w:rPr>
        <w:t xml:space="preserve"> for an above rate fee</w:t>
      </w:r>
      <w:r w:rsidRPr="4C3A7B32">
        <w:rPr>
          <w:rFonts w:eastAsiaTheme="minorEastAsia"/>
        </w:rPr>
        <w:t>?</w:t>
      </w:r>
      <w:bookmarkEnd w:id="10"/>
    </w:p>
    <w:p w14:paraId="7013AF39" w14:textId="75A78397" w:rsidR="3D228E5A" w:rsidRDefault="00C02730" w:rsidP="4C3A7B32">
      <w:pPr>
        <w:rPr>
          <w:rFonts w:ascii="Aptos" w:eastAsia="Aptos" w:hAnsi="Aptos" w:cs="Aptos"/>
          <w:color w:val="0D0D0D" w:themeColor="text1" w:themeTint="F2"/>
        </w:rPr>
      </w:pPr>
      <w:bookmarkStart w:id="11" w:name="_Hlk218798134"/>
      <w:r>
        <w:rPr>
          <w:rFonts w:ascii="Aptos" w:eastAsia="Aptos" w:hAnsi="Aptos" w:cs="Aptos"/>
          <w:color w:val="0D0D0D" w:themeColor="text1" w:themeTint="F2"/>
        </w:rPr>
        <w:t xml:space="preserve">Written </w:t>
      </w:r>
      <w:r w:rsidR="3D228E5A" w:rsidRPr="4C3A7B32">
        <w:rPr>
          <w:rFonts w:ascii="Aptos" w:eastAsia="Aptos" w:hAnsi="Aptos" w:cs="Aptos"/>
          <w:color w:val="0D0D0D" w:themeColor="text1" w:themeTint="F2"/>
        </w:rPr>
        <w:t xml:space="preserve">approval must be obtained if you are unable to complete the Department of Veterans' Affairs (DVA) requested </w:t>
      </w:r>
      <w:r w:rsidR="005F5C76">
        <w:rPr>
          <w:rFonts w:ascii="Aptos" w:eastAsia="Aptos" w:hAnsi="Aptos" w:cs="Aptos"/>
          <w:color w:val="0D0D0D" w:themeColor="text1" w:themeTint="F2"/>
        </w:rPr>
        <w:t>assessment</w:t>
      </w:r>
      <w:r w:rsidR="3D228E5A" w:rsidRPr="4C3A7B32">
        <w:rPr>
          <w:rFonts w:ascii="Aptos" w:eastAsia="Aptos" w:hAnsi="Aptos" w:cs="Aptos"/>
          <w:color w:val="0D0D0D" w:themeColor="text1" w:themeTint="F2"/>
        </w:rPr>
        <w:t xml:space="preserve"> in accordance with the current DVA</w:t>
      </w:r>
      <w:r w:rsidR="004D291C">
        <w:rPr>
          <w:rFonts w:ascii="Aptos" w:eastAsia="Aptos" w:hAnsi="Aptos" w:cs="Aptos"/>
          <w:color w:val="0D0D0D" w:themeColor="text1" w:themeTint="F2"/>
        </w:rPr>
        <w:t xml:space="preserve"> Compensation Guidance Notes</w:t>
      </w:r>
      <w:r w:rsidR="001D7CB9">
        <w:rPr>
          <w:rFonts w:ascii="Aptos" w:eastAsia="Aptos" w:hAnsi="Aptos" w:cs="Aptos"/>
          <w:color w:val="0D0D0D" w:themeColor="text1" w:themeTint="F2"/>
        </w:rPr>
        <w:t>.</w:t>
      </w:r>
    </w:p>
    <w:p w14:paraId="368EFB35" w14:textId="3D35F5EB" w:rsidR="005F5C76" w:rsidRDefault="005F5C76" w:rsidP="4C3A7B32">
      <w:r>
        <w:t>An above rate approval will be considered on a case-by-case basis w</w:t>
      </w:r>
      <w:r w:rsidRPr="005F5C76">
        <w:t>here circumstances include rare conditions or situations requiring extensive investigation primarily for practitioners with advanced training and expertise</w:t>
      </w:r>
      <w:r>
        <w:t>.</w:t>
      </w:r>
    </w:p>
    <w:p w14:paraId="321C7869" w14:textId="7394DDE3" w:rsidR="009D3FEA" w:rsidRDefault="3D228E5A" w:rsidP="4C3A7B32">
      <w:pPr>
        <w:rPr>
          <w:rFonts w:ascii="Aptos" w:eastAsia="Aptos" w:hAnsi="Aptos" w:cs="Aptos"/>
          <w:color w:val="0D0D0D" w:themeColor="text1" w:themeTint="F2"/>
        </w:rPr>
      </w:pPr>
      <w:r w:rsidRPr="4C3A7B32">
        <w:rPr>
          <w:rFonts w:ascii="Aptos" w:eastAsia="Aptos" w:hAnsi="Aptos" w:cs="Aptos"/>
          <w:color w:val="0D0D0D" w:themeColor="text1" w:themeTint="F2"/>
        </w:rPr>
        <w:t xml:space="preserve">Should you seek payment at </w:t>
      </w:r>
      <w:r w:rsidR="00A10816">
        <w:rPr>
          <w:rFonts w:ascii="Aptos" w:eastAsia="Aptos" w:hAnsi="Aptos" w:cs="Aptos"/>
          <w:color w:val="0D0D0D" w:themeColor="text1" w:themeTint="F2"/>
        </w:rPr>
        <w:t>a</w:t>
      </w:r>
      <w:r w:rsidR="001D7CB9">
        <w:rPr>
          <w:rFonts w:ascii="Aptos" w:eastAsia="Aptos" w:hAnsi="Aptos" w:cs="Aptos"/>
          <w:color w:val="0D0D0D" w:themeColor="text1" w:themeTint="F2"/>
        </w:rPr>
        <w:t xml:space="preserve"> </w:t>
      </w:r>
      <w:r w:rsidR="005F5C76">
        <w:rPr>
          <w:rFonts w:ascii="Aptos" w:eastAsia="Aptos" w:hAnsi="Aptos" w:cs="Aptos"/>
          <w:color w:val="0D0D0D" w:themeColor="text1" w:themeTint="F2"/>
        </w:rPr>
        <w:t>rate</w:t>
      </w:r>
      <w:r w:rsidRPr="4C3A7B32">
        <w:rPr>
          <w:rFonts w:ascii="Aptos" w:eastAsia="Aptos" w:hAnsi="Aptos" w:cs="Aptos"/>
          <w:color w:val="0D0D0D" w:themeColor="text1" w:themeTint="F2"/>
        </w:rPr>
        <w:t xml:space="preserve"> exceeding the</w:t>
      </w:r>
      <w:r w:rsidR="00BF63FC">
        <w:rPr>
          <w:rFonts w:ascii="Aptos" w:eastAsia="Aptos" w:hAnsi="Aptos" w:cs="Aptos"/>
          <w:color w:val="0D0D0D" w:themeColor="text1" w:themeTint="F2"/>
        </w:rPr>
        <w:t xml:space="preserve"> </w:t>
      </w:r>
      <w:r w:rsidR="004D291C">
        <w:rPr>
          <w:rFonts w:ascii="Aptos" w:eastAsia="Aptos" w:hAnsi="Aptos" w:cs="Aptos"/>
          <w:color w:val="0D0D0D" w:themeColor="text1" w:themeTint="F2"/>
        </w:rPr>
        <w:t>Compensation Guidance Notes</w:t>
      </w:r>
      <w:r w:rsidRPr="4C3A7B32">
        <w:rPr>
          <w:rFonts w:ascii="Aptos" w:eastAsia="Aptos" w:hAnsi="Aptos" w:cs="Aptos"/>
          <w:color w:val="0D0D0D" w:themeColor="text1" w:themeTint="F2"/>
        </w:rPr>
        <w:t xml:space="preserve">, you are required to submit a written request to </w:t>
      </w:r>
      <w:hyperlink r:id="rId15" w:history="1">
        <w:r w:rsidR="00816AC5" w:rsidRPr="00C20560">
          <w:rPr>
            <w:rStyle w:val="Hyperlink"/>
            <w:rFonts w:ascii="Aptos" w:eastAsia="Aptos" w:hAnsi="Aptos" w:cs="Aptos"/>
          </w:rPr>
          <w:t>compensation.trn.prior.approval@dva.gov.au</w:t>
        </w:r>
      </w:hyperlink>
      <w:r w:rsidR="00816AC5">
        <w:rPr>
          <w:rFonts w:ascii="Aptos" w:eastAsia="Aptos" w:hAnsi="Aptos" w:cs="Aptos"/>
          <w:color w:val="0D0D0D" w:themeColor="text1" w:themeTint="F2"/>
        </w:rPr>
        <w:t xml:space="preserve"> </w:t>
      </w:r>
      <w:r w:rsidR="00C02730">
        <w:rPr>
          <w:rFonts w:ascii="Aptos" w:eastAsia="Aptos" w:hAnsi="Aptos" w:cs="Aptos"/>
          <w:color w:val="0D0D0D" w:themeColor="text1" w:themeTint="F2"/>
        </w:rPr>
        <w:t xml:space="preserve">using the approved </w:t>
      </w:r>
      <w:r w:rsidR="00E02CDE">
        <w:rPr>
          <w:rFonts w:ascii="Aptos" w:eastAsia="Aptos" w:hAnsi="Aptos" w:cs="Aptos"/>
          <w:color w:val="0D0D0D" w:themeColor="text1" w:themeTint="F2"/>
        </w:rPr>
        <w:t>form D9551</w:t>
      </w:r>
      <w:r w:rsidR="00C02730" w:rsidRPr="00BE11BA">
        <w:rPr>
          <w:rFonts w:ascii="Aptos" w:eastAsia="Aptos" w:hAnsi="Aptos" w:cs="Aptos"/>
          <w:color w:val="0D0D0D" w:themeColor="text1" w:themeTint="F2"/>
        </w:rPr>
        <w:t>.</w:t>
      </w:r>
      <w:r w:rsidR="00C02730">
        <w:rPr>
          <w:rFonts w:ascii="Aptos" w:eastAsia="Aptos" w:hAnsi="Aptos" w:cs="Aptos"/>
          <w:color w:val="0D0D0D" w:themeColor="text1" w:themeTint="F2"/>
        </w:rPr>
        <w:t xml:space="preserve"> </w:t>
      </w:r>
      <w:r w:rsidRPr="4C3A7B32">
        <w:rPr>
          <w:rFonts w:ascii="Aptos" w:eastAsia="Aptos" w:hAnsi="Aptos" w:cs="Aptos"/>
          <w:color w:val="0D0D0D" w:themeColor="text1" w:themeTint="F2"/>
        </w:rPr>
        <w:t xml:space="preserve"> This request must include a detailed justification for the higher fee, accompanied by a breakdown of individual services and associated costs.</w:t>
      </w:r>
      <w:r w:rsidR="58CBA98F" w:rsidRPr="4C3A7B32">
        <w:rPr>
          <w:rFonts w:ascii="Aptos" w:eastAsia="Aptos" w:hAnsi="Aptos" w:cs="Aptos"/>
          <w:color w:val="0D0D0D" w:themeColor="text1" w:themeTint="F2"/>
        </w:rPr>
        <w:t xml:space="preserve"> </w:t>
      </w:r>
      <w:r w:rsidR="58CBA98F" w:rsidRPr="00C02730">
        <w:rPr>
          <w:rFonts w:ascii="Aptos" w:eastAsia="Aptos" w:hAnsi="Aptos" w:cs="Aptos"/>
          <w:b/>
          <w:bCs/>
          <w:color w:val="0D0D0D" w:themeColor="text1" w:themeTint="F2"/>
        </w:rPr>
        <w:t>This request must be made prior to you co</w:t>
      </w:r>
      <w:r w:rsidR="6502D2C3" w:rsidRPr="00C02730">
        <w:rPr>
          <w:rFonts w:ascii="Aptos" w:eastAsia="Aptos" w:hAnsi="Aptos" w:cs="Aptos"/>
          <w:b/>
          <w:bCs/>
          <w:color w:val="0D0D0D" w:themeColor="text1" w:themeTint="F2"/>
        </w:rPr>
        <w:t>mmenci</w:t>
      </w:r>
      <w:r w:rsidR="58CBA98F" w:rsidRPr="00C02730">
        <w:rPr>
          <w:rFonts w:ascii="Aptos" w:eastAsia="Aptos" w:hAnsi="Aptos" w:cs="Aptos"/>
          <w:b/>
          <w:bCs/>
          <w:color w:val="0D0D0D" w:themeColor="text1" w:themeTint="F2"/>
        </w:rPr>
        <w:t xml:space="preserve">ng the </w:t>
      </w:r>
      <w:r w:rsidR="005F5C76" w:rsidRPr="00C02730">
        <w:rPr>
          <w:rFonts w:ascii="Aptos" w:eastAsia="Aptos" w:hAnsi="Aptos" w:cs="Aptos"/>
          <w:b/>
          <w:bCs/>
          <w:color w:val="0D0D0D" w:themeColor="text1" w:themeTint="F2"/>
        </w:rPr>
        <w:t>assessment and submitting an invoice.</w:t>
      </w:r>
    </w:p>
    <w:p w14:paraId="7945BF5B" w14:textId="4747D2EC" w:rsidR="7384ED7F" w:rsidRDefault="009D3FEA" w:rsidP="4C3A7B32">
      <w:pPr>
        <w:rPr>
          <w:rFonts w:ascii="Aptos" w:eastAsia="Aptos" w:hAnsi="Aptos" w:cs="Aptos"/>
        </w:rPr>
      </w:pPr>
      <w:r>
        <w:rPr>
          <w:rFonts w:ascii="Aptos" w:eastAsia="Aptos" w:hAnsi="Aptos" w:cs="Aptos"/>
        </w:rPr>
        <w:t xml:space="preserve">Where </w:t>
      </w:r>
      <w:r w:rsidR="7384ED7F" w:rsidRPr="4C3A7B32">
        <w:rPr>
          <w:rFonts w:ascii="Aptos" w:eastAsia="Aptos" w:hAnsi="Aptos" w:cs="Aptos"/>
        </w:rPr>
        <w:t>approval</w:t>
      </w:r>
      <w:r>
        <w:rPr>
          <w:rFonts w:ascii="Aptos" w:eastAsia="Aptos" w:hAnsi="Aptos" w:cs="Aptos"/>
        </w:rPr>
        <w:t xml:space="preserve"> for an above rate fee</w:t>
      </w:r>
      <w:r w:rsidR="7384ED7F" w:rsidRPr="4C3A7B32">
        <w:rPr>
          <w:rFonts w:ascii="Aptos" w:eastAsia="Aptos" w:hAnsi="Aptos" w:cs="Aptos"/>
        </w:rPr>
        <w:t xml:space="preserve"> is </w:t>
      </w:r>
      <w:r w:rsidR="00FA4C24" w:rsidRPr="4C3A7B32">
        <w:rPr>
          <w:rFonts w:ascii="Aptos" w:eastAsia="Aptos" w:hAnsi="Aptos" w:cs="Aptos"/>
        </w:rPr>
        <w:t>granted,</w:t>
      </w:r>
      <w:r w:rsidR="5C12A7EE" w:rsidRPr="4C3A7B32">
        <w:rPr>
          <w:rFonts w:ascii="Aptos" w:eastAsia="Aptos" w:hAnsi="Aptos" w:cs="Aptos"/>
        </w:rPr>
        <w:t xml:space="preserve"> it </w:t>
      </w:r>
      <w:r w:rsidR="79263C33" w:rsidRPr="4C3A7B32">
        <w:rPr>
          <w:rFonts w:ascii="Aptos" w:eastAsia="Aptos" w:hAnsi="Aptos" w:cs="Aptos"/>
        </w:rPr>
        <w:t xml:space="preserve">constitutes a </w:t>
      </w:r>
      <w:r w:rsidR="5C12A7EE" w:rsidRPr="4C3A7B32">
        <w:rPr>
          <w:rFonts w:ascii="Aptos" w:eastAsia="Aptos" w:hAnsi="Aptos" w:cs="Aptos"/>
        </w:rPr>
        <w:t>one</w:t>
      </w:r>
      <w:r w:rsidR="4840152A" w:rsidRPr="4C3A7B32">
        <w:rPr>
          <w:rFonts w:ascii="Aptos" w:eastAsia="Aptos" w:hAnsi="Aptos" w:cs="Aptos"/>
        </w:rPr>
        <w:t>-</w:t>
      </w:r>
      <w:r w:rsidR="5C12A7EE" w:rsidRPr="4C3A7B32">
        <w:rPr>
          <w:rFonts w:ascii="Aptos" w:eastAsia="Aptos" w:hAnsi="Aptos" w:cs="Aptos"/>
        </w:rPr>
        <w:t xml:space="preserve">time </w:t>
      </w:r>
      <w:r w:rsidR="70142682" w:rsidRPr="4C3A7B32">
        <w:rPr>
          <w:rFonts w:ascii="Aptos" w:eastAsia="Aptos" w:hAnsi="Aptos" w:cs="Aptos"/>
        </w:rPr>
        <w:t>authorisation specific</w:t>
      </w:r>
      <w:r w:rsidR="5C12A7EE" w:rsidRPr="4C3A7B32">
        <w:rPr>
          <w:rFonts w:ascii="Aptos" w:eastAsia="Aptos" w:hAnsi="Aptos" w:cs="Aptos"/>
        </w:rPr>
        <w:t xml:space="preserve"> </w:t>
      </w:r>
      <w:r w:rsidR="00A51410">
        <w:rPr>
          <w:rFonts w:ascii="Aptos" w:eastAsia="Aptos" w:hAnsi="Aptos" w:cs="Aptos"/>
        </w:rPr>
        <w:t xml:space="preserve">to and </w:t>
      </w:r>
      <w:r w:rsidR="6DC5A5C8" w:rsidRPr="4C3A7B32">
        <w:rPr>
          <w:rFonts w:ascii="Aptos" w:eastAsia="Aptos" w:hAnsi="Aptos" w:cs="Aptos"/>
        </w:rPr>
        <w:t xml:space="preserve">solely </w:t>
      </w:r>
      <w:r w:rsidR="00A51410">
        <w:rPr>
          <w:rFonts w:ascii="Aptos" w:eastAsia="Aptos" w:hAnsi="Aptos" w:cs="Aptos"/>
        </w:rPr>
        <w:t>for</w:t>
      </w:r>
      <w:r w:rsidR="00A51410" w:rsidRPr="4C3A7B32">
        <w:rPr>
          <w:rFonts w:ascii="Aptos" w:eastAsia="Aptos" w:hAnsi="Aptos" w:cs="Aptos"/>
        </w:rPr>
        <w:t xml:space="preserve"> </w:t>
      </w:r>
      <w:r w:rsidR="5C12A7EE" w:rsidRPr="4C3A7B32">
        <w:rPr>
          <w:rFonts w:ascii="Aptos" w:eastAsia="Aptos" w:hAnsi="Aptos" w:cs="Aptos"/>
        </w:rPr>
        <w:t xml:space="preserve">that </w:t>
      </w:r>
      <w:r w:rsidR="65484D30" w:rsidRPr="4C3A7B32">
        <w:rPr>
          <w:rFonts w:ascii="Aptos" w:eastAsia="Aptos" w:hAnsi="Aptos" w:cs="Aptos"/>
        </w:rPr>
        <w:t xml:space="preserve">prior approval </w:t>
      </w:r>
      <w:r w:rsidR="5C12A7EE" w:rsidRPr="4C3A7B32">
        <w:rPr>
          <w:rFonts w:ascii="Aptos" w:eastAsia="Aptos" w:hAnsi="Aptos" w:cs="Aptos"/>
        </w:rPr>
        <w:t>request</w:t>
      </w:r>
      <w:r w:rsidR="560ECC29" w:rsidRPr="4C3A7B32">
        <w:rPr>
          <w:rFonts w:ascii="Aptos" w:eastAsia="Aptos" w:hAnsi="Aptos" w:cs="Aptos"/>
        </w:rPr>
        <w:t xml:space="preserve">. </w:t>
      </w:r>
      <w:r w:rsidR="1360C498" w:rsidRPr="4C3A7B32">
        <w:rPr>
          <w:rFonts w:ascii="Aptos" w:eastAsia="Aptos" w:hAnsi="Aptos" w:cs="Aptos"/>
        </w:rPr>
        <w:t>This a</w:t>
      </w:r>
      <w:r w:rsidR="099F1BF6" w:rsidRPr="4C3A7B32">
        <w:rPr>
          <w:rFonts w:ascii="Aptos" w:eastAsia="Aptos" w:hAnsi="Aptos" w:cs="Aptos"/>
        </w:rPr>
        <w:t xml:space="preserve">pproval </w:t>
      </w:r>
      <w:r w:rsidR="0A5A7392" w:rsidRPr="4C3A7B32">
        <w:rPr>
          <w:rFonts w:ascii="Aptos" w:eastAsia="Aptos" w:hAnsi="Aptos" w:cs="Aptos"/>
        </w:rPr>
        <w:t xml:space="preserve">should </w:t>
      </w:r>
      <w:r w:rsidR="681CB114" w:rsidRPr="4C3A7B32">
        <w:rPr>
          <w:rFonts w:ascii="Aptos" w:eastAsia="Aptos" w:hAnsi="Aptos" w:cs="Aptos"/>
        </w:rPr>
        <w:t xml:space="preserve">not </w:t>
      </w:r>
      <w:r w:rsidR="62CB0E3D" w:rsidRPr="4C3A7B32">
        <w:rPr>
          <w:rFonts w:ascii="Aptos" w:eastAsia="Aptos" w:hAnsi="Aptos" w:cs="Aptos"/>
        </w:rPr>
        <w:t>b</w:t>
      </w:r>
      <w:r w:rsidR="099F1BF6" w:rsidRPr="4C3A7B32">
        <w:rPr>
          <w:rFonts w:ascii="Aptos" w:eastAsia="Aptos" w:hAnsi="Aptos" w:cs="Aptos"/>
        </w:rPr>
        <w:t>e</w:t>
      </w:r>
      <w:r w:rsidR="22E23026" w:rsidRPr="4C3A7B32">
        <w:rPr>
          <w:rFonts w:ascii="Aptos" w:eastAsia="Aptos" w:hAnsi="Aptos" w:cs="Aptos"/>
        </w:rPr>
        <w:t xml:space="preserve"> interpreted as ongoing authority to invoice</w:t>
      </w:r>
      <w:r w:rsidR="099F1BF6" w:rsidRPr="4C3A7B32">
        <w:rPr>
          <w:rFonts w:ascii="Aptos" w:eastAsia="Aptos" w:hAnsi="Aptos" w:cs="Aptos"/>
        </w:rPr>
        <w:t xml:space="preserve"> the Department for all future medical </w:t>
      </w:r>
      <w:r w:rsidR="005F5C76">
        <w:rPr>
          <w:rFonts w:ascii="Aptos" w:eastAsia="Aptos" w:hAnsi="Aptos" w:cs="Aptos"/>
        </w:rPr>
        <w:t>assessment</w:t>
      </w:r>
      <w:r w:rsidR="099F1BF6" w:rsidRPr="4C3A7B32">
        <w:rPr>
          <w:rFonts w:ascii="Aptos" w:eastAsia="Aptos" w:hAnsi="Aptos" w:cs="Aptos"/>
        </w:rPr>
        <w:t xml:space="preserve">s that you </w:t>
      </w:r>
      <w:r w:rsidR="0DAFB5EE" w:rsidRPr="4C3A7B32">
        <w:rPr>
          <w:rFonts w:ascii="Aptos" w:eastAsia="Aptos" w:hAnsi="Aptos" w:cs="Aptos"/>
        </w:rPr>
        <w:t xml:space="preserve">may </w:t>
      </w:r>
      <w:r w:rsidR="099F1BF6" w:rsidRPr="4C3A7B32">
        <w:rPr>
          <w:rFonts w:ascii="Aptos" w:eastAsia="Aptos" w:hAnsi="Aptos" w:cs="Aptos"/>
        </w:rPr>
        <w:t xml:space="preserve">complete. Each </w:t>
      </w:r>
      <w:r w:rsidR="00C02730">
        <w:rPr>
          <w:rFonts w:ascii="Aptos" w:eastAsia="Aptos" w:hAnsi="Aptos" w:cs="Aptos"/>
        </w:rPr>
        <w:t>above rate</w:t>
      </w:r>
      <w:r w:rsidR="099F1BF6" w:rsidRPr="4C3A7B32">
        <w:rPr>
          <w:rFonts w:ascii="Aptos" w:eastAsia="Aptos" w:hAnsi="Aptos" w:cs="Aptos"/>
        </w:rPr>
        <w:t xml:space="preserve"> approval </w:t>
      </w:r>
      <w:r w:rsidR="361094D7" w:rsidRPr="4C3A7B32">
        <w:rPr>
          <w:rFonts w:ascii="Aptos" w:eastAsia="Aptos" w:hAnsi="Aptos" w:cs="Aptos"/>
        </w:rPr>
        <w:t>submission</w:t>
      </w:r>
      <w:r w:rsidR="099F1BF6" w:rsidRPr="4C3A7B32">
        <w:rPr>
          <w:rFonts w:ascii="Aptos" w:eastAsia="Aptos" w:hAnsi="Aptos" w:cs="Aptos"/>
        </w:rPr>
        <w:t xml:space="preserve"> is </w:t>
      </w:r>
      <w:r w:rsidR="6E7997C9" w:rsidRPr="4C3A7B32">
        <w:rPr>
          <w:rFonts w:ascii="Aptos" w:eastAsia="Aptos" w:hAnsi="Aptos" w:cs="Aptos"/>
        </w:rPr>
        <w:t xml:space="preserve">assessed and determined </w:t>
      </w:r>
      <w:r w:rsidR="099F1BF6" w:rsidRPr="4C3A7B32">
        <w:rPr>
          <w:rFonts w:ascii="Aptos" w:eastAsia="Aptos" w:hAnsi="Aptos" w:cs="Aptos"/>
        </w:rPr>
        <w:t xml:space="preserve">on a </w:t>
      </w:r>
      <w:r w:rsidR="1309CCCA" w:rsidRPr="4C3A7B32">
        <w:rPr>
          <w:rFonts w:ascii="Aptos" w:eastAsia="Aptos" w:hAnsi="Aptos" w:cs="Aptos"/>
        </w:rPr>
        <w:t>case-by-case</w:t>
      </w:r>
      <w:r w:rsidR="099F1BF6" w:rsidRPr="4C3A7B32">
        <w:rPr>
          <w:rFonts w:ascii="Aptos" w:eastAsia="Aptos" w:hAnsi="Aptos" w:cs="Aptos"/>
        </w:rPr>
        <w:t xml:space="preserve"> </w:t>
      </w:r>
      <w:r w:rsidR="239795F3" w:rsidRPr="4C3A7B32">
        <w:rPr>
          <w:rFonts w:ascii="Aptos" w:eastAsia="Aptos" w:hAnsi="Aptos" w:cs="Aptos"/>
        </w:rPr>
        <w:t>basis</w:t>
      </w:r>
      <w:r w:rsidR="1800BFE9" w:rsidRPr="4C3A7B32">
        <w:rPr>
          <w:rFonts w:ascii="Aptos" w:eastAsia="Aptos" w:hAnsi="Aptos" w:cs="Aptos"/>
        </w:rPr>
        <w:t xml:space="preserve"> and must be accompanied by </w:t>
      </w:r>
      <w:r w:rsidR="0212CAD9" w:rsidRPr="4C3A7B32">
        <w:rPr>
          <w:rFonts w:ascii="Aptos" w:eastAsia="Aptos" w:hAnsi="Aptos" w:cs="Aptos"/>
        </w:rPr>
        <w:t>its</w:t>
      </w:r>
      <w:r w:rsidR="1800BFE9" w:rsidRPr="4C3A7B32">
        <w:rPr>
          <w:rFonts w:ascii="Aptos" w:eastAsia="Aptos" w:hAnsi="Aptos" w:cs="Aptos"/>
        </w:rPr>
        <w:t xml:space="preserve"> own request.</w:t>
      </w:r>
    </w:p>
    <w:bookmarkEnd w:id="11"/>
    <w:p w14:paraId="5983187A" w14:textId="52C41AE8" w:rsidR="4B268805" w:rsidRDefault="4B268805" w:rsidP="4C3A7B32">
      <w:pPr>
        <w:rPr>
          <w:rFonts w:ascii="Aptos" w:eastAsia="Aptos" w:hAnsi="Aptos" w:cs="Aptos"/>
        </w:rPr>
      </w:pPr>
      <w:r w:rsidRPr="4C3A7B32">
        <w:rPr>
          <w:rFonts w:ascii="Aptos" w:eastAsia="Aptos" w:hAnsi="Aptos" w:cs="Aptos"/>
        </w:rPr>
        <w:t xml:space="preserve">If </w:t>
      </w:r>
      <w:r w:rsidR="005F5C76">
        <w:rPr>
          <w:rFonts w:ascii="Aptos" w:eastAsia="Aptos" w:hAnsi="Aptos" w:cs="Aptos"/>
        </w:rPr>
        <w:t>approval for an above rate fee</w:t>
      </w:r>
      <w:r w:rsidRPr="4C3A7B32">
        <w:rPr>
          <w:rFonts w:ascii="Aptos" w:eastAsia="Aptos" w:hAnsi="Aptos" w:cs="Aptos"/>
        </w:rPr>
        <w:t xml:space="preserve"> is not granted</w:t>
      </w:r>
      <w:r w:rsidR="0E17B348" w:rsidRPr="4C3A7B32">
        <w:rPr>
          <w:rFonts w:ascii="Aptos" w:eastAsia="Aptos" w:hAnsi="Aptos" w:cs="Aptos"/>
        </w:rPr>
        <w:t xml:space="preserve"> or not obtained</w:t>
      </w:r>
      <w:r w:rsidR="00C02730">
        <w:rPr>
          <w:rFonts w:ascii="Aptos" w:eastAsia="Aptos" w:hAnsi="Aptos" w:cs="Aptos"/>
        </w:rPr>
        <w:t xml:space="preserve"> prior to the</w:t>
      </w:r>
      <w:r w:rsidR="4413014F" w:rsidRPr="4C3A7B32">
        <w:rPr>
          <w:rFonts w:ascii="Aptos" w:eastAsia="Aptos" w:hAnsi="Aptos" w:cs="Aptos"/>
        </w:rPr>
        <w:t xml:space="preserve"> </w:t>
      </w:r>
      <w:r w:rsidR="00C02730">
        <w:rPr>
          <w:rFonts w:ascii="Aptos" w:eastAsia="Aptos" w:hAnsi="Aptos" w:cs="Aptos"/>
        </w:rPr>
        <w:t>ass</w:t>
      </w:r>
      <w:r w:rsidR="005F5C76">
        <w:rPr>
          <w:rFonts w:ascii="Aptos" w:eastAsia="Aptos" w:hAnsi="Aptos" w:cs="Aptos"/>
        </w:rPr>
        <w:t>essment</w:t>
      </w:r>
      <w:r w:rsidRPr="4C3A7B32">
        <w:rPr>
          <w:rFonts w:ascii="Aptos" w:eastAsia="Aptos" w:hAnsi="Aptos" w:cs="Aptos"/>
        </w:rPr>
        <w:t xml:space="preserve">, the client </w:t>
      </w:r>
      <w:r w:rsidR="26AA1CD9" w:rsidRPr="4C3A7B32">
        <w:rPr>
          <w:rFonts w:ascii="Aptos" w:eastAsia="Aptos" w:hAnsi="Aptos" w:cs="Aptos"/>
        </w:rPr>
        <w:t xml:space="preserve">must not be </w:t>
      </w:r>
      <w:r w:rsidR="4A5BD1D5" w:rsidRPr="4C3A7B32">
        <w:rPr>
          <w:rFonts w:ascii="Aptos" w:eastAsia="Aptos" w:hAnsi="Aptos" w:cs="Aptos"/>
        </w:rPr>
        <w:t xml:space="preserve">requested </w:t>
      </w:r>
      <w:r w:rsidR="26AA1CD9" w:rsidRPr="4C3A7B32">
        <w:rPr>
          <w:rFonts w:ascii="Aptos" w:eastAsia="Aptos" w:hAnsi="Aptos" w:cs="Aptos"/>
        </w:rPr>
        <w:t>to pay</w:t>
      </w:r>
      <w:r w:rsidRPr="4C3A7B32">
        <w:rPr>
          <w:rFonts w:ascii="Aptos" w:eastAsia="Aptos" w:hAnsi="Aptos" w:cs="Aptos"/>
        </w:rPr>
        <w:t xml:space="preserve"> </w:t>
      </w:r>
      <w:r w:rsidR="5EF52DFC" w:rsidRPr="4C3A7B32">
        <w:rPr>
          <w:rFonts w:ascii="Aptos" w:eastAsia="Aptos" w:hAnsi="Aptos" w:cs="Aptos"/>
        </w:rPr>
        <w:t>the</w:t>
      </w:r>
      <w:r w:rsidRPr="4C3A7B32">
        <w:rPr>
          <w:rFonts w:ascii="Aptos" w:eastAsia="Aptos" w:hAnsi="Aptos" w:cs="Aptos"/>
        </w:rPr>
        <w:t xml:space="preserve"> invoice for </w:t>
      </w:r>
      <w:r w:rsidR="6D2D033F" w:rsidRPr="4C3A7B32">
        <w:rPr>
          <w:rFonts w:ascii="Aptos" w:eastAsia="Aptos" w:hAnsi="Aptos" w:cs="Aptos"/>
        </w:rPr>
        <w:t xml:space="preserve">the </w:t>
      </w:r>
      <w:r w:rsidR="005F5C76">
        <w:rPr>
          <w:rFonts w:ascii="Aptos" w:eastAsia="Aptos" w:hAnsi="Aptos" w:cs="Aptos"/>
        </w:rPr>
        <w:t>assessment</w:t>
      </w:r>
      <w:r w:rsidR="6D2D033F" w:rsidRPr="4C3A7B32">
        <w:rPr>
          <w:rFonts w:ascii="Aptos" w:eastAsia="Aptos" w:hAnsi="Aptos" w:cs="Aptos"/>
        </w:rPr>
        <w:t xml:space="preserve"> prepared at the Department’s request. In such cases, </w:t>
      </w:r>
      <w:r w:rsidR="0389C073" w:rsidRPr="4C3A7B32">
        <w:rPr>
          <w:rFonts w:ascii="Aptos" w:eastAsia="Aptos" w:hAnsi="Aptos" w:cs="Aptos"/>
        </w:rPr>
        <w:t xml:space="preserve">alternative arrangements </w:t>
      </w:r>
      <w:r w:rsidR="4FC9E36A" w:rsidRPr="4C3A7B32">
        <w:rPr>
          <w:rFonts w:ascii="Aptos" w:eastAsia="Aptos" w:hAnsi="Aptos" w:cs="Aptos"/>
        </w:rPr>
        <w:t>may</w:t>
      </w:r>
      <w:r w:rsidR="0389C073" w:rsidRPr="4C3A7B32">
        <w:rPr>
          <w:rFonts w:ascii="Aptos" w:eastAsia="Aptos" w:hAnsi="Aptos" w:cs="Aptos"/>
        </w:rPr>
        <w:t xml:space="preserve"> be made by the Department</w:t>
      </w:r>
      <w:r w:rsidR="38EB2EEB" w:rsidRPr="4C3A7B32">
        <w:rPr>
          <w:rFonts w:ascii="Aptos" w:eastAsia="Aptos" w:hAnsi="Aptos" w:cs="Aptos"/>
        </w:rPr>
        <w:t xml:space="preserve">, including the Department arranging for the </w:t>
      </w:r>
      <w:r w:rsidR="005F5C76">
        <w:rPr>
          <w:rFonts w:ascii="Aptos" w:eastAsia="Aptos" w:hAnsi="Aptos" w:cs="Aptos"/>
        </w:rPr>
        <w:t>assessment</w:t>
      </w:r>
      <w:r w:rsidR="38EB2EEB" w:rsidRPr="4C3A7B32">
        <w:rPr>
          <w:rFonts w:ascii="Aptos" w:eastAsia="Aptos" w:hAnsi="Aptos" w:cs="Aptos"/>
        </w:rPr>
        <w:t xml:space="preserve"> to be completed by an Independent Medical Examiner (IME)</w:t>
      </w:r>
      <w:r w:rsidR="00816AC5">
        <w:rPr>
          <w:rFonts w:ascii="Aptos" w:eastAsia="Aptos" w:hAnsi="Aptos" w:cs="Aptos"/>
        </w:rPr>
        <w:t>.</w:t>
      </w:r>
    </w:p>
    <w:p w14:paraId="3AE61C17" w14:textId="568598EA" w:rsidR="69AF01A2" w:rsidRDefault="005F5C76" w:rsidP="4C3A7B32">
      <w:pPr>
        <w:rPr>
          <w:rFonts w:ascii="Aptos" w:eastAsia="Aptos" w:hAnsi="Aptos" w:cs="Aptos"/>
          <w:color w:val="00B0F0"/>
        </w:rPr>
      </w:pPr>
      <w:r w:rsidRPr="00BE11BA">
        <w:rPr>
          <w:rFonts w:ascii="Aptos" w:eastAsia="Aptos" w:hAnsi="Aptos" w:cs="Aptos"/>
        </w:rPr>
        <w:t xml:space="preserve">To apply for consideration for an above rate fee, please complete the </w:t>
      </w:r>
      <w:r w:rsidR="00E02CDE" w:rsidRPr="00BE11BA">
        <w:rPr>
          <w:rFonts w:ascii="Aptos" w:eastAsia="Aptos" w:hAnsi="Aptos" w:cs="Aptos"/>
        </w:rPr>
        <w:t>D9551</w:t>
      </w:r>
      <w:r w:rsidRPr="00BE11BA">
        <w:rPr>
          <w:rFonts w:ascii="Aptos" w:eastAsia="Aptos" w:hAnsi="Aptos" w:cs="Aptos"/>
        </w:rPr>
        <w:t xml:space="preserve"> and send this </w:t>
      </w:r>
      <w:r w:rsidR="00E02CDE">
        <w:rPr>
          <w:rFonts w:ascii="Aptos" w:eastAsia="Aptos" w:hAnsi="Aptos" w:cs="Aptos"/>
        </w:rPr>
        <w:t>to</w:t>
      </w:r>
      <w:r w:rsidR="00E308CC" w:rsidRPr="00E308CC">
        <w:rPr>
          <w:rFonts w:ascii="Aptos" w:eastAsia="Aptos" w:hAnsi="Aptos" w:cs="Aptos"/>
          <w:color w:val="0D0D0D" w:themeColor="text1" w:themeTint="F2"/>
        </w:rPr>
        <w:t xml:space="preserve"> </w:t>
      </w:r>
      <w:r w:rsidR="00E308CC">
        <w:rPr>
          <w:rFonts w:ascii="Aptos" w:eastAsia="Aptos" w:hAnsi="Aptos" w:cs="Aptos"/>
          <w:color w:val="0D0D0D" w:themeColor="text1" w:themeTint="F2"/>
        </w:rPr>
        <w:t>compensation.trn.prior.approval</w:t>
      </w:r>
      <w:r w:rsidR="00E308CC" w:rsidRPr="00E308CC">
        <w:rPr>
          <w:rFonts w:ascii="Aptos" w:eastAsia="Aptos" w:hAnsi="Aptos" w:cs="Aptos"/>
          <w:color w:val="0D0D0D" w:themeColor="text1" w:themeTint="F2"/>
        </w:rPr>
        <w:t>@dva.gov.au</w:t>
      </w:r>
    </w:p>
    <w:p w14:paraId="17938453" w14:textId="46337F98" w:rsidR="1B4FAE10" w:rsidRDefault="1B4FAE10" w:rsidP="3D4A1529">
      <w:pPr>
        <w:rPr>
          <w:rFonts w:ascii="Aptos" w:eastAsia="Aptos" w:hAnsi="Aptos" w:cs="Aptos"/>
        </w:rPr>
      </w:pPr>
      <w:hyperlink r:id="rId16">
        <w:r w:rsidRPr="3D4A1529">
          <w:rPr>
            <w:rStyle w:val="Hyperlink"/>
            <w:rFonts w:ascii="Aptos" w:eastAsia="Aptos" w:hAnsi="Aptos" w:cs="Aptos"/>
          </w:rPr>
          <w:t>DVA Quick Tips for Health Providers for Compensation Claims - Completing a Liability/Diagnosis form</w:t>
        </w:r>
      </w:hyperlink>
    </w:p>
    <w:p w14:paraId="78364946" w14:textId="7FB46816" w:rsidR="6551A330" w:rsidRDefault="6551A330" w:rsidP="3D4A1529">
      <w:pPr>
        <w:rPr>
          <w:rFonts w:ascii="Aptos" w:eastAsia="Aptos" w:hAnsi="Aptos" w:cs="Aptos"/>
        </w:rPr>
      </w:pPr>
      <w:hyperlink r:id="rId17">
        <w:r w:rsidRPr="3D4A1529">
          <w:rPr>
            <w:rStyle w:val="Hyperlink"/>
            <w:rFonts w:ascii="Aptos" w:eastAsia="Aptos" w:hAnsi="Aptos" w:cs="Aptos"/>
          </w:rPr>
          <w:t>1. Introduction - For Practitioners: Diagnostic &amp; Assessment Guidelines | CLIK</w:t>
        </w:r>
      </w:hyperlink>
    </w:p>
    <w:p w14:paraId="45025D0C" w14:textId="7E4D4A9E" w:rsidR="5154838E" w:rsidRDefault="03C1E932" w:rsidP="3D4A1529">
      <w:hyperlink r:id="rId18">
        <w:r w:rsidRPr="4C3A7B32">
          <w:rPr>
            <w:rStyle w:val="Hyperlink"/>
            <w:rFonts w:ascii="Aptos" w:eastAsia="Aptos" w:hAnsi="Aptos" w:cs="Aptos"/>
          </w:rPr>
          <w:t xml:space="preserve">2. Psychiatric </w:t>
        </w:r>
        <w:r w:rsidR="005F5C76">
          <w:rPr>
            <w:rStyle w:val="Hyperlink"/>
            <w:rFonts w:ascii="Aptos" w:eastAsia="Aptos" w:hAnsi="Aptos" w:cs="Aptos"/>
          </w:rPr>
          <w:t>Assessment</w:t>
        </w:r>
        <w:r w:rsidRPr="4C3A7B32">
          <w:rPr>
            <w:rStyle w:val="Hyperlink"/>
            <w:rFonts w:ascii="Aptos" w:eastAsia="Aptos" w:hAnsi="Aptos" w:cs="Aptos"/>
          </w:rPr>
          <w:t xml:space="preserve"> | CLIK</w:t>
        </w:r>
      </w:hyperlink>
    </w:p>
    <w:p w14:paraId="3CFDCAFA" w14:textId="77777777" w:rsidR="00E02CDE" w:rsidRDefault="00E02CDE" w:rsidP="3D4A1529">
      <w:pPr>
        <w:rPr>
          <w:rFonts w:ascii="Aptos" w:eastAsia="Aptos" w:hAnsi="Aptos" w:cs="Aptos"/>
        </w:rPr>
      </w:pPr>
    </w:p>
    <w:p w14:paraId="3667F40D" w14:textId="5E481CC7" w:rsidR="23A6CF6B" w:rsidRPr="00BE11BA" w:rsidRDefault="23A6CF6B" w:rsidP="00FA4C24">
      <w:pPr>
        <w:pStyle w:val="Heading1"/>
        <w:rPr>
          <w:rFonts w:eastAsiaTheme="minorEastAsia"/>
        </w:rPr>
      </w:pPr>
      <w:bookmarkStart w:id="12" w:name="_Toc219876559"/>
      <w:r w:rsidRPr="00BE11BA">
        <w:rPr>
          <w:rFonts w:eastAsiaTheme="minorEastAsia"/>
        </w:rPr>
        <w:t>1</w:t>
      </w:r>
      <w:r w:rsidR="00E02CDE">
        <w:rPr>
          <w:rFonts w:eastAsiaTheme="minorEastAsia"/>
        </w:rPr>
        <w:t>0</w:t>
      </w:r>
      <w:r w:rsidRPr="00BE11BA">
        <w:rPr>
          <w:rFonts w:eastAsiaTheme="minorEastAsia"/>
        </w:rPr>
        <w:t xml:space="preserve">. Artificial Intelligence (AI) and the completion of medical </w:t>
      </w:r>
      <w:r w:rsidR="005F5C76" w:rsidRPr="00BE11BA">
        <w:rPr>
          <w:rFonts w:eastAsiaTheme="minorEastAsia"/>
        </w:rPr>
        <w:t>assessment</w:t>
      </w:r>
      <w:r w:rsidRPr="00BE11BA">
        <w:rPr>
          <w:rFonts w:eastAsiaTheme="minorEastAsia"/>
        </w:rPr>
        <w:t>s</w:t>
      </w:r>
      <w:bookmarkEnd w:id="12"/>
    </w:p>
    <w:p w14:paraId="371F8D3A" w14:textId="4E94AF40" w:rsidR="23A6CF6B" w:rsidRDefault="23A6CF6B" w:rsidP="4C3A7B32">
      <w:pPr>
        <w:rPr>
          <w:rFonts w:eastAsiaTheme="minorEastAsia"/>
        </w:rPr>
      </w:pPr>
      <w:r w:rsidRPr="4C3A7B32">
        <w:rPr>
          <w:rFonts w:eastAsiaTheme="minorEastAsia"/>
        </w:rPr>
        <w:t>DVA accepts that the use of systems like</w:t>
      </w:r>
      <w:r w:rsidR="21B582A2" w:rsidRPr="4C3A7B32">
        <w:rPr>
          <w:rFonts w:eastAsiaTheme="minorEastAsia"/>
        </w:rPr>
        <w:t xml:space="preserve"> Artificial Intelligence (</w:t>
      </w:r>
      <w:r w:rsidRPr="4C3A7B32">
        <w:rPr>
          <w:rFonts w:eastAsiaTheme="minorEastAsia"/>
        </w:rPr>
        <w:t>AI</w:t>
      </w:r>
      <w:r w:rsidR="7D528C9C" w:rsidRPr="4C3A7B32">
        <w:rPr>
          <w:rFonts w:eastAsiaTheme="minorEastAsia"/>
        </w:rPr>
        <w:t>)</w:t>
      </w:r>
      <w:r w:rsidRPr="4C3A7B32">
        <w:rPr>
          <w:rFonts w:eastAsiaTheme="minorEastAsia"/>
        </w:rPr>
        <w:t xml:space="preserve"> are emerging as a tool to support medical providers</w:t>
      </w:r>
      <w:r w:rsidR="2B4B28E6" w:rsidRPr="4C3A7B32">
        <w:rPr>
          <w:rFonts w:eastAsiaTheme="minorEastAsia"/>
        </w:rPr>
        <w:t>. Y</w:t>
      </w:r>
      <w:r w:rsidRPr="4C3A7B32">
        <w:rPr>
          <w:rFonts w:eastAsiaTheme="minorEastAsia"/>
        </w:rPr>
        <w:t xml:space="preserve">ou must declare in the </w:t>
      </w:r>
      <w:r w:rsidR="005F5C76">
        <w:rPr>
          <w:rFonts w:eastAsiaTheme="minorEastAsia"/>
        </w:rPr>
        <w:t>assessment</w:t>
      </w:r>
      <w:r w:rsidRPr="4C3A7B32">
        <w:rPr>
          <w:rFonts w:eastAsiaTheme="minorEastAsia"/>
        </w:rPr>
        <w:t xml:space="preserve"> if AI has been used.  </w:t>
      </w:r>
    </w:p>
    <w:p w14:paraId="6E4559E7" w14:textId="0F2F79A3" w:rsidR="23A6CF6B" w:rsidRDefault="23A6CF6B" w:rsidP="4C3A7B32">
      <w:pPr>
        <w:rPr>
          <w:rFonts w:eastAsiaTheme="minorEastAsia"/>
          <w:i/>
          <w:iCs/>
        </w:rPr>
      </w:pPr>
      <w:r w:rsidRPr="4C3A7B32">
        <w:rPr>
          <w:rFonts w:eastAsiaTheme="minorEastAsia"/>
        </w:rPr>
        <w:t>Both the Australian Health Practitioner Regulation Agency (AHPRA) and Australian Medical Association (AM</w:t>
      </w:r>
      <w:r w:rsidR="00852803">
        <w:rPr>
          <w:rFonts w:eastAsiaTheme="minorEastAsia"/>
        </w:rPr>
        <w:t>A</w:t>
      </w:r>
      <w:r w:rsidRPr="4C3A7B32">
        <w:rPr>
          <w:rFonts w:eastAsiaTheme="minorEastAsia"/>
        </w:rPr>
        <w:t>) websites provides information for medical providers “</w:t>
      </w:r>
      <w:r w:rsidRPr="4C3A7B32">
        <w:rPr>
          <w:rFonts w:eastAsiaTheme="minorEastAsia"/>
          <w:i/>
          <w:iCs/>
        </w:rPr>
        <w:t>Meeting your professional obligations when using Artificial Intelligence (AI) in healthcare”</w:t>
      </w:r>
    </w:p>
    <w:p w14:paraId="4E112CBC" w14:textId="3913FEC5" w:rsidR="3AC0BCA4" w:rsidRDefault="3AC0BCA4" w:rsidP="4C3A7B32">
      <w:pPr>
        <w:rPr>
          <w:rFonts w:eastAsiaTheme="minorEastAsia"/>
        </w:rPr>
      </w:pPr>
      <w:r w:rsidRPr="4C3A7B32">
        <w:rPr>
          <w:rFonts w:eastAsiaTheme="minorEastAsia"/>
        </w:rPr>
        <w:t xml:space="preserve">Key principles for health practitioners to consider </w:t>
      </w:r>
      <w:r w:rsidR="00FA4C24" w:rsidRPr="4C3A7B32">
        <w:rPr>
          <w:rFonts w:eastAsiaTheme="minorEastAsia"/>
        </w:rPr>
        <w:t>ensuring</w:t>
      </w:r>
      <w:r w:rsidRPr="4C3A7B32">
        <w:rPr>
          <w:rFonts w:eastAsiaTheme="minorEastAsia"/>
        </w:rPr>
        <w:t xml:space="preserve"> they are meeting professional obligations when using AI when completing DVA requested medical </w:t>
      </w:r>
      <w:r w:rsidR="005F5C76">
        <w:rPr>
          <w:rFonts w:eastAsiaTheme="minorEastAsia"/>
        </w:rPr>
        <w:t>assessment</w:t>
      </w:r>
      <w:r w:rsidRPr="4C3A7B32">
        <w:rPr>
          <w:rFonts w:eastAsiaTheme="minorEastAsia"/>
        </w:rPr>
        <w:t>s include:</w:t>
      </w:r>
    </w:p>
    <w:p w14:paraId="5C77C89F" w14:textId="61256305" w:rsidR="3AC0BCA4" w:rsidRDefault="3AC0BCA4" w:rsidP="009D3FEA">
      <w:pPr>
        <w:pStyle w:val="ListParagraph"/>
        <w:numPr>
          <w:ilvl w:val="0"/>
          <w:numId w:val="5"/>
        </w:numPr>
        <w:rPr>
          <w:rFonts w:eastAsiaTheme="minorEastAsia"/>
        </w:rPr>
      </w:pPr>
      <w:r w:rsidRPr="4C3A7B32">
        <w:rPr>
          <w:rFonts w:eastAsiaTheme="minorEastAsia"/>
        </w:rPr>
        <w:t>Accountability</w:t>
      </w:r>
    </w:p>
    <w:p w14:paraId="137AA101" w14:textId="661EDF61" w:rsidR="3AC0BCA4" w:rsidRDefault="3AC0BCA4" w:rsidP="009D3FEA">
      <w:pPr>
        <w:pStyle w:val="ListParagraph"/>
        <w:numPr>
          <w:ilvl w:val="0"/>
          <w:numId w:val="5"/>
        </w:numPr>
        <w:rPr>
          <w:rFonts w:eastAsiaTheme="minorEastAsia"/>
        </w:rPr>
      </w:pPr>
      <w:r w:rsidRPr="4C3A7B32">
        <w:rPr>
          <w:rFonts w:eastAsiaTheme="minorEastAsia"/>
        </w:rPr>
        <w:t>Understanding</w:t>
      </w:r>
    </w:p>
    <w:p w14:paraId="6AB9552F" w14:textId="084B45FA" w:rsidR="3AC0BCA4" w:rsidRDefault="3AC0BCA4" w:rsidP="009D3FEA">
      <w:pPr>
        <w:pStyle w:val="ListParagraph"/>
        <w:numPr>
          <w:ilvl w:val="0"/>
          <w:numId w:val="5"/>
        </w:numPr>
        <w:rPr>
          <w:rFonts w:eastAsiaTheme="minorEastAsia"/>
        </w:rPr>
      </w:pPr>
      <w:r w:rsidRPr="4C3A7B32">
        <w:rPr>
          <w:rFonts w:eastAsiaTheme="minorEastAsia"/>
        </w:rPr>
        <w:t>Transparency</w:t>
      </w:r>
    </w:p>
    <w:p w14:paraId="05E36F0C" w14:textId="48E97DA2" w:rsidR="3AC0BCA4" w:rsidRDefault="3AC0BCA4" w:rsidP="009D3FEA">
      <w:pPr>
        <w:pStyle w:val="ListParagraph"/>
        <w:numPr>
          <w:ilvl w:val="0"/>
          <w:numId w:val="5"/>
        </w:numPr>
        <w:rPr>
          <w:rFonts w:eastAsiaTheme="minorEastAsia"/>
        </w:rPr>
      </w:pPr>
      <w:r w:rsidRPr="4C3A7B32">
        <w:rPr>
          <w:rFonts w:eastAsiaTheme="minorEastAsia"/>
        </w:rPr>
        <w:t>Informed Consent</w:t>
      </w:r>
    </w:p>
    <w:p w14:paraId="3FECC2F8" w14:textId="110F83D1" w:rsidR="3AC0BCA4" w:rsidRDefault="3AC0BCA4" w:rsidP="009D3FEA">
      <w:pPr>
        <w:pStyle w:val="ListParagraph"/>
        <w:numPr>
          <w:ilvl w:val="0"/>
          <w:numId w:val="5"/>
        </w:numPr>
        <w:rPr>
          <w:rFonts w:eastAsiaTheme="minorEastAsia"/>
        </w:rPr>
      </w:pPr>
      <w:r w:rsidRPr="4C3A7B32">
        <w:rPr>
          <w:rFonts w:eastAsiaTheme="minorEastAsia"/>
        </w:rPr>
        <w:t>Ethical and Legal Issues</w:t>
      </w:r>
    </w:p>
    <w:p w14:paraId="16557336" w14:textId="77777777" w:rsidR="00E02CDE" w:rsidRDefault="00E02CDE" w:rsidP="00BE11BA">
      <w:pPr>
        <w:pStyle w:val="ListParagraph"/>
        <w:rPr>
          <w:rFonts w:eastAsiaTheme="minorEastAsia"/>
        </w:rPr>
      </w:pPr>
    </w:p>
    <w:p w14:paraId="119737F4" w14:textId="497299B6" w:rsidR="019BE96B" w:rsidRDefault="019BE96B" w:rsidP="00FA4C24">
      <w:pPr>
        <w:pStyle w:val="Heading1"/>
      </w:pPr>
      <w:bookmarkStart w:id="13" w:name="_Toc219876560"/>
      <w:r w:rsidRPr="4C3A7B32">
        <w:t>1</w:t>
      </w:r>
      <w:r w:rsidR="00E02CDE">
        <w:t>1</w:t>
      </w:r>
      <w:r w:rsidRPr="4C3A7B32">
        <w:t xml:space="preserve">. Information that should </w:t>
      </w:r>
      <w:r w:rsidRPr="4C3A7B32">
        <w:rPr>
          <w:i/>
          <w:iCs/>
        </w:rPr>
        <w:t>not</w:t>
      </w:r>
      <w:r w:rsidRPr="4C3A7B32">
        <w:t xml:space="preserve"> be included with DVA requested </w:t>
      </w:r>
      <w:r w:rsidR="005F5C76">
        <w:t>assessment</w:t>
      </w:r>
      <w:r w:rsidRPr="4C3A7B32">
        <w:t>s.</w:t>
      </w:r>
      <w:bookmarkEnd w:id="13"/>
    </w:p>
    <w:p w14:paraId="2D5C2F80" w14:textId="7C37D786" w:rsidR="1677048C" w:rsidRDefault="1677048C" w:rsidP="4C3A7B32">
      <w:r w:rsidRPr="4C3A7B32">
        <w:t xml:space="preserve">Only the information specifically requested by the Department of Veterans Affairs (DVA) should be included in returned medical </w:t>
      </w:r>
      <w:r w:rsidR="00FA4C24">
        <w:t>assessments</w:t>
      </w:r>
      <w:r w:rsidRPr="4C3A7B32">
        <w:t>. Providing excessive or unsolicited information beyond the scope of the request, commonly referred to as “over-servicing” can lead to delays in the claims</w:t>
      </w:r>
      <w:r w:rsidR="2381F1DE" w:rsidRPr="4C3A7B32">
        <w:t xml:space="preserve"> decision making process. It is therefore essential to </w:t>
      </w:r>
      <w:r w:rsidR="73F1884F" w:rsidRPr="4C3A7B32">
        <w:t>limit</w:t>
      </w:r>
      <w:r w:rsidR="2381F1DE" w:rsidRPr="4C3A7B32">
        <w:t xml:space="preserve"> the content of medical </w:t>
      </w:r>
      <w:r w:rsidR="005F5C76">
        <w:t>assessment</w:t>
      </w:r>
      <w:r w:rsidR="2381F1DE" w:rsidRPr="4C3A7B32">
        <w:t>s strictly to the information sought by DVA to facilitate timely and efficient claim determinations.</w:t>
      </w:r>
    </w:p>
    <w:p w14:paraId="22DC2DD9" w14:textId="42E35FF5" w:rsidR="688AAD7E" w:rsidRDefault="688AAD7E" w:rsidP="4C3A7B32">
      <w:r w:rsidRPr="4C3A7B32">
        <w:t>Providing over and above what was requested by DVA is done at your own choosing and invoicing additional fees for this over-servicing is not considered reason</w:t>
      </w:r>
      <w:r w:rsidR="00138BDB" w:rsidRPr="4C3A7B32">
        <w:t>able</w:t>
      </w:r>
      <w:r w:rsidR="3E5A8E4F" w:rsidRPr="4C3A7B32">
        <w:t>.</w:t>
      </w:r>
    </w:p>
    <w:p w14:paraId="0B312DC1" w14:textId="77777777" w:rsidR="00E02CDE" w:rsidRDefault="00E02CDE" w:rsidP="4C3A7B32"/>
    <w:p w14:paraId="08851B69" w14:textId="67E1B4A2" w:rsidR="6C0543F3" w:rsidRDefault="6F779C82" w:rsidP="00FA4C24">
      <w:pPr>
        <w:pStyle w:val="Heading1"/>
        <w:rPr>
          <w:rFonts w:eastAsiaTheme="minorEastAsia"/>
        </w:rPr>
      </w:pPr>
      <w:bookmarkStart w:id="14" w:name="_Toc219876561"/>
      <w:r w:rsidRPr="4C3A7B32">
        <w:rPr>
          <w:rFonts w:eastAsiaTheme="minorEastAsia"/>
        </w:rPr>
        <w:t>1</w:t>
      </w:r>
      <w:r w:rsidR="00E02CDE">
        <w:rPr>
          <w:rFonts w:eastAsiaTheme="minorEastAsia"/>
        </w:rPr>
        <w:t>2</w:t>
      </w:r>
      <w:r w:rsidRPr="4C3A7B32">
        <w:rPr>
          <w:rFonts w:eastAsiaTheme="minorEastAsia"/>
        </w:rPr>
        <w:t xml:space="preserve">. </w:t>
      </w:r>
      <w:r w:rsidR="7C99809E" w:rsidRPr="4C3A7B32">
        <w:rPr>
          <w:rFonts w:eastAsiaTheme="minorEastAsia"/>
        </w:rPr>
        <w:t>Using the DVA logo or advertising “</w:t>
      </w:r>
      <w:r w:rsidR="7C99809E" w:rsidRPr="4C3A7B32">
        <w:rPr>
          <w:rFonts w:eastAsiaTheme="minorEastAsia"/>
          <w:i/>
          <w:iCs/>
        </w:rPr>
        <w:t>free to DVA client</w:t>
      </w:r>
      <w:r w:rsidR="7C99809E" w:rsidRPr="4C3A7B32">
        <w:rPr>
          <w:rFonts w:eastAsiaTheme="minorEastAsia"/>
        </w:rPr>
        <w:t>” services</w:t>
      </w:r>
      <w:bookmarkEnd w:id="14"/>
    </w:p>
    <w:p w14:paraId="07B8DA97" w14:textId="6610D639" w:rsidR="6C0543F3" w:rsidRDefault="7E4BF8B7" w:rsidP="3D4A1529">
      <w:pPr>
        <w:shd w:val="clear" w:color="auto" w:fill="FFFFFF" w:themeFill="background1"/>
        <w:spacing w:after="0"/>
        <w:rPr>
          <w:rFonts w:ascii="Aptos" w:eastAsia="Aptos" w:hAnsi="Aptos" w:cs="Aptos"/>
          <w:color w:val="000000" w:themeColor="text1"/>
        </w:rPr>
      </w:pPr>
      <w:r w:rsidRPr="3D4A1529">
        <w:rPr>
          <w:rFonts w:ascii="Aptos" w:eastAsia="Aptos" w:hAnsi="Aptos" w:cs="Aptos"/>
          <w:color w:val="0D0D0D" w:themeColor="text1" w:themeTint="F2"/>
        </w:rPr>
        <w:t>The Department of Veterans' Affairs (DVA) has clear and strict guidelines for advertising by health care providers and third-party organisations related to veteran healthcare.</w:t>
      </w:r>
      <w:r w:rsidR="12B42EFF" w:rsidRPr="3D4A1529">
        <w:rPr>
          <w:rFonts w:ascii="Aptos" w:eastAsia="Aptos" w:hAnsi="Aptos" w:cs="Aptos"/>
          <w:color w:val="0D0D0D" w:themeColor="text1" w:themeTint="F2"/>
        </w:rPr>
        <w:t xml:space="preserve"> The </w:t>
      </w:r>
      <w:r w:rsidR="12B42EFF" w:rsidRPr="3D4A1529">
        <w:rPr>
          <w:rFonts w:ascii="Aptos" w:eastAsia="Aptos" w:hAnsi="Aptos" w:cs="Aptos"/>
          <w:color w:val="000000" w:themeColor="text1"/>
        </w:rPr>
        <w:t>logo is a registered trademark protected by law; unauthorized use constitutes trademark infringement and breaches Australian competition, fair-trading, and consumer protection laws.</w:t>
      </w:r>
    </w:p>
    <w:p w14:paraId="4996D803" w14:textId="4EBB85CA" w:rsidR="6C0543F3" w:rsidRDefault="502F1473" w:rsidP="3D4A1529">
      <w:pPr>
        <w:shd w:val="clear" w:color="auto" w:fill="FFFFFF" w:themeFill="background1"/>
        <w:spacing w:after="0"/>
      </w:pPr>
      <w:r w:rsidRPr="4C3A7B32">
        <w:rPr>
          <w:rFonts w:ascii="Aptos" w:eastAsia="Aptos" w:hAnsi="Aptos" w:cs="Aptos"/>
          <w:color w:val="0D0D0D" w:themeColor="text1" w:themeTint="F2"/>
        </w:rPr>
        <w:t>These guidelines aim to prevent misleading advertising and protect veterans from financial liability or privacy breaches. Key points include:</w:t>
      </w:r>
    </w:p>
    <w:p w14:paraId="735BEB80" w14:textId="7941DBA1" w:rsidR="6C0543F3" w:rsidRDefault="6C0543F3" w:rsidP="3D4A1529">
      <w:pPr>
        <w:shd w:val="clear" w:color="auto" w:fill="FFFFFF" w:themeFill="background1"/>
        <w:spacing w:after="0"/>
        <w:rPr>
          <w:rFonts w:ascii="Aptos" w:eastAsia="Aptos" w:hAnsi="Aptos" w:cs="Aptos"/>
          <w:color w:val="0D0D0D" w:themeColor="text1" w:themeTint="F2"/>
        </w:rPr>
      </w:pPr>
    </w:p>
    <w:p w14:paraId="1B532A41" w14:textId="4B37FBB3" w:rsidR="6C0543F3" w:rsidRDefault="7E4BF8B7" w:rsidP="009D3FEA">
      <w:pPr>
        <w:pStyle w:val="ListParagraph"/>
        <w:numPr>
          <w:ilvl w:val="0"/>
          <w:numId w:val="20"/>
        </w:numPr>
        <w:shd w:val="clear" w:color="auto" w:fill="FFFFFF" w:themeFill="background1"/>
        <w:spacing w:after="0"/>
        <w:ind w:left="180"/>
        <w:rPr>
          <w:rFonts w:ascii="Aptos" w:eastAsia="Aptos" w:hAnsi="Aptos" w:cs="Aptos"/>
          <w:b/>
          <w:bCs/>
          <w:color w:val="0D0D0D" w:themeColor="text1" w:themeTint="F2"/>
        </w:rPr>
      </w:pPr>
      <w:r w:rsidRPr="3D4A1529">
        <w:rPr>
          <w:rFonts w:ascii="Aptos" w:eastAsia="Aptos" w:hAnsi="Aptos" w:cs="Aptos"/>
          <w:b/>
          <w:bCs/>
          <w:color w:val="0D0D0D" w:themeColor="text1" w:themeTint="F2"/>
        </w:rPr>
        <w:t>Permissible Advertising Language:</w:t>
      </w:r>
    </w:p>
    <w:p w14:paraId="285A5C06" w14:textId="1FD2E1F4" w:rsidR="6C0543F3" w:rsidRDefault="7E4BF8B7" w:rsidP="009D3FEA">
      <w:pPr>
        <w:pStyle w:val="ListParagraph"/>
        <w:numPr>
          <w:ilvl w:val="0"/>
          <w:numId w:val="19"/>
        </w:numPr>
        <w:shd w:val="clear" w:color="auto" w:fill="FFFFFF" w:themeFill="background1"/>
        <w:spacing w:after="0"/>
        <w:rPr>
          <w:rFonts w:ascii="Aptos" w:eastAsia="Aptos" w:hAnsi="Aptos" w:cs="Aptos"/>
          <w:color w:val="0D0D0D" w:themeColor="text1" w:themeTint="F2"/>
        </w:rPr>
      </w:pPr>
      <w:r w:rsidRPr="3D4A1529">
        <w:rPr>
          <w:rFonts w:ascii="Aptos" w:eastAsia="Aptos" w:hAnsi="Aptos" w:cs="Aptos"/>
          <w:color w:val="0D0D0D" w:themeColor="text1" w:themeTint="F2"/>
        </w:rPr>
        <w:t>Providers must not advertise services as "free," "fully funded," "complimentary," "no fees," or "DVA pays."</w:t>
      </w:r>
    </w:p>
    <w:p w14:paraId="5EAAEC56" w14:textId="2827632C" w:rsidR="6C0543F3" w:rsidRDefault="7E4BF8B7" w:rsidP="009D3FEA">
      <w:pPr>
        <w:pStyle w:val="ListParagraph"/>
        <w:numPr>
          <w:ilvl w:val="0"/>
          <w:numId w:val="18"/>
        </w:numPr>
        <w:shd w:val="clear" w:color="auto" w:fill="FFFFFF" w:themeFill="background1"/>
        <w:spacing w:after="0"/>
        <w:rPr>
          <w:rFonts w:ascii="Aptos" w:eastAsia="Aptos" w:hAnsi="Aptos" w:cs="Aptos"/>
          <w:color w:val="0D0D0D" w:themeColor="text1" w:themeTint="F2"/>
        </w:rPr>
      </w:pPr>
      <w:r w:rsidRPr="3D4A1529">
        <w:rPr>
          <w:rFonts w:ascii="Aptos" w:eastAsia="Aptos" w:hAnsi="Aptos" w:cs="Aptos"/>
          <w:color w:val="0D0D0D" w:themeColor="text1" w:themeTint="F2"/>
        </w:rPr>
        <w:t>The only acceptable phrase to indicate availability of allied health services to veterans is:</w:t>
      </w:r>
      <w:r w:rsidR="6C0543F3">
        <w:br/>
      </w:r>
      <w:r w:rsidRPr="3D4A1529">
        <w:rPr>
          <w:rFonts w:ascii="Aptos" w:eastAsia="Aptos" w:hAnsi="Aptos" w:cs="Aptos"/>
          <w:i/>
          <w:iCs/>
          <w:color w:val="0D0D0D" w:themeColor="text1" w:themeTint="F2"/>
        </w:rPr>
        <w:t>“DVA Health Cards (Gold and White) are accepted as payment upon a GP referral.”</w:t>
      </w:r>
      <w:r w:rsidR="6C0543F3">
        <w:br/>
      </w:r>
      <w:r w:rsidRPr="3D4A1529">
        <w:rPr>
          <w:rFonts w:ascii="Aptos" w:eastAsia="Aptos" w:hAnsi="Aptos" w:cs="Aptos"/>
          <w:color w:val="0D0D0D" w:themeColor="text1" w:themeTint="F2"/>
        </w:rPr>
        <w:t>Any other wording requires prior approval from DVA.</w:t>
      </w:r>
    </w:p>
    <w:p w14:paraId="2341C71B" w14:textId="3D7997FF" w:rsidR="6C0543F3" w:rsidRDefault="6C0543F3" w:rsidP="3D4A1529">
      <w:pPr>
        <w:pStyle w:val="ListParagraph"/>
        <w:shd w:val="clear" w:color="auto" w:fill="FFFFFF" w:themeFill="background1"/>
        <w:spacing w:after="0"/>
        <w:ind w:left="540"/>
        <w:rPr>
          <w:rFonts w:ascii="Aptos" w:eastAsia="Aptos" w:hAnsi="Aptos" w:cs="Aptos"/>
          <w:color w:val="0D0D0D" w:themeColor="text1" w:themeTint="F2"/>
        </w:rPr>
      </w:pPr>
    </w:p>
    <w:p w14:paraId="2B2D9DB9" w14:textId="2E684704" w:rsidR="6C0543F3" w:rsidRDefault="7E4BF8B7" w:rsidP="009D3FEA">
      <w:pPr>
        <w:pStyle w:val="ListParagraph"/>
        <w:numPr>
          <w:ilvl w:val="0"/>
          <w:numId w:val="20"/>
        </w:numPr>
        <w:shd w:val="clear" w:color="auto" w:fill="FFFFFF" w:themeFill="background1"/>
        <w:spacing w:after="0"/>
        <w:ind w:left="180"/>
        <w:rPr>
          <w:rFonts w:ascii="Aptos" w:eastAsia="Aptos" w:hAnsi="Aptos" w:cs="Aptos"/>
          <w:b/>
          <w:bCs/>
          <w:color w:val="0D0D0D" w:themeColor="text1" w:themeTint="F2"/>
        </w:rPr>
      </w:pPr>
      <w:r w:rsidRPr="3D4A1529">
        <w:rPr>
          <w:rFonts w:ascii="Aptos" w:eastAsia="Aptos" w:hAnsi="Aptos" w:cs="Aptos"/>
          <w:b/>
          <w:bCs/>
          <w:color w:val="0D0D0D" w:themeColor="text1" w:themeTint="F2"/>
        </w:rPr>
        <w:t>Use of Logos and Images:</w:t>
      </w:r>
    </w:p>
    <w:p w14:paraId="5F0D5EC9" w14:textId="1841B698" w:rsidR="6C0543F3" w:rsidRDefault="7E4BF8B7" w:rsidP="009D3FEA">
      <w:pPr>
        <w:pStyle w:val="ListParagraph"/>
        <w:numPr>
          <w:ilvl w:val="0"/>
          <w:numId w:val="17"/>
        </w:numPr>
        <w:shd w:val="clear" w:color="auto" w:fill="FFFFFF" w:themeFill="background1"/>
        <w:spacing w:after="0"/>
        <w:rPr>
          <w:rFonts w:ascii="Aptos" w:eastAsia="Aptos" w:hAnsi="Aptos" w:cs="Aptos"/>
          <w:color w:val="0D0D0D" w:themeColor="text1" w:themeTint="F2"/>
        </w:rPr>
      </w:pPr>
      <w:r w:rsidRPr="3D4A1529">
        <w:rPr>
          <w:rFonts w:ascii="Aptos" w:eastAsia="Aptos" w:hAnsi="Aptos" w:cs="Aptos"/>
          <w:color w:val="0D0D0D" w:themeColor="text1" w:themeTint="F2"/>
        </w:rPr>
        <w:t>The Australian Government logo must not be used in advertisements.</w:t>
      </w:r>
    </w:p>
    <w:p w14:paraId="0B1F385F" w14:textId="68D4CFBE" w:rsidR="6C0543F3" w:rsidRDefault="7E4BF8B7" w:rsidP="009D3FEA">
      <w:pPr>
        <w:pStyle w:val="ListParagraph"/>
        <w:numPr>
          <w:ilvl w:val="0"/>
          <w:numId w:val="16"/>
        </w:numPr>
        <w:shd w:val="clear" w:color="auto" w:fill="FFFFFF" w:themeFill="background1"/>
        <w:spacing w:after="0"/>
        <w:rPr>
          <w:rFonts w:ascii="Aptos" w:eastAsia="Aptos" w:hAnsi="Aptos" w:cs="Aptos"/>
          <w:color w:val="0D0D0D" w:themeColor="text1" w:themeTint="F2"/>
        </w:rPr>
      </w:pPr>
      <w:r w:rsidRPr="3D4A1529">
        <w:rPr>
          <w:rFonts w:ascii="Aptos" w:eastAsia="Aptos" w:hAnsi="Aptos" w:cs="Aptos"/>
          <w:color w:val="0D0D0D" w:themeColor="text1" w:themeTint="F2"/>
        </w:rPr>
        <w:t>Images of DVA treatment cards (Gold and White) or similar images can only be used with DVA’s permission.</w:t>
      </w:r>
    </w:p>
    <w:p w14:paraId="66000C6F" w14:textId="3A0AE12E" w:rsidR="6C0543F3" w:rsidRDefault="7E4BF8B7" w:rsidP="009D3FEA">
      <w:pPr>
        <w:pStyle w:val="ListParagraph"/>
        <w:numPr>
          <w:ilvl w:val="0"/>
          <w:numId w:val="15"/>
        </w:numPr>
        <w:shd w:val="clear" w:color="auto" w:fill="FFFFFF" w:themeFill="background1"/>
        <w:spacing w:after="0"/>
        <w:rPr>
          <w:rFonts w:ascii="Aptos" w:eastAsia="Aptos" w:hAnsi="Aptos" w:cs="Aptos"/>
          <w:color w:val="0D0D0D" w:themeColor="text1" w:themeTint="F2"/>
        </w:rPr>
      </w:pPr>
      <w:r w:rsidRPr="3D4A1529">
        <w:rPr>
          <w:rFonts w:ascii="Aptos" w:eastAsia="Aptos" w:hAnsi="Aptos" w:cs="Aptos"/>
          <w:color w:val="0D0D0D" w:themeColor="text1" w:themeTint="F2"/>
        </w:rPr>
        <w:t>Advertising must not imply endorsement by DVA or that the provider is an employee or agent of DVA.</w:t>
      </w:r>
    </w:p>
    <w:p w14:paraId="3744DEC9" w14:textId="0CF3BCC0" w:rsidR="6C0543F3" w:rsidRDefault="6C0543F3" w:rsidP="3D4A1529">
      <w:pPr>
        <w:pStyle w:val="ListParagraph"/>
        <w:shd w:val="clear" w:color="auto" w:fill="FFFFFF" w:themeFill="background1"/>
        <w:spacing w:after="0"/>
        <w:ind w:left="540"/>
        <w:rPr>
          <w:rFonts w:ascii="Aptos" w:eastAsia="Aptos" w:hAnsi="Aptos" w:cs="Aptos"/>
          <w:color w:val="0D0D0D" w:themeColor="text1" w:themeTint="F2"/>
        </w:rPr>
      </w:pPr>
    </w:p>
    <w:p w14:paraId="070A6CDD" w14:textId="0AA19679" w:rsidR="6C0543F3" w:rsidRDefault="7E4BF8B7" w:rsidP="009D3FEA">
      <w:pPr>
        <w:pStyle w:val="ListParagraph"/>
        <w:numPr>
          <w:ilvl w:val="0"/>
          <w:numId w:val="20"/>
        </w:numPr>
        <w:shd w:val="clear" w:color="auto" w:fill="FFFFFF" w:themeFill="background1"/>
        <w:spacing w:after="0"/>
        <w:ind w:left="180"/>
        <w:rPr>
          <w:rFonts w:ascii="Aptos" w:eastAsia="Aptos" w:hAnsi="Aptos" w:cs="Aptos"/>
          <w:b/>
          <w:bCs/>
          <w:color w:val="0D0D0D" w:themeColor="text1" w:themeTint="F2"/>
        </w:rPr>
      </w:pPr>
      <w:r w:rsidRPr="3D4A1529">
        <w:rPr>
          <w:rFonts w:ascii="Aptos" w:eastAsia="Aptos" w:hAnsi="Aptos" w:cs="Aptos"/>
          <w:b/>
          <w:bCs/>
          <w:color w:val="0D0D0D" w:themeColor="text1" w:themeTint="F2"/>
        </w:rPr>
        <w:t>Content Restrictions:</w:t>
      </w:r>
    </w:p>
    <w:p w14:paraId="7C596831" w14:textId="77EFC492" w:rsidR="6C0543F3" w:rsidRDefault="7E4BF8B7" w:rsidP="009D3FEA">
      <w:pPr>
        <w:pStyle w:val="ListParagraph"/>
        <w:numPr>
          <w:ilvl w:val="0"/>
          <w:numId w:val="14"/>
        </w:numPr>
        <w:shd w:val="clear" w:color="auto" w:fill="FFFFFF" w:themeFill="background1"/>
        <w:spacing w:after="0"/>
        <w:rPr>
          <w:rFonts w:ascii="Aptos" w:eastAsia="Aptos" w:hAnsi="Aptos" w:cs="Aptos"/>
          <w:color w:val="0D0D0D" w:themeColor="text1" w:themeTint="F2"/>
        </w:rPr>
      </w:pPr>
      <w:r w:rsidRPr="3D4A1529">
        <w:rPr>
          <w:rFonts w:ascii="Aptos" w:eastAsia="Aptos" w:hAnsi="Aptos" w:cs="Aptos"/>
          <w:color w:val="0D0D0D" w:themeColor="text1" w:themeTint="F2"/>
        </w:rPr>
        <w:t>No false or misleading information is allowed in advertisements.</w:t>
      </w:r>
    </w:p>
    <w:p w14:paraId="47A44003" w14:textId="7FF95D3E" w:rsidR="6C0543F3" w:rsidRDefault="7E4BF8B7" w:rsidP="009D3FEA">
      <w:pPr>
        <w:pStyle w:val="ListParagraph"/>
        <w:numPr>
          <w:ilvl w:val="0"/>
          <w:numId w:val="13"/>
        </w:numPr>
        <w:shd w:val="clear" w:color="auto" w:fill="FFFFFF" w:themeFill="background1"/>
        <w:spacing w:after="0"/>
        <w:rPr>
          <w:rFonts w:ascii="Aptos" w:eastAsia="Aptos" w:hAnsi="Aptos" w:cs="Aptos"/>
          <w:color w:val="0D0D0D" w:themeColor="text1" w:themeTint="F2"/>
        </w:rPr>
      </w:pPr>
      <w:r w:rsidRPr="3D4A1529">
        <w:rPr>
          <w:rFonts w:ascii="Aptos" w:eastAsia="Aptos" w:hAnsi="Aptos" w:cs="Aptos"/>
          <w:color w:val="0D0D0D" w:themeColor="text1" w:themeTint="F2"/>
        </w:rPr>
        <w:t>Advertising must not suggest that services not covered by DVA (e.g., yoga, meditation, gym memberships) are funded by DVA.</w:t>
      </w:r>
    </w:p>
    <w:p w14:paraId="21786DBF" w14:textId="148EDE32" w:rsidR="6C0543F3" w:rsidRDefault="7E4BF8B7" w:rsidP="009D3FEA">
      <w:pPr>
        <w:pStyle w:val="ListParagraph"/>
        <w:numPr>
          <w:ilvl w:val="0"/>
          <w:numId w:val="12"/>
        </w:numPr>
        <w:shd w:val="clear" w:color="auto" w:fill="FFFFFF" w:themeFill="background1"/>
        <w:spacing w:after="0"/>
        <w:rPr>
          <w:rFonts w:ascii="Aptos" w:eastAsia="Aptos" w:hAnsi="Aptos" w:cs="Aptos"/>
          <w:color w:val="0D0D0D" w:themeColor="text1" w:themeTint="F2"/>
        </w:rPr>
      </w:pPr>
      <w:r w:rsidRPr="3D4A1529">
        <w:rPr>
          <w:rFonts w:ascii="Aptos" w:eastAsia="Aptos" w:hAnsi="Aptos" w:cs="Aptos"/>
          <w:color w:val="0D0D0D" w:themeColor="text1" w:themeTint="F2"/>
        </w:rPr>
        <w:t>No inducements or offers are to be made to DVA clients or their spouses.</w:t>
      </w:r>
    </w:p>
    <w:p w14:paraId="128C8142" w14:textId="47331B05" w:rsidR="6C0543F3" w:rsidRDefault="7E4BF8B7" w:rsidP="009D3FEA">
      <w:pPr>
        <w:pStyle w:val="ListParagraph"/>
        <w:numPr>
          <w:ilvl w:val="0"/>
          <w:numId w:val="11"/>
        </w:numPr>
        <w:shd w:val="clear" w:color="auto" w:fill="FFFFFF" w:themeFill="background1"/>
        <w:spacing w:after="0"/>
        <w:rPr>
          <w:rFonts w:ascii="Aptos" w:eastAsia="Aptos" w:hAnsi="Aptos" w:cs="Aptos"/>
          <w:color w:val="0D0D0D" w:themeColor="text1" w:themeTint="F2"/>
        </w:rPr>
      </w:pPr>
      <w:r w:rsidRPr="3D4A1529">
        <w:rPr>
          <w:rFonts w:ascii="Aptos" w:eastAsia="Aptos" w:hAnsi="Aptos" w:cs="Aptos"/>
          <w:color w:val="0D0D0D" w:themeColor="text1" w:themeTint="F2"/>
        </w:rPr>
        <w:t>Advertising must comply with relevant State/Territory regulations governing health practitioners.</w:t>
      </w:r>
    </w:p>
    <w:p w14:paraId="5479FFFD" w14:textId="72C5699C" w:rsidR="6C0543F3" w:rsidRDefault="6C0543F3" w:rsidP="3D4A1529">
      <w:pPr>
        <w:pStyle w:val="ListParagraph"/>
        <w:shd w:val="clear" w:color="auto" w:fill="FFFFFF" w:themeFill="background1"/>
        <w:spacing w:after="0"/>
        <w:ind w:left="540"/>
        <w:rPr>
          <w:rFonts w:ascii="Aptos" w:eastAsia="Aptos" w:hAnsi="Aptos" w:cs="Aptos"/>
          <w:color w:val="0D0D0D" w:themeColor="text1" w:themeTint="F2"/>
        </w:rPr>
      </w:pPr>
    </w:p>
    <w:p w14:paraId="4CE29780" w14:textId="4A22AA67" w:rsidR="6C0543F3" w:rsidRDefault="7E4BF8B7" w:rsidP="009D3FEA">
      <w:pPr>
        <w:pStyle w:val="ListParagraph"/>
        <w:numPr>
          <w:ilvl w:val="0"/>
          <w:numId w:val="20"/>
        </w:numPr>
        <w:shd w:val="clear" w:color="auto" w:fill="FFFFFF" w:themeFill="background1"/>
        <w:spacing w:after="0"/>
        <w:ind w:left="180"/>
        <w:rPr>
          <w:rFonts w:ascii="Aptos" w:eastAsia="Aptos" w:hAnsi="Aptos" w:cs="Aptos"/>
          <w:b/>
          <w:bCs/>
          <w:color w:val="0D0D0D" w:themeColor="text1" w:themeTint="F2"/>
        </w:rPr>
      </w:pPr>
      <w:r w:rsidRPr="3D4A1529">
        <w:rPr>
          <w:rFonts w:ascii="Aptos" w:eastAsia="Aptos" w:hAnsi="Aptos" w:cs="Aptos"/>
          <w:b/>
          <w:bCs/>
          <w:color w:val="0D0D0D" w:themeColor="text1" w:themeTint="F2"/>
        </w:rPr>
        <w:t>Third-Party Marketing Organisations:</w:t>
      </w:r>
    </w:p>
    <w:p w14:paraId="460E71F6" w14:textId="03FD5606" w:rsidR="6C0543F3" w:rsidRDefault="7E4BF8B7" w:rsidP="009D3FEA">
      <w:pPr>
        <w:pStyle w:val="ListParagraph"/>
        <w:numPr>
          <w:ilvl w:val="0"/>
          <w:numId w:val="10"/>
        </w:numPr>
        <w:shd w:val="clear" w:color="auto" w:fill="FFFFFF" w:themeFill="background1"/>
        <w:spacing w:after="0"/>
        <w:rPr>
          <w:rFonts w:ascii="Aptos" w:eastAsia="Aptos" w:hAnsi="Aptos" w:cs="Aptos"/>
          <w:color w:val="0D0D0D" w:themeColor="text1" w:themeTint="F2"/>
        </w:rPr>
      </w:pPr>
      <w:r w:rsidRPr="3D4A1529">
        <w:rPr>
          <w:rFonts w:ascii="Aptos" w:eastAsia="Aptos" w:hAnsi="Aptos" w:cs="Aptos"/>
          <w:color w:val="0D0D0D" w:themeColor="text1" w:themeTint="F2"/>
        </w:rPr>
        <w:t>Third-party organisations must not use the Commonwealth Coat of Arms or DVA entitlement card logos without authorisation.</w:t>
      </w:r>
    </w:p>
    <w:p w14:paraId="769EB943" w14:textId="19EABECE" w:rsidR="6C0543F3" w:rsidRDefault="7E4BF8B7" w:rsidP="009D3FEA">
      <w:pPr>
        <w:pStyle w:val="ListParagraph"/>
        <w:numPr>
          <w:ilvl w:val="0"/>
          <w:numId w:val="9"/>
        </w:numPr>
        <w:shd w:val="clear" w:color="auto" w:fill="FFFFFF" w:themeFill="background1"/>
        <w:spacing w:after="0"/>
        <w:rPr>
          <w:rFonts w:ascii="Aptos" w:eastAsia="Aptos" w:hAnsi="Aptos" w:cs="Aptos"/>
          <w:color w:val="0D0D0D" w:themeColor="text1" w:themeTint="F2"/>
        </w:rPr>
      </w:pPr>
      <w:r w:rsidRPr="3D4A1529">
        <w:rPr>
          <w:rFonts w:ascii="Aptos" w:eastAsia="Aptos" w:hAnsi="Aptos" w:cs="Aptos"/>
          <w:color w:val="0D0D0D" w:themeColor="text1" w:themeTint="F2"/>
        </w:rPr>
        <w:t>They must not collect sensitive personal information from veterans.</w:t>
      </w:r>
    </w:p>
    <w:p w14:paraId="22B6C7D8" w14:textId="329B2F3D" w:rsidR="6C0543F3" w:rsidRDefault="7E4BF8B7" w:rsidP="009D3FEA">
      <w:pPr>
        <w:pStyle w:val="ListParagraph"/>
        <w:numPr>
          <w:ilvl w:val="0"/>
          <w:numId w:val="8"/>
        </w:numPr>
        <w:shd w:val="clear" w:color="auto" w:fill="FFFFFF" w:themeFill="background1"/>
        <w:spacing w:after="0"/>
        <w:rPr>
          <w:rFonts w:ascii="Aptos" w:eastAsia="Aptos" w:hAnsi="Aptos" w:cs="Aptos"/>
          <w:color w:val="0D0D0D" w:themeColor="text1" w:themeTint="F2"/>
        </w:rPr>
      </w:pPr>
      <w:r w:rsidRPr="3D4A1529">
        <w:rPr>
          <w:rFonts w:ascii="Aptos" w:eastAsia="Aptos" w:hAnsi="Aptos" w:cs="Aptos"/>
          <w:color w:val="0D0D0D" w:themeColor="text1" w:themeTint="F2"/>
        </w:rPr>
        <w:t>They must not make misleading claims about services being covered by DVA.</w:t>
      </w:r>
    </w:p>
    <w:p w14:paraId="49679F69" w14:textId="27F32BC3" w:rsidR="6C0543F3" w:rsidRDefault="0B516F1A" w:rsidP="009D3FEA">
      <w:pPr>
        <w:pStyle w:val="ListParagraph"/>
        <w:numPr>
          <w:ilvl w:val="0"/>
          <w:numId w:val="8"/>
        </w:numPr>
        <w:shd w:val="clear" w:color="auto" w:fill="FFFFFF" w:themeFill="background1"/>
        <w:spacing w:after="0"/>
        <w:rPr>
          <w:rFonts w:ascii="Aptos" w:eastAsia="Aptos" w:hAnsi="Aptos" w:cs="Aptos"/>
          <w:color w:val="000000" w:themeColor="text1"/>
        </w:rPr>
      </w:pPr>
      <w:r w:rsidRPr="3D4A1529">
        <w:rPr>
          <w:rFonts w:ascii="Aptos" w:eastAsia="Aptos" w:hAnsi="Aptos" w:cs="Aptos"/>
          <w:color w:val="000000" w:themeColor="text1"/>
        </w:rPr>
        <w:t>Use of the DVA logo on third-party or commercial websites or advertising material is not approved if it implies endorsement or commercial advantage.</w:t>
      </w:r>
    </w:p>
    <w:p w14:paraId="591EDE70" w14:textId="4BEE0EA7" w:rsidR="6C0543F3" w:rsidRDefault="6C0543F3" w:rsidP="3D4A1529">
      <w:pPr>
        <w:shd w:val="clear" w:color="auto" w:fill="FFFFFF" w:themeFill="background1"/>
        <w:spacing w:after="0"/>
        <w:ind w:left="540"/>
        <w:rPr>
          <w:rFonts w:ascii="Aptos" w:eastAsia="Aptos" w:hAnsi="Aptos" w:cs="Aptos"/>
          <w:color w:val="000000" w:themeColor="text1"/>
        </w:rPr>
      </w:pPr>
    </w:p>
    <w:p w14:paraId="27EBC578" w14:textId="29BD0FC0" w:rsidR="6C0543F3" w:rsidRDefault="6C0543F3" w:rsidP="3D4A1529">
      <w:pPr>
        <w:shd w:val="clear" w:color="auto" w:fill="FFFFFF" w:themeFill="background1"/>
        <w:spacing w:after="0"/>
        <w:rPr>
          <w:rFonts w:ascii="Aptos" w:eastAsia="Aptos" w:hAnsi="Aptos" w:cs="Aptos"/>
          <w:color w:val="000000" w:themeColor="text1"/>
        </w:rPr>
      </w:pPr>
      <w:r w:rsidRPr="3D4A1529">
        <w:rPr>
          <w:rFonts w:ascii="Aptos" w:eastAsia="Aptos" w:hAnsi="Aptos" w:cs="Aptos"/>
          <w:color w:val="000000" w:themeColor="text1"/>
        </w:rPr>
        <w:t>To use the DVA logo, an organisation must request approval by completing a specific form</w:t>
      </w:r>
      <w:r w:rsidR="20310A05" w:rsidRPr="3D4A1529">
        <w:rPr>
          <w:rFonts w:ascii="Aptos" w:eastAsia="Aptos" w:hAnsi="Aptos" w:cs="Aptos"/>
          <w:color w:val="000000" w:themeColor="text1"/>
        </w:rPr>
        <w:t xml:space="preserve"> – </w:t>
      </w:r>
      <w:r w:rsidRPr="3D4A1529">
        <w:rPr>
          <w:rFonts w:ascii="Aptos" w:eastAsia="Aptos" w:hAnsi="Aptos" w:cs="Aptos"/>
          <w:color w:val="000000" w:themeColor="text1"/>
        </w:rPr>
        <w:t>D1378</w:t>
      </w:r>
      <w:r w:rsidR="20310A05" w:rsidRPr="3D4A1529">
        <w:rPr>
          <w:rFonts w:ascii="Aptos" w:eastAsia="Aptos" w:hAnsi="Aptos" w:cs="Aptos"/>
          <w:color w:val="000000" w:themeColor="text1"/>
        </w:rPr>
        <w:t xml:space="preserve"> from the DVA website</w:t>
      </w:r>
      <w:r w:rsidRPr="3D4A1529">
        <w:rPr>
          <w:rFonts w:ascii="Aptos" w:eastAsia="Aptos" w:hAnsi="Aptos" w:cs="Aptos"/>
          <w:color w:val="000000" w:themeColor="text1"/>
        </w:rPr>
        <w:t xml:space="preserve"> and agree to conditions of use, including non-commercial use only.</w:t>
      </w:r>
    </w:p>
    <w:p w14:paraId="0996520B" w14:textId="34BF4CF2" w:rsidR="0BFCC297" w:rsidRDefault="0BFCC297" w:rsidP="0BFCC297">
      <w:pPr>
        <w:rPr>
          <w:rFonts w:ascii="Aptos" w:eastAsia="Aptos" w:hAnsi="Aptos" w:cs="Aptos"/>
        </w:rPr>
      </w:pPr>
    </w:p>
    <w:p w14:paraId="74AB4DFD" w14:textId="7FC44E7C" w:rsidR="10A03D8E" w:rsidRDefault="10A03D8E" w:rsidP="3D4A1529">
      <w:pPr>
        <w:rPr>
          <w:rFonts w:ascii="Aptos" w:eastAsia="Aptos" w:hAnsi="Aptos" w:cs="Aptos"/>
        </w:rPr>
      </w:pPr>
      <w:r w:rsidRPr="3D4A1529">
        <w:rPr>
          <w:rFonts w:ascii="Aptos" w:eastAsia="Aptos" w:hAnsi="Aptos" w:cs="Aptos"/>
        </w:rPr>
        <w:t>For further information regarding the use of the DVA logo an email can be sent to publications@dva.gov.au</w:t>
      </w:r>
    </w:p>
    <w:p w14:paraId="75730F62" w14:textId="39D1A571" w:rsidR="61E3EB13" w:rsidRDefault="2BA4D8E6" w:rsidP="4C3A7B32">
      <w:pPr>
        <w:rPr>
          <w:rFonts w:ascii="Aptos" w:eastAsia="Aptos" w:hAnsi="Aptos" w:cs="Aptos"/>
          <w:b/>
          <w:bCs/>
          <w:i/>
          <w:iCs/>
        </w:rPr>
      </w:pPr>
      <w:r w:rsidRPr="4C3A7B32">
        <w:rPr>
          <w:rFonts w:ascii="Aptos" w:eastAsia="Aptos" w:hAnsi="Aptos" w:cs="Aptos"/>
          <w:b/>
          <w:bCs/>
          <w:i/>
          <w:iCs/>
        </w:rPr>
        <w:t>Helpful Links</w:t>
      </w:r>
    </w:p>
    <w:p w14:paraId="358E0B82" w14:textId="37E2D080" w:rsidR="6C0543F3" w:rsidRDefault="6C0543F3" w:rsidP="0BFCC297">
      <w:pPr>
        <w:rPr>
          <w:rFonts w:ascii="Aptos" w:eastAsia="Aptos" w:hAnsi="Aptos" w:cs="Aptos"/>
        </w:rPr>
      </w:pPr>
      <w:hyperlink r:id="rId19">
        <w:r w:rsidRPr="3D4A1529">
          <w:rPr>
            <w:rStyle w:val="Hyperlink"/>
            <w:rFonts w:ascii="Aptos" w:eastAsia="Aptos" w:hAnsi="Aptos" w:cs="Aptos"/>
          </w:rPr>
          <w:t>Request for approval to use the DVA Logo | Department of Veterans' Affairs</w:t>
        </w:r>
      </w:hyperlink>
    </w:p>
    <w:p w14:paraId="6350823B" w14:textId="007D5886" w:rsidR="77D3E124" w:rsidRDefault="35BF9CF0" w:rsidP="3D4A1529">
      <w:pPr>
        <w:rPr>
          <w:rFonts w:ascii="Aptos" w:eastAsia="Aptos" w:hAnsi="Aptos" w:cs="Aptos"/>
        </w:rPr>
      </w:pPr>
      <w:hyperlink r:id="rId20">
        <w:r w:rsidRPr="4C3A7B32">
          <w:rPr>
            <w:rStyle w:val="Hyperlink"/>
            <w:rFonts w:ascii="Aptos" w:eastAsia="Aptos" w:hAnsi="Aptos" w:cs="Aptos"/>
          </w:rPr>
          <w:t>Misleading advertising about veteran healthcare by third-party organisations | Department of Veterans' Affairs</w:t>
        </w:r>
      </w:hyperlink>
    </w:p>
    <w:p w14:paraId="0732179A" w14:textId="15F8A1AB" w:rsidR="4C3A7B32" w:rsidRDefault="4C3A7B32" w:rsidP="4C3A7B32">
      <w:pPr>
        <w:rPr>
          <w:rFonts w:ascii="Aptos" w:eastAsia="Aptos" w:hAnsi="Aptos" w:cs="Aptos"/>
        </w:rPr>
      </w:pPr>
    </w:p>
    <w:p w14:paraId="25AA309E" w14:textId="1051ADCB" w:rsidR="4C3A7B32" w:rsidRDefault="4C3A7B32" w:rsidP="4C3A7B32">
      <w:pPr>
        <w:rPr>
          <w:rFonts w:ascii="Aptos" w:eastAsia="Aptos" w:hAnsi="Aptos" w:cs="Aptos"/>
        </w:rPr>
      </w:pPr>
    </w:p>
    <w:sectPr w:rsidR="4C3A7B32">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1B86" w14:textId="77777777" w:rsidR="002F310D" w:rsidRDefault="002F310D">
      <w:pPr>
        <w:spacing w:after="0" w:line="240" w:lineRule="auto"/>
      </w:pPr>
      <w:r>
        <w:separator/>
      </w:r>
    </w:p>
  </w:endnote>
  <w:endnote w:type="continuationSeparator" w:id="0">
    <w:p w14:paraId="25480494" w14:textId="77777777" w:rsidR="002F310D" w:rsidRDefault="002F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C3A7B32" w14:paraId="479DE618" w14:textId="77777777" w:rsidTr="4C3A7B32">
      <w:trPr>
        <w:trHeight w:val="300"/>
      </w:trPr>
      <w:tc>
        <w:tcPr>
          <w:tcW w:w="3005" w:type="dxa"/>
        </w:tcPr>
        <w:p w14:paraId="267FC129" w14:textId="0FAEE9DD" w:rsidR="4C3A7B32" w:rsidRDefault="4C3A7B32" w:rsidP="4C3A7B32">
          <w:pPr>
            <w:pStyle w:val="Header"/>
            <w:ind w:left="-115"/>
          </w:pPr>
        </w:p>
      </w:tc>
      <w:tc>
        <w:tcPr>
          <w:tcW w:w="3005" w:type="dxa"/>
        </w:tcPr>
        <w:p w14:paraId="782D1778" w14:textId="5E17FDDB" w:rsidR="4C3A7B32" w:rsidRDefault="4C3A7B32" w:rsidP="4C3A7B32">
          <w:pPr>
            <w:pStyle w:val="Header"/>
            <w:jc w:val="center"/>
          </w:pPr>
        </w:p>
      </w:tc>
      <w:tc>
        <w:tcPr>
          <w:tcW w:w="3005" w:type="dxa"/>
        </w:tcPr>
        <w:p w14:paraId="01D3C64A" w14:textId="769C7118" w:rsidR="4C3A7B32" w:rsidRDefault="4C3A7B32" w:rsidP="4C3A7B32">
          <w:pPr>
            <w:pStyle w:val="Header"/>
            <w:ind w:right="-115"/>
            <w:jc w:val="right"/>
          </w:pPr>
        </w:p>
      </w:tc>
    </w:tr>
  </w:tbl>
  <w:p w14:paraId="4F9ED0B6" w14:textId="630BB89D" w:rsidR="4C3A7B32" w:rsidRDefault="4C3A7B32" w:rsidP="4C3A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979B" w14:textId="77777777" w:rsidR="002F310D" w:rsidRDefault="002F310D">
      <w:pPr>
        <w:spacing w:after="0" w:line="240" w:lineRule="auto"/>
      </w:pPr>
      <w:r>
        <w:separator/>
      </w:r>
    </w:p>
  </w:footnote>
  <w:footnote w:type="continuationSeparator" w:id="0">
    <w:p w14:paraId="27596C60" w14:textId="77777777" w:rsidR="002F310D" w:rsidRDefault="002F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C3A7B32" w14:paraId="6C62319C" w14:textId="77777777" w:rsidTr="4C3A7B32">
      <w:trPr>
        <w:trHeight w:val="300"/>
      </w:trPr>
      <w:tc>
        <w:tcPr>
          <w:tcW w:w="3005" w:type="dxa"/>
        </w:tcPr>
        <w:p w14:paraId="15CEFD93" w14:textId="50FBD153" w:rsidR="4C3A7B32" w:rsidRDefault="4C3A7B32" w:rsidP="4C3A7B32">
          <w:pPr>
            <w:pStyle w:val="Header"/>
            <w:ind w:left="-115"/>
          </w:pPr>
        </w:p>
      </w:tc>
      <w:tc>
        <w:tcPr>
          <w:tcW w:w="3005" w:type="dxa"/>
        </w:tcPr>
        <w:p w14:paraId="087036C5" w14:textId="1B774F54" w:rsidR="4C3A7B32" w:rsidRDefault="4C3A7B32" w:rsidP="4C3A7B32">
          <w:pPr>
            <w:pStyle w:val="Header"/>
            <w:jc w:val="center"/>
          </w:pPr>
        </w:p>
      </w:tc>
      <w:tc>
        <w:tcPr>
          <w:tcW w:w="3005" w:type="dxa"/>
        </w:tcPr>
        <w:p w14:paraId="7FAF5EC0" w14:textId="71291B14" w:rsidR="4C3A7B32" w:rsidRDefault="4C3A7B32" w:rsidP="4C3A7B32">
          <w:pPr>
            <w:pStyle w:val="Header"/>
            <w:ind w:right="-115"/>
            <w:jc w:val="right"/>
          </w:pPr>
        </w:p>
      </w:tc>
    </w:tr>
  </w:tbl>
  <w:p w14:paraId="44967F60" w14:textId="39F969CE" w:rsidR="4C3A7B32" w:rsidRDefault="4C3A7B32" w:rsidP="4C3A7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056"/>
    <w:multiLevelType w:val="hybridMultilevel"/>
    <w:tmpl w:val="F0E05B58"/>
    <w:lvl w:ilvl="0" w:tplc="B2B2CC56">
      <w:start w:val="1"/>
      <w:numFmt w:val="bullet"/>
      <w:lvlText w:val=""/>
      <w:lvlJc w:val="left"/>
      <w:pPr>
        <w:ind w:left="540" w:hanging="360"/>
      </w:pPr>
      <w:rPr>
        <w:rFonts w:ascii="Symbol" w:hAnsi="Symbol" w:hint="default"/>
      </w:rPr>
    </w:lvl>
    <w:lvl w:ilvl="1" w:tplc="847E34CC">
      <w:start w:val="1"/>
      <w:numFmt w:val="bullet"/>
      <w:lvlText w:val="o"/>
      <w:lvlJc w:val="left"/>
      <w:pPr>
        <w:ind w:left="1260" w:hanging="360"/>
      </w:pPr>
      <w:rPr>
        <w:rFonts w:ascii="Courier New" w:hAnsi="Courier New" w:hint="default"/>
      </w:rPr>
    </w:lvl>
    <w:lvl w:ilvl="2" w:tplc="F000C21C">
      <w:start w:val="1"/>
      <w:numFmt w:val="bullet"/>
      <w:lvlText w:val=""/>
      <w:lvlJc w:val="left"/>
      <w:pPr>
        <w:ind w:left="1980" w:hanging="360"/>
      </w:pPr>
      <w:rPr>
        <w:rFonts w:ascii="Wingdings" w:hAnsi="Wingdings" w:hint="default"/>
      </w:rPr>
    </w:lvl>
    <w:lvl w:ilvl="3" w:tplc="354273FE">
      <w:start w:val="1"/>
      <w:numFmt w:val="bullet"/>
      <w:lvlText w:val=""/>
      <w:lvlJc w:val="left"/>
      <w:pPr>
        <w:ind w:left="2700" w:hanging="360"/>
      </w:pPr>
      <w:rPr>
        <w:rFonts w:ascii="Symbol" w:hAnsi="Symbol" w:hint="default"/>
      </w:rPr>
    </w:lvl>
    <w:lvl w:ilvl="4" w:tplc="5C66258A">
      <w:start w:val="1"/>
      <w:numFmt w:val="bullet"/>
      <w:lvlText w:val="o"/>
      <w:lvlJc w:val="left"/>
      <w:pPr>
        <w:ind w:left="3420" w:hanging="360"/>
      </w:pPr>
      <w:rPr>
        <w:rFonts w:ascii="Courier New" w:hAnsi="Courier New" w:hint="default"/>
      </w:rPr>
    </w:lvl>
    <w:lvl w:ilvl="5" w:tplc="AA24BA5E">
      <w:start w:val="1"/>
      <w:numFmt w:val="bullet"/>
      <w:lvlText w:val=""/>
      <w:lvlJc w:val="left"/>
      <w:pPr>
        <w:ind w:left="4140" w:hanging="360"/>
      </w:pPr>
      <w:rPr>
        <w:rFonts w:ascii="Wingdings" w:hAnsi="Wingdings" w:hint="default"/>
      </w:rPr>
    </w:lvl>
    <w:lvl w:ilvl="6" w:tplc="499A2754">
      <w:start w:val="1"/>
      <w:numFmt w:val="bullet"/>
      <w:lvlText w:val=""/>
      <w:lvlJc w:val="left"/>
      <w:pPr>
        <w:ind w:left="4860" w:hanging="360"/>
      </w:pPr>
      <w:rPr>
        <w:rFonts w:ascii="Symbol" w:hAnsi="Symbol" w:hint="default"/>
      </w:rPr>
    </w:lvl>
    <w:lvl w:ilvl="7" w:tplc="1C1481A0">
      <w:start w:val="1"/>
      <w:numFmt w:val="bullet"/>
      <w:lvlText w:val="o"/>
      <w:lvlJc w:val="left"/>
      <w:pPr>
        <w:ind w:left="5580" w:hanging="360"/>
      </w:pPr>
      <w:rPr>
        <w:rFonts w:ascii="Courier New" w:hAnsi="Courier New" w:hint="default"/>
      </w:rPr>
    </w:lvl>
    <w:lvl w:ilvl="8" w:tplc="66C05D6A">
      <w:start w:val="1"/>
      <w:numFmt w:val="bullet"/>
      <w:lvlText w:val=""/>
      <w:lvlJc w:val="left"/>
      <w:pPr>
        <w:ind w:left="6300" w:hanging="360"/>
      </w:pPr>
      <w:rPr>
        <w:rFonts w:ascii="Wingdings" w:hAnsi="Wingdings" w:hint="default"/>
      </w:rPr>
    </w:lvl>
  </w:abstractNum>
  <w:abstractNum w:abstractNumId="1" w15:restartNumberingAfterBreak="0">
    <w:nsid w:val="0E73DA58"/>
    <w:multiLevelType w:val="hybridMultilevel"/>
    <w:tmpl w:val="D6F61400"/>
    <w:lvl w:ilvl="0" w:tplc="C8C84B22">
      <w:start w:val="1"/>
      <w:numFmt w:val="bullet"/>
      <w:lvlText w:val=""/>
      <w:lvlJc w:val="left"/>
      <w:pPr>
        <w:ind w:left="1080" w:hanging="360"/>
      </w:pPr>
      <w:rPr>
        <w:rFonts w:ascii="Symbol" w:hAnsi="Symbol" w:hint="default"/>
      </w:rPr>
    </w:lvl>
    <w:lvl w:ilvl="1" w:tplc="ED0A3B00">
      <w:start w:val="1"/>
      <w:numFmt w:val="bullet"/>
      <w:lvlText w:val="o"/>
      <w:lvlJc w:val="left"/>
      <w:pPr>
        <w:ind w:left="1800" w:hanging="360"/>
      </w:pPr>
      <w:rPr>
        <w:rFonts w:ascii="Courier New" w:hAnsi="Courier New" w:hint="default"/>
      </w:rPr>
    </w:lvl>
    <w:lvl w:ilvl="2" w:tplc="FB5E1134">
      <w:start w:val="1"/>
      <w:numFmt w:val="bullet"/>
      <w:lvlText w:val=""/>
      <w:lvlJc w:val="left"/>
      <w:pPr>
        <w:ind w:left="2520" w:hanging="360"/>
      </w:pPr>
      <w:rPr>
        <w:rFonts w:ascii="Wingdings" w:hAnsi="Wingdings" w:hint="default"/>
      </w:rPr>
    </w:lvl>
    <w:lvl w:ilvl="3" w:tplc="6B4E1A36">
      <w:start w:val="1"/>
      <w:numFmt w:val="bullet"/>
      <w:lvlText w:val=""/>
      <w:lvlJc w:val="left"/>
      <w:pPr>
        <w:ind w:left="3240" w:hanging="360"/>
      </w:pPr>
      <w:rPr>
        <w:rFonts w:ascii="Symbol" w:hAnsi="Symbol" w:hint="default"/>
      </w:rPr>
    </w:lvl>
    <w:lvl w:ilvl="4" w:tplc="ED542D78">
      <w:start w:val="1"/>
      <w:numFmt w:val="bullet"/>
      <w:lvlText w:val="o"/>
      <w:lvlJc w:val="left"/>
      <w:pPr>
        <w:ind w:left="3960" w:hanging="360"/>
      </w:pPr>
      <w:rPr>
        <w:rFonts w:ascii="Courier New" w:hAnsi="Courier New" w:hint="default"/>
      </w:rPr>
    </w:lvl>
    <w:lvl w:ilvl="5" w:tplc="CEA6379A">
      <w:start w:val="1"/>
      <w:numFmt w:val="bullet"/>
      <w:lvlText w:val=""/>
      <w:lvlJc w:val="left"/>
      <w:pPr>
        <w:ind w:left="4680" w:hanging="360"/>
      </w:pPr>
      <w:rPr>
        <w:rFonts w:ascii="Wingdings" w:hAnsi="Wingdings" w:hint="default"/>
      </w:rPr>
    </w:lvl>
    <w:lvl w:ilvl="6" w:tplc="A22C1666">
      <w:start w:val="1"/>
      <w:numFmt w:val="bullet"/>
      <w:lvlText w:val=""/>
      <w:lvlJc w:val="left"/>
      <w:pPr>
        <w:ind w:left="5400" w:hanging="360"/>
      </w:pPr>
      <w:rPr>
        <w:rFonts w:ascii="Symbol" w:hAnsi="Symbol" w:hint="default"/>
      </w:rPr>
    </w:lvl>
    <w:lvl w:ilvl="7" w:tplc="CB2E343E">
      <w:start w:val="1"/>
      <w:numFmt w:val="bullet"/>
      <w:lvlText w:val="o"/>
      <w:lvlJc w:val="left"/>
      <w:pPr>
        <w:ind w:left="6120" w:hanging="360"/>
      </w:pPr>
      <w:rPr>
        <w:rFonts w:ascii="Courier New" w:hAnsi="Courier New" w:hint="default"/>
      </w:rPr>
    </w:lvl>
    <w:lvl w:ilvl="8" w:tplc="8FD6A3F0">
      <w:start w:val="1"/>
      <w:numFmt w:val="bullet"/>
      <w:lvlText w:val=""/>
      <w:lvlJc w:val="left"/>
      <w:pPr>
        <w:ind w:left="6840" w:hanging="360"/>
      </w:pPr>
      <w:rPr>
        <w:rFonts w:ascii="Wingdings" w:hAnsi="Wingdings" w:hint="default"/>
      </w:rPr>
    </w:lvl>
  </w:abstractNum>
  <w:abstractNum w:abstractNumId="2" w15:restartNumberingAfterBreak="0">
    <w:nsid w:val="140C7C3A"/>
    <w:multiLevelType w:val="hybridMultilevel"/>
    <w:tmpl w:val="728264A0"/>
    <w:lvl w:ilvl="0" w:tplc="AC3E438E">
      <w:start w:val="1"/>
      <w:numFmt w:val="decimal"/>
      <w:lvlText w:val="%1."/>
      <w:lvlJc w:val="left"/>
      <w:pPr>
        <w:ind w:left="720" w:hanging="360"/>
      </w:pPr>
    </w:lvl>
    <w:lvl w:ilvl="1" w:tplc="024695DE">
      <w:start w:val="1"/>
      <w:numFmt w:val="lowerLetter"/>
      <w:lvlText w:val="%2."/>
      <w:lvlJc w:val="left"/>
      <w:pPr>
        <w:ind w:left="1440" w:hanging="360"/>
      </w:pPr>
    </w:lvl>
    <w:lvl w:ilvl="2" w:tplc="06FA1EF6">
      <w:start w:val="1"/>
      <w:numFmt w:val="lowerRoman"/>
      <w:lvlText w:val="%3."/>
      <w:lvlJc w:val="right"/>
      <w:pPr>
        <w:ind w:left="2160" w:hanging="180"/>
      </w:pPr>
    </w:lvl>
    <w:lvl w:ilvl="3" w:tplc="1D3E4262">
      <w:start w:val="1"/>
      <w:numFmt w:val="decimal"/>
      <w:lvlText w:val="%4."/>
      <w:lvlJc w:val="left"/>
      <w:pPr>
        <w:ind w:left="2880" w:hanging="360"/>
      </w:pPr>
    </w:lvl>
    <w:lvl w:ilvl="4" w:tplc="1982DFC2">
      <w:start w:val="1"/>
      <w:numFmt w:val="lowerLetter"/>
      <w:lvlText w:val="%5."/>
      <w:lvlJc w:val="left"/>
      <w:pPr>
        <w:ind w:left="3600" w:hanging="360"/>
      </w:pPr>
    </w:lvl>
    <w:lvl w:ilvl="5" w:tplc="90BAB790">
      <w:start w:val="1"/>
      <w:numFmt w:val="lowerRoman"/>
      <w:lvlText w:val="%6."/>
      <w:lvlJc w:val="right"/>
      <w:pPr>
        <w:ind w:left="4320" w:hanging="180"/>
      </w:pPr>
    </w:lvl>
    <w:lvl w:ilvl="6" w:tplc="A442155C">
      <w:start w:val="1"/>
      <w:numFmt w:val="decimal"/>
      <w:lvlText w:val="%7."/>
      <w:lvlJc w:val="left"/>
      <w:pPr>
        <w:ind w:left="5040" w:hanging="360"/>
      </w:pPr>
    </w:lvl>
    <w:lvl w:ilvl="7" w:tplc="F378F294">
      <w:start w:val="1"/>
      <w:numFmt w:val="lowerLetter"/>
      <w:lvlText w:val="%8."/>
      <w:lvlJc w:val="left"/>
      <w:pPr>
        <w:ind w:left="5760" w:hanging="360"/>
      </w:pPr>
    </w:lvl>
    <w:lvl w:ilvl="8" w:tplc="A28AF458">
      <w:start w:val="1"/>
      <w:numFmt w:val="lowerRoman"/>
      <w:lvlText w:val="%9."/>
      <w:lvlJc w:val="right"/>
      <w:pPr>
        <w:ind w:left="6480" w:hanging="180"/>
      </w:pPr>
    </w:lvl>
  </w:abstractNum>
  <w:abstractNum w:abstractNumId="3" w15:restartNumberingAfterBreak="0">
    <w:nsid w:val="156A971B"/>
    <w:multiLevelType w:val="hybridMultilevel"/>
    <w:tmpl w:val="8F60BCAE"/>
    <w:lvl w:ilvl="0" w:tplc="EF6CB388">
      <w:start w:val="1"/>
      <w:numFmt w:val="bullet"/>
      <w:lvlText w:val=""/>
      <w:lvlJc w:val="left"/>
      <w:pPr>
        <w:ind w:left="720" w:hanging="360"/>
      </w:pPr>
      <w:rPr>
        <w:rFonts w:ascii="Wingdings" w:hAnsi="Wingdings" w:hint="default"/>
      </w:rPr>
    </w:lvl>
    <w:lvl w:ilvl="1" w:tplc="FB70C1AC">
      <w:start w:val="1"/>
      <w:numFmt w:val="bullet"/>
      <w:lvlText w:val="o"/>
      <w:lvlJc w:val="left"/>
      <w:pPr>
        <w:ind w:left="1440" w:hanging="360"/>
      </w:pPr>
      <w:rPr>
        <w:rFonts w:ascii="Courier New" w:hAnsi="Courier New" w:hint="default"/>
      </w:rPr>
    </w:lvl>
    <w:lvl w:ilvl="2" w:tplc="6BD068D0">
      <w:start w:val="1"/>
      <w:numFmt w:val="bullet"/>
      <w:lvlText w:val=""/>
      <w:lvlJc w:val="left"/>
      <w:pPr>
        <w:ind w:left="2160" w:hanging="360"/>
      </w:pPr>
      <w:rPr>
        <w:rFonts w:ascii="Wingdings" w:hAnsi="Wingdings" w:hint="default"/>
      </w:rPr>
    </w:lvl>
    <w:lvl w:ilvl="3" w:tplc="5860F47A">
      <w:start w:val="1"/>
      <w:numFmt w:val="bullet"/>
      <w:lvlText w:val=""/>
      <w:lvlJc w:val="left"/>
      <w:pPr>
        <w:ind w:left="2880" w:hanging="360"/>
      </w:pPr>
      <w:rPr>
        <w:rFonts w:ascii="Symbol" w:hAnsi="Symbol" w:hint="default"/>
      </w:rPr>
    </w:lvl>
    <w:lvl w:ilvl="4" w:tplc="8DB4CC12">
      <w:start w:val="1"/>
      <w:numFmt w:val="bullet"/>
      <w:lvlText w:val="o"/>
      <w:lvlJc w:val="left"/>
      <w:pPr>
        <w:ind w:left="3600" w:hanging="360"/>
      </w:pPr>
      <w:rPr>
        <w:rFonts w:ascii="Courier New" w:hAnsi="Courier New" w:hint="default"/>
      </w:rPr>
    </w:lvl>
    <w:lvl w:ilvl="5" w:tplc="7820BE72">
      <w:start w:val="1"/>
      <w:numFmt w:val="bullet"/>
      <w:lvlText w:val=""/>
      <w:lvlJc w:val="left"/>
      <w:pPr>
        <w:ind w:left="4320" w:hanging="360"/>
      </w:pPr>
      <w:rPr>
        <w:rFonts w:ascii="Wingdings" w:hAnsi="Wingdings" w:hint="default"/>
      </w:rPr>
    </w:lvl>
    <w:lvl w:ilvl="6" w:tplc="8AFA135E">
      <w:start w:val="1"/>
      <w:numFmt w:val="bullet"/>
      <w:lvlText w:val=""/>
      <w:lvlJc w:val="left"/>
      <w:pPr>
        <w:ind w:left="5040" w:hanging="360"/>
      </w:pPr>
      <w:rPr>
        <w:rFonts w:ascii="Symbol" w:hAnsi="Symbol" w:hint="default"/>
      </w:rPr>
    </w:lvl>
    <w:lvl w:ilvl="7" w:tplc="6CFA51F6">
      <w:start w:val="1"/>
      <w:numFmt w:val="bullet"/>
      <w:lvlText w:val="o"/>
      <w:lvlJc w:val="left"/>
      <w:pPr>
        <w:ind w:left="5760" w:hanging="360"/>
      </w:pPr>
      <w:rPr>
        <w:rFonts w:ascii="Courier New" w:hAnsi="Courier New" w:hint="default"/>
      </w:rPr>
    </w:lvl>
    <w:lvl w:ilvl="8" w:tplc="CCD6BB22">
      <w:start w:val="1"/>
      <w:numFmt w:val="bullet"/>
      <w:lvlText w:val=""/>
      <w:lvlJc w:val="left"/>
      <w:pPr>
        <w:ind w:left="6480" w:hanging="360"/>
      </w:pPr>
      <w:rPr>
        <w:rFonts w:ascii="Wingdings" w:hAnsi="Wingdings" w:hint="default"/>
      </w:rPr>
    </w:lvl>
  </w:abstractNum>
  <w:abstractNum w:abstractNumId="4" w15:restartNumberingAfterBreak="0">
    <w:nsid w:val="176D0A68"/>
    <w:multiLevelType w:val="hybridMultilevel"/>
    <w:tmpl w:val="7E52875E"/>
    <w:lvl w:ilvl="0" w:tplc="A8ECE562">
      <w:start w:val="1"/>
      <w:numFmt w:val="decimal"/>
      <w:lvlText w:val="%1."/>
      <w:lvlJc w:val="left"/>
      <w:pPr>
        <w:ind w:left="720" w:hanging="360"/>
      </w:pPr>
    </w:lvl>
    <w:lvl w:ilvl="1" w:tplc="9F1EECEC">
      <w:start w:val="1"/>
      <w:numFmt w:val="lowerLetter"/>
      <w:lvlText w:val="%2."/>
      <w:lvlJc w:val="left"/>
      <w:pPr>
        <w:ind w:left="1440" w:hanging="360"/>
      </w:pPr>
    </w:lvl>
    <w:lvl w:ilvl="2" w:tplc="C3365FE8">
      <w:start w:val="1"/>
      <w:numFmt w:val="lowerRoman"/>
      <w:lvlText w:val="%3."/>
      <w:lvlJc w:val="right"/>
      <w:pPr>
        <w:ind w:left="2160" w:hanging="180"/>
      </w:pPr>
    </w:lvl>
    <w:lvl w:ilvl="3" w:tplc="9CB0A350">
      <w:start w:val="1"/>
      <w:numFmt w:val="decimal"/>
      <w:lvlText w:val="%4."/>
      <w:lvlJc w:val="left"/>
      <w:pPr>
        <w:ind w:left="2880" w:hanging="360"/>
      </w:pPr>
    </w:lvl>
    <w:lvl w:ilvl="4" w:tplc="DC309AE4">
      <w:start w:val="1"/>
      <w:numFmt w:val="lowerLetter"/>
      <w:lvlText w:val="%5."/>
      <w:lvlJc w:val="left"/>
      <w:pPr>
        <w:ind w:left="3600" w:hanging="360"/>
      </w:pPr>
    </w:lvl>
    <w:lvl w:ilvl="5" w:tplc="9E303950">
      <w:start w:val="1"/>
      <w:numFmt w:val="lowerRoman"/>
      <w:lvlText w:val="%6."/>
      <w:lvlJc w:val="right"/>
      <w:pPr>
        <w:ind w:left="4320" w:hanging="180"/>
      </w:pPr>
    </w:lvl>
    <w:lvl w:ilvl="6" w:tplc="42588E64">
      <w:start w:val="1"/>
      <w:numFmt w:val="decimal"/>
      <w:lvlText w:val="%7."/>
      <w:lvlJc w:val="left"/>
      <w:pPr>
        <w:ind w:left="5040" w:hanging="360"/>
      </w:pPr>
    </w:lvl>
    <w:lvl w:ilvl="7" w:tplc="FAD0C794">
      <w:start w:val="1"/>
      <w:numFmt w:val="lowerLetter"/>
      <w:lvlText w:val="%8."/>
      <w:lvlJc w:val="left"/>
      <w:pPr>
        <w:ind w:left="5760" w:hanging="360"/>
      </w:pPr>
    </w:lvl>
    <w:lvl w:ilvl="8" w:tplc="15CA4EA4">
      <w:start w:val="1"/>
      <w:numFmt w:val="lowerRoman"/>
      <w:lvlText w:val="%9."/>
      <w:lvlJc w:val="right"/>
      <w:pPr>
        <w:ind w:left="6480" w:hanging="180"/>
      </w:pPr>
    </w:lvl>
  </w:abstractNum>
  <w:abstractNum w:abstractNumId="5" w15:restartNumberingAfterBreak="0">
    <w:nsid w:val="193B9399"/>
    <w:multiLevelType w:val="hybridMultilevel"/>
    <w:tmpl w:val="3334B9DC"/>
    <w:lvl w:ilvl="0" w:tplc="CBF886AC">
      <w:start w:val="1"/>
      <w:numFmt w:val="bullet"/>
      <w:lvlText w:val=""/>
      <w:lvlJc w:val="left"/>
      <w:pPr>
        <w:ind w:left="540" w:hanging="360"/>
      </w:pPr>
      <w:rPr>
        <w:rFonts w:ascii="Symbol" w:hAnsi="Symbol" w:hint="default"/>
      </w:rPr>
    </w:lvl>
    <w:lvl w:ilvl="1" w:tplc="09B6EAA4">
      <w:start w:val="1"/>
      <w:numFmt w:val="bullet"/>
      <w:lvlText w:val="o"/>
      <w:lvlJc w:val="left"/>
      <w:pPr>
        <w:ind w:left="1260" w:hanging="360"/>
      </w:pPr>
      <w:rPr>
        <w:rFonts w:ascii="Courier New" w:hAnsi="Courier New" w:hint="default"/>
      </w:rPr>
    </w:lvl>
    <w:lvl w:ilvl="2" w:tplc="157C8706">
      <w:start w:val="1"/>
      <w:numFmt w:val="bullet"/>
      <w:lvlText w:val=""/>
      <w:lvlJc w:val="left"/>
      <w:pPr>
        <w:ind w:left="1980" w:hanging="360"/>
      </w:pPr>
      <w:rPr>
        <w:rFonts w:ascii="Wingdings" w:hAnsi="Wingdings" w:hint="default"/>
      </w:rPr>
    </w:lvl>
    <w:lvl w:ilvl="3" w:tplc="8988BAC4">
      <w:start w:val="1"/>
      <w:numFmt w:val="bullet"/>
      <w:lvlText w:val=""/>
      <w:lvlJc w:val="left"/>
      <w:pPr>
        <w:ind w:left="2700" w:hanging="360"/>
      </w:pPr>
      <w:rPr>
        <w:rFonts w:ascii="Symbol" w:hAnsi="Symbol" w:hint="default"/>
      </w:rPr>
    </w:lvl>
    <w:lvl w:ilvl="4" w:tplc="87380AD6">
      <w:start w:val="1"/>
      <w:numFmt w:val="bullet"/>
      <w:lvlText w:val="o"/>
      <w:lvlJc w:val="left"/>
      <w:pPr>
        <w:ind w:left="3420" w:hanging="360"/>
      </w:pPr>
      <w:rPr>
        <w:rFonts w:ascii="Courier New" w:hAnsi="Courier New" w:hint="default"/>
      </w:rPr>
    </w:lvl>
    <w:lvl w:ilvl="5" w:tplc="2FD8E68A">
      <w:start w:val="1"/>
      <w:numFmt w:val="bullet"/>
      <w:lvlText w:val=""/>
      <w:lvlJc w:val="left"/>
      <w:pPr>
        <w:ind w:left="4140" w:hanging="360"/>
      </w:pPr>
      <w:rPr>
        <w:rFonts w:ascii="Wingdings" w:hAnsi="Wingdings" w:hint="default"/>
      </w:rPr>
    </w:lvl>
    <w:lvl w:ilvl="6" w:tplc="F10E617E">
      <w:start w:val="1"/>
      <w:numFmt w:val="bullet"/>
      <w:lvlText w:val=""/>
      <w:lvlJc w:val="left"/>
      <w:pPr>
        <w:ind w:left="4860" w:hanging="360"/>
      </w:pPr>
      <w:rPr>
        <w:rFonts w:ascii="Symbol" w:hAnsi="Symbol" w:hint="default"/>
      </w:rPr>
    </w:lvl>
    <w:lvl w:ilvl="7" w:tplc="87541688">
      <w:start w:val="1"/>
      <w:numFmt w:val="bullet"/>
      <w:lvlText w:val="o"/>
      <w:lvlJc w:val="left"/>
      <w:pPr>
        <w:ind w:left="5580" w:hanging="360"/>
      </w:pPr>
      <w:rPr>
        <w:rFonts w:ascii="Courier New" w:hAnsi="Courier New" w:hint="default"/>
      </w:rPr>
    </w:lvl>
    <w:lvl w:ilvl="8" w:tplc="A65EE0B0">
      <w:start w:val="1"/>
      <w:numFmt w:val="bullet"/>
      <w:lvlText w:val=""/>
      <w:lvlJc w:val="left"/>
      <w:pPr>
        <w:ind w:left="6300" w:hanging="360"/>
      </w:pPr>
      <w:rPr>
        <w:rFonts w:ascii="Wingdings" w:hAnsi="Wingdings" w:hint="default"/>
      </w:rPr>
    </w:lvl>
  </w:abstractNum>
  <w:abstractNum w:abstractNumId="6" w15:restartNumberingAfterBreak="0">
    <w:nsid w:val="19C2FC96"/>
    <w:multiLevelType w:val="hybridMultilevel"/>
    <w:tmpl w:val="500EB042"/>
    <w:lvl w:ilvl="0" w:tplc="7A0A4652">
      <w:start w:val="1"/>
      <w:numFmt w:val="bullet"/>
      <w:lvlText w:val=""/>
      <w:lvlJc w:val="left"/>
      <w:pPr>
        <w:ind w:left="1080" w:hanging="360"/>
      </w:pPr>
      <w:rPr>
        <w:rFonts w:ascii="Symbol" w:hAnsi="Symbol" w:hint="default"/>
      </w:rPr>
    </w:lvl>
    <w:lvl w:ilvl="1" w:tplc="11A44240">
      <w:start w:val="1"/>
      <w:numFmt w:val="bullet"/>
      <w:lvlText w:val="o"/>
      <w:lvlJc w:val="left"/>
      <w:pPr>
        <w:ind w:left="1800" w:hanging="360"/>
      </w:pPr>
      <w:rPr>
        <w:rFonts w:ascii="Courier New" w:hAnsi="Courier New" w:hint="default"/>
      </w:rPr>
    </w:lvl>
    <w:lvl w:ilvl="2" w:tplc="14B48274">
      <w:start w:val="1"/>
      <w:numFmt w:val="bullet"/>
      <w:lvlText w:val=""/>
      <w:lvlJc w:val="left"/>
      <w:pPr>
        <w:ind w:left="2520" w:hanging="360"/>
      </w:pPr>
      <w:rPr>
        <w:rFonts w:ascii="Wingdings" w:hAnsi="Wingdings" w:hint="default"/>
      </w:rPr>
    </w:lvl>
    <w:lvl w:ilvl="3" w:tplc="2E0AB024">
      <w:start w:val="1"/>
      <w:numFmt w:val="bullet"/>
      <w:lvlText w:val=""/>
      <w:lvlJc w:val="left"/>
      <w:pPr>
        <w:ind w:left="3240" w:hanging="360"/>
      </w:pPr>
      <w:rPr>
        <w:rFonts w:ascii="Symbol" w:hAnsi="Symbol" w:hint="default"/>
      </w:rPr>
    </w:lvl>
    <w:lvl w:ilvl="4" w:tplc="F4F64108">
      <w:start w:val="1"/>
      <w:numFmt w:val="bullet"/>
      <w:lvlText w:val="o"/>
      <w:lvlJc w:val="left"/>
      <w:pPr>
        <w:ind w:left="3960" w:hanging="360"/>
      </w:pPr>
      <w:rPr>
        <w:rFonts w:ascii="Courier New" w:hAnsi="Courier New" w:hint="default"/>
      </w:rPr>
    </w:lvl>
    <w:lvl w:ilvl="5" w:tplc="55ECA406">
      <w:start w:val="1"/>
      <w:numFmt w:val="bullet"/>
      <w:lvlText w:val=""/>
      <w:lvlJc w:val="left"/>
      <w:pPr>
        <w:ind w:left="4680" w:hanging="360"/>
      </w:pPr>
      <w:rPr>
        <w:rFonts w:ascii="Wingdings" w:hAnsi="Wingdings" w:hint="default"/>
      </w:rPr>
    </w:lvl>
    <w:lvl w:ilvl="6" w:tplc="177A1ED4">
      <w:start w:val="1"/>
      <w:numFmt w:val="bullet"/>
      <w:lvlText w:val=""/>
      <w:lvlJc w:val="left"/>
      <w:pPr>
        <w:ind w:left="5400" w:hanging="360"/>
      </w:pPr>
      <w:rPr>
        <w:rFonts w:ascii="Symbol" w:hAnsi="Symbol" w:hint="default"/>
      </w:rPr>
    </w:lvl>
    <w:lvl w:ilvl="7" w:tplc="EB0A6326">
      <w:start w:val="1"/>
      <w:numFmt w:val="bullet"/>
      <w:lvlText w:val="o"/>
      <w:lvlJc w:val="left"/>
      <w:pPr>
        <w:ind w:left="6120" w:hanging="360"/>
      </w:pPr>
      <w:rPr>
        <w:rFonts w:ascii="Courier New" w:hAnsi="Courier New" w:hint="default"/>
      </w:rPr>
    </w:lvl>
    <w:lvl w:ilvl="8" w:tplc="454E26FE">
      <w:start w:val="1"/>
      <w:numFmt w:val="bullet"/>
      <w:lvlText w:val=""/>
      <w:lvlJc w:val="left"/>
      <w:pPr>
        <w:ind w:left="6840" w:hanging="360"/>
      </w:pPr>
      <w:rPr>
        <w:rFonts w:ascii="Wingdings" w:hAnsi="Wingdings" w:hint="default"/>
      </w:rPr>
    </w:lvl>
  </w:abstractNum>
  <w:abstractNum w:abstractNumId="7" w15:restartNumberingAfterBreak="0">
    <w:nsid w:val="1B0DD5E4"/>
    <w:multiLevelType w:val="hybridMultilevel"/>
    <w:tmpl w:val="0992A9EE"/>
    <w:lvl w:ilvl="0" w:tplc="B69E47CA">
      <w:start w:val="1"/>
      <w:numFmt w:val="bullet"/>
      <w:lvlText w:val=""/>
      <w:lvlJc w:val="left"/>
      <w:pPr>
        <w:ind w:left="540" w:hanging="360"/>
      </w:pPr>
      <w:rPr>
        <w:rFonts w:ascii="Symbol" w:hAnsi="Symbol" w:hint="default"/>
      </w:rPr>
    </w:lvl>
    <w:lvl w:ilvl="1" w:tplc="92F8DC4C">
      <w:start w:val="1"/>
      <w:numFmt w:val="bullet"/>
      <w:lvlText w:val="o"/>
      <w:lvlJc w:val="left"/>
      <w:pPr>
        <w:ind w:left="1260" w:hanging="360"/>
      </w:pPr>
      <w:rPr>
        <w:rFonts w:ascii="Courier New" w:hAnsi="Courier New" w:hint="default"/>
      </w:rPr>
    </w:lvl>
    <w:lvl w:ilvl="2" w:tplc="D666C440">
      <w:start w:val="1"/>
      <w:numFmt w:val="bullet"/>
      <w:lvlText w:val=""/>
      <w:lvlJc w:val="left"/>
      <w:pPr>
        <w:ind w:left="1980" w:hanging="360"/>
      </w:pPr>
      <w:rPr>
        <w:rFonts w:ascii="Wingdings" w:hAnsi="Wingdings" w:hint="default"/>
      </w:rPr>
    </w:lvl>
    <w:lvl w:ilvl="3" w:tplc="872C47B0">
      <w:start w:val="1"/>
      <w:numFmt w:val="bullet"/>
      <w:lvlText w:val=""/>
      <w:lvlJc w:val="left"/>
      <w:pPr>
        <w:ind w:left="2700" w:hanging="360"/>
      </w:pPr>
      <w:rPr>
        <w:rFonts w:ascii="Symbol" w:hAnsi="Symbol" w:hint="default"/>
      </w:rPr>
    </w:lvl>
    <w:lvl w:ilvl="4" w:tplc="9E7C8C6E">
      <w:start w:val="1"/>
      <w:numFmt w:val="bullet"/>
      <w:lvlText w:val="o"/>
      <w:lvlJc w:val="left"/>
      <w:pPr>
        <w:ind w:left="3420" w:hanging="360"/>
      </w:pPr>
      <w:rPr>
        <w:rFonts w:ascii="Courier New" w:hAnsi="Courier New" w:hint="default"/>
      </w:rPr>
    </w:lvl>
    <w:lvl w:ilvl="5" w:tplc="BC9095F2">
      <w:start w:val="1"/>
      <w:numFmt w:val="bullet"/>
      <w:lvlText w:val=""/>
      <w:lvlJc w:val="left"/>
      <w:pPr>
        <w:ind w:left="4140" w:hanging="360"/>
      </w:pPr>
      <w:rPr>
        <w:rFonts w:ascii="Wingdings" w:hAnsi="Wingdings" w:hint="default"/>
      </w:rPr>
    </w:lvl>
    <w:lvl w:ilvl="6" w:tplc="041AB416">
      <w:start w:val="1"/>
      <w:numFmt w:val="bullet"/>
      <w:lvlText w:val=""/>
      <w:lvlJc w:val="left"/>
      <w:pPr>
        <w:ind w:left="4860" w:hanging="360"/>
      </w:pPr>
      <w:rPr>
        <w:rFonts w:ascii="Symbol" w:hAnsi="Symbol" w:hint="default"/>
      </w:rPr>
    </w:lvl>
    <w:lvl w:ilvl="7" w:tplc="2D463EE6">
      <w:start w:val="1"/>
      <w:numFmt w:val="bullet"/>
      <w:lvlText w:val="o"/>
      <w:lvlJc w:val="left"/>
      <w:pPr>
        <w:ind w:left="5580" w:hanging="360"/>
      </w:pPr>
      <w:rPr>
        <w:rFonts w:ascii="Courier New" w:hAnsi="Courier New" w:hint="default"/>
      </w:rPr>
    </w:lvl>
    <w:lvl w:ilvl="8" w:tplc="48DA6112">
      <w:start w:val="1"/>
      <w:numFmt w:val="bullet"/>
      <w:lvlText w:val=""/>
      <w:lvlJc w:val="left"/>
      <w:pPr>
        <w:ind w:left="6300" w:hanging="360"/>
      </w:pPr>
      <w:rPr>
        <w:rFonts w:ascii="Wingdings" w:hAnsi="Wingdings" w:hint="default"/>
      </w:rPr>
    </w:lvl>
  </w:abstractNum>
  <w:abstractNum w:abstractNumId="8" w15:restartNumberingAfterBreak="0">
    <w:nsid w:val="1DE7CC91"/>
    <w:multiLevelType w:val="hybridMultilevel"/>
    <w:tmpl w:val="215AE1A0"/>
    <w:lvl w:ilvl="0" w:tplc="7C727D54">
      <w:start w:val="1"/>
      <w:numFmt w:val="bullet"/>
      <w:lvlText w:val=""/>
      <w:lvlJc w:val="left"/>
      <w:pPr>
        <w:ind w:left="540" w:hanging="360"/>
      </w:pPr>
      <w:rPr>
        <w:rFonts w:ascii="Symbol" w:hAnsi="Symbol" w:hint="default"/>
      </w:rPr>
    </w:lvl>
    <w:lvl w:ilvl="1" w:tplc="7DDAA418">
      <w:start w:val="1"/>
      <w:numFmt w:val="bullet"/>
      <w:lvlText w:val="o"/>
      <w:lvlJc w:val="left"/>
      <w:pPr>
        <w:ind w:left="1260" w:hanging="360"/>
      </w:pPr>
      <w:rPr>
        <w:rFonts w:ascii="Courier New" w:hAnsi="Courier New" w:hint="default"/>
      </w:rPr>
    </w:lvl>
    <w:lvl w:ilvl="2" w:tplc="95D8E580">
      <w:start w:val="1"/>
      <w:numFmt w:val="bullet"/>
      <w:lvlText w:val=""/>
      <w:lvlJc w:val="left"/>
      <w:pPr>
        <w:ind w:left="1980" w:hanging="360"/>
      </w:pPr>
      <w:rPr>
        <w:rFonts w:ascii="Wingdings" w:hAnsi="Wingdings" w:hint="default"/>
      </w:rPr>
    </w:lvl>
    <w:lvl w:ilvl="3" w:tplc="03A07996">
      <w:start w:val="1"/>
      <w:numFmt w:val="bullet"/>
      <w:lvlText w:val=""/>
      <w:lvlJc w:val="left"/>
      <w:pPr>
        <w:ind w:left="2700" w:hanging="360"/>
      </w:pPr>
      <w:rPr>
        <w:rFonts w:ascii="Symbol" w:hAnsi="Symbol" w:hint="default"/>
      </w:rPr>
    </w:lvl>
    <w:lvl w:ilvl="4" w:tplc="12081248">
      <w:start w:val="1"/>
      <w:numFmt w:val="bullet"/>
      <w:lvlText w:val="o"/>
      <w:lvlJc w:val="left"/>
      <w:pPr>
        <w:ind w:left="3420" w:hanging="360"/>
      </w:pPr>
      <w:rPr>
        <w:rFonts w:ascii="Courier New" w:hAnsi="Courier New" w:hint="default"/>
      </w:rPr>
    </w:lvl>
    <w:lvl w:ilvl="5" w:tplc="C854E27C">
      <w:start w:val="1"/>
      <w:numFmt w:val="bullet"/>
      <w:lvlText w:val=""/>
      <w:lvlJc w:val="left"/>
      <w:pPr>
        <w:ind w:left="4140" w:hanging="360"/>
      </w:pPr>
      <w:rPr>
        <w:rFonts w:ascii="Wingdings" w:hAnsi="Wingdings" w:hint="default"/>
      </w:rPr>
    </w:lvl>
    <w:lvl w:ilvl="6" w:tplc="608A2732">
      <w:start w:val="1"/>
      <w:numFmt w:val="bullet"/>
      <w:lvlText w:val=""/>
      <w:lvlJc w:val="left"/>
      <w:pPr>
        <w:ind w:left="4860" w:hanging="360"/>
      </w:pPr>
      <w:rPr>
        <w:rFonts w:ascii="Symbol" w:hAnsi="Symbol" w:hint="default"/>
      </w:rPr>
    </w:lvl>
    <w:lvl w:ilvl="7" w:tplc="F3BC2D52">
      <w:start w:val="1"/>
      <w:numFmt w:val="bullet"/>
      <w:lvlText w:val="o"/>
      <w:lvlJc w:val="left"/>
      <w:pPr>
        <w:ind w:left="5580" w:hanging="360"/>
      </w:pPr>
      <w:rPr>
        <w:rFonts w:ascii="Courier New" w:hAnsi="Courier New" w:hint="default"/>
      </w:rPr>
    </w:lvl>
    <w:lvl w:ilvl="8" w:tplc="1EE46432">
      <w:start w:val="1"/>
      <w:numFmt w:val="bullet"/>
      <w:lvlText w:val=""/>
      <w:lvlJc w:val="left"/>
      <w:pPr>
        <w:ind w:left="6300" w:hanging="360"/>
      </w:pPr>
      <w:rPr>
        <w:rFonts w:ascii="Wingdings" w:hAnsi="Wingdings" w:hint="default"/>
      </w:rPr>
    </w:lvl>
  </w:abstractNum>
  <w:abstractNum w:abstractNumId="9" w15:restartNumberingAfterBreak="0">
    <w:nsid w:val="1EA452AC"/>
    <w:multiLevelType w:val="hybridMultilevel"/>
    <w:tmpl w:val="C9F67C56"/>
    <w:lvl w:ilvl="0" w:tplc="8376D9BE">
      <w:start w:val="1"/>
      <w:numFmt w:val="bullet"/>
      <w:lvlText w:val=""/>
      <w:lvlJc w:val="left"/>
      <w:pPr>
        <w:ind w:left="540" w:hanging="360"/>
      </w:pPr>
      <w:rPr>
        <w:rFonts w:ascii="Symbol" w:hAnsi="Symbol" w:hint="default"/>
      </w:rPr>
    </w:lvl>
    <w:lvl w:ilvl="1" w:tplc="059A3DD4">
      <w:start w:val="1"/>
      <w:numFmt w:val="bullet"/>
      <w:lvlText w:val="o"/>
      <w:lvlJc w:val="left"/>
      <w:pPr>
        <w:ind w:left="1260" w:hanging="360"/>
      </w:pPr>
      <w:rPr>
        <w:rFonts w:ascii="Courier New" w:hAnsi="Courier New" w:hint="default"/>
      </w:rPr>
    </w:lvl>
    <w:lvl w:ilvl="2" w:tplc="69F20B40">
      <w:start w:val="1"/>
      <w:numFmt w:val="bullet"/>
      <w:lvlText w:val=""/>
      <w:lvlJc w:val="left"/>
      <w:pPr>
        <w:ind w:left="1980" w:hanging="360"/>
      </w:pPr>
      <w:rPr>
        <w:rFonts w:ascii="Wingdings" w:hAnsi="Wingdings" w:hint="default"/>
      </w:rPr>
    </w:lvl>
    <w:lvl w:ilvl="3" w:tplc="EE9EE1E2">
      <w:start w:val="1"/>
      <w:numFmt w:val="bullet"/>
      <w:lvlText w:val=""/>
      <w:lvlJc w:val="left"/>
      <w:pPr>
        <w:ind w:left="2700" w:hanging="360"/>
      </w:pPr>
      <w:rPr>
        <w:rFonts w:ascii="Symbol" w:hAnsi="Symbol" w:hint="default"/>
      </w:rPr>
    </w:lvl>
    <w:lvl w:ilvl="4" w:tplc="37307542">
      <w:start w:val="1"/>
      <w:numFmt w:val="bullet"/>
      <w:lvlText w:val="o"/>
      <w:lvlJc w:val="left"/>
      <w:pPr>
        <w:ind w:left="3420" w:hanging="360"/>
      </w:pPr>
      <w:rPr>
        <w:rFonts w:ascii="Courier New" w:hAnsi="Courier New" w:hint="default"/>
      </w:rPr>
    </w:lvl>
    <w:lvl w:ilvl="5" w:tplc="C534EC8A">
      <w:start w:val="1"/>
      <w:numFmt w:val="bullet"/>
      <w:lvlText w:val=""/>
      <w:lvlJc w:val="left"/>
      <w:pPr>
        <w:ind w:left="4140" w:hanging="360"/>
      </w:pPr>
      <w:rPr>
        <w:rFonts w:ascii="Wingdings" w:hAnsi="Wingdings" w:hint="default"/>
      </w:rPr>
    </w:lvl>
    <w:lvl w:ilvl="6" w:tplc="1D9AE6C0">
      <w:start w:val="1"/>
      <w:numFmt w:val="bullet"/>
      <w:lvlText w:val=""/>
      <w:lvlJc w:val="left"/>
      <w:pPr>
        <w:ind w:left="4860" w:hanging="360"/>
      </w:pPr>
      <w:rPr>
        <w:rFonts w:ascii="Symbol" w:hAnsi="Symbol" w:hint="default"/>
      </w:rPr>
    </w:lvl>
    <w:lvl w:ilvl="7" w:tplc="FCBEB36A">
      <w:start w:val="1"/>
      <w:numFmt w:val="bullet"/>
      <w:lvlText w:val="o"/>
      <w:lvlJc w:val="left"/>
      <w:pPr>
        <w:ind w:left="5580" w:hanging="360"/>
      </w:pPr>
      <w:rPr>
        <w:rFonts w:ascii="Courier New" w:hAnsi="Courier New" w:hint="default"/>
      </w:rPr>
    </w:lvl>
    <w:lvl w:ilvl="8" w:tplc="9628EFBA">
      <w:start w:val="1"/>
      <w:numFmt w:val="bullet"/>
      <w:lvlText w:val=""/>
      <w:lvlJc w:val="left"/>
      <w:pPr>
        <w:ind w:left="6300" w:hanging="360"/>
      </w:pPr>
      <w:rPr>
        <w:rFonts w:ascii="Wingdings" w:hAnsi="Wingdings" w:hint="default"/>
      </w:rPr>
    </w:lvl>
  </w:abstractNum>
  <w:abstractNum w:abstractNumId="10" w15:restartNumberingAfterBreak="0">
    <w:nsid w:val="1F6C4AEA"/>
    <w:multiLevelType w:val="hybridMultilevel"/>
    <w:tmpl w:val="70A4A6E4"/>
    <w:lvl w:ilvl="0" w:tplc="23EA261A">
      <w:start w:val="1"/>
      <w:numFmt w:val="bullet"/>
      <w:lvlText w:val=""/>
      <w:lvlJc w:val="left"/>
      <w:pPr>
        <w:ind w:left="540" w:hanging="360"/>
      </w:pPr>
      <w:rPr>
        <w:rFonts w:ascii="Symbol" w:hAnsi="Symbol" w:hint="default"/>
      </w:rPr>
    </w:lvl>
    <w:lvl w:ilvl="1" w:tplc="1C2065BA">
      <w:start w:val="1"/>
      <w:numFmt w:val="bullet"/>
      <w:lvlText w:val="o"/>
      <w:lvlJc w:val="left"/>
      <w:pPr>
        <w:ind w:left="1260" w:hanging="360"/>
      </w:pPr>
      <w:rPr>
        <w:rFonts w:ascii="Courier New" w:hAnsi="Courier New" w:hint="default"/>
      </w:rPr>
    </w:lvl>
    <w:lvl w:ilvl="2" w:tplc="141CC428">
      <w:start w:val="1"/>
      <w:numFmt w:val="bullet"/>
      <w:lvlText w:val=""/>
      <w:lvlJc w:val="left"/>
      <w:pPr>
        <w:ind w:left="1980" w:hanging="360"/>
      </w:pPr>
      <w:rPr>
        <w:rFonts w:ascii="Wingdings" w:hAnsi="Wingdings" w:hint="default"/>
      </w:rPr>
    </w:lvl>
    <w:lvl w:ilvl="3" w:tplc="DC765854">
      <w:start w:val="1"/>
      <w:numFmt w:val="bullet"/>
      <w:lvlText w:val=""/>
      <w:lvlJc w:val="left"/>
      <w:pPr>
        <w:ind w:left="2700" w:hanging="360"/>
      </w:pPr>
      <w:rPr>
        <w:rFonts w:ascii="Symbol" w:hAnsi="Symbol" w:hint="default"/>
      </w:rPr>
    </w:lvl>
    <w:lvl w:ilvl="4" w:tplc="218A1ED0">
      <w:start w:val="1"/>
      <w:numFmt w:val="bullet"/>
      <w:lvlText w:val="o"/>
      <w:lvlJc w:val="left"/>
      <w:pPr>
        <w:ind w:left="3420" w:hanging="360"/>
      </w:pPr>
      <w:rPr>
        <w:rFonts w:ascii="Courier New" w:hAnsi="Courier New" w:hint="default"/>
      </w:rPr>
    </w:lvl>
    <w:lvl w:ilvl="5" w:tplc="5A06F6EA">
      <w:start w:val="1"/>
      <w:numFmt w:val="bullet"/>
      <w:lvlText w:val=""/>
      <w:lvlJc w:val="left"/>
      <w:pPr>
        <w:ind w:left="4140" w:hanging="360"/>
      </w:pPr>
      <w:rPr>
        <w:rFonts w:ascii="Wingdings" w:hAnsi="Wingdings" w:hint="default"/>
      </w:rPr>
    </w:lvl>
    <w:lvl w:ilvl="6" w:tplc="0D6C5714">
      <w:start w:val="1"/>
      <w:numFmt w:val="bullet"/>
      <w:lvlText w:val=""/>
      <w:lvlJc w:val="left"/>
      <w:pPr>
        <w:ind w:left="4860" w:hanging="360"/>
      </w:pPr>
      <w:rPr>
        <w:rFonts w:ascii="Symbol" w:hAnsi="Symbol" w:hint="default"/>
      </w:rPr>
    </w:lvl>
    <w:lvl w:ilvl="7" w:tplc="EB00EA3A">
      <w:start w:val="1"/>
      <w:numFmt w:val="bullet"/>
      <w:lvlText w:val="o"/>
      <w:lvlJc w:val="left"/>
      <w:pPr>
        <w:ind w:left="5580" w:hanging="360"/>
      </w:pPr>
      <w:rPr>
        <w:rFonts w:ascii="Courier New" w:hAnsi="Courier New" w:hint="default"/>
      </w:rPr>
    </w:lvl>
    <w:lvl w:ilvl="8" w:tplc="54F223E4">
      <w:start w:val="1"/>
      <w:numFmt w:val="bullet"/>
      <w:lvlText w:val=""/>
      <w:lvlJc w:val="left"/>
      <w:pPr>
        <w:ind w:left="6300" w:hanging="360"/>
      </w:pPr>
      <w:rPr>
        <w:rFonts w:ascii="Wingdings" w:hAnsi="Wingdings" w:hint="default"/>
      </w:rPr>
    </w:lvl>
  </w:abstractNum>
  <w:abstractNum w:abstractNumId="11" w15:restartNumberingAfterBreak="0">
    <w:nsid w:val="22475A71"/>
    <w:multiLevelType w:val="hybridMultilevel"/>
    <w:tmpl w:val="B2D4E22A"/>
    <w:lvl w:ilvl="0" w:tplc="1E8AEF66">
      <w:start w:val="1"/>
      <w:numFmt w:val="bullet"/>
      <w:lvlText w:val=""/>
      <w:lvlJc w:val="left"/>
      <w:pPr>
        <w:ind w:left="540" w:hanging="360"/>
      </w:pPr>
      <w:rPr>
        <w:rFonts w:ascii="Symbol" w:hAnsi="Symbol" w:hint="default"/>
      </w:rPr>
    </w:lvl>
    <w:lvl w:ilvl="1" w:tplc="9C248B5C">
      <w:start w:val="1"/>
      <w:numFmt w:val="bullet"/>
      <w:lvlText w:val="o"/>
      <w:lvlJc w:val="left"/>
      <w:pPr>
        <w:ind w:left="1260" w:hanging="360"/>
      </w:pPr>
      <w:rPr>
        <w:rFonts w:ascii="Courier New" w:hAnsi="Courier New" w:hint="default"/>
      </w:rPr>
    </w:lvl>
    <w:lvl w:ilvl="2" w:tplc="CD76B082">
      <w:start w:val="1"/>
      <w:numFmt w:val="bullet"/>
      <w:lvlText w:val=""/>
      <w:lvlJc w:val="left"/>
      <w:pPr>
        <w:ind w:left="1980" w:hanging="360"/>
      </w:pPr>
      <w:rPr>
        <w:rFonts w:ascii="Wingdings" w:hAnsi="Wingdings" w:hint="default"/>
      </w:rPr>
    </w:lvl>
    <w:lvl w:ilvl="3" w:tplc="E83CF8BA">
      <w:start w:val="1"/>
      <w:numFmt w:val="bullet"/>
      <w:lvlText w:val=""/>
      <w:lvlJc w:val="left"/>
      <w:pPr>
        <w:ind w:left="2700" w:hanging="360"/>
      </w:pPr>
      <w:rPr>
        <w:rFonts w:ascii="Symbol" w:hAnsi="Symbol" w:hint="default"/>
      </w:rPr>
    </w:lvl>
    <w:lvl w:ilvl="4" w:tplc="7DEEB178">
      <w:start w:val="1"/>
      <w:numFmt w:val="bullet"/>
      <w:lvlText w:val="o"/>
      <w:lvlJc w:val="left"/>
      <w:pPr>
        <w:ind w:left="3420" w:hanging="360"/>
      </w:pPr>
      <w:rPr>
        <w:rFonts w:ascii="Courier New" w:hAnsi="Courier New" w:hint="default"/>
      </w:rPr>
    </w:lvl>
    <w:lvl w:ilvl="5" w:tplc="D50E1E12">
      <w:start w:val="1"/>
      <w:numFmt w:val="bullet"/>
      <w:lvlText w:val=""/>
      <w:lvlJc w:val="left"/>
      <w:pPr>
        <w:ind w:left="4140" w:hanging="360"/>
      </w:pPr>
      <w:rPr>
        <w:rFonts w:ascii="Wingdings" w:hAnsi="Wingdings" w:hint="default"/>
      </w:rPr>
    </w:lvl>
    <w:lvl w:ilvl="6" w:tplc="24148806">
      <w:start w:val="1"/>
      <w:numFmt w:val="bullet"/>
      <w:lvlText w:val=""/>
      <w:lvlJc w:val="left"/>
      <w:pPr>
        <w:ind w:left="4860" w:hanging="360"/>
      </w:pPr>
      <w:rPr>
        <w:rFonts w:ascii="Symbol" w:hAnsi="Symbol" w:hint="default"/>
      </w:rPr>
    </w:lvl>
    <w:lvl w:ilvl="7" w:tplc="B1D00386">
      <w:start w:val="1"/>
      <w:numFmt w:val="bullet"/>
      <w:lvlText w:val="o"/>
      <w:lvlJc w:val="left"/>
      <w:pPr>
        <w:ind w:left="5580" w:hanging="360"/>
      </w:pPr>
      <w:rPr>
        <w:rFonts w:ascii="Courier New" w:hAnsi="Courier New" w:hint="default"/>
      </w:rPr>
    </w:lvl>
    <w:lvl w:ilvl="8" w:tplc="734823EE">
      <w:start w:val="1"/>
      <w:numFmt w:val="bullet"/>
      <w:lvlText w:val=""/>
      <w:lvlJc w:val="left"/>
      <w:pPr>
        <w:ind w:left="6300" w:hanging="360"/>
      </w:pPr>
      <w:rPr>
        <w:rFonts w:ascii="Wingdings" w:hAnsi="Wingdings" w:hint="default"/>
      </w:rPr>
    </w:lvl>
  </w:abstractNum>
  <w:abstractNum w:abstractNumId="12" w15:restartNumberingAfterBreak="0">
    <w:nsid w:val="22CE9AF6"/>
    <w:multiLevelType w:val="hybridMultilevel"/>
    <w:tmpl w:val="CC905050"/>
    <w:lvl w:ilvl="0" w:tplc="856C29DA">
      <w:start w:val="1"/>
      <w:numFmt w:val="bullet"/>
      <w:lvlText w:val=""/>
      <w:lvlJc w:val="left"/>
      <w:pPr>
        <w:ind w:left="540" w:hanging="360"/>
      </w:pPr>
      <w:rPr>
        <w:rFonts w:ascii="Symbol" w:hAnsi="Symbol" w:hint="default"/>
      </w:rPr>
    </w:lvl>
    <w:lvl w:ilvl="1" w:tplc="FDC06ED4">
      <w:start w:val="1"/>
      <w:numFmt w:val="bullet"/>
      <w:lvlText w:val="o"/>
      <w:lvlJc w:val="left"/>
      <w:pPr>
        <w:ind w:left="1260" w:hanging="360"/>
      </w:pPr>
      <w:rPr>
        <w:rFonts w:ascii="Courier New" w:hAnsi="Courier New" w:hint="default"/>
      </w:rPr>
    </w:lvl>
    <w:lvl w:ilvl="2" w:tplc="3F4E06E2">
      <w:start w:val="1"/>
      <w:numFmt w:val="bullet"/>
      <w:lvlText w:val=""/>
      <w:lvlJc w:val="left"/>
      <w:pPr>
        <w:ind w:left="1980" w:hanging="360"/>
      </w:pPr>
      <w:rPr>
        <w:rFonts w:ascii="Wingdings" w:hAnsi="Wingdings" w:hint="default"/>
      </w:rPr>
    </w:lvl>
    <w:lvl w:ilvl="3" w:tplc="79648AA2">
      <w:start w:val="1"/>
      <w:numFmt w:val="bullet"/>
      <w:lvlText w:val=""/>
      <w:lvlJc w:val="left"/>
      <w:pPr>
        <w:ind w:left="2700" w:hanging="360"/>
      </w:pPr>
      <w:rPr>
        <w:rFonts w:ascii="Symbol" w:hAnsi="Symbol" w:hint="default"/>
      </w:rPr>
    </w:lvl>
    <w:lvl w:ilvl="4" w:tplc="E7DA1210">
      <w:start w:val="1"/>
      <w:numFmt w:val="bullet"/>
      <w:lvlText w:val="o"/>
      <w:lvlJc w:val="left"/>
      <w:pPr>
        <w:ind w:left="3420" w:hanging="360"/>
      </w:pPr>
      <w:rPr>
        <w:rFonts w:ascii="Courier New" w:hAnsi="Courier New" w:hint="default"/>
      </w:rPr>
    </w:lvl>
    <w:lvl w:ilvl="5" w:tplc="4EA800B8">
      <w:start w:val="1"/>
      <w:numFmt w:val="bullet"/>
      <w:lvlText w:val=""/>
      <w:lvlJc w:val="left"/>
      <w:pPr>
        <w:ind w:left="4140" w:hanging="360"/>
      </w:pPr>
      <w:rPr>
        <w:rFonts w:ascii="Wingdings" w:hAnsi="Wingdings" w:hint="default"/>
      </w:rPr>
    </w:lvl>
    <w:lvl w:ilvl="6" w:tplc="EA741BD0">
      <w:start w:val="1"/>
      <w:numFmt w:val="bullet"/>
      <w:lvlText w:val=""/>
      <w:lvlJc w:val="left"/>
      <w:pPr>
        <w:ind w:left="4860" w:hanging="360"/>
      </w:pPr>
      <w:rPr>
        <w:rFonts w:ascii="Symbol" w:hAnsi="Symbol" w:hint="default"/>
      </w:rPr>
    </w:lvl>
    <w:lvl w:ilvl="7" w:tplc="3C7E1568">
      <w:start w:val="1"/>
      <w:numFmt w:val="bullet"/>
      <w:lvlText w:val="o"/>
      <w:lvlJc w:val="left"/>
      <w:pPr>
        <w:ind w:left="5580" w:hanging="360"/>
      </w:pPr>
      <w:rPr>
        <w:rFonts w:ascii="Courier New" w:hAnsi="Courier New" w:hint="default"/>
      </w:rPr>
    </w:lvl>
    <w:lvl w:ilvl="8" w:tplc="87181A1A">
      <w:start w:val="1"/>
      <w:numFmt w:val="bullet"/>
      <w:lvlText w:val=""/>
      <w:lvlJc w:val="left"/>
      <w:pPr>
        <w:ind w:left="6300" w:hanging="360"/>
      </w:pPr>
      <w:rPr>
        <w:rFonts w:ascii="Wingdings" w:hAnsi="Wingdings" w:hint="default"/>
      </w:rPr>
    </w:lvl>
  </w:abstractNum>
  <w:abstractNum w:abstractNumId="13" w15:restartNumberingAfterBreak="0">
    <w:nsid w:val="257CB18A"/>
    <w:multiLevelType w:val="hybridMultilevel"/>
    <w:tmpl w:val="D39EDCA8"/>
    <w:lvl w:ilvl="0" w:tplc="ABBA6B60">
      <w:start w:val="1"/>
      <w:numFmt w:val="bullet"/>
      <w:lvlText w:val=""/>
      <w:lvlJc w:val="left"/>
      <w:pPr>
        <w:ind w:left="720" w:hanging="360"/>
      </w:pPr>
      <w:rPr>
        <w:rFonts w:ascii="Symbol" w:hAnsi="Symbol" w:hint="default"/>
      </w:rPr>
    </w:lvl>
    <w:lvl w:ilvl="1" w:tplc="D8B0827E">
      <w:start w:val="1"/>
      <w:numFmt w:val="bullet"/>
      <w:lvlText w:val="o"/>
      <w:lvlJc w:val="left"/>
      <w:pPr>
        <w:ind w:left="1440" w:hanging="360"/>
      </w:pPr>
      <w:rPr>
        <w:rFonts w:ascii="Courier New" w:hAnsi="Courier New" w:hint="default"/>
      </w:rPr>
    </w:lvl>
    <w:lvl w:ilvl="2" w:tplc="A0488CAA">
      <w:start w:val="1"/>
      <w:numFmt w:val="bullet"/>
      <w:lvlText w:val=""/>
      <w:lvlJc w:val="left"/>
      <w:pPr>
        <w:ind w:left="2160" w:hanging="360"/>
      </w:pPr>
      <w:rPr>
        <w:rFonts w:ascii="Wingdings" w:hAnsi="Wingdings" w:hint="default"/>
      </w:rPr>
    </w:lvl>
    <w:lvl w:ilvl="3" w:tplc="CBECD050">
      <w:start w:val="1"/>
      <w:numFmt w:val="bullet"/>
      <w:lvlText w:val=""/>
      <w:lvlJc w:val="left"/>
      <w:pPr>
        <w:ind w:left="2880" w:hanging="360"/>
      </w:pPr>
      <w:rPr>
        <w:rFonts w:ascii="Symbol" w:hAnsi="Symbol" w:hint="default"/>
      </w:rPr>
    </w:lvl>
    <w:lvl w:ilvl="4" w:tplc="19BEF092">
      <w:start w:val="1"/>
      <w:numFmt w:val="bullet"/>
      <w:lvlText w:val="o"/>
      <w:lvlJc w:val="left"/>
      <w:pPr>
        <w:ind w:left="3600" w:hanging="360"/>
      </w:pPr>
      <w:rPr>
        <w:rFonts w:ascii="Courier New" w:hAnsi="Courier New" w:hint="default"/>
      </w:rPr>
    </w:lvl>
    <w:lvl w:ilvl="5" w:tplc="B13A7A4A">
      <w:start w:val="1"/>
      <w:numFmt w:val="bullet"/>
      <w:lvlText w:val=""/>
      <w:lvlJc w:val="left"/>
      <w:pPr>
        <w:ind w:left="4320" w:hanging="360"/>
      </w:pPr>
      <w:rPr>
        <w:rFonts w:ascii="Wingdings" w:hAnsi="Wingdings" w:hint="default"/>
      </w:rPr>
    </w:lvl>
    <w:lvl w:ilvl="6" w:tplc="D82A4780">
      <w:start w:val="1"/>
      <w:numFmt w:val="bullet"/>
      <w:lvlText w:val=""/>
      <w:lvlJc w:val="left"/>
      <w:pPr>
        <w:ind w:left="5040" w:hanging="360"/>
      </w:pPr>
      <w:rPr>
        <w:rFonts w:ascii="Symbol" w:hAnsi="Symbol" w:hint="default"/>
      </w:rPr>
    </w:lvl>
    <w:lvl w:ilvl="7" w:tplc="4FD87FC6">
      <w:start w:val="1"/>
      <w:numFmt w:val="bullet"/>
      <w:lvlText w:val="o"/>
      <w:lvlJc w:val="left"/>
      <w:pPr>
        <w:ind w:left="5760" w:hanging="360"/>
      </w:pPr>
      <w:rPr>
        <w:rFonts w:ascii="Courier New" w:hAnsi="Courier New" w:hint="default"/>
      </w:rPr>
    </w:lvl>
    <w:lvl w:ilvl="8" w:tplc="4B4AB9C8">
      <w:start w:val="1"/>
      <w:numFmt w:val="bullet"/>
      <w:lvlText w:val=""/>
      <w:lvlJc w:val="left"/>
      <w:pPr>
        <w:ind w:left="6480" w:hanging="360"/>
      </w:pPr>
      <w:rPr>
        <w:rFonts w:ascii="Wingdings" w:hAnsi="Wingdings" w:hint="default"/>
      </w:rPr>
    </w:lvl>
  </w:abstractNum>
  <w:abstractNum w:abstractNumId="14" w15:restartNumberingAfterBreak="0">
    <w:nsid w:val="2BDBBEA9"/>
    <w:multiLevelType w:val="hybridMultilevel"/>
    <w:tmpl w:val="167866AE"/>
    <w:lvl w:ilvl="0" w:tplc="7B968552">
      <w:start w:val="1"/>
      <w:numFmt w:val="bullet"/>
      <w:lvlText w:val=""/>
      <w:lvlJc w:val="left"/>
      <w:pPr>
        <w:ind w:left="540" w:hanging="360"/>
      </w:pPr>
      <w:rPr>
        <w:rFonts w:ascii="Symbol" w:hAnsi="Symbol" w:hint="default"/>
      </w:rPr>
    </w:lvl>
    <w:lvl w:ilvl="1" w:tplc="118EC3C0">
      <w:start w:val="1"/>
      <w:numFmt w:val="bullet"/>
      <w:lvlText w:val="o"/>
      <w:lvlJc w:val="left"/>
      <w:pPr>
        <w:ind w:left="1260" w:hanging="360"/>
      </w:pPr>
      <w:rPr>
        <w:rFonts w:ascii="Courier New" w:hAnsi="Courier New" w:hint="default"/>
      </w:rPr>
    </w:lvl>
    <w:lvl w:ilvl="2" w:tplc="4E6CE898">
      <w:start w:val="1"/>
      <w:numFmt w:val="bullet"/>
      <w:lvlText w:val=""/>
      <w:lvlJc w:val="left"/>
      <w:pPr>
        <w:ind w:left="1980" w:hanging="360"/>
      </w:pPr>
      <w:rPr>
        <w:rFonts w:ascii="Wingdings" w:hAnsi="Wingdings" w:hint="default"/>
      </w:rPr>
    </w:lvl>
    <w:lvl w:ilvl="3" w:tplc="D736C02C">
      <w:start w:val="1"/>
      <w:numFmt w:val="bullet"/>
      <w:lvlText w:val=""/>
      <w:lvlJc w:val="left"/>
      <w:pPr>
        <w:ind w:left="2700" w:hanging="360"/>
      </w:pPr>
      <w:rPr>
        <w:rFonts w:ascii="Symbol" w:hAnsi="Symbol" w:hint="default"/>
      </w:rPr>
    </w:lvl>
    <w:lvl w:ilvl="4" w:tplc="03D085F4">
      <w:start w:val="1"/>
      <w:numFmt w:val="bullet"/>
      <w:lvlText w:val="o"/>
      <w:lvlJc w:val="left"/>
      <w:pPr>
        <w:ind w:left="3420" w:hanging="360"/>
      </w:pPr>
      <w:rPr>
        <w:rFonts w:ascii="Courier New" w:hAnsi="Courier New" w:hint="default"/>
      </w:rPr>
    </w:lvl>
    <w:lvl w:ilvl="5" w:tplc="54628CA8">
      <w:start w:val="1"/>
      <w:numFmt w:val="bullet"/>
      <w:lvlText w:val=""/>
      <w:lvlJc w:val="left"/>
      <w:pPr>
        <w:ind w:left="4140" w:hanging="360"/>
      </w:pPr>
      <w:rPr>
        <w:rFonts w:ascii="Wingdings" w:hAnsi="Wingdings" w:hint="default"/>
      </w:rPr>
    </w:lvl>
    <w:lvl w:ilvl="6" w:tplc="8B223130">
      <w:start w:val="1"/>
      <w:numFmt w:val="bullet"/>
      <w:lvlText w:val=""/>
      <w:lvlJc w:val="left"/>
      <w:pPr>
        <w:ind w:left="4860" w:hanging="360"/>
      </w:pPr>
      <w:rPr>
        <w:rFonts w:ascii="Symbol" w:hAnsi="Symbol" w:hint="default"/>
      </w:rPr>
    </w:lvl>
    <w:lvl w:ilvl="7" w:tplc="8228BFFE">
      <w:start w:val="1"/>
      <w:numFmt w:val="bullet"/>
      <w:lvlText w:val="o"/>
      <w:lvlJc w:val="left"/>
      <w:pPr>
        <w:ind w:left="5580" w:hanging="360"/>
      </w:pPr>
      <w:rPr>
        <w:rFonts w:ascii="Courier New" w:hAnsi="Courier New" w:hint="default"/>
      </w:rPr>
    </w:lvl>
    <w:lvl w:ilvl="8" w:tplc="EDF6A3BC">
      <w:start w:val="1"/>
      <w:numFmt w:val="bullet"/>
      <w:lvlText w:val=""/>
      <w:lvlJc w:val="left"/>
      <w:pPr>
        <w:ind w:left="6300" w:hanging="360"/>
      </w:pPr>
      <w:rPr>
        <w:rFonts w:ascii="Wingdings" w:hAnsi="Wingdings" w:hint="default"/>
      </w:rPr>
    </w:lvl>
  </w:abstractNum>
  <w:abstractNum w:abstractNumId="15" w15:restartNumberingAfterBreak="0">
    <w:nsid w:val="2E1587E6"/>
    <w:multiLevelType w:val="hybridMultilevel"/>
    <w:tmpl w:val="F4AE7F5C"/>
    <w:lvl w:ilvl="0" w:tplc="521EE1A6">
      <w:start w:val="1"/>
      <w:numFmt w:val="bullet"/>
      <w:lvlText w:val=""/>
      <w:lvlJc w:val="left"/>
      <w:pPr>
        <w:ind w:left="540" w:hanging="360"/>
      </w:pPr>
      <w:rPr>
        <w:rFonts w:ascii="Symbol" w:hAnsi="Symbol" w:hint="default"/>
      </w:rPr>
    </w:lvl>
    <w:lvl w:ilvl="1" w:tplc="5076574C">
      <w:start w:val="1"/>
      <w:numFmt w:val="bullet"/>
      <w:lvlText w:val="o"/>
      <w:lvlJc w:val="left"/>
      <w:pPr>
        <w:ind w:left="1260" w:hanging="360"/>
      </w:pPr>
      <w:rPr>
        <w:rFonts w:ascii="Courier New" w:hAnsi="Courier New" w:hint="default"/>
      </w:rPr>
    </w:lvl>
    <w:lvl w:ilvl="2" w:tplc="8C7ACE5E">
      <w:start w:val="1"/>
      <w:numFmt w:val="bullet"/>
      <w:lvlText w:val=""/>
      <w:lvlJc w:val="left"/>
      <w:pPr>
        <w:ind w:left="1980" w:hanging="360"/>
      </w:pPr>
      <w:rPr>
        <w:rFonts w:ascii="Wingdings" w:hAnsi="Wingdings" w:hint="default"/>
      </w:rPr>
    </w:lvl>
    <w:lvl w:ilvl="3" w:tplc="72A83170">
      <w:start w:val="1"/>
      <w:numFmt w:val="bullet"/>
      <w:lvlText w:val=""/>
      <w:lvlJc w:val="left"/>
      <w:pPr>
        <w:ind w:left="2700" w:hanging="360"/>
      </w:pPr>
      <w:rPr>
        <w:rFonts w:ascii="Symbol" w:hAnsi="Symbol" w:hint="default"/>
      </w:rPr>
    </w:lvl>
    <w:lvl w:ilvl="4" w:tplc="1B642930">
      <w:start w:val="1"/>
      <w:numFmt w:val="bullet"/>
      <w:lvlText w:val="o"/>
      <w:lvlJc w:val="left"/>
      <w:pPr>
        <w:ind w:left="3420" w:hanging="360"/>
      </w:pPr>
      <w:rPr>
        <w:rFonts w:ascii="Courier New" w:hAnsi="Courier New" w:hint="default"/>
      </w:rPr>
    </w:lvl>
    <w:lvl w:ilvl="5" w:tplc="93AA5DA4">
      <w:start w:val="1"/>
      <w:numFmt w:val="bullet"/>
      <w:lvlText w:val=""/>
      <w:lvlJc w:val="left"/>
      <w:pPr>
        <w:ind w:left="4140" w:hanging="360"/>
      </w:pPr>
      <w:rPr>
        <w:rFonts w:ascii="Wingdings" w:hAnsi="Wingdings" w:hint="default"/>
      </w:rPr>
    </w:lvl>
    <w:lvl w:ilvl="6" w:tplc="C72A25B4">
      <w:start w:val="1"/>
      <w:numFmt w:val="bullet"/>
      <w:lvlText w:val=""/>
      <w:lvlJc w:val="left"/>
      <w:pPr>
        <w:ind w:left="4860" w:hanging="360"/>
      </w:pPr>
      <w:rPr>
        <w:rFonts w:ascii="Symbol" w:hAnsi="Symbol" w:hint="default"/>
      </w:rPr>
    </w:lvl>
    <w:lvl w:ilvl="7" w:tplc="B3040D4E">
      <w:start w:val="1"/>
      <w:numFmt w:val="bullet"/>
      <w:lvlText w:val="o"/>
      <w:lvlJc w:val="left"/>
      <w:pPr>
        <w:ind w:left="5580" w:hanging="360"/>
      </w:pPr>
      <w:rPr>
        <w:rFonts w:ascii="Courier New" w:hAnsi="Courier New" w:hint="default"/>
      </w:rPr>
    </w:lvl>
    <w:lvl w:ilvl="8" w:tplc="D2EE9834">
      <w:start w:val="1"/>
      <w:numFmt w:val="bullet"/>
      <w:lvlText w:val=""/>
      <w:lvlJc w:val="left"/>
      <w:pPr>
        <w:ind w:left="6300" w:hanging="360"/>
      </w:pPr>
      <w:rPr>
        <w:rFonts w:ascii="Wingdings" w:hAnsi="Wingdings" w:hint="default"/>
      </w:rPr>
    </w:lvl>
  </w:abstractNum>
  <w:abstractNum w:abstractNumId="16" w15:restartNumberingAfterBreak="0">
    <w:nsid w:val="2EC58588"/>
    <w:multiLevelType w:val="hybridMultilevel"/>
    <w:tmpl w:val="D660D1A0"/>
    <w:lvl w:ilvl="0" w:tplc="8DE86762">
      <w:start w:val="1"/>
      <w:numFmt w:val="bullet"/>
      <w:lvlText w:val=""/>
      <w:lvlJc w:val="left"/>
      <w:pPr>
        <w:ind w:left="540" w:hanging="360"/>
      </w:pPr>
      <w:rPr>
        <w:rFonts w:ascii="Symbol" w:hAnsi="Symbol" w:hint="default"/>
      </w:rPr>
    </w:lvl>
    <w:lvl w:ilvl="1" w:tplc="96B64230">
      <w:start w:val="1"/>
      <w:numFmt w:val="bullet"/>
      <w:lvlText w:val="o"/>
      <w:lvlJc w:val="left"/>
      <w:pPr>
        <w:ind w:left="1260" w:hanging="360"/>
      </w:pPr>
      <w:rPr>
        <w:rFonts w:ascii="Courier New" w:hAnsi="Courier New" w:hint="default"/>
      </w:rPr>
    </w:lvl>
    <w:lvl w:ilvl="2" w:tplc="8F8E9D78">
      <w:start w:val="1"/>
      <w:numFmt w:val="bullet"/>
      <w:lvlText w:val=""/>
      <w:lvlJc w:val="left"/>
      <w:pPr>
        <w:ind w:left="1980" w:hanging="360"/>
      </w:pPr>
      <w:rPr>
        <w:rFonts w:ascii="Wingdings" w:hAnsi="Wingdings" w:hint="default"/>
      </w:rPr>
    </w:lvl>
    <w:lvl w:ilvl="3" w:tplc="AD3A208A">
      <w:start w:val="1"/>
      <w:numFmt w:val="bullet"/>
      <w:lvlText w:val=""/>
      <w:lvlJc w:val="left"/>
      <w:pPr>
        <w:ind w:left="2700" w:hanging="360"/>
      </w:pPr>
      <w:rPr>
        <w:rFonts w:ascii="Symbol" w:hAnsi="Symbol" w:hint="default"/>
      </w:rPr>
    </w:lvl>
    <w:lvl w:ilvl="4" w:tplc="D8E66D14">
      <w:start w:val="1"/>
      <w:numFmt w:val="bullet"/>
      <w:lvlText w:val="o"/>
      <w:lvlJc w:val="left"/>
      <w:pPr>
        <w:ind w:left="3420" w:hanging="360"/>
      </w:pPr>
      <w:rPr>
        <w:rFonts w:ascii="Courier New" w:hAnsi="Courier New" w:hint="default"/>
      </w:rPr>
    </w:lvl>
    <w:lvl w:ilvl="5" w:tplc="13060E64">
      <w:start w:val="1"/>
      <w:numFmt w:val="bullet"/>
      <w:lvlText w:val=""/>
      <w:lvlJc w:val="left"/>
      <w:pPr>
        <w:ind w:left="4140" w:hanging="360"/>
      </w:pPr>
      <w:rPr>
        <w:rFonts w:ascii="Wingdings" w:hAnsi="Wingdings" w:hint="default"/>
      </w:rPr>
    </w:lvl>
    <w:lvl w:ilvl="6" w:tplc="60AC4266">
      <w:start w:val="1"/>
      <w:numFmt w:val="bullet"/>
      <w:lvlText w:val=""/>
      <w:lvlJc w:val="left"/>
      <w:pPr>
        <w:ind w:left="4860" w:hanging="360"/>
      </w:pPr>
      <w:rPr>
        <w:rFonts w:ascii="Symbol" w:hAnsi="Symbol" w:hint="default"/>
      </w:rPr>
    </w:lvl>
    <w:lvl w:ilvl="7" w:tplc="90DCE07E">
      <w:start w:val="1"/>
      <w:numFmt w:val="bullet"/>
      <w:lvlText w:val="o"/>
      <w:lvlJc w:val="left"/>
      <w:pPr>
        <w:ind w:left="5580" w:hanging="360"/>
      </w:pPr>
      <w:rPr>
        <w:rFonts w:ascii="Courier New" w:hAnsi="Courier New" w:hint="default"/>
      </w:rPr>
    </w:lvl>
    <w:lvl w:ilvl="8" w:tplc="D61200B2">
      <w:start w:val="1"/>
      <w:numFmt w:val="bullet"/>
      <w:lvlText w:val=""/>
      <w:lvlJc w:val="left"/>
      <w:pPr>
        <w:ind w:left="6300" w:hanging="360"/>
      </w:pPr>
      <w:rPr>
        <w:rFonts w:ascii="Wingdings" w:hAnsi="Wingdings" w:hint="default"/>
      </w:rPr>
    </w:lvl>
  </w:abstractNum>
  <w:abstractNum w:abstractNumId="17" w15:restartNumberingAfterBreak="0">
    <w:nsid w:val="3CCA7288"/>
    <w:multiLevelType w:val="hybridMultilevel"/>
    <w:tmpl w:val="36D87EBE"/>
    <w:lvl w:ilvl="0" w:tplc="C3F88E40">
      <w:start w:val="1"/>
      <w:numFmt w:val="bullet"/>
      <w:lvlText w:val=""/>
      <w:lvlJc w:val="left"/>
      <w:pPr>
        <w:ind w:left="540" w:hanging="360"/>
      </w:pPr>
      <w:rPr>
        <w:rFonts w:ascii="Symbol" w:hAnsi="Symbol" w:hint="default"/>
      </w:rPr>
    </w:lvl>
    <w:lvl w:ilvl="1" w:tplc="C5E8E210">
      <w:start w:val="1"/>
      <w:numFmt w:val="bullet"/>
      <w:lvlText w:val="o"/>
      <w:lvlJc w:val="left"/>
      <w:pPr>
        <w:ind w:left="1260" w:hanging="360"/>
      </w:pPr>
      <w:rPr>
        <w:rFonts w:ascii="Courier New" w:hAnsi="Courier New" w:hint="default"/>
      </w:rPr>
    </w:lvl>
    <w:lvl w:ilvl="2" w:tplc="1E04E3CE">
      <w:start w:val="1"/>
      <w:numFmt w:val="bullet"/>
      <w:lvlText w:val=""/>
      <w:lvlJc w:val="left"/>
      <w:pPr>
        <w:ind w:left="1980" w:hanging="360"/>
      </w:pPr>
      <w:rPr>
        <w:rFonts w:ascii="Wingdings" w:hAnsi="Wingdings" w:hint="default"/>
      </w:rPr>
    </w:lvl>
    <w:lvl w:ilvl="3" w:tplc="039A633E">
      <w:start w:val="1"/>
      <w:numFmt w:val="bullet"/>
      <w:lvlText w:val=""/>
      <w:lvlJc w:val="left"/>
      <w:pPr>
        <w:ind w:left="2700" w:hanging="360"/>
      </w:pPr>
      <w:rPr>
        <w:rFonts w:ascii="Symbol" w:hAnsi="Symbol" w:hint="default"/>
      </w:rPr>
    </w:lvl>
    <w:lvl w:ilvl="4" w:tplc="CD721EDA">
      <w:start w:val="1"/>
      <w:numFmt w:val="bullet"/>
      <w:lvlText w:val="o"/>
      <w:lvlJc w:val="left"/>
      <w:pPr>
        <w:ind w:left="3420" w:hanging="360"/>
      </w:pPr>
      <w:rPr>
        <w:rFonts w:ascii="Courier New" w:hAnsi="Courier New" w:hint="default"/>
      </w:rPr>
    </w:lvl>
    <w:lvl w:ilvl="5" w:tplc="FFD413AA">
      <w:start w:val="1"/>
      <w:numFmt w:val="bullet"/>
      <w:lvlText w:val=""/>
      <w:lvlJc w:val="left"/>
      <w:pPr>
        <w:ind w:left="4140" w:hanging="360"/>
      </w:pPr>
      <w:rPr>
        <w:rFonts w:ascii="Wingdings" w:hAnsi="Wingdings" w:hint="default"/>
      </w:rPr>
    </w:lvl>
    <w:lvl w:ilvl="6" w:tplc="C9FA392A">
      <w:start w:val="1"/>
      <w:numFmt w:val="bullet"/>
      <w:lvlText w:val=""/>
      <w:lvlJc w:val="left"/>
      <w:pPr>
        <w:ind w:left="4860" w:hanging="360"/>
      </w:pPr>
      <w:rPr>
        <w:rFonts w:ascii="Symbol" w:hAnsi="Symbol" w:hint="default"/>
      </w:rPr>
    </w:lvl>
    <w:lvl w:ilvl="7" w:tplc="7A1CE14E">
      <w:start w:val="1"/>
      <w:numFmt w:val="bullet"/>
      <w:lvlText w:val="o"/>
      <w:lvlJc w:val="left"/>
      <w:pPr>
        <w:ind w:left="5580" w:hanging="360"/>
      </w:pPr>
      <w:rPr>
        <w:rFonts w:ascii="Courier New" w:hAnsi="Courier New" w:hint="default"/>
      </w:rPr>
    </w:lvl>
    <w:lvl w:ilvl="8" w:tplc="FBEAE36A">
      <w:start w:val="1"/>
      <w:numFmt w:val="bullet"/>
      <w:lvlText w:val=""/>
      <w:lvlJc w:val="left"/>
      <w:pPr>
        <w:ind w:left="6300" w:hanging="360"/>
      </w:pPr>
      <w:rPr>
        <w:rFonts w:ascii="Wingdings" w:hAnsi="Wingdings" w:hint="default"/>
      </w:rPr>
    </w:lvl>
  </w:abstractNum>
  <w:abstractNum w:abstractNumId="18" w15:restartNumberingAfterBreak="0">
    <w:nsid w:val="5132EB30"/>
    <w:multiLevelType w:val="hybridMultilevel"/>
    <w:tmpl w:val="C166E2EA"/>
    <w:lvl w:ilvl="0" w:tplc="CCF2F3CA">
      <w:start w:val="1"/>
      <w:numFmt w:val="bullet"/>
      <w:lvlText w:val="o"/>
      <w:lvlJc w:val="left"/>
      <w:pPr>
        <w:ind w:left="720" w:hanging="360"/>
      </w:pPr>
      <w:rPr>
        <w:rFonts w:ascii="Courier New" w:hAnsi="Courier New" w:hint="default"/>
      </w:rPr>
    </w:lvl>
    <w:lvl w:ilvl="1" w:tplc="16202E7C">
      <w:start w:val="1"/>
      <w:numFmt w:val="bullet"/>
      <w:lvlText w:val="o"/>
      <w:lvlJc w:val="left"/>
      <w:pPr>
        <w:ind w:left="1440" w:hanging="360"/>
      </w:pPr>
      <w:rPr>
        <w:rFonts w:ascii="Courier New" w:hAnsi="Courier New" w:hint="default"/>
      </w:rPr>
    </w:lvl>
    <w:lvl w:ilvl="2" w:tplc="B55E4EEE">
      <w:start w:val="1"/>
      <w:numFmt w:val="bullet"/>
      <w:lvlText w:val=""/>
      <w:lvlJc w:val="left"/>
      <w:pPr>
        <w:ind w:left="2160" w:hanging="360"/>
      </w:pPr>
      <w:rPr>
        <w:rFonts w:ascii="Wingdings" w:hAnsi="Wingdings" w:hint="default"/>
      </w:rPr>
    </w:lvl>
    <w:lvl w:ilvl="3" w:tplc="6CD82C90">
      <w:start w:val="1"/>
      <w:numFmt w:val="bullet"/>
      <w:lvlText w:val=""/>
      <w:lvlJc w:val="left"/>
      <w:pPr>
        <w:ind w:left="2880" w:hanging="360"/>
      </w:pPr>
      <w:rPr>
        <w:rFonts w:ascii="Symbol" w:hAnsi="Symbol" w:hint="default"/>
      </w:rPr>
    </w:lvl>
    <w:lvl w:ilvl="4" w:tplc="D5FA8DDE">
      <w:start w:val="1"/>
      <w:numFmt w:val="bullet"/>
      <w:lvlText w:val="o"/>
      <w:lvlJc w:val="left"/>
      <w:pPr>
        <w:ind w:left="3600" w:hanging="360"/>
      </w:pPr>
      <w:rPr>
        <w:rFonts w:ascii="Courier New" w:hAnsi="Courier New" w:hint="default"/>
      </w:rPr>
    </w:lvl>
    <w:lvl w:ilvl="5" w:tplc="0E0A01F4">
      <w:start w:val="1"/>
      <w:numFmt w:val="bullet"/>
      <w:lvlText w:val=""/>
      <w:lvlJc w:val="left"/>
      <w:pPr>
        <w:ind w:left="4320" w:hanging="360"/>
      </w:pPr>
      <w:rPr>
        <w:rFonts w:ascii="Wingdings" w:hAnsi="Wingdings" w:hint="default"/>
      </w:rPr>
    </w:lvl>
    <w:lvl w:ilvl="6" w:tplc="3BEE78B2">
      <w:start w:val="1"/>
      <w:numFmt w:val="bullet"/>
      <w:lvlText w:val=""/>
      <w:lvlJc w:val="left"/>
      <w:pPr>
        <w:ind w:left="5040" w:hanging="360"/>
      </w:pPr>
      <w:rPr>
        <w:rFonts w:ascii="Symbol" w:hAnsi="Symbol" w:hint="default"/>
      </w:rPr>
    </w:lvl>
    <w:lvl w:ilvl="7" w:tplc="C7F0D2EA">
      <w:start w:val="1"/>
      <w:numFmt w:val="bullet"/>
      <w:lvlText w:val="o"/>
      <w:lvlJc w:val="left"/>
      <w:pPr>
        <w:ind w:left="5760" w:hanging="360"/>
      </w:pPr>
      <w:rPr>
        <w:rFonts w:ascii="Courier New" w:hAnsi="Courier New" w:hint="default"/>
      </w:rPr>
    </w:lvl>
    <w:lvl w:ilvl="8" w:tplc="F162FAFA">
      <w:start w:val="1"/>
      <w:numFmt w:val="bullet"/>
      <w:lvlText w:val=""/>
      <w:lvlJc w:val="left"/>
      <w:pPr>
        <w:ind w:left="6480" w:hanging="360"/>
      </w:pPr>
      <w:rPr>
        <w:rFonts w:ascii="Wingdings" w:hAnsi="Wingdings" w:hint="default"/>
      </w:rPr>
    </w:lvl>
  </w:abstractNum>
  <w:abstractNum w:abstractNumId="19" w15:restartNumberingAfterBreak="0">
    <w:nsid w:val="75D21F66"/>
    <w:multiLevelType w:val="hybridMultilevel"/>
    <w:tmpl w:val="19621ABE"/>
    <w:lvl w:ilvl="0" w:tplc="5B6E0D5A">
      <w:start w:val="1"/>
      <w:numFmt w:val="bullet"/>
      <w:lvlText w:val=""/>
      <w:lvlJc w:val="left"/>
      <w:pPr>
        <w:ind w:left="720" w:hanging="360"/>
      </w:pPr>
      <w:rPr>
        <w:rFonts w:ascii="Symbol" w:hAnsi="Symbol" w:hint="default"/>
      </w:rPr>
    </w:lvl>
    <w:lvl w:ilvl="1" w:tplc="8BE8DCD2">
      <w:start w:val="1"/>
      <w:numFmt w:val="bullet"/>
      <w:lvlText w:val="o"/>
      <w:lvlJc w:val="left"/>
      <w:pPr>
        <w:ind w:left="1440" w:hanging="360"/>
      </w:pPr>
      <w:rPr>
        <w:rFonts w:ascii="Courier New" w:hAnsi="Courier New" w:hint="default"/>
      </w:rPr>
    </w:lvl>
    <w:lvl w:ilvl="2" w:tplc="E0360018">
      <w:start w:val="1"/>
      <w:numFmt w:val="bullet"/>
      <w:lvlText w:val=""/>
      <w:lvlJc w:val="left"/>
      <w:pPr>
        <w:ind w:left="2160" w:hanging="360"/>
      </w:pPr>
      <w:rPr>
        <w:rFonts w:ascii="Wingdings" w:hAnsi="Wingdings" w:hint="default"/>
      </w:rPr>
    </w:lvl>
    <w:lvl w:ilvl="3" w:tplc="01DA6A10">
      <w:start w:val="1"/>
      <w:numFmt w:val="bullet"/>
      <w:lvlText w:val=""/>
      <w:lvlJc w:val="left"/>
      <w:pPr>
        <w:ind w:left="2880" w:hanging="360"/>
      </w:pPr>
      <w:rPr>
        <w:rFonts w:ascii="Symbol" w:hAnsi="Symbol" w:hint="default"/>
      </w:rPr>
    </w:lvl>
    <w:lvl w:ilvl="4" w:tplc="6504D9FE">
      <w:start w:val="1"/>
      <w:numFmt w:val="bullet"/>
      <w:lvlText w:val="o"/>
      <w:lvlJc w:val="left"/>
      <w:pPr>
        <w:ind w:left="3600" w:hanging="360"/>
      </w:pPr>
      <w:rPr>
        <w:rFonts w:ascii="Courier New" w:hAnsi="Courier New" w:hint="default"/>
      </w:rPr>
    </w:lvl>
    <w:lvl w:ilvl="5" w:tplc="8DC8C554">
      <w:start w:val="1"/>
      <w:numFmt w:val="bullet"/>
      <w:lvlText w:val=""/>
      <w:lvlJc w:val="left"/>
      <w:pPr>
        <w:ind w:left="4320" w:hanging="360"/>
      </w:pPr>
      <w:rPr>
        <w:rFonts w:ascii="Wingdings" w:hAnsi="Wingdings" w:hint="default"/>
      </w:rPr>
    </w:lvl>
    <w:lvl w:ilvl="6" w:tplc="D332DF5C">
      <w:start w:val="1"/>
      <w:numFmt w:val="bullet"/>
      <w:lvlText w:val=""/>
      <w:lvlJc w:val="left"/>
      <w:pPr>
        <w:ind w:left="5040" w:hanging="360"/>
      </w:pPr>
      <w:rPr>
        <w:rFonts w:ascii="Symbol" w:hAnsi="Symbol" w:hint="default"/>
      </w:rPr>
    </w:lvl>
    <w:lvl w:ilvl="7" w:tplc="52108808">
      <w:start w:val="1"/>
      <w:numFmt w:val="bullet"/>
      <w:lvlText w:val="o"/>
      <w:lvlJc w:val="left"/>
      <w:pPr>
        <w:ind w:left="5760" w:hanging="360"/>
      </w:pPr>
      <w:rPr>
        <w:rFonts w:ascii="Courier New" w:hAnsi="Courier New" w:hint="default"/>
      </w:rPr>
    </w:lvl>
    <w:lvl w:ilvl="8" w:tplc="132491CC">
      <w:start w:val="1"/>
      <w:numFmt w:val="bullet"/>
      <w:lvlText w:val=""/>
      <w:lvlJc w:val="left"/>
      <w:pPr>
        <w:ind w:left="6480" w:hanging="360"/>
      </w:pPr>
      <w:rPr>
        <w:rFonts w:ascii="Wingdings" w:hAnsi="Wingdings" w:hint="default"/>
      </w:rPr>
    </w:lvl>
  </w:abstractNum>
  <w:abstractNum w:abstractNumId="20" w15:restartNumberingAfterBreak="0">
    <w:nsid w:val="7695F600"/>
    <w:multiLevelType w:val="hybridMultilevel"/>
    <w:tmpl w:val="248C96CE"/>
    <w:lvl w:ilvl="0" w:tplc="E64C8E2C">
      <w:start w:val="1"/>
      <w:numFmt w:val="bullet"/>
      <w:lvlText w:val=""/>
      <w:lvlJc w:val="left"/>
      <w:pPr>
        <w:ind w:left="1080" w:hanging="360"/>
      </w:pPr>
      <w:rPr>
        <w:rFonts w:ascii="Symbol" w:hAnsi="Symbol" w:hint="default"/>
      </w:rPr>
    </w:lvl>
    <w:lvl w:ilvl="1" w:tplc="BF36FE24">
      <w:start w:val="1"/>
      <w:numFmt w:val="bullet"/>
      <w:lvlText w:val="o"/>
      <w:lvlJc w:val="left"/>
      <w:pPr>
        <w:ind w:left="1800" w:hanging="360"/>
      </w:pPr>
      <w:rPr>
        <w:rFonts w:ascii="Courier New" w:hAnsi="Courier New" w:hint="default"/>
      </w:rPr>
    </w:lvl>
    <w:lvl w:ilvl="2" w:tplc="70005260">
      <w:start w:val="1"/>
      <w:numFmt w:val="bullet"/>
      <w:lvlText w:val=""/>
      <w:lvlJc w:val="left"/>
      <w:pPr>
        <w:ind w:left="2520" w:hanging="360"/>
      </w:pPr>
      <w:rPr>
        <w:rFonts w:ascii="Wingdings" w:hAnsi="Wingdings" w:hint="default"/>
      </w:rPr>
    </w:lvl>
    <w:lvl w:ilvl="3" w:tplc="B03A4E88">
      <w:start w:val="1"/>
      <w:numFmt w:val="bullet"/>
      <w:lvlText w:val=""/>
      <w:lvlJc w:val="left"/>
      <w:pPr>
        <w:ind w:left="3240" w:hanging="360"/>
      </w:pPr>
      <w:rPr>
        <w:rFonts w:ascii="Symbol" w:hAnsi="Symbol" w:hint="default"/>
      </w:rPr>
    </w:lvl>
    <w:lvl w:ilvl="4" w:tplc="46941348">
      <w:start w:val="1"/>
      <w:numFmt w:val="bullet"/>
      <w:lvlText w:val="o"/>
      <w:lvlJc w:val="left"/>
      <w:pPr>
        <w:ind w:left="3960" w:hanging="360"/>
      </w:pPr>
      <w:rPr>
        <w:rFonts w:ascii="Courier New" w:hAnsi="Courier New" w:hint="default"/>
      </w:rPr>
    </w:lvl>
    <w:lvl w:ilvl="5" w:tplc="1C7AC9A2">
      <w:start w:val="1"/>
      <w:numFmt w:val="bullet"/>
      <w:lvlText w:val=""/>
      <w:lvlJc w:val="left"/>
      <w:pPr>
        <w:ind w:left="4680" w:hanging="360"/>
      </w:pPr>
      <w:rPr>
        <w:rFonts w:ascii="Wingdings" w:hAnsi="Wingdings" w:hint="default"/>
      </w:rPr>
    </w:lvl>
    <w:lvl w:ilvl="6" w:tplc="BFC0C80C">
      <w:start w:val="1"/>
      <w:numFmt w:val="bullet"/>
      <w:lvlText w:val=""/>
      <w:lvlJc w:val="left"/>
      <w:pPr>
        <w:ind w:left="5400" w:hanging="360"/>
      </w:pPr>
      <w:rPr>
        <w:rFonts w:ascii="Symbol" w:hAnsi="Symbol" w:hint="default"/>
      </w:rPr>
    </w:lvl>
    <w:lvl w:ilvl="7" w:tplc="309885C0">
      <w:start w:val="1"/>
      <w:numFmt w:val="bullet"/>
      <w:lvlText w:val="o"/>
      <w:lvlJc w:val="left"/>
      <w:pPr>
        <w:ind w:left="6120" w:hanging="360"/>
      </w:pPr>
      <w:rPr>
        <w:rFonts w:ascii="Courier New" w:hAnsi="Courier New" w:hint="default"/>
      </w:rPr>
    </w:lvl>
    <w:lvl w:ilvl="8" w:tplc="B278331E">
      <w:start w:val="1"/>
      <w:numFmt w:val="bullet"/>
      <w:lvlText w:val=""/>
      <w:lvlJc w:val="left"/>
      <w:pPr>
        <w:ind w:left="6840" w:hanging="360"/>
      </w:pPr>
      <w:rPr>
        <w:rFonts w:ascii="Wingdings" w:hAnsi="Wingdings" w:hint="default"/>
      </w:rPr>
    </w:lvl>
  </w:abstractNum>
  <w:abstractNum w:abstractNumId="21" w15:restartNumberingAfterBreak="0">
    <w:nsid w:val="7A855488"/>
    <w:multiLevelType w:val="hybridMultilevel"/>
    <w:tmpl w:val="710C7652"/>
    <w:lvl w:ilvl="0" w:tplc="A9C6ACCA">
      <w:start w:val="1"/>
      <w:numFmt w:val="bullet"/>
      <w:lvlText w:val="▫"/>
      <w:lvlJc w:val="left"/>
      <w:pPr>
        <w:ind w:left="720" w:hanging="360"/>
      </w:pPr>
      <w:rPr>
        <w:rFonts w:ascii="Courier New" w:hAnsi="Courier New" w:hint="default"/>
      </w:rPr>
    </w:lvl>
    <w:lvl w:ilvl="1" w:tplc="2F94BAE8">
      <w:start w:val="1"/>
      <w:numFmt w:val="bullet"/>
      <w:lvlText w:val="o"/>
      <w:lvlJc w:val="left"/>
      <w:pPr>
        <w:ind w:left="1440" w:hanging="360"/>
      </w:pPr>
      <w:rPr>
        <w:rFonts w:ascii="Courier New" w:hAnsi="Courier New" w:hint="default"/>
      </w:rPr>
    </w:lvl>
    <w:lvl w:ilvl="2" w:tplc="E75AFD8C">
      <w:start w:val="1"/>
      <w:numFmt w:val="bullet"/>
      <w:lvlText w:val=""/>
      <w:lvlJc w:val="left"/>
      <w:pPr>
        <w:ind w:left="2160" w:hanging="360"/>
      </w:pPr>
      <w:rPr>
        <w:rFonts w:ascii="Wingdings" w:hAnsi="Wingdings" w:hint="default"/>
      </w:rPr>
    </w:lvl>
    <w:lvl w:ilvl="3" w:tplc="8AAED706">
      <w:start w:val="1"/>
      <w:numFmt w:val="bullet"/>
      <w:lvlText w:val=""/>
      <w:lvlJc w:val="left"/>
      <w:pPr>
        <w:ind w:left="2880" w:hanging="360"/>
      </w:pPr>
      <w:rPr>
        <w:rFonts w:ascii="Symbol" w:hAnsi="Symbol" w:hint="default"/>
      </w:rPr>
    </w:lvl>
    <w:lvl w:ilvl="4" w:tplc="ACA0066C">
      <w:start w:val="1"/>
      <w:numFmt w:val="bullet"/>
      <w:lvlText w:val="o"/>
      <w:lvlJc w:val="left"/>
      <w:pPr>
        <w:ind w:left="3600" w:hanging="360"/>
      </w:pPr>
      <w:rPr>
        <w:rFonts w:ascii="Courier New" w:hAnsi="Courier New" w:hint="default"/>
      </w:rPr>
    </w:lvl>
    <w:lvl w:ilvl="5" w:tplc="A7423BE4">
      <w:start w:val="1"/>
      <w:numFmt w:val="bullet"/>
      <w:lvlText w:val=""/>
      <w:lvlJc w:val="left"/>
      <w:pPr>
        <w:ind w:left="4320" w:hanging="360"/>
      </w:pPr>
      <w:rPr>
        <w:rFonts w:ascii="Wingdings" w:hAnsi="Wingdings" w:hint="default"/>
      </w:rPr>
    </w:lvl>
    <w:lvl w:ilvl="6" w:tplc="E52E9B6E">
      <w:start w:val="1"/>
      <w:numFmt w:val="bullet"/>
      <w:lvlText w:val=""/>
      <w:lvlJc w:val="left"/>
      <w:pPr>
        <w:ind w:left="5040" w:hanging="360"/>
      </w:pPr>
      <w:rPr>
        <w:rFonts w:ascii="Symbol" w:hAnsi="Symbol" w:hint="default"/>
      </w:rPr>
    </w:lvl>
    <w:lvl w:ilvl="7" w:tplc="56903DDE">
      <w:start w:val="1"/>
      <w:numFmt w:val="bullet"/>
      <w:lvlText w:val="o"/>
      <w:lvlJc w:val="left"/>
      <w:pPr>
        <w:ind w:left="5760" w:hanging="360"/>
      </w:pPr>
      <w:rPr>
        <w:rFonts w:ascii="Courier New" w:hAnsi="Courier New" w:hint="default"/>
      </w:rPr>
    </w:lvl>
    <w:lvl w:ilvl="8" w:tplc="D320150E">
      <w:start w:val="1"/>
      <w:numFmt w:val="bullet"/>
      <w:lvlText w:val=""/>
      <w:lvlJc w:val="left"/>
      <w:pPr>
        <w:ind w:left="6480" w:hanging="360"/>
      </w:pPr>
      <w:rPr>
        <w:rFonts w:ascii="Wingdings" w:hAnsi="Wingdings" w:hint="default"/>
      </w:rPr>
    </w:lvl>
  </w:abstractNum>
  <w:abstractNum w:abstractNumId="22" w15:restartNumberingAfterBreak="0">
    <w:nsid w:val="7EDA5185"/>
    <w:multiLevelType w:val="hybridMultilevel"/>
    <w:tmpl w:val="2C82F0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36989531">
    <w:abstractNumId w:val="6"/>
  </w:num>
  <w:num w:numId="2" w16cid:durableId="396243892">
    <w:abstractNumId w:val="20"/>
  </w:num>
  <w:num w:numId="3" w16cid:durableId="2051686599">
    <w:abstractNumId w:val="1"/>
  </w:num>
  <w:num w:numId="4" w16cid:durableId="1586106997">
    <w:abstractNumId w:val="18"/>
  </w:num>
  <w:num w:numId="5" w16cid:durableId="785582691">
    <w:abstractNumId w:val="21"/>
  </w:num>
  <w:num w:numId="6" w16cid:durableId="1236629575">
    <w:abstractNumId w:val="19"/>
  </w:num>
  <w:num w:numId="7" w16cid:durableId="119881593">
    <w:abstractNumId w:val="13"/>
  </w:num>
  <w:num w:numId="8" w16cid:durableId="1821192627">
    <w:abstractNumId w:val="17"/>
  </w:num>
  <w:num w:numId="9" w16cid:durableId="1754008712">
    <w:abstractNumId w:val="15"/>
  </w:num>
  <w:num w:numId="10" w16cid:durableId="76946036">
    <w:abstractNumId w:val="16"/>
  </w:num>
  <w:num w:numId="11" w16cid:durableId="29885347">
    <w:abstractNumId w:val="7"/>
  </w:num>
  <w:num w:numId="12" w16cid:durableId="921183625">
    <w:abstractNumId w:val="11"/>
  </w:num>
  <w:num w:numId="13" w16cid:durableId="2035110399">
    <w:abstractNumId w:val="5"/>
  </w:num>
  <w:num w:numId="14" w16cid:durableId="1243294035">
    <w:abstractNumId w:val="12"/>
  </w:num>
  <w:num w:numId="15" w16cid:durableId="1869759151">
    <w:abstractNumId w:val="10"/>
  </w:num>
  <w:num w:numId="16" w16cid:durableId="1803500189">
    <w:abstractNumId w:val="0"/>
  </w:num>
  <w:num w:numId="17" w16cid:durableId="1566645037">
    <w:abstractNumId w:val="14"/>
  </w:num>
  <w:num w:numId="18" w16cid:durableId="168520737">
    <w:abstractNumId w:val="8"/>
  </w:num>
  <w:num w:numId="19" w16cid:durableId="1529761226">
    <w:abstractNumId w:val="9"/>
  </w:num>
  <w:num w:numId="20" w16cid:durableId="2004434041">
    <w:abstractNumId w:val="2"/>
  </w:num>
  <w:num w:numId="21" w16cid:durableId="1329406959">
    <w:abstractNumId w:val="4"/>
  </w:num>
  <w:num w:numId="22" w16cid:durableId="79449999">
    <w:abstractNumId w:val="3"/>
  </w:num>
  <w:num w:numId="23" w16cid:durableId="88070365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D3"/>
    <w:rsid w:val="000171EB"/>
    <w:rsid w:val="000257DC"/>
    <w:rsid w:val="00040A16"/>
    <w:rsid w:val="00057D14"/>
    <w:rsid w:val="00071715"/>
    <w:rsid w:val="000756BA"/>
    <w:rsid w:val="000E1248"/>
    <w:rsid w:val="000F29BA"/>
    <w:rsid w:val="00107273"/>
    <w:rsid w:val="00138BDB"/>
    <w:rsid w:val="00152FA5"/>
    <w:rsid w:val="00167CFE"/>
    <w:rsid w:val="00177DCB"/>
    <w:rsid w:val="001A7AB1"/>
    <w:rsid w:val="001C311A"/>
    <w:rsid w:val="001C7A8C"/>
    <w:rsid w:val="001D7CB9"/>
    <w:rsid w:val="001E36C6"/>
    <w:rsid w:val="00265747"/>
    <w:rsid w:val="002B0E0B"/>
    <w:rsid w:val="002B726E"/>
    <w:rsid w:val="002D4457"/>
    <w:rsid w:val="002F310D"/>
    <w:rsid w:val="0036288C"/>
    <w:rsid w:val="0038470B"/>
    <w:rsid w:val="003B877D"/>
    <w:rsid w:val="003C7DE8"/>
    <w:rsid w:val="003E701F"/>
    <w:rsid w:val="003F6C3F"/>
    <w:rsid w:val="003F7C30"/>
    <w:rsid w:val="00406D44"/>
    <w:rsid w:val="004111AB"/>
    <w:rsid w:val="0048225E"/>
    <w:rsid w:val="004C6A2D"/>
    <w:rsid w:val="004D291C"/>
    <w:rsid w:val="004D7F44"/>
    <w:rsid w:val="00520B70"/>
    <w:rsid w:val="00535619"/>
    <w:rsid w:val="0056047A"/>
    <w:rsid w:val="005B0DA1"/>
    <w:rsid w:val="005C0A82"/>
    <w:rsid w:val="005C474B"/>
    <w:rsid w:val="005F5C76"/>
    <w:rsid w:val="0061B19B"/>
    <w:rsid w:val="00632EAF"/>
    <w:rsid w:val="00640609"/>
    <w:rsid w:val="0065D855"/>
    <w:rsid w:val="006A0552"/>
    <w:rsid w:val="006B671D"/>
    <w:rsid w:val="006B6D10"/>
    <w:rsid w:val="007708BF"/>
    <w:rsid w:val="0077682E"/>
    <w:rsid w:val="007B3BBF"/>
    <w:rsid w:val="007D34B9"/>
    <w:rsid w:val="007F0F25"/>
    <w:rsid w:val="00816AC5"/>
    <w:rsid w:val="00850D2A"/>
    <w:rsid w:val="00852803"/>
    <w:rsid w:val="00865E00"/>
    <w:rsid w:val="008707BE"/>
    <w:rsid w:val="008B773E"/>
    <w:rsid w:val="009169BB"/>
    <w:rsid w:val="009179CB"/>
    <w:rsid w:val="0093296B"/>
    <w:rsid w:val="009747EB"/>
    <w:rsid w:val="009767C2"/>
    <w:rsid w:val="00981959"/>
    <w:rsid w:val="009A215F"/>
    <w:rsid w:val="009B3EC8"/>
    <w:rsid w:val="009C5AA0"/>
    <w:rsid w:val="009D3FEA"/>
    <w:rsid w:val="009F0420"/>
    <w:rsid w:val="00A03849"/>
    <w:rsid w:val="00A10816"/>
    <w:rsid w:val="00A33B0B"/>
    <w:rsid w:val="00A51410"/>
    <w:rsid w:val="00A604B6"/>
    <w:rsid w:val="00A724EF"/>
    <w:rsid w:val="00AA3BCB"/>
    <w:rsid w:val="00AF671D"/>
    <w:rsid w:val="00B12220"/>
    <w:rsid w:val="00B13310"/>
    <w:rsid w:val="00B46506"/>
    <w:rsid w:val="00B566D3"/>
    <w:rsid w:val="00B86754"/>
    <w:rsid w:val="00BB7480"/>
    <w:rsid w:val="00BE11BA"/>
    <w:rsid w:val="00BF61AC"/>
    <w:rsid w:val="00BF63FC"/>
    <w:rsid w:val="00C02730"/>
    <w:rsid w:val="00C17E0C"/>
    <w:rsid w:val="00CB53E0"/>
    <w:rsid w:val="00CD305A"/>
    <w:rsid w:val="00CD33C4"/>
    <w:rsid w:val="00CDAA99"/>
    <w:rsid w:val="00CE2048"/>
    <w:rsid w:val="00CF7AAE"/>
    <w:rsid w:val="00DB519A"/>
    <w:rsid w:val="00DF0567"/>
    <w:rsid w:val="00E02CDE"/>
    <w:rsid w:val="00E228D4"/>
    <w:rsid w:val="00E308CC"/>
    <w:rsid w:val="00E33D57"/>
    <w:rsid w:val="00E372C7"/>
    <w:rsid w:val="00E4065A"/>
    <w:rsid w:val="00E63D4F"/>
    <w:rsid w:val="00E67D6F"/>
    <w:rsid w:val="00EE078A"/>
    <w:rsid w:val="00F311F4"/>
    <w:rsid w:val="00F52945"/>
    <w:rsid w:val="00FA4C24"/>
    <w:rsid w:val="0117C918"/>
    <w:rsid w:val="0123C0A3"/>
    <w:rsid w:val="0166CA59"/>
    <w:rsid w:val="016B3BB7"/>
    <w:rsid w:val="019BE96B"/>
    <w:rsid w:val="01E45C92"/>
    <w:rsid w:val="01E608A7"/>
    <w:rsid w:val="01EEF003"/>
    <w:rsid w:val="01F4C29A"/>
    <w:rsid w:val="0212CAD9"/>
    <w:rsid w:val="023125A6"/>
    <w:rsid w:val="028A6D37"/>
    <w:rsid w:val="02B3CC76"/>
    <w:rsid w:val="02D65C65"/>
    <w:rsid w:val="02E06207"/>
    <w:rsid w:val="03265464"/>
    <w:rsid w:val="032B86E0"/>
    <w:rsid w:val="03428DCA"/>
    <w:rsid w:val="036FE325"/>
    <w:rsid w:val="0380934B"/>
    <w:rsid w:val="0389C073"/>
    <w:rsid w:val="0397F794"/>
    <w:rsid w:val="03C1E932"/>
    <w:rsid w:val="03E9F24D"/>
    <w:rsid w:val="04043380"/>
    <w:rsid w:val="0425A28A"/>
    <w:rsid w:val="042CBF71"/>
    <w:rsid w:val="0472E5A4"/>
    <w:rsid w:val="049D1BEC"/>
    <w:rsid w:val="04BD8E6C"/>
    <w:rsid w:val="04DE8ED3"/>
    <w:rsid w:val="04E099BC"/>
    <w:rsid w:val="051D89F9"/>
    <w:rsid w:val="056A0FA4"/>
    <w:rsid w:val="05D5B7E5"/>
    <w:rsid w:val="05DCA46E"/>
    <w:rsid w:val="06202742"/>
    <w:rsid w:val="062C32B4"/>
    <w:rsid w:val="0653BB28"/>
    <w:rsid w:val="06825564"/>
    <w:rsid w:val="0699F509"/>
    <w:rsid w:val="06BDE82D"/>
    <w:rsid w:val="06CEC4C9"/>
    <w:rsid w:val="06D85919"/>
    <w:rsid w:val="0768DA2A"/>
    <w:rsid w:val="07B37019"/>
    <w:rsid w:val="07D2CCB1"/>
    <w:rsid w:val="07E33D96"/>
    <w:rsid w:val="07FB04DF"/>
    <w:rsid w:val="08056282"/>
    <w:rsid w:val="082A7076"/>
    <w:rsid w:val="08A367EE"/>
    <w:rsid w:val="08AC76C0"/>
    <w:rsid w:val="08E0DDE0"/>
    <w:rsid w:val="0918A3BC"/>
    <w:rsid w:val="09458BD0"/>
    <w:rsid w:val="0966896E"/>
    <w:rsid w:val="096B7E41"/>
    <w:rsid w:val="099D54D4"/>
    <w:rsid w:val="099F1BF6"/>
    <w:rsid w:val="09A31D57"/>
    <w:rsid w:val="09F244B9"/>
    <w:rsid w:val="0A0B73AD"/>
    <w:rsid w:val="0A5A7392"/>
    <w:rsid w:val="0A5F682C"/>
    <w:rsid w:val="0B25C729"/>
    <w:rsid w:val="0B49457F"/>
    <w:rsid w:val="0B516F1A"/>
    <w:rsid w:val="0B525E49"/>
    <w:rsid w:val="0B897355"/>
    <w:rsid w:val="0BFCC297"/>
    <w:rsid w:val="0C53C709"/>
    <w:rsid w:val="0CB52398"/>
    <w:rsid w:val="0CE221F3"/>
    <w:rsid w:val="0D1CA70C"/>
    <w:rsid w:val="0D49EF14"/>
    <w:rsid w:val="0D5360F3"/>
    <w:rsid w:val="0DA54398"/>
    <w:rsid w:val="0DAFB5EE"/>
    <w:rsid w:val="0DC0FE18"/>
    <w:rsid w:val="0E108D9D"/>
    <w:rsid w:val="0E17B348"/>
    <w:rsid w:val="0E1F8E6B"/>
    <w:rsid w:val="0E5C1116"/>
    <w:rsid w:val="0E6175D9"/>
    <w:rsid w:val="0E832B67"/>
    <w:rsid w:val="0E9ED844"/>
    <w:rsid w:val="0ECF675D"/>
    <w:rsid w:val="0F618DE0"/>
    <w:rsid w:val="0F6FE3C2"/>
    <w:rsid w:val="0F7B0783"/>
    <w:rsid w:val="0F7F7C1E"/>
    <w:rsid w:val="0FE403EE"/>
    <w:rsid w:val="101F7966"/>
    <w:rsid w:val="1023F2D4"/>
    <w:rsid w:val="102415FD"/>
    <w:rsid w:val="103F75A7"/>
    <w:rsid w:val="1057BA26"/>
    <w:rsid w:val="1059F60C"/>
    <w:rsid w:val="10749C23"/>
    <w:rsid w:val="10A03D8E"/>
    <w:rsid w:val="10AD9247"/>
    <w:rsid w:val="10BE3E22"/>
    <w:rsid w:val="10DC9CE6"/>
    <w:rsid w:val="111A47DE"/>
    <w:rsid w:val="113CBD73"/>
    <w:rsid w:val="1154AE9D"/>
    <w:rsid w:val="115B8176"/>
    <w:rsid w:val="1194BBBD"/>
    <w:rsid w:val="11D03A7E"/>
    <w:rsid w:val="11FB8FB9"/>
    <w:rsid w:val="1205EDE1"/>
    <w:rsid w:val="121A28FB"/>
    <w:rsid w:val="12260704"/>
    <w:rsid w:val="12485A0F"/>
    <w:rsid w:val="1261EBAA"/>
    <w:rsid w:val="126F4CE8"/>
    <w:rsid w:val="127C7048"/>
    <w:rsid w:val="12AC1988"/>
    <w:rsid w:val="12B42EFF"/>
    <w:rsid w:val="12D3A74D"/>
    <w:rsid w:val="1309CCCA"/>
    <w:rsid w:val="1320763A"/>
    <w:rsid w:val="132E4030"/>
    <w:rsid w:val="13434334"/>
    <w:rsid w:val="134D5CC7"/>
    <w:rsid w:val="1360C498"/>
    <w:rsid w:val="138ACDFA"/>
    <w:rsid w:val="139A1244"/>
    <w:rsid w:val="13B57B13"/>
    <w:rsid w:val="13B64055"/>
    <w:rsid w:val="1436946C"/>
    <w:rsid w:val="1457123F"/>
    <w:rsid w:val="152BF390"/>
    <w:rsid w:val="152FF8A3"/>
    <w:rsid w:val="1549758B"/>
    <w:rsid w:val="15699ED1"/>
    <w:rsid w:val="158A5A8E"/>
    <w:rsid w:val="159FCB45"/>
    <w:rsid w:val="15B582E6"/>
    <w:rsid w:val="16006974"/>
    <w:rsid w:val="16140962"/>
    <w:rsid w:val="1622A399"/>
    <w:rsid w:val="162D6FBA"/>
    <w:rsid w:val="1650E5AA"/>
    <w:rsid w:val="1677048C"/>
    <w:rsid w:val="16A350DE"/>
    <w:rsid w:val="16AB851B"/>
    <w:rsid w:val="16CAF3C3"/>
    <w:rsid w:val="17101C5E"/>
    <w:rsid w:val="171091B9"/>
    <w:rsid w:val="17134C89"/>
    <w:rsid w:val="17487011"/>
    <w:rsid w:val="174B70A6"/>
    <w:rsid w:val="1783E5F9"/>
    <w:rsid w:val="17CF66DB"/>
    <w:rsid w:val="1800BFE9"/>
    <w:rsid w:val="181D0120"/>
    <w:rsid w:val="182D13BA"/>
    <w:rsid w:val="183B9A16"/>
    <w:rsid w:val="1845C591"/>
    <w:rsid w:val="185F13BB"/>
    <w:rsid w:val="18773E67"/>
    <w:rsid w:val="187DD47F"/>
    <w:rsid w:val="187FF0C6"/>
    <w:rsid w:val="188AB159"/>
    <w:rsid w:val="18F4F3FC"/>
    <w:rsid w:val="197565A1"/>
    <w:rsid w:val="1983C58D"/>
    <w:rsid w:val="1992614E"/>
    <w:rsid w:val="19BB42B3"/>
    <w:rsid w:val="19C64D2B"/>
    <w:rsid w:val="19F7A3E3"/>
    <w:rsid w:val="1A30CF22"/>
    <w:rsid w:val="1A8C2A5E"/>
    <w:rsid w:val="1A8E4714"/>
    <w:rsid w:val="1A8E7656"/>
    <w:rsid w:val="1A9B8F0C"/>
    <w:rsid w:val="1AF72A5E"/>
    <w:rsid w:val="1B1D2385"/>
    <w:rsid w:val="1B4B9057"/>
    <w:rsid w:val="1B4FAE10"/>
    <w:rsid w:val="1B5710F3"/>
    <w:rsid w:val="1B741AD3"/>
    <w:rsid w:val="1B7FEB98"/>
    <w:rsid w:val="1B879625"/>
    <w:rsid w:val="1C23FF97"/>
    <w:rsid w:val="1C5F71EA"/>
    <w:rsid w:val="1C9574F3"/>
    <w:rsid w:val="1C9859D8"/>
    <w:rsid w:val="1C9983D6"/>
    <w:rsid w:val="1D15E176"/>
    <w:rsid w:val="1D3F4062"/>
    <w:rsid w:val="1DB41335"/>
    <w:rsid w:val="1E291F02"/>
    <w:rsid w:val="1E96DB0B"/>
    <w:rsid w:val="1EA502D9"/>
    <w:rsid w:val="1EE8E073"/>
    <w:rsid w:val="1F1A4876"/>
    <w:rsid w:val="1FAB6A68"/>
    <w:rsid w:val="1FAF0D7D"/>
    <w:rsid w:val="20160076"/>
    <w:rsid w:val="2025F95D"/>
    <w:rsid w:val="20310A05"/>
    <w:rsid w:val="205478E0"/>
    <w:rsid w:val="20CFAFDA"/>
    <w:rsid w:val="21057ACD"/>
    <w:rsid w:val="212FCD28"/>
    <w:rsid w:val="213D7C13"/>
    <w:rsid w:val="21404CF0"/>
    <w:rsid w:val="214E2123"/>
    <w:rsid w:val="215782CE"/>
    <w:rsid w:val="217082BE"/>
    <w:rsid w:val="217E579B"/>
    <w:rsid w:val="21B582A2"/>
    <w:rsid w:val="21C05F3F"/>
    <w:rsid w:val="220F7D06"/>
    <w:rsid w:val="22225A33"/>
    <w:rsid w:val="22310C8C"/>
    <w:rsid w:val="2271F7C4"/>
    <w:rsid w:val="227FB4E9"/>
    <w:rsid w:val="22ADB1AE"/>
    <w:rsid w:val="22E23026"/>
    <w:rsid w:val="232F3C1E"/>
    <w:rsid w:val="23508DCA"/>
    <w:rsid w:val="23767FB4"/>
    <w:rsid w:val="23811389"/>
    <w:rsid w:val="2381F1DE"/>
    <w:rsid w:val="239795F3"/>
    <w:rsid w:val="23A6CF6B"/>
    <w:rsid w:val="23A8F70F"/>
    <w:rsid w:val="23B86961"/>
    <w:rsid w:val="23BC3987"/>
    <w:rsid w:val="23C81341"/>
    <w:rsid w:val="23EFC9DC"/>
    <w:rsid w:val="2408733B"/>
    <w:rsid w:val="24612212"/>
    <w:rsid w:val="248FB5FA"/>
    <w:rsid w:val="24CD9CCC"/>
    <w:rsid w:val="24FAD6D0"/>
    <w:rsid w:val="250CF255"/>
    <w:rsid w:val="25158AFD"/>
    <w:rsid w:val="254CB895"/>
    <w:rsid w:val="257142D4"/>
    <w:rsid w:val="257AC73D"/>
    <w:rsid w:val="25882D48"/>
    <w:rsid w:val="25949FA8"/>
    <w:rsid w:val="25C53466"/>
    <w:rsid w:val="25EDD0F3"/>
    <w:rsid w:val="25FF37D4"/>
    <w:rsid w:val="2602836B"/>
    <w:rsid w:val="26251438"/>
    <w:rsid w:val="2628EC9B"/>
    <w:rsid w:val="265E08FA"/>
    <w:rsid w:val="26936996"/>
    <w:rsid w:val="26AA1CD9"/>
    <w:rsid w:val="26B5CBC0"/>
    <w:rsid w:val="26CA32CB"/>
    <w:rsid w:val="26D43EC2"/>
    <w:rsid w:val="2715941E"/>
    <w:rsid w:val="27164B1F"/>
    <w:rsid w:val="2716F14A"/>
    <w:rsid w:val="2717698F"/>
    <w:rsid w:val="2726FD2A"/>
    <w:rsid w:val="2756F41D"/>
    <w:rsid w:val="276D0538"/>
    <w:rsid w:val="27796D9D"/>
    <w:rsid w:val="27BDA5D9"/>
    <w:rsid w:val="28142E73"/>
    <w:rsid w:val="28BC0B34"/>
    <w:rsid w:val="28C5ABB1"/>
    <w:rsid w:val="28D603EF"/>
    <w:rsid w:val="28D7DC0D"/>
    <w:rsid w:val="290CE1EE"/>
    <w:rsid w:val="29138713"/>
    <w:rsid w:val="295991BA"/>
    <w:rsid w:val="296DD35D"/>
    <w:rsid w:val="298026DE"/>
    <w:rsid w:val="29938EAC"/>
    <w:rsid w:val="2997A90E"/>
    <w:rsid w:val="29BE6D51"/>
    <w:rsid w:val="2A1901BE"/>
    <w:rsid w:val="2A1F0FE3"/>
    <w:rsid w:val="2A9C2DB8"/>
    <w:rsid w:val="2AA03673"/>
    <w:rsid w:val="2AC4F12B"/>
    <w:rsid w:val="2AFAF534"/>
    <w:rsid w:val="2B0360AF"/>
    <w:rsid w:val="2B1856EA"/>
    <w:rsid w:val="2B356AD4"/>
    <w:rsid w:val="2B4B28E6"/>
    <w:rsid w:val="2B8131B6"/>
    <w:rsid w:val="2B9B4F4B"/>
    <w:rsid w:val="2BA4D8E6"/>
    <w:rsid w:val="2BB84184"/>
    <w:rsid w:val="2BD59216"/>
    <w:rsid w:val="2C11CAE1"/>
    <w:rsid w:val="2C80462D"/>
    <w:rsid w:val="2C9FA67E"/>
    <w:rsid w:val="2CA60631"/>
    <w:rsid w:val="2CCA6674"/>
    <w:rsid w:val="2D4B53BF"/>
    <w:rsid w:val="2D666E93"/>
    <w:rsid w:val="2DB1ED62"/>
    <w:rsid w:val="2DB686ED"/>
    <w:rsid w:val="2DCD2371"/>
    <w:rsid w:val="2DCDE254"/>
    <w:rsid w:val="2DD6CB4C"/>
    <w:rsid w:val="2DFA9C56"/>
    <w:rsid w:val="2E059753"/>
    <w:rsid w:val="2E1E020B"/>
    <w:rsid w:val="2E3E50B7"/>
    <w:rsid w:val="2E4B1900"/>
    <w:rsid w:val="2E7981AB"/>
    <w:rsid w:val="2E8B0023"/>
    <w:rsid w:val="2E91D7D0"/>
    <w:rsid w:val="2F11C244"/>
    <w:rsid w:val="2F47F83D"/>
    <w:rsid w:val="2F4C2E74"/>
    <w:rsid w:val="2F68D01E"/>
    <w:rsid w:val="2FB58A52"/>
    <w:rsid w:val="2FBD9DA4"/>
    <w:rsid w:val="2FD1F374"/>
    <w:rsid w:val="3042FAB4"/>
    <w:rsid w:val="30563A2D"/>
    <w:rsid w:val="3060F6DF"/>
    <w:rsid w:val="307D30E2"/>
    <w:rsid w:val="3112E1D5"/>
    <w:rsid w:val="312BD886"/>
    <w:rsid w:val="317A362A"/>
    <w:rsid w:val="318BBCA1"/>
    <w:rsid w:val="31ACC7B5"/>
    <w:rsid w:val="31BEB637"/>
    <w:rsid w:val="31C5A861"/>
    <w:rsid w:val="31E30520"/>
    <w:rsid w:val="3246668F"/>
    <w:rsid w:val="324C3F4C"/>
    <w:rsid w:val="32631F55"/>
    <w:rsid w:val="329FB400"/>
    <w:rsid w:val="33036AF7"/>
    <w:rsid w:val="332A95C4"/>
    <w:rsid w:val="3334880C"/>
    <w:rsid w:val="3335E2B1"/>
    <w:rsid w:val="3352DBCA"/>
    <w:rsid w:val="341DC551"/>
    <w:rsid w:val="3472B746"/>
    <w:rsid w:val="349E64DD"/>
    <w:rsid w:val="34A92F28"/>
    <w:rsid w:val="34B3FB2B"/>
    <w:rsid w:val="35025F22"/>
    <w:rsid w:val="3516D853"/>
    <w:rsid w:val="3541747A"/>
    <w:rsid w:val="35516598"/>
    <w:rsid w:val="3565C706"/>
    <w:rsid w:val="358B6E4F"/>
    <w:rsid w:val="35BF9CF0"/>
    <w:rsid w:val="361094D7"/>
    <w:rsid w:val="36180232"/>
    <w:rsid w:val="36278184"/>
    <w:rsid w:val="367E41AB"/>
    <w:rsid w:val="36EB9879"/>
    <w:rsid w:val="3761E921"/>
    <w:rsid w:val="3762748E"/>
    <w:rsid w:val="376BCA1F"/>
    <w:rsid w:val="37A0C10A"/>
    <w:rsid w:val="37AC775C"/>
    <w:rsid w:val="37C7E09E"/>
    <w:rsid w:val="382A6FC0"/>
    <w:rsid w:val="38D80802"/>
    <w:rsid w:val="38EB2EEB"/>
    <w:rsid w:val="38EC9B7F"/>
    <w:rsid w:val="39709011"/>
    <w:rsid w:val="3A02FF91"/>
    <w:rsid w:val="3A1769E3"/>
    <w:rsid w:val="3A3D116A"/>
    <w:rsid w:val="3A506810"/>
    <w:rsid w:val="3A73F4D8"/>
    <w:rsid w:val="3AB4F16D"/>
    <w:rsid w:val="3AC0BCA4"/>
    <w:rsid w:val="3ADBF54A"/>
    <w:rsid w:val="3AE50E32"/>
    <w:rsid w:val="3B019878"/>
    <w:rsid w:val="3B2CD7E7"/>
    <w:rsid w:val="3B3B25D7"/>
    <w:rsid w:val="3B7648D1"/>
    <w:rsid w:val="3B7F0573"/>
    <w:rsid w:val="3B82B3A5"/>
    <w:rsid w:val="3B84B395"/>
    <w:rsid w:val="3BB487CE"/>
    <w:rsid w:val="3BE180AA"/>
    <w:rsid w:val="3BEB34CE"/>
    <w:rsid w:val="3BFEB32E"/>
    <w:rsid w:val="3C22C8DB"/>
    <w:rsid w:val="3C530264"/>
    <w:rsid w:val="3C69B286"/>
    <w:rsid w:val="3C7BD62B"/>
    <w:rsid w:val="3C8E9606"/>
    <w:rsid w:val="3C903A01"/>
    <w:rsid w:val="3CCB9899"/>
    <w:rsid w:val="3D01570F"/>
    <w:rsid w:val="3D06B610"/>
    <w:rsid w:val="3D0B403A"/>
    <w:rsid w:val="3D228E5A"/>
    <w:rsid w:val="3D4A1529"/>
    <w:rsid w:val="3D6E6902"/>
    <w:rsid w:val="3D6EE082"/>
    <w:rsid w:val="3D8AF111"/>
    <w:rsid w:val="3D96ED34"/>
    <w:rsid w:val="3DCC062A"/>
    <w:rsid w:val="3E0C25F6"/>
    <w:rsid w:val="3E1170E9"/>
    <w:rsid w:val="3E5A8E4F"/>
    <w:rsid w:val="3E850194"/>
    <w:rsid w:val="3E96E8CB"/>
    <w:rsid w:val="3E9F396A"/>
    <w:rsid w:val="3EAA7C5E"/>
    <w:rsid w:val="3F2B0A76"/>
    <w:rsid w:val="3F2D3066"/>
    <w:rsid w:val="3F41030E"/>
    <w:rsid w:val="3F5FC0E7"/>
    <w:rsid w:val="3F5FFAA1"/>
    <w:rsid w:val="3F70B5C2"/>
    <w:rsid w:val="3F74F2E2"/>
    <w:rsid w:val="3FA1CD77"/>
    <w:rsid w:val="3FE4D32F"/>
    <w:rsid w:val="408A6241"/>
    <w:rsid w:val="40AC8E24"/>
    <w:rsid w:val="40C0F244"/>
    <w:rsid w:val="40CE0C5F"/>
    <w:rsid w:val="414EBD73"/>
    <w:rsid w:val="414F1833"/>
    <w:rsid w:val="415D56C2"/>
    <w:rsid w:val="416BDE0F"/>
    <w:rsid w:val="416C60C5"/>
    <w:rsid w:val="417DDE81"/>
    <w:rsid w:val="41BD5D45"/>
    <w:rsid w:val="41F17D5D"/>
    <w:rsid w:val="42033F19"/>
    <w:rsid w:val="420D7BBF"/>
    <w:rsid w:val="4242CBCC"/>
    <w:rsid w:val="42BB7ECF"/>
    <w:rsid w:val="42CBA3EB"/>
    <w:rsid w:val="42EBFFE4"/>
    <w:rsid w:val="42EE2AA3"/>
    <w:rsid w:val="42F26E4E"/>
    <w:rsid w:val="430D2816"/>
    <w:rsid w:val="436CB55C"/>
    <w:rsid w:val="4377F7F3"/>
    <w:rsid w:val="43ABB388"/>
    <w:rsid w:val="43D65CA8"/>
    <w:rsid w:val="43FF2AC5"/>
    <w:rsid w:val="4413014F"/>
    <w:rsid w:val="441D5D8E"/>
    <w:rsid w:val="4431D5B7"/>
    <w:rsid w:val="44505C23"/>
    <w:rsid w:val="446523F4"/>
    <w:rsid w:val="446C8E80"/>
    <w:rsid w:val="44E78B39"/>
    <w:rsid w:val="4500F702"/>
    <w:rsid w:val="45156BC3"/>
    <w:rsid w:val="451862E1"/>
    <w:rsid w:val="451A37C7"/>
    <w:rsid w:val="4523FCB6"/>
    <w:rsid w:val="4566E445"/>
    <w:rsid w:val="45690E4A"/>
    <w:rsid w:val="458AB67A"/>
    <w:rsid w:val="45D09353"/>
    <w:rsid w:val="46152157"/>
    <w:rsid w:val="462EE977"/>
    <w:rsid w:val="4633EEB1"/>
    <w:rsid w:val="46424A43"/>
    <w:rsid w:val="46712021"/>
    <w:rsid w:val="467B0719"/>
    <w:rsid w:val="46B3EF33"/>
    <w:rsid w:val="46F9A86E"/>
    <w:rsid w:val="46FB0D1A"/>
    <w:rsid w:val="476817F8"/>
    <w:rsid w:val="47A36530"/>
    <w:rsid w:val="47D36E66"/>
    <w:rsid w:val="482AB59E"/>
    <w:rsid w:val="483EF438"/>
    <w:rsid w:val="4840152A"/>
    <w:rsid w:val="4851A9F5"/>
    <w:rsid w:val="48D1723E"/>
    <w:rsid w:val="49186FAD"/>
    <w:rsid w:val="492703CC"/>
    <w:rsid w:val="492C15A3"/>
    <w:rsid w:val="493FFD66"/>
    <w:rsid w:val="49453322"/>
    <w:rsid w:val="4963D9E8"/>
    <w:rsid w:val="499355FE"/>
    <w:rsid w:val="49A3B208"/>
    <w:rsid w:val="49CB8A20"/>
    <w:rsid w:val="49D2638E"/>
    <w:rsid w:val="49FD20DD"/>
    <w:rsid w:val="4A222FC6"/>
    <w:rsid w:val="4A22590B"/>
    <w:rsid w:val="4A27647F"/>
    <w:rsid w:val="4A2C951E"/>
    <w:rsid w:val="4A5BD1D5"/>
    <w:rsid w:val="4A85838D"/>
    <w:rsid w:val="4B00748E"/>
    <w:rsid w:val="4B02AF97"/>
    <w:rsid w:val="4B094D7B"/>
    <w:rsid w:val="4B268805"/>
    <w:rsid w:val="4B31F1A1"/>
    <w:rsid w:val="4B52461B"/>
    <w:rsid w:val="4BB823DA"/>
    <w:rsid w:val="4BBB4103"/>
    <w:rsid w:val="4C3A7B32"/>
    <w:rsid w:val="4C3B949A"/>
    <w:rsid w:val="4C63DAFF"/>
    <w:rsid w:val="4C7CD6B5"/>
    <w:rsid w:val="4C7D6EB1"/>
    <w:rsid w:val="4CA777B8"/>
    <w:rsid w:val="4CC0CC0F"/>
    <w:rsid w:val="4CCB39AD"/>
    <w:rsid w:val="4CDA1791"/>
    <w:rsid w:val="4D44F42C"/>
    <w:rsid w:val="4D519165"/>
    <w:rsid w:val="4DEA5F63"/>
    <w:rsid w:val="4DEE6D54"/>
    <w:rsid w:val="4E03133C"/>
    <w:rsid w:val="4E87A40D"/>
    <w:rsid w:val="4EC2B5A5"/>
    <w:rsid w:val="4EDCFF25"/>
    <w:rsid w:val="4EDFB92C"/>
    <w:rsid w:val="4F03DD90"/>
    <w:rsid w:val="4F28D1FE"/>
    <w:rsid w:val="4F4D6AED"/>
    <w:rsid w:val="4F8D710B"/>
    <w:rsid w:val="4F977F80"/>
    <w:rsid w:val="4F9EBA61"/>
    <w:rsid w:val="4FC9E36A"/>
    <w:rsid w:val="4FCC9960"/>
    <w:rsid w:val="4FE0ED81"/>
    <w:rsid w:val="502F1473"/>
    <w:rsid w:val="5048D84D"/>
    <w:rsid w:val="50584847"/>
    <w:rsid w:val="507CCEB9"/>
    <w:rsid w:val="50BC590A"/>
    <w:rsid w:val="50D4568C"/>
    <w:rsid w:val="50E248AE"/>
    <w:rsid w:val="51453DA1"/>
    <w:rsid w:val="5154838E"/>
    <w:rsid w:val="515DA873"/>
    <w:rsid w:val="51A60370"/>
    <w:rsid w:val="51C50E51"/>
    <w:rsid w:val="51F06D54"/>
    <w:rsid w:val="51F741EF"/>
    <w:rsid w:val="52260E1E"/>
    <w:rsid w:val="523796B4"/>
    <w:rsid w:val="523F5CA1"/>
    <w:rsid w:val="52977145"/>
    <w:rsid w:val="52A78664"/>
    <w:rsid w:val="52E3EC73"/>
    <w:rsid w:val="5350DEFE"/>
    <w:rsid w:val="535D1582"/>
    <w:rsid w:val="535F5F74"/>
    <w:rsid w:val="53640027"/>
    <w:rsid w:val="53657C3C"/>
    <w:rsid w:val="53B4D0F7"/>
    <w:rsid w:val="53D96587"/>
    <w:rsid w:val="542745AA"/>
    <w:rsid w:val="542A588E"/>
    <w:rsid w:val="544E953F"/>
    <w:rsid w:val="5457784D"/>
    <w:rsid w:val="545DE0F2"/>
    <w:rsid w:val="54642F63"/>
    <w:rsid w:val="54748F43"/>
    <w:rsid w:val="54A8EBEC"/>
    <w:rsid w:val="54BADAA1"/>
    <w:rsid w:val="54D99A81"/>
    <w:rsid w:val="54FA2776"/>
    <w:rsid w:val="54FE1DCF"/>
    <w:rsid w:val="551EAD8B"/>
    <w:rsid w:val="55452348"/>
    <w:rsid w:val="554E14CA"/>
    <w:rsid w:val="5552399D"/>
    <w:rsid w:val="556AAE67"/>
    <w:rsid w:val="558176ED"/>
    <w:rsid w:val="558DBB4A"/>
    <w:rsid w:val="559D792A"/>
    <w:rsid w:val="55A10BA2"/>
    <w:rsid w:val="55AB0BA0"/>
    <w:rsid w:val="55CBE1B4"/>
    <w:rsid w:val="55F26F2B"/>
    <w:rsid w:val="560970BF"/>
    <w:rsid w:val="560ECC29"/>
    <w:rsid w:val="561B16F3"/>
    <w:rsid w:val="562BB27E"/>
    <w:rsid w:val="56353761"/>
    <w:rsid w:val="565A0A54"/>
    <w:rsid w:val="5673B3B9"/>
    <w:rsid w:val="56C92CE4"/>
    <w:rsid w:val="5708F8FD"/>
    <w:rsid w:val="57164CA7"/>
    <w:rsid w:val="571F22A5"/>
    <w:rsid w:val="574F0E05"/>
    <w:rsid w:val="57A48D4C"/>
    <w:rsid w:val="57A705AD"/>
    <w:rsid w:val="57DA3FD4"/>
    <w:rsid w:val="57FD918C"/>
    <w:rsid w:val="583A7388"/>
    <w:rsid w:val="5855BE16"/>
    <w:rsid w:val="585E954A"/>
    <w:rsid w:val="587B095E"/>
    <w:rsid w:val="58AF65BE"/>
    <w:rsid w:val="58CBA98F"/>
    <w:rsid w:val="58E2C0E0"/>
    <w:rsid w:val="592DB8B6"/>
    <w:rsid w:val="593A6763"/>
    <w:rsid w:val="5944B01A"/>
    <w:rsid w:val="5960CE17"/>
    <w:rsid w:val="5975BE8D"/>
    <w:rsid w:val="597A507D"/>
    <w:rsid w:val="59829AF7"/>
    <w:rsid w:val="5995EDFE"/>
    <w:rsid w:val="59E82512"/>
    <w:rsid w:val="5A0D3C1D"/>
    <w:rsid w:val="5A169393"/>
    <w:rsid w:val="5A3CE8C3"/>
    <w:rsid w:val="5A7A70B2"/>
    <w:rsid w:val="5A89155E"/>
    <w:rsid w:val="5A8E0D16"/>
    <w:rsid w:val="5A8FF4A9"/>
    <w:rsid w:val="5AB031CD"/>
    <w:rsid w:val="5ACCF2ED"/>
    <w:rsid w:val="5AD9806F"/>
    <w:rsid w:val="5ADED836"/>
    <w:rsid w:val="5AE134FB"/>
    <w:rsid w:val="5AF08050"/>
    <w:rsid w:val="5B212C07"/>
    <w:rsid w:val="5B3348D8"/>
    <w:rsid w:val="5B457C2B"/>
    <w:rsid w:val="5B531E6F"/>
    <w:rsid w:val="5B7B5014"/>
    <w:rsid w:val="5B94AE88"/>
    <w:rsid w:val="5BC73E8B"/>
    <w:rsid w:val="5C013FF6"/>
    <w:rsid w:val="5C12A7EE"/>
    <w:rsid w:val="5C1DC104"/>
    <w:rsid w:val="5C219C74"/>
    <w:rsid w:val="5C26388F"/>
    <w:rsid w:val="5C84933B"/>
    <w:rsid w:val="5CBEAB5A"/>
    <w:rsid w:val="5CCA0CDB"/>
    <w:rsid w:val="5CE01A91"/>
    <w:rsid w:val="5CEB73BC"/>
    <w:rsid w:val="5D0788A8"/>
    <w:rsid w:val="5D609EFE"/>
    <w:rsid w:val="5DC86C1C"/>
    <w:rsid w:val="5E04B69D"/>
    <w:rsid w:val="5E0CE6CC"/>
    <w:rsid w:val="5E19CB33"/>
    <w:rsid w:val="5EB0A9A2"/>
    <w:rsid w:val="5EDD7498"/>
    <w:rsid w:val="5EEADC25"/>
    <w:rsid w:val="5EF52DFC"/>
    <w:rsid w:val="5F18D160"/>
    <w:rsid w:val="5F27F7DC"/>
    <w:rsid w:val="5F35FE66"/>
    <w:rsid w:val="5F4462D9"/>
    <w:rsid w:val="5F5DBC93"/>
    <w:rsid w:val="5F7E1526"/>
    <w:rsid w:val="5F9197E3"/>
    <w:rsid w:val="5F929680"/>
    <w:rsid w:val="5FB21A79"/>
    <w:rsid w:val="5FCF28BB"/>
    <w:rsid w:val="5FE1D80D"/>
    <w:rsid w:val="602ABE8A"/>
    <w:rsid w:val="604A7AAB"/>
    <w:rsid w:val="6078055A"/>
    <w:rsid w:val="6080986A"/>
    <w:rsid w:val="6088063A"/>
    <w:rsid w:val="608C9CB5"/>
    <w:rsid w:val="609FD287"/>
    <w:rsid w:val="60D1AD7A"/>
    <w:rsid w:val="60E248F7"/>
    <w:rsid w:val="613DC8F2"/>
    <w:rsid w:val="614F0EC9"/>
    <w:rsid w:val="618496EE"/>
    <w:rsid w:val="61906677"/>
    <w:rsid w:val="61E3EB13"/>
    <w:rsid w:val="62269367"/>
    <w:rsid w:val="622EEA9D"/>
    <w:rsid w:val="62AE3279"/>
    <w:rsid w:val="62CB0E3D"/>
    <w:rsid w:val="62D2FC31"/>
    <w:rsid w:val="62E3F252"/>
    <w:rsid w:val="630E479D"/>
    <w:rsid w:val="631B67F6"/>
    <w:rsid w:val="632DDBD8"/>
    <w:rsid w:val="6340B1E7"/>
    <w:rsid w:val="635BB063"/>
    <w:rsid w:val="63629B54"/>
    <w:rsid w:val="6368D258"/>
    <w:rsid w:val="6383FCC5"/>
    <w:rsid w:val="63D16532"/>
    <w:rsid w:val="63EE00AD"/>
    <w:rsid w:val="642EA3DC"/>
    <w:rsid w:val="644842D9"/>
    <w:rsid w:val="649108F6"/>
    <w:rsid w:val="64C5157E"/>
    <w:rsid w:val="6500D265"/>
    <w:rsid w:val="6502D2C3"/>
    <w:rsid w:val="65484D30"/>
    <w:rsid w:val="6551A330"/>
    <w:rsid w:val="65639206"/>
    <w:rsid w:val="6569C33E"/>
    <w:rsid w:val="6578EB15"/>
    <w:rsid w:val="658005BD"/>
    <w:rsid w:val="65978198"/>
    <w:rsid w:val="6598F33E"/>
    <w:rsid w:val="6624332D"/>
    <w:rsid w:val="663DDAA9"/>
    <w:rsid w:val="664C6047"/>
    <w:rsid w:val="664FB328"/>
    <w:rsid w:val="66958D8F"/>
    <w:rsid w:val="66B4D57E"/>
    <w:rsid w:val="66CE9926"/>
    <w:rsid w:val="67083C43"/>
    <w:rsid w:val="670847BB"/>
    <w:rsid w:val="676712E3"/>
    <w:rsid w:val="67715AD2"/>
    <w:rsid w:val="67B0C35F"/>
    <w:rsid w:val="67BA00B7"/>
    <w:rsid w:val="67FB00FC"/>
    <w:rsid w:val="680914A3"/>
    <w:rsid w:val="681CB114"/>
    <w:rsid w:val="682C3049"/>
    <w:rsid w:val="6833FA0B"/>
    <w:rsid w:val="68608A0A"/>
    <w:rsid w:val="68724A77"/>
    <w:rsid w:val="688AAD7E"/>
    <w:rsid w:val="689C15DD"/>
    <w:rsid w:val="68CEA07E"/>
    <w:rsid w:val="68DCA922"/>
    <w:rsid w:val="68E15C38"/>
    <w:rsid w:val="68F2FBD5"/>
    <w:rsid w:val="68F95E1D"/>
    <w:rsid w:val="68FEF677"/>
    <w:rsid w:val="6919EF61"/>
    <w:rsid w:val="69301C1E"/>
    <w:rsid w:val="694DB0B9"/>
    <w:rsid w:val="6967045D"/>
    <w:rsid w:val="6967306D"/>
    <w:rsid w:val="69721F69"/>
    <w:rsid w:val="69AF01A2"/>
    <w:rsid w:val="69B80839"/>
    <w:rsid w:val="69F8F5B6"/>
    <w:rsid w:val="6A24437E"/>
    <w:rsid w:val="6A480DE5"/>
    <w:rsid w:val="6A4CA7AE"/>
    <w:rsid w:val="6A8DAA78"/>
    <w:rsid w:val="6A9201B3"/>
    <w:rsid w:val="6AC4550A"/>
    <w:rsid w:val="6B098223"/>
    <w:rsid w:val="6B2FC8C8"/>
    <w:rsid w:val="6B8FC642"/>
    <w:rsid w:val="6BAB6426"/>
    <w:rsid w:val="6BCDCF72"/>
    <w:rsid w:val="6BDF8973"/>
    <w:rsid w:val="6BF16526"/>
    <w:rsid w:val="6BFBA70B"/>
    <w:rsid w:val="6C0543F3"/>
    <w:rsid w:val="6C288B82"/>
    <w:rsid w:val="6C2C3603"/>
    <w:rsid w:val="6C2F2789"/>
    <w:rsid w:val="6C391FAD"/>
    <w:rsid w:val="6C8967F7"/>
    <w:rsid w:val="6CAADE4C"/>
    <w:rsid w:val="6D25759A"/>
    <w:rsid w:val="6D2D033F"/>
    <w:rsid w:val="6D36B9BC"/>
    <w:rsid w:val="6D6AC9BC"/>
    <w:rsid w:val="6D83A1D4"/>
    <w:rsid w:val="6DAD9C7A"/>
    <w:rsid w:val="6DBAEDEB"/>
    <w:rsid w:val="6DC5A5C8"/>
    <w:rsid w:val="6DDB58FF"/>
    <w:rsid w:val="6E024C2E"/>
    <w:rsid w:val="6E1EB0D1"/>
    <w:rsid w:val="6E3F23F5"/>
    <w:rsid w:val="6E43369B"/>
    <w:rsid w:val="6E458A22"/>
    <w:rsid w:val="6E4B8ABC"/>
    <w:rsid w:val="6E7464C7"/>
    <w:rsid w:val="6E7997C9"/>
    <w:rsid w:val="6EC182FE"/>
    <w:rsid w:val="6EF7FCDF"/>
    <w:rsid w:val="6F122FFB"/>
    <w:rsid w:val="6F645E09"/>
    <w:rsid w:val="6F6BCEB3"/>
    <w:rsid w:val="6F779C82"/>
    <w:rsid w:val="6F82702F"/>
    <w:rsid w:val="6F8B1303"/>
    <w:rsid w:val="6FA1F433"/>
    <w:rsid w:val="6FB11AD5"/>
    <w:rsid w:val="6FD147C3"/>
    <w:rsid w:val="6FDAA8E8"/>
    <w:rsid w:val="7009A9A3"/>
    <w:rsid w:val="70142682"/>
    <w:rsid w:val="70433F31"/>
    <w:rsid w:val="705857A5"/>
    <w:rsid w:val="707DE6D4"/>
    <w:rsid w:val="70919C00"/>
    <w:rsid w:val="7149090B"/>
    <w:rsid w:val="714943A0"/>
    <w:rsid w:val="71794E2B"/>
    <w:rsid w:val="71A24150"/>
    <w:rsid w:val="71B06BFF"/>
    <w:rsid w:val="71BA110D"/>
    <w:rsid w:val="71E54468"/>
    <w:rsid w:val="71F56F7C"/>
    <w:rsid w:val="72201334"/>
    <w:rsid w:val="724996B3"/>
    <w:rsid w:val="724F4922"/>
    <w:rsid w:val="72649578"/>
    <w:rsid w:val="7266856A"/>
    <w:rsid w:val="72C8B426"/>
    <w:rsid w:val="72CB0C37"/>
    <w:rsid w:val="72E67283"/>
    <w:rsid w:val="72FA1492"/>
    <w:rsid w:val="736D32BC"/>
    <w:rsid w:val="73710F61"/>
    <w:rsid w:val="7384ED7F"/>
    <w:rsid w:val="73C1EC40"/>
    <w:rsid w:val="73CE0D57"/>
    <w:rsid w:val="73DD987A"/>
    <w:rsid w:val="73E2AB18"/>
    <w:rsid w:val="73F1884F"/>
    <w:rsid w:val="7446612C"/>
    <w:rsid w:val="74665089"/>
    <w:rsid w:val="74ABCF3C"/>
    <w:rsid w:val="74D2F021"/>
    <w:rsid w:val="74D544C1"/>
    <w:rsid w:val="74E5EDE0"/>
    <w:rsid w:val="75525789"/>
    <w:rsid w:val="7560E79B"/>
    <w:rsid w:val="7573F2E4"/>
    <w:rsid w:val="758E3228"/>
    <w:rsid w:val="758EF732"/>
    <w:rsid w:val="75E48FF5"/>
    <w:rsid w:val="76118C68"/>
    <w:rsid w:val="765D686B"/>
    <w:rsid w:val="768B9177"/>
    <w:rsid w:val="768C27CC"/>
    <w:rsid w:val="7696918D"/>
    <w:rsid w:val="769ED7AA"/>
    <w:rsid w:val="76D012E1"/>
    <w:rsid w:val="76D81B60"/>
    <w:rsid w:val="7708C54E"/>
    <w:rsid w:val="77102B93"/>
    <w:rsid w:val="7710EF42"/>
    <w:rsid w:val="7713ACDE"/>
    <w:rsid w:val="775BBD49"/>
    <w:rsid w:val="77D3E124"/>
    <w:rsid w:val="77D8FD81"/>
    <w:rsid w:val="77E3E75D"/>
    <w:rsid w:val="77F54DD5"/>
    <w:rsid w:val="77FB84E3"/>
    <w:rsid w:val="7803C986"/>
    <w:rsid w:val="7808C49E"/>
    <w:rsid w:val="781958E0"/>
    <w:rsid w:val="78196012"/>
    <w:rsid w:val="781F4BD4"/>
    <w:rsid w:val="78418832"/>
    <w:rsid w:val="784A83D0"/>
    <w:rsid w:val="785AAF85"/>
    <w:rsid w:val="785FF474"/>
    <w:rsid w:val="7888D8E3"/>
    <w:rsid w:val="78A6E658"/>
    <w:rsid w:val="78CF0C97"/>
    <w:rsid w:val="78D5255A"/>
    <w:rsid w:val="78E6B2A0"/>
    <w:rsid w:val="78ECA504"/>
    <w:rsid w:val="791B9D7C"/>
    <w:rsid w:val="7924DC51"/>
    <w:rsid w:val="79263C33"/>
    <w:rsid w:val="794C51ED"/>
    <w:rsid w:val="79863F18"/>
    <w:rsid w:val="79CC0D94"/>
    <w:rsid w:val="7A40FFA7"/>
    <w:rsid w:val="7A4C0F72"/>
    <w:rsid w:val="7A742C66"/>
    <w:rsid w:val="7ABD60FA"/>
    <w:rsid w:val="7B13B828"/>
    <w:rsid w:val="7B952405"/>
    <w:rsid w:val="7BDC339A"/>
    <w:rsid w:val="7C1830F3"/>
    <w:rsid w:val="7C6E0CCA"/>
    <w:rsid w:val="7C99809E"/>
    <w:rsid w:val="7CACA862"/>
    <w:rsid w:val="7D0BB9F0"/>
    <w:rsid w:val="7D5095EC"/>
    <w:rsid w:val="7D528C9C"/>
    <w:rsid w:val="7DD4164C"/>
    <w:rsid w:val="7DE6D310"/>
    <w:rsid w:val="7DF40F19"/>
    <w:rsid w:val="7E00F9C3"/>
    <w:rsid w:val="7E4BF8B7"/>
    <w:rsid w:val="7E6E0A9E"/>
    <w:rsid w:val="7E7A0D0D"/>
    <w:rsid w:val="7E949C50"/>
    <w:rsid w:val="7EAC9D64"/>
    <w:rsid w:val="7EC30378"/>
    <w:rsid w:val="7EF2F337"/>
    <w:rsid w:val="7F0C0DA6"/>
    <w:rsid w:val="7F109243"/>
    <w:rsid w:val="7F346F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C1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6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566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566D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566D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566D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56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6D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566D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566D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566D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566D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56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6D3"/>
    <w:rPr>
      <w:rFonts w:eastAsiaTheme="majorEastAsia" w:cstheme="majorBidi"/>
      <w:color w:val="272727" w:themeColor="text1" w:themeTint="D8"/>
    </w:rPr>
  </w:style>
  <w:style w:type="paragraph" w:styleId="Title">
    <w:name w:val="Title"/>
    <w:basedOn w:val="Normal"/>
    <w:next w:val="Normal"/>
    <w:link w:val="TitleChar"/>
    <w:uiPriority w:val="10"/>
    <w:qFormat/>
    <w:rsid w:val="00B56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6D3"/>
    <w:pPr>
      <w:spacing w:before="160"/>
      <w:jc w:val="center"/>
    </w:pPr>
    <w:rPr>
      <w:i/>
      <w:iCs/>
      <w:color w:val="404040" w:themeColor="text1" w:themeTint="BF"/>
    </w:rPr>
  </w:style>
  <w:style w:type="character" w:customStyle="1" w:styleId="QuoteChar">
    <w:name w:val="Quote Char"/>
    <w:basedOn w:val="DefaultParagraphFont"/>
    <w:link w:val="Quote"/>
    <w:uiPriority w:val="29"/>
    <w:rsid w:val="00B566D3"/>
    <w:rPr>
      <w:i/>
      <w:iCs/>
      <w:color w:val="404040" w:themeColor="text1" w:themeTint="BF"/>
    </w:rPr>
  </w:style>
  <w:style w:type="paragraph" w:styleId="ListParagraph">
    <w:name w:val="List Paragraph"/>
    <w:basedOn w:val="Normal"/>
    <w:uiPriority w:val="34"/>
    <w:qFormat/>
    <w:rsid w:val="00B566D3"/>
    <w:pPr>
      <w:ind w:left="720"/>
      <w:contextualSpacing/>
    </w:pPr>
  </w:style>
  <w:style w:type="character" w:styleId="IntenseEmphasis">
    <w:name w:val="Intense Emphasis"/>
    <w:basedOn w:val="DefaultParagraphFont"/>
    <w:uiPriority w:val="21"/>
    <w:qFormat/>
    <w:rsid w:val="00B566D3"/>
    <w:rPr>
      <w:i/>
      <w:iCs/>
      <w:color w:val="2E74B5" w:themeColor="accent1" w:themeShade="BF"/>
    </w:rPr>
  </w:style>
  <w:style w:type="paragraph" w:styleId="IntenseQuote">
    <w:name w:val="Intense Quote"/>
    <w:basedOn w:val="Normal"/>
    <w:next w:val="Normal"/>
    <w:link w:val="IntenseQuoteChar"/>
    <w:uiPriority w:val="30"/>
    <w:qFormat/>
    <w:rsid w:val="00B566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566D3"/>
    <w:rPr>
      <w:i/>
      <w:iCs/>
      <w:color w:val="2E74B5" w:themeColor="accent1" w:themeShade="BF"/>
    </w:rPr>
  </w:style>
  <w:style w:type="character" w:styleId="IntenseReference">
    <w:name w:val="Intense Reference"/>
    <w:basedOn w:val="DefaultParagraphFont"/>
    <w:uiPriority w:val="32"/>
    <w:qFormat/>
    <w:rsid w:val="00B566D3"/>
    <w:rPr>
      <w:b/>
      <w:bCs/>
      <w:smallCaps/>
      <w:color w:val="2E74B5" w:themeColor="accent1" w:themeShade="BF"/>
      <w:spacing w:val="5"/>
    </w:rPr>
  </w:style>
  <w:style w:type="character" w:styleId="Hyperlink">
    <w:name w:val="Hyperlink"/>
    <w:basedOn w:val="DefaultParagraphFont"/>
    <w:uiPriority w:val="99"/>
    <w:unhideWhenUsed/>
    <w:rsid w:val="001A7AB1"/>
    <w:rPr>
      <w:color w:val="0563C1" w:themeColor="hyperlink"/>
      <w:u w:val="single"/>
    </w:rPr>
  </w:style>
  <w:style w:type="character" w:styleId="UnresolvedMention">
    <w:name w:val="Unresolved Mention"/>
    <w:basedOn w:val="DefaultParagraphFont"/>
    <w:uiPriority w:val="99"/>
    <w:semiHidden/>
    <w:unhideWhenUsed/>
    <w:rsid w:val="001A7AB1"/>
    <w:rPr>
      <w:color w:val="605E5C"/>
      <w:shd w:val="clear" w:color="auto" w:fill="E1DFDD"/>
    </w:rPr>
  </w:style>
  <w:style w:type="paragraph" w:styleId="TOC3">
    <w:name w:val="toc 3"/>
    <w:basedOn w:val="Normal"/>
    <w:next w:val="Normal"/>
    <w:uiPriority w:val="39"/>
    <w:unhideWhenUsed/>
    <w:rsid w:val="0BFCC297"/>
    <w:pPr>
      <w:spacing w:after="100"/>
      <w:ind w:left="440"/>
    </w:pPr>
  </w:style>
  <w:style w:type="character" w:styleId="CommentReference">
    <w:name w:val="annotation reference"/>
    <w:basedOn w:val="DefaultParagraphFont"/>
    <w:uiPriority w:val="99"/>
    <w:semiHidden/>
    <w:unhideWhenUsed/>
    <w:rsid w:val="006A0552"/>
    <w:rPr>
      <w:sz w:val="16"/>
      <w:szCs w:val="16"/>
    </w:rPr>
  </w:style>
  <w:style w:type="paragraph" w:styleId="CommentText">
    <w:name w:val="annotation text"/>
    <w:basedOn w:val="Normal"/>
    <w:link w:val="CommentTextChar"/>
    <w:uiPriority w:val="99"/>
    <w:unhideWhenUsed/>
    <w:rsid w:val="006A0552"/>
    <w:pPr>
      <w:spacing w:line="240" w:lineRule="auto"/>
    </w:pPr>
    <w:rPr>
      <w:sz w:val="20"/>
      <w:szCs w:val="20"/>
    </w:rPr>
  </w:style>
  <w:style w:type="character" w:customStyle="1" w:styleId="CommentTextChar">
    <w:name w:val="Comment Text Char"/>
    <w:basedOn w:val="DefaultParagraphFont"/>
    <w:link w:val="CommentText"/>
    <w:uiPriority w:val="99"/>
    <w:rsid w:val="006A0552"/>
    <w:rPr>
      <w:sz w:val="20"/>
      <w:szCs w:val="20"/>
    </w:rPr>
  </w:style>
  <w:style w:type="paragraph" w:styleId="CommentSubject">
    <w:name w:val="annotation subject"/>
    <w:basedOn w:val="CommentText"/>
    <w:next w:val="CommentText"/>
    <w:link w:val="CommentSubjectChar"/>
    <w:uiPriority w:val="99"/>
    <w:semiHidden/>
    <w:unhideWhenUsed/>
    <w:rsid w:val="006A0552"/>
    <w:rPr>
      <w:b/>
      <w:bCs/>
    </w:rPr>
  </w:style>
  <w:style w:type="character" w:customStyle="1" w:styleId="CommentSubjectChar">
    <w:name w:val="Comment Subject Char"/>
    <w:basedOn w:val="CommentTextChar"/>
    <w:link w:val="CommentSubject"/>
    <w:uiPriority w:val="99"/>
    <w:semiHidden/>
    <w:rsid w:val="006A0552"/>
    <w:rPr>
      <w:b/>
      <w:bCs/>
      <w:sz w:val="20"/>
      <w:szCs w:val="20"/>
    </w:rPr>
  </w:style>
  <w:style w:type="paragraph" w:styleId="Revision">
    <w:name w:val="Revision"/>
    <w:hidden/>
    <w:uiPriority w:val="99"/>
    <w:semiHidden/>
    <w:rsid w:val="006A0552"/>
    <w:pPr>
      <w:spacing w:after="0" w:line="240" w:lineRule="auto"/>
    </w:pPr>
  </w:style>
  <w:style w:type="paragraph" w:styleId="Header">
    <w:name w:val="header"/>
    <w:basedOn w:val="Normal"/>
    <w:uiPriority w:val="99"/>
    <w:unhideWhenUsed/>
    <w:rsid w:val="4C3A7B32"/>
    <w:pPr>
      <w:tabs>
        <w:tab w:val="center" w:pos="4680"/>
        <w:tab w:val="right" w:pos="9360"/>
      </w:tabs>
      <w:spacing w:after="0" w:line="240" w:lineRule="auto"/>
    </w:pPr>
  </w:style>
  <w:style w:type="paragraph" w:styleId="Footer">
    <w:name w:val="footer"/>
    <w:basedOn w:val="Normal"/>
    <w:uiPriority w:val="99"/>
    <w:unhideWhenUsed/>
    <w:rsid w:val="4C3A7B3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FA4C2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A4C2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va.gov.au/providers/fees-claims/fee-notes-gps-and-specialists" TargetMode="External"/><Relationship Id="rId18" Type="http://schemas.openxmlformats.org/officeDocument/2006/relationships/hyperlink" Target="https://clik.dva.gov.au/compensation-and-support-reference-library/commission-guidelines/cm7014-mrcc181-guidelines-psychiatric-compensation-claims/part-1-psychiatrists-diagnostic-assessment-guidelines/2-psychiatric-repor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onnect.dva.gov.au/provider/uploads/" TargetMode="External"/><Relationship Id="rId17" Type="http://schemas.openxmlformats.org/officeDocument/2006/relationships/hyperlink" Target="https://clik.dva.gov.au/compensation-and-support-reference-library/commission-guidelines/cm7014-mrcc181-guidelines-psychiatric-compensation-claims/part-1-psychiatrists-diagnostic-assessment-guidelines/1-introduction-psychiatrists-diagnostic-assessment-guidelines" TargetMode="External"/><Relationship Id="rId2" Type="http://schemas.openxmlformats.org/officeDocument/2006/relationships/numbering" Target="numbering.xml"/><Relationship Id="rId16" Type="http://schemas.openxmlformats.org/officeDocument/2006/relationships/hyperlink" Target="https://www.dva.gov.au/sites/default/files/2022-08/health-providers-quick-tip-liability-and-diagnoses-15.8.2022.pdf" TargetMode="External"/><Relationship Id="rId20" Type="http://schemas.openxmlformats.org/officeDocument/2006/relationships/hyperlink" Target="https://www.dva.gov.au/providers/provider-news/misleading-advertising-about-veteran-healthcare-by-third-party-organis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a.gov.au/sites/default/files/2024-02/health-providers-quick-tip-billing-for-compensation-claim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mpensation.trn.prior.approval@dva.gov.au" TargetMode="External"/><Relationship Id="rId23" Type="http://schemas.openxmlformats.org/officeDocument/2006/relationships/fontTable" Target="fontTable.xml"/><Relationship Id="rId10" Type="http://schemas.openxmlformats.org/officeDocument/2006/relationships/hyperlink" Target="https://www.dva.gov.au/providers" TargetMode="External"/><Relationship Id="rId19" Type="http://schemas.openxmlformats.org/officeDocument/2006/relationships/hyperlink" Target="https://www.dva.gov.au/about-us/dva-forms/request-approval-use-dva-logo" TargetMode="External"/><Relationship Id="rId4" Type="http://schemas.openxmlformats.org/officeDocument/2006/relationships/settings" Target="settings.xml"/><Relationship Id="rId9" Type="http://schemas.openxmlformats.org/officeDocument/2006/relationships/hyperlink" Target="https://www.dva.gov.au/providers/fees-claims/fee-notes-gps-and-specialists" TargetMode="External"/><Relationship Id="rId14" Type="http://schemas.openxmlformats.org/officeDocument/2006/relationships/hyperlink" Target="https://www.dva.gov.au/sites/default/files/2024-02/health-providers-quick-tip-billing-for-compensation-claim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57E95-DA20-42FD-A323-6898A0FD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2717</Words>
  <Characters>15244</Characters>
  <Application>Microsoft Office Word</Application>
  <DocSecurity>2</DocSecurity>
  <Lines>314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2026-01-30T00:53:00Z</dcterms:created>
  <dcterms:modified xsi:type="dcterms:W3CDTF">2026-01-30T00:54:00Z</dcterms:modified>
</cp:coreProperties>
</file>