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0E38F" w14:textId="7B5E1173" w:rsidR="003018E7" w:rsidRPr="00B454FE" w:rsidRDefault="001D773F" w:rsidP="00F46FDE">
      <w:pPr>
        <w:spacing w:after="120" w:line="240" w:lineRule="auto"/>
        <w:jc w:val="center"/>
        <w:rPr>
          <w:rFonts w:cstheme="minorHAnsi"/>
          <w14:ligatures w14:val="none"/>
        </w:rPr>
      </w:pPr>
      <w:r w:rsidRPr="00B454FE">
        <w:rPr>
          <w:rFonts w:cstheme="minorHAnsi"/>
          <w:noProof/>
          <w:lang w:eastAsia="en-AU"/>
          <w14:ligatures w14:val="none"/>
        </w:rPr>
        <w:drawing>
          <wp:inline distT="0" distB="0" distL="0" distR="0" wp14:anchorId="62D06DA0" wp14:editId="6287EFE3">
            <wp:extent cx="4001414" cy="1024139"/>
            <wp:effectExtent l="0" t="0" r="0" b="5080"/>
            <wp:docPr id="2" name="Picture 2" descr="Australian Government crest,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crest, Department of Veterans' Affairs brand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9271" cy="1026150"/>
                    </a:xfrm>
                    <a:prstGeom prst="rect">
                      <a:avLst/>
                    </a:prstGeom>
                    <a:noFill/>
                    <a:ln>
                      <a:noFill/>
                    </a:ln>
                  </pic:spPr>
                </pic:pic>
              </a:graphicData>
            </a:graphic>
          </wp:inline>
        </w:drawing>
      </w:r>
    </w:p>
    <w:p w14:paraId="070FA89C" w14:textId="2314F081" w:rsidR="001D773F" w:rsidRPr="00B454FE" w:rsidRDefault="001D773F" w:rsidP="00F46FDE">
      <w:pPr>
        <w:spacing w:after="120" w:line="240" w:lineRule="auto"/>
        <w:jc w:val="center"/>
        <w:rPr>
          <w:rFonts w:cstheme="minorHAnsi"/>
          <w:b/>
          <w:sz w:val="28"/>
          <w:szCs w:val="28"/>
          <w:lang w:val="en-US"/>
          <w14:ligatures w14:val="none"/>
        </w:rPr>
      </w:pPr>
      <w:r w:rsidRPr="00B454FE">
        <w:rPr>
          <w:rFonts w:cstheme="minorHAnsi"/>
          <w:b/>
          <w:sz w:val="28"/>
          <w:szCs w:val="28"/>
          <w:lang w:val="en-US"/>
          <w14:ligatures w14:val="none"/>
        </w:rPr>
        <w:t>Community Nursing and Veterans’ Home Care</w:t>
      </w:r>
    </w:p>
    <w:p w14:paraId="7EC412DB" w14:textId="77777777" w:rsidR="001D773F" w:rsidRPr="00B454FE" w:rsidRDefault="001D773F" w:rsidP="00F46FDE">
      <w:pPr>
        <w:spacing w:after="120" w:line="240" w:lineRule="auto"/>
        <w:jc w:val="center"/>
        <w:rPr>
          <w:rFonts w:cstheme="minorHAnsi"/>
          <w:b/>
          <w:sz w:val="28"/>
          <w:szCs w:val="28"/>
          <w:lang w:val="en-US"/>
          <w14:ligatures w14:val="none"/>
        </w:rPr>
      </w:pPr>
      <w:r w:rsidRPr="00B454FE">
        <w:rPr>
          <w:rFonts w:cstheme="minorHAnsi"/>
          <w:b/>
          <w:sz w:val="28"/>
          <w:szCs w:val="28"/>
          <w:lang w:val="en-US"/>
          <w14:ligatures w14:val="none"/>
        </w:rPr>
        <w:t>Sustainability Payments</w:t>
      </w:r>
    </w:p>
    <w:p w14:paraId="43145682" w14:textId="77777777" w:rsidR="001D773F" w:rsidRPr="00B454FE" w:rsidDel="00A43459" w:rsidRDefault="001D773F" w:rsidP="00F46FDE">
      <w:pPr>
        <w:spacing w:after="120" w:line="240" w:lineRule="auto"/>
        <w:jc w:val="center"/>
        <w:rPr>
          <w:rFonts w:cstheme="minorHAnsi"/>
          <w:b/>
          <w:sz w:val="28"/>
          <w:szCs w:val="28"/>
          <w:u w:val="single"/>
          <w:lang w:val="en-US"/>
          <w14:ligatures w14:val="none"/>
        </w:rPr>
      </w:pPr>
      <w:r w:rsidRPr="00B454FE" w:rsidDel="00A43459">
        <w:rPr>
          <w:rFonts w:cstheme="minorHAnsi"/>
          <w:b/>
          <w:sz w:val="28"/>
          <w:szCs w:val="28"/>
          <w:lang w:val="en-US"/>
          <w14:ligatures w14:val="none"/>
        </w:rPr>
        <w:t>Frequently Asked Questions (FAQs)</w:t>
      </w:r>
    </w:p>
    <w:p w14:paraId="19049A52" w14:textId="77777777" w:rsidR="001D773F" w:rsidRPr="00B454FE" w:rsidRDefault="001D773F" w:rsidP="00F46FDE">
      <w:pPr>
        <w:spacing w:after="120" w:line="240" w:lineRule="auto"/>
        <w:rPr>
          <w:rFonts w:cstheme="minorHAnsi"/>
          <w:b/>
          <w14:ligatures w14:val="none"/>
        </w:rPr>
      </w:pPr>
      <w:r w:rsidRPr="00B454FE">
        <w:rPr>
          <w:rFonts w:cstheme="minorHAnsi"/>
          <w:b/>
          <w14:ligatures w14:val="none"/>
        </w:rPr>
        <w:t>What is this funding for?</w:t>
      </w:r>
    </w:p>
    <w:p w14:paraId="60A0E85F" w14:textId="1733101C" w:rsidR="001D773F" w:rsidRPr="00B454FE" w:rsidRDefault="00EF1247" w:rsidP="00F46FDE">
      <w:pPr>
        <w:pStyle w:val="Header"/>
        <w:tabs>
          <w:tab w:val="clear" w:pos="4153"/>
          <w:tab w:val="clear" w:pos="8306"/>
        </w:tabs>
        <w:spacing w:after="120"/>
        <w:rPr>
          <w:rFonts w:asciiTheme="minorHAnsi" w:hAnsiTheme="minorHAnsi" w:cstheme="minorHAnsi"/>
          <w:sz w:val="22"/>
          <w:szCs w:val="22"/>
          <w:lang w:eastAsia="en-US"/>
        </w:rPr>
      </w:pPr>
      <w:r w:rsidRPr="00B454FE">
        <w:rPr>
          <w:rFonts w:asciiTheme="minorHAnsi" w:hAnsiTheme="minorHAnsi" w:cstheme="minorHAnsi"/>
          <w:sz w:val="22"/>
          <w:szCs w:val="22"/>
          <w:lang w:eastAsia="en-US"/>
        </w:rPr>
        <w:t xml:space="preserve">Sustainability </w:t>
      </w:r>
      <w:r w:rsidR="004C34C4" w:rsidRPr="00B454FE">
        <w:rPr>
          <w:rFonts w:asciiTheme="minorHAnsi" w:hAnsiTheme="minorHAnsi" w:cstheme="minorHAnsi"/>
          <w:sz w:val="22"/>
          <w:szCs w:val="22"/>
          <w:lang w:eastAsia="en-US"/>
        </w:rPr>
        <w:t>p</w:t>
      </w:r>
      <w:r w:rsidRPr="00B454FE">
        <w:rPr>
          <w:rFonts w:asciiTheme="minorHAnsi" w:hAnsiTheme="minorHAnsi" w:cstheme="minorHAnsi"/>
          <w:sz w:val="22"/>
          <w:szCs w:val="22"/>
          <w:lang w:eastAsia="en-US"/>
        </w:rPr>
        <w:t>ayments were</w:t>
      </w:r>
      <w:r w:rsidR="006C79A9" w:rsidRPr="00B454FE">
        <w:rPr>
          <w:rFonts w:asciiTheme="minorHAnsi" w:hAnsiTheme="minorHAnsi" w:cstheme="minorHAnsi"/>
          <w:sz w:val="22"/>
          <w:szCs w:val="22"/>
          <w:lang w:eastAsia="en-US"/>
        </w:rPr>
        <w:t xml:space="preserve"> initially introduced to</w:t>
      </w:r>
      <w:r w:rsidR="001D773F" w:rsidRPr="00B454FE">
        <w:rPr>
          <w:rFonts w:asciiTheme="minorHAnsi" w:hAnsiTheme="minorHAnsi" w:cstheme="minorHAnsi"/>
          <w:sz w:val="22"/>
          <w:szCs w:val="22"/>
          <w:lang w:eastAsia="en-US"/>
        </w:rPr>
        <w:t xml:space="preserve"> provide $48.4 million in </w:t>
      </w:r>
      <w:r w:rsidR="00B2284F" w:rsidRPr="00B454FE">
        <w:rPr>
          <w:rFonts w:asciiTheme="minorHAnsi" w:hAnsiTheme="minorHAnsi" w:cstheme="minorHAnsi"/>
          <w:sz w:val="22"/>
          <w:szCs w:val="22"/>
          <w:lang w:eastAsia="en-US"/>
        </w:rPr>
        <w:t>additional funding</w:t>
      </w:r>
      <w:r w:rsidR="001D773F" w:rsidRPr="00B454FE">
        <w:rPr>
          <w:rFonts w:asciiTheme="minorHAnsi" w:hAnsiTheme="minorHAnsi" w:cstheme="minorHAnsi"/>
          <w:sz w:val="22"/>
          <w:szCs w:val="22"/>
          <w:lang w:eastAsia="en-US"/>
        </w:rPr>
        <w:t xml:space="preserve"> over a </w:t>
      </w:r>
      <w:proofErr w:type="gramStart"/>
      <w:r w:rsidR="001D773F" w:rsidRPr="00B454FE">
        <w:rPr>
          <w:rFonts w:asciiTheme="minorHAnsi" w:hAnsiTheme="minorHAnsi" w:cstheme="minorHAnsi"/>
          <w:sz w:val="22"/>
          <w:szCs w:val="22"/>
          <w:lang w:eastAsia="en-US"/>
        </w:rPr>
        <w:t>two year</w:t>
      </w:r>
      <w:proofErr w:type="gramEnd"/>
      <w:r w:rsidR="001D773F" w:rsidRPr="00B454FE">
        <w:rPr>
          <w:rFonts w:asciiTheme="minorHAnsi" w:hAnsiTheme="minorHAnsi" w:cstheme="minorHAnsi"/>
          <w:sz w:val="22"/>
          <w:szCs w:val="22"/>
          <w:lang w:eastAsia="en-US"/>
        </w:rPr>
        <w:t xml:space="preserve"> period from 1 July 2024 to 30 June 2026 for Department of Veterans’ Affairs (DVA) Community Nursing and Veterans’ Home Care (VHC) service providers</w:t>
      </w:r>
      <w:r w:rsidR="0087621A" w:rsidRPr="00B454FE">
        <w:rPr>
          <w:rFonts w:asciiTheme="minorHAnsi" w:hAnsiTheme="minorHAnsi" w:cstheme="minorHAnsi"/>
          <w:sz w:val="22"/>
          <w:szCs w:val="22"/>
          <w:lang w:eastAsia="en-US"/>
        </w:rPr>
        <w:t xml:space="preserve"> (providers)</w:t>
      </w:r>
      <w:r w:rsidR="001D773F" w:rsidRPr="00B454FE">
        <w:rPr>
          <w:rFonts w:asciiTheme="minorHAnsi" w:hAnsiTheme="minorHAnsi" w:cstheme="minorHAnsi"/>
          <w:sz w:val="22"/>
          <w:szCs w:val="22"/>
          <w:lang w:eastAsia="en-US"/>
        </w:rPr>
        <w:t xml:space="preserve">. </w:t>
      </w:r>
      <w:r w:rsidR="006C79A9" w:rsidRPr="00B454FE">
        <w:rPr>
          <w:rFonts w:asciiTheme="minorHAnsi" w:hAnsiTheme="minorHAnsi" w:cstheme="minorHAnsi"/>
          <w:sz w:val="22"/>
          <w:szCs w:val="22"/>
          <w:lang w:eastAsia="en-US"/>
        </w:rPr>
        <w:t xml:space="preserve">The measure has been extended for an additional </w:t>
      </w:r>
      <w:r w:rsidRPr="00B454FE">
        <w:rPr>
          <w:rFonts w:asciiTheme="minorHAnsi" w:hAnsiTheme="minorHAnsi" w:cstheme="minorHAnsi"/>
          <w:sz w:val="22"/>
          <w:szCs w:val="22"/>
          <w:lang w:eastAsia="en-US"/>
        </w:rPr>
        <w:t>two-year</w:t>
      </w:r>
      <w:r w:rsidR="006C79A9" w:rsidRPr="00B454FE">
        <w:rPr>
          <w:rFonts w:asciiTheme="minorHAnsi" w:hAnsiTheme="minorHAnsi" w:cstheme="minorHAnsi"/>
          <w:sz w:val="22"/>
          <w:szCs w:val="22"/>
          <w:lang w:eastAsia="en-US"/>
        </w:rPr>
        <w:t xml:space="preserve"> period</w:t>
      </w:r>
      <w:r w:rsidRPr="00B454FE">
        <w:rPr>
          <w:rFonts w:asciiTheme="minorHAnsi" w:hAnsiTheme="minorHAnsi" w:cstheme="minorHAnsi"/>
          <w:sz w:val="22"/>
          <w:szCs w:val="22"/>
          <w:lang w:eastAsia="en-US"/>
        </w:rPr>
        <w:t xml:space="preserve"> </w:t>
      </w:r>
      <w:r w:rsidR="006C79A9" w:rsidRPr="00B454FE">
        <w:rPr>
          <w:rFonts w:asciiTheme="minorHAnsi" w:hAnsiTheme="minorHAnsi" w:cstheme="minorHAnsi"/>
          <w:sz w:val="22"/>
          <w:szCs w:val="22"/>
          <w:lang w:eastAsia="en-US"/>
        </w:rPr>
        <w:t xml:space="preserve">until 30 June 2028. </w:t>
      </w:r>
      <w:r w:rsidR="001D773F" w:rsidRPr="00B454FE">
        <w:rPr>
          <w:rFonts w:asciiTheme="minorHAnsi" w:hAnsiTheme="minorHAnsi" w:cstheme="minorHAnsi"/>
          <w:sz w:val="22"/>
          <w:szCs w:val="22"/>
          <w:lang w:eastAsia="en-US"/>
        </w:rPr>
        <w:t>Sustainability payments will support the immediate viability of providers to continue providing in-home care and support services to the veteran community in the face of increasing market pressures.</w:t>
      </w:r>
    </w:p>
    <w:p w14:paraId="3B438F53" w14:textId="39AA9F0F" w:rsidR="001D773F" w:rsidRPr="00B454FE" w:rsidRDefault="001D773F" w:rsidP="00F46FDE">
      <w:pPr>
        <w:pStyle w:val="Header"/>
        <w:tabs>
          <w:tab w:val="clear" w:pos="4153"/>
          <w:tab w:val="clear" w:pos="8306"/>
        </w:tabs>
        <w:spacing w:after="120"/>
        <w:rPr>
          <w:rFonts w:asciiTheme="minorHAnsi" w:hAnsiTheme="minorHAnsi" w:cstheme="minorHAnsi"/>
          <w:sz w:val="22"/>
          <w:szCs w:val="22"/>
          <w:lang w:eastAsia="en-US"/>
        </w:rPr>
      </w:pPr>
      <w:r w:rsidRPr="00B454FE">
        <w:rPr>
          <w:rFonts w:asciiTheme="minorHAnsi" w:hAnsiTheme="minorHAnsi" w:cstheme="minorHAnsi"/>
          <w:sz w:val="22"/>
          <w:szCs w:val="22"/>
          <w:lang w:eastAsia="en-US"/>
        </w:rPr>
        <w:t xml:space="preserve">The measure will support </w:t>
      </w:r>
      <w:r w:rsidR="00D00B5D" w:rsidRPr="00B454FE">
        <w:rPr>
          <w:rFonts w:asciiTheme="minorHAnsi" w:hAnsiTheme="minorHAnsi" w:cstheme="minorHAnsi"/>
          <w:sz w:val="22"/>
          <w:szCs w:val="22"/>
          <w:lang w:eastAsia="en-US"/>
        </w:rPr>
        <w:t xml:space="preserve">current </w:t>
      </w:r>
      <w:r w:rsidRPr="00B454FE">
        <w:rPr>
          <w:rFonts w:asciiTheme="minorHAnsi" w:hAnsiTheme="minorHAnsi" w:cstheme="minorHAnsi"/>
          <w:sz w:val="22"/>
          <w:szCs w:val="22"/>
          <w:lang w:eastAsia="en-US"/>
        </w:rPr>
        <w:t xml:space="preserve">DVA providers so that eligible DVA clients can continue to access services that enable them to remain in their own home, reducing the likelihood of early admission to residential aged care. This will also reduce the risk of DVA clients not being able to access </w:t>
      </w:r>
      <w:proofErr w:type="gramStart"/>
      <w:r w:rsidRPr="00B454FE">
        <w:rPr>
          <w:rFonts w:asciiTheme="minorHAnsi" w:hAnsiTheme="minorHAnsi" w:cstheme="minorHAnsi"/>
          <w:sz w:val="22"/>
          <w:szCs w:val="22"/>
          <w:lang w:eastAsia="en-US"/>
        </w:rPr>
        <w:t>care</w:t>
      </w:r>
      <w:r w:rsidR="00427FF8" w:rsidRPr="00B454FE">
        <w:rPr>
          <w:rFonts w:asciiTheme="minorHAnsi" w:hAnsiTheme="minorHAnsi" w:cstheme="minorHAnsi"/>
          <w:sz w:val="22"/>
          <w:szCs w:val="22"/>
          <w:lang w:eastAsia="en-US"/>
        </w:rPr>
        <w:t>,</w:t>
      </w:r>
      <w:r w:rsidRPr="00B454FE">
        <w:rPr>
          <w:rFonts w:asciiTheme="minorHAnsi" w:hAnsiTheme="minorHAnsi" w:cstheme="minorHAnsi"/>
          <w:sz w:val="22"/>
          <w:szCs w:val="22"/>
          <w:lang w:eastAsia="en-US"/>
        </w:rPr>
        <w:t xml:space="preserve"> or</w:t>
      </w:r>
      <w:proofErr w:type="gramEnd"/>
      <w:r w:rsidRPr="00B454FE">
        <w:rPr>
          <w:rFonts w:asciiTheme="minorHAnsi" w:hAnsiTheme="minorHAnsi" w:cstheme="minorHAnsi"/>
          <w:sz w:val="22"/>
          <w:szCs w:val="22"/>
          <w:lang w:eastAsia="en-US"/>
        </w:rPr>
        <w:t xml:space="preserve"> experiencing significant disruptions to their care</w:t>
      </w:r>
      <w:r w:rsidRPr="00B454FE">
        <w:rPr>
          <w:rFonts w:asciiTheme="minorHAnsi" w:hAnsiTheme="minorHAnsi" w:cstheme="minorHAnsi"/>
          <w:sz w:val="22"/>
          <w:szCs w:val="22"/>
        </w:rPr>
        <w:t>.</w:t>
      </w:r>
    </w:p>
    <w:p w14:paraId="4CAE9B44" w14:textId="77777777" w:rsidR="001D773F" w:rsidRPr="00B454FE" w:rsidRDefault="001D773F" w:rsidP="00F46FDE">
      <w:pPr>
        <w:spacing w:after="120" w:line="240" w:lineRule="auto"/>
        <w:rPr>
          <w:rFonts w:cstheme="minorHAnsi"/>
          <w:b/>
          <w14:ligatures w14:val="none"/>
        </w:rPr>
      </w:pPr>
      <w:r w:rsidRPr="00B454FE">
        <w:rPr>
          <w:rFonts w:cstheme="minorHAnsi"/>
          <w:b/>
          <w14:ligatures w14:val="none"/>
        </w:rPr>
        <w:t>Who is eligible to receive the funding from DVA?</w:t>
      </w:r>
    </w:p>
    <w:p w14:paraId="61875B90" w14:textId="1CFDC336" w:rsidR="001D773F" w:rsidRPr="00B454FE" w:rsidRDefault="001D773F" w:rsidP="00F46FDE">
      <w:pPr>
        <w:spacing w:after="120" w:line="240" w:lineRule="auto"/>
        <w:rPr>
          <w:rFonts w:cstheme="minorHAnsi"/>
          <w14:ligatures w14:val="none"/>
        </w:rPr>
      </w:pPr>
      <w:r w:rsidRPr="00B454FE">
        <w:rPr>
          <w:rFonts w:cstheme="minorHAnsi"/>
          <w14:ligatures w14:val="none"/>
        </w:rPr>
        <w:t xml:space="preserve">All </w:t>
      </w:r>
      <w:r w:rsidR="00FE6FA6" w:rsidRPr="00B454FE">
        <w:rPr>
          <w:rFonts w:cstheme="minorHAnsi"/>
          <w14:ligatures w14:val="none"/>
        </w:rPr>
        <w:t xml:space="preserve">current </w:t>
      </w:r>
      <w:r w:rsidRPr="00B454FE">
        <w:rPr>
          <w:rFonts w:cstheme="minorHAnsi"/>
          <w14:ligatures w14:val="none"/>
        </w:rPr>
        <w:t xml:space="preserve">DVA contracted </w:t>
      </w:r>
      <w:r w:rsidR="005C3F47" w:rsidRPr="00B454FE">
        <w:rPr>
          <w:rFonts w:cstheme="minorHAnsi"/>
          <w14:ligatures w14:val="none"/>
        </w:rPr>
        <w:t xml:space="preserve">Community Nursing </w:t>
      </w:r>
      <w:r w:rsidRPr="00B454FE">
        <w:rPr>
          <w:rFonts w:cstheme="minorHAnsi"/>
          <w14:ligatures w14:val="none"/>
        </w:rPr>
        <w:t xml:space="preserve">and VHC providers are eligible to receive sustainability payments for each DVA client they have received payment for during the relevant quarter(s), for services delivered under these programs. </w:t>
      </w:r>
      <w:bookmarkStart w:id="0" w:name="_Hlk165979768"/>
    </w:p>
    <w:bookmarkEnd w:id="0"/>
    <w:p w14:paraId="7D57A50E" w14:textId="77777777" w:rsidR="001D773F" w:rsidRPr="00B454FE" w:rsidRDefault="001D773F" w:rsidP="00F46FDE">
      <w:pPr>
        <w:spacing w:after="120" w:line="240" w:lineRule="auto"/>
        <w:rPr>
          <w:rFonts w:cstheme="minorHAnsi"/>
          <w:b/>
          <w14:ligatures w14:val="none"/>
        </w:rPr>
      </w:pPr>
      <w:r w:rsidRPr="00B454FE">
        <w:rPr>
          <w:rFonts w:cstheme="minorHAnsi"/>
          <w:b/>
          <w14:ligatures w14:val="none"/>
        </w:rPr>
        <w:t>How will payment amounts be calculated?</w:t>
      </w:r>
    </w:p>
    <w:p w14:paraId="266408CB" w14:textId="39283594" w:rsidR="001D773F" w:rsidRPr="00B454FE" w:rsidRDefault="001D773F" w:rsidP="00F46FDE">
      <w:pPr>
        <w:spacing w:after="120" w:line="240" w:lineRule="auto"/>
        <w:rPr>
          <w:rFonts w:cstheme="minorHAnsi"/>
          <w14:ligatures w14:val="none"/>
        </w:rPr>
      </w:pPr>
      <w:r w:rsidRPr="00B454FE">
        <w:rPr>
          <w:rFonts w:cstheme="minorHAnsi"/>
          <w14:ligatures w14:val="none"/>
        </w:rPr>
        <w:t xml:space="preserve">The quarterly payments will be calculated based on the unique number of clients </w:t>
      </w:r>
      <w:r w:rsidR="00D566DE" w:rsidRPr="00B454FE">
        <w:rPr>
          <w:rFonts w:cstheme="minorHAnsi"/>
          <w14:ligatures w14:val="none"/>
        </w:rPr>
        <w:t xml:space="preserve">that </w:t>
      </w:r>
      <w:r w:rsidRPr="00B454FE">
        <w:rPr>
          <w:rFonts w:cstheme="minorHAnsi"/>
          <w14:ligatures w14:val="none"/>
        </w:rPr>
        <w:t xml:space="preserve">providers have </w:t>
      </w:r>
      <w:r w:rsidRPr="00B454FE">
        <w:rPr>
          <w:rFonts w:cstheme="minorHAnsi"/>
          <w:u w:val="single"/>
          <w14:ligatures w14:val="none"/>
        </w:rPr>
        <w:t>received payment for</w:t>
      </w:r>
      <w:r w:rsidRPr="00A057AA">
        <w:rPr>
          <w:rFonts w:cstheme="minorHAnsi"/>
          <w14:ligatures w14:val="none"/>
        </w:rPr>
        <w:t>,</w:t>
      </w:r>
      <w:r w:rsidRPr="00B454FE">
        <w:rPr>
          <w:rFonts w:cstheme="minorHAnsi"/>
          <w14:ligatures w14:val="none"/>
        </w:rPr>
        <w:t xml:space="preserve"> in each month of the preceding quarter, for services delivered under the </w:t>
      </w:r>
      <w:r w:rsidR="005C3F47" w:rsidRPr="00B454FE">
        <w:rPr>
          <w:rFonts w:cstheme="minorHAnsi"/>
          <w14:ligatures w14:val="none"/>
        </w:rPr>
        <w:t xml:space="preserve">Community Nursing </w:t>
      </w:r>
      <w:r w:rsidRPr="00B454FE">
        <w:rPr>
          <w:rFonts w:cstheme="minorHAnsi"/>
          <w14:ligatures w14:val="none"/>
        </w:rPr>
        <w:t>and/or VHC programs.</w:t>
      </w:r>
    </w:p>
    <w:p w14:paraId="57B1DD08" w14:textId="666C7E28" w:rsidR="001D773F" w:rsidRPr="00B454FE" w:rsidRDefault="001D773F" w:rsidP="00F46FDE">
      <w:pPr>
        <w:spacing w:after="120" w:line="240" w:lineRule="auto"/>
        <w:rPr>
          <w:rFonts w:cstheme="minorHAnsi"/>
          <w14:ligatures w14:val="none"/>
        </w:rPr>
      </w:pPr>
      <w:r w:rsidRPr="00B454FE">
        <w:rPr>
          <w:rFonts w:cstheme="minorHAnsi"/>
          <w14:ligatures w14:val="none"/>
        </w:rPr>
        <w:t xml:space="preserve">The amounts will be calculated at a rate of $90 per client per month for </w:t>
      </w:r>
      <w:r w:rsidR="005C3F47" w:rsidRPr="00B454FE">
        <w:rPr>
          <w:rFonts w:cstheme="minorHAnsi"/>
          <w14:ligatures w14:val="none"/>
        </w:rPr>
        <w:t xml:space="preserve">Community Nursing </w:t>
      </w:r>
      <w:r w:rsidRPr="00B454FE">
        <w:rPr>
          <w:rFonts w:cstheme="minorHAnsi"/>
          <w14:ligatures w14:val="none"/>
        </w:rPr>
        <w:t>services and $35 per client per month for VHC services (amounts are GST exclusive).</w:t>
      </w:r>
    </w:p>
    <w:p w14:paraId="151FF7F0" w14:textId="77777777" w:rsidR="001D773F" w:rsidRPr="00B454FE" w:rsidRDefault="001D773F" w:rsidP="00F46FDE">
      <w:pPr>
        <w:spacing w:after="120" w:line="240" w:lineRule="auto"/>
        <w:rPr>
          <w:rFonts w:cstheme="minorHAnsi"/>
          <w:b/>
          <w:bCs/>
          <w14:ligatures w14:val="none"/>
        </w:rPr>
      </w:pPr>
      <w:r w:rsidRPr="00B454FE">
        <w:rPr>
          <w:rFonts w:cstheme="minorHAnsi"/>
          <w:b/>
          <w:bCs/>
          <w14:ligatures w14:val="none"/>
        </w:rPr>
        <w:t>Why is the amount per client higher for Community Nursing?</w:t>
      </w:r>
    </w:p>
    <w:p w14:paraId="067770C2" w14:textId="24C6986C" w:rsidR="001D773F" w:rsidRPr="00B454FE" w:rsidRDefault="001D773F" w:rsidP="00F46FDE">
      <w:pPr>
        <w:spacing w:after="120" w:line="240" w:lineRule="auto"/>
        <w:rPr>
          <w:rFonts w:cstheme="minorHAnsi"/>
          <w14:ligatures w14:val="none"/>
        </w:rPr>
      </w:pPr>
      <w:r w:rsidRPr="00B454FE">
        <w:rPr>
          <w:rFonts w:cstheme="minorHAnsi"/>
          <w14:ligatures w14:val="none"/>
        </w:rPr>
        <w:t xml:space="preserve">The higher amount for </w:t>
      </w:r>
      <w:r w:rsidR="005C3F47" w:rsidRPr="00B454FE">
        <w:rPr>
          <w:rFonts w:cstheme="minorHAnsi"/>
          <w14:ligatures w14:val="none"/>
        </w:rPr>
        <w:t xml:space="preserve">Community Nursing </w:t>
      </w:r>
      <w:r w:rsidRPr="00B454FE">
        <w:rPr>
          <w:rFonts w:cstheme="minorHAnsi"/>
          <w14:ligatures w14:val="none"/>
        </w:rPr>
        <w:t>reflects the more complex nature of providing and managing clinical services in</w:t>
      </w:r>
      <w:r w:rsidR="00A807CE" w:rsidRPr="00B454FE">
        <w:rPr>
          <w:rFonts w:cstheme="minorHAnsi"/>
          <w14:ligatures w14:val="none"/>
        </w:rPr>
        <w:t xml:space="preserve"> </w:t>
      </w:r>
      <w:r w:rsidRPr="00B454FE">
        <w:rPr>
          <w:rFonts w:cstheme="minorHAnsi"/>
          <w14:ligatures w14:val="none"/>
        </w:rPr>
        <w:t>the community nursing environment, including undertaking initial assessment and regular review of client clinical care</w:t>
      </w:r>
      <w:r w:rsidR="003200DE" w:rsidRPr="00B454FE">
        <w:rPr>
          <w:rFonts w:cstheme="minorHAnsi"/>
          <w14:ligatures w14:val="none"/>
        </w:rPr>
        <w:t xml:space="preserve"> </w:t>
      </w:r>
      <w:r w:rsidRPr="00B454FE">
        <w:rPr>
          <w:rFonts w:cstheme="minorHAnsi"/>
          <w14:ligatures w14:val="none"/>
        </w:rPr>
        <w:t>needs.</w:t>
      </w:r>
    </w:p>
    <w:p w14:paraId="7C2D192A" w14:textId="6243B6CC" w:rsidR="001D773F" w:rsidRPr="00B454FE" w:rsidRDefault="001D773F" w:rsidP="00F46FDE">
      <w:pPr>
        <w:spacing w:after="120" w:line="240" w:lineRule="auto"/>
        <w:rPr>
          <w:rFonts w:cstheme="minorHAnsi"/>
          <w:b/>
          <w14:ligatures w14:val="none"/>
        </w:rPr>
      </w:pPr>
      <w:r w:rsidRPr="00B454FE">
        <w:rPr>
          <w:rFonts w:cstheme="minorHAnsi"/>
          <w:b/>
          <w14:ligatures w14:val="none"/>
        </w:rPr>
        <w:t>How do providers receive these payments?</w:t>
      </w:r>
    </w:p>
    <w:p w14:paraId="692B65ED" w14:textId="2A13C29E" w:rsidR="001D773F" w:rsidRPr="00B454FE" w:rsidRDefault="001D773F" w:rsidP="00F46FDE">
      <w:pPr>
        <w:spacing w:after="120" w:line="240" w:lineRule="auto"/>
        <w:rPr>
          <w:rFonts w:cstheme="minorHAnsi"/>
          <w14:ligatures w14:val="none"/>
        </w:rPr>
      </w:pPr>
      <w:r w:rsidRPr="00B454FE">
        <w:rPr>
          <w:rFonts w:cstheme="minorHAnsi"/>
          <w14:ligatures w14:val="none"/>
        </w:rPr>
        <w:t xml:space="preserve">DVA will calculate the amount </w:t>
      </w:r>
      <w:r w:rsidR="005C3F47" w:rsidRPr="00B454FE">
        <w:rPr>
          <w:rFonts w:cstheme="minorHAnsi"/>
          <w14:ligatures w14:val="none"/>
        </w:rPr>
        <w:t xml:space="preserve">Community Nursing </w:t>
      </w:r>
      <w:r w:rsidRPr="00B454FE">
        <w:rPr>
          <w:rFonts w:cstheme="minorHAnsi"/>
          <w14:ligatures w14:val="none"/>
        </w:rPr>
        <w:t>and VHC</w:t>
      </w:r>
      <w:r w:rsidR="00D4334F" w:rsidRPr="00B454FE">
        <w:rPr>
          <w:rFonts w:cstheme="minorHAnsi"/>
          <w14:ligatures w14:val="none"/>
        </w:rPr>
        <w:t xml:space="preserve"> providers </w:t>
      </w:r>
      <w:r w:rsidRPr="00B454FE">
        <w:rPr>
          <w:rFonts w:cstheme="minorHAnsi"/>
          <w14:ligatures w14:val="none"/>
        </w:rPr>
        <w:t>can receive each quarter</w:t>
      </w:r>
      <w:r w:rsidR="00144CB3" w:rsidRPr="00B454FE">
        <w:rPr>
          <w:rFonts w:cstheme="minorHAnsi"/>
          <w14:ligatures w14:val="none"/>
        </w:rPr>
        <w:t xml:space="preserve">. Providers will be advised of the amount </w:t>
      </w:r>
      <w:r w:rsidR="00FE6FA6" w:rsidRPr="00B454FE">
        <w:rPr>
          <w:rFonts w:cstheme="minorHAnsi"/>
          <w14:ligatures w14:val="none"/>
        </w:rPr>
        <w:t>following</w:t>
      </w:r>
      <w:r w:rsidR="00144CB3" w:rsidRPr="00B454FE">
        <w:rPr>
          <w:rFonts w:cstheme="minorHAnsi"/>
          <w14:ligatures w14:val="none"/>
        </w:rPr>
        <w:t xml:space="preserve"> the end of each quarter</w:t>
      </w:r>
      <w:r w:rsidRPr="00B454FE">
        <w:rPr>
          <w:rFonts w:cstheme="minorHAnsi"/>
          <w14:ligatures w14:val="none"/>
        </w:rPr>
        <w:t xml:space="preserve"> </w:t>
      </w:r>
      <w:r w:rsidR="00144CB3" w:rsidRPr="00B454FE">
        <w:rPr>
          <w:rFonts w:cstheme="minorHAnsi"/>
          <w14:ligatures w14:val="none"/>
        </w:rPr>
        <w:t>through</w:t>
      </w:r>
      <w:r w:rsidRPr="00B454FE">
        <w:rPr>
          <w:rFonts w:cstheme="minorHAnsi"/>
          <w14:ligatures w14:val="none"/>
        </w:rPr>
        <w:t xml:space="preserve"> existing communication channels.</w:t>
      </w:r>
      <w:r w:rsidR="00037040" w:rsidRPr="00B454FE">
        <w:rPr>
          <w:rFonts w:cstheme="minorHAnsi"/>
          <w14:ligatures w14:val="none"/>
        </w:rPr>
        <w:t xml:space="preserve">  </w:t>
      </w:r>
    </w:p>
    <w:p w14:paraId="46600E76" w14:textId="4D61DF27" w:rsidR="00037040" w:rsidRPr="00B454FE" w:rsidRDefault="00037040" w:rsidP="00F46FDE">
      <w:pPr>
        <w:spacing w:after="120" w:line="240" w:lineRule="auto"/>
        <w:rPr>
          <w:rFonts w:cstheme="minorHAnsi"/>
          <w14:ligatures w14:val="none"/>
        </w:rPr>
      </w:pPr>
      <w:r w:rsidRPr="00B454FE">
        <w:rPr>
          <w:rFonts w:cstheme="minorHAnsi"/>
          <w14:ligatures w14:val="none"/>
        </w:rPr>
        <w:t>Emails will be distributed towards the end of the month, following the end of the quarter</w:t>
      </w:r>
      <w:r w:rsidR="00512BBE" w:rsidRPr="00B454FE">
        <w:rPr>
          <w:rFonts w:cstheme="minorHAnsi"/>
          <w14:ligatures w14:val="none"/>
        </w:rPr>
        <w:t xml:space="preserve">. </w:t>
      </w:r>
    </w:p>
    <w:p w14:paraId="2738998B" w14:textId="664C8D5C" w:rsidR="001D773F" w:rsidRPr="00B454FE" w:rsidRDefault="001D773F" w:rsidP="00F46FDE">
      <w:pPr>
        <w:spacing w:after="120" w:line="240" w:lineRule="auto"/>
        <w:rPr>
          <w:rFonts w:cstheme="minorHAnsi"/>
          <w14:ligatures w14:val="none"/>
        </w:rPr>
      </w:pPr>
      <w:r w:rsidRPr="00B454FE">
        <w:rPr>
          <w:rFonts w:cstheme="minorHAnsi"/>
          <w14:ligatures w14:val="none"/>
        </w:rPr>
        <w:t xml:space="preserve">Providers will need to submit a </w:t>
      </w:r>
      <w:r w:rsidR="00144CB3" w:rsidRPr="00B454FE">
        <w:rPr>
          <w:rFonts w:cstheme="minorHAnsi"/>
          <w14:ligatures w14:val="none"/>
        </w:rPr>
        <w:t xml:space="preserve">correctly rendered </w:t>
      </w:r>
      <w:r w:rsidRPr="00B454FE">
        <w:rPr>
          <w:rFonts w:cstheme="minorHAnsi"/>
          <w14:ligatures w14:val="none"/>
        </w:rPr>
        <w:t>tax invoice</w:t>
      </w:r>
      <w:r w:rsidR="00144CB3" w:rsidRPr="00B454FE">
        <w:rPr>
          <w:rFonts w:cstheme="minorHAnsi"/>
          <w14:ligatures w14:val="none"/>
        </w:rPr>
        <w:t xml:space="preserve"> (with GST applied)</w:t>
      </w:r>
      <w:r w:rsidRPr="00B454FE">
        <w:rPr>
          <w:rFonts w:cstheme="minorHAnsi"/>
          <w14:ligatures w14:val="none"/>
        </w:rPr>
        <w:t xml:space="preserve"> to DVA for the amount advised by DVA</w:t>
      </w:r>
      <w:r w:rsidR="00144CB3" w:rsidRPr="00B454FE">
        <w:rPr>
          <w:rFonts w:cstheme="minorHAnsi"/>
          <w14:ligatures w14:val="none"/>
        </w:rPr>
        <w:t>. Payment</w:t>
      </w:r>
      <w:r w:rsidRPr="00B454FE">
        <w:rPr>
          <w:rFonts w:cstheme="minorHAnsi"/>
          <w14:ligatures w14:val="none"/>
        </w:rPr>
        <w:t xml:space="preserve"> will be made to the provider’s nominated bank account.</w:t>
      </w:r>
    </w:p>
    <w:p w14:paraId="1D3ABA64" w14:textId="6FD37D54" w:rsidR="00257E0D" w:rsidRPr="00A057AA" w:rsidRDefault="00257E0D" w:rsidP="00F46FDE">
      <w:pPr>
        <w:spacing w:after="120" w:line="240" w:lineRule="auto"/>
        <w:rPr>
          <w:rFonts w:cstheme="minorHAnsi"/>
          <w14:ligatures w14:val="none"/>
        </w:rPr>
      </w:pPr>
      <w:r w:rsidRPr="00B454FE">
        <w:rPr>
          <w:rFonts w:cstheme="minorHAnsi"/>
          <w:b/>
          <w:bCs/>
          <w14:ligatures w14:val="none"/>
        </w:rPr>
        <w:t xml:space="preserve">How to </w:t>
      </w:r>
      <w:r w:rsidR="00536003" w:rsidRPr="00B454FE">
        <w:rPr>
          <w:rFonts w:cstheme="minorHAnsi"/>
          <w:b/>
          <w:bCs/>
          <w14:ligatures w14:val="none"/>
        </w:rPr>
        <w:t>i</w:t>
      </w:r>
      <w:r w:rsidR="00AC7CAE" w:rsidRPr="00B454FE">
        <w:rPr>
          <w:rFonts w:cstheme="minorHAnsi"/>
          <w:b/>
          <w:bCs/>
          <w14:ligatures w14:val="none"/>
        </w:rPr>
        <w:t>nvoice</w:t>
      </w:r>
      <w:r w:rsidRPr="00B454FE">
        <w:rPr>
          <w:rFonts w:cstheme="minorHAnsi"/>
          <w:b/>
          <w:bCs/>
          <w14:ligatures w14:val="none"/>
        </w:rPr>
        <w:t xml:space="preserve"> DVA for your </w:t>
      </w:r>
      <w:r w:rsidR="00536003" w:rsidRPr="00B454FE">
        <w:rPr>
          <w:rFonts w:cstheme="minorHAnsi"/>
          <w:b/>
          <w:bCs/>
          <w14:ligatures w14:val="none"/>
        </w:rPr>
        <w:t>s</w:t>
      </w:r>
      <w:r w:rsidR="0003519F" w:rsidRPr="00B454FE">
        <w:rPr>
          <w:rFonts w:cstheme="minorHAnsi"/>
          <w:b/>
          <w:bCs/>
          <w14:ligatures w14:val="none"/>
        </w:rPr>
        <w:t xml:space="preserve">ustainability </w:t>
      </w:r>
      <w:r w:rsidR="00536003" w:rsidRPr="00B454FE">
        <w:rPr>
          <w:rFonts w:cstheme="minorHAnsi"/>
          <w:b/>
          <w:bCs/>
          <w14:ligatures w14:val="none"/>
        </w:rPr>
        <w:t>p</w:t>
      </w:r>
      <w:r w:rsidR="0003519F" w:rsidRPr="00B454FE">
        <w:rPr>
          <w:rFonts w:cstheme="minorHAnsi"/>
          <w:b/>
          <w:bCs/>
          <w14:ligatures w14:val="none"/>
        </w:rPr>
        <w:t>ayment</w:t>
      </w:r>
    </w:p>
    <w:p w14:paraId="0635DF82" w14:textId="4FFD5789" w:rsidR="002E78F6" w:rsidRPr="00B454FE" w:rsidRDefault="00257E0D" w:rsidP="00F46FDE">
      <w:pPr>
        <w:spacing w:after="120" w:line="240" w:lineRule="auto"/>
        <w:rPr>
          <w:rFonts w:cstheme="minorHAnsi"/>
          <w14:ligatures w14:val="none"/>
        </w:rPr>
      </w:pPr>
      <w:r w:rsidRPr="00B454FE">
        <w:rPr>
          <w:rFonts w:cstheme="minorHAnsi"/>
          <w14:ligatures w14:val="none"/>
        </w:rPr>
        <w:t>DVA implemented a new financial accounting system</w:t>
      </w:r>
      <w:r w:rsidR="00E94D7D" w:rsidRPr="00B454FE">
        <w:rPr>
          <w:rFonts w:cstheme="minorHAnsi"/>
          <w14:ligatures w14:val="none"/>
        </w:rPr>
        <w:t xml:space="preserve">, </w:t>
      </w:r>
      <w:proofErr w:type="spellStart"/>
      <w:r w:rsidR="00E94D7D" w:rsidRPr="00B454FE">
        <w:rPr>
          <w:rFonts w:cstheme="minorHAnsi"/>
          <w14:ligatures w14:val="none"/>
        </w:rPr>
        <w:t>TechnologyOne</w:t>
      </w:r>
      <w:proofErr w:type="spellEnd"/>
      <w:r w:rsidR="00E94D7D" w:rsidRPr="00B454FE">
        <w:rPr>
          <w:rFonts w:cstheme="minorHAnsi"/>
          <w14:ligatures w14:val="none"/>
        </w:rPr>
        <w:t>, on 10 November 2025</w:t>
      </w:r>
      <w:r w:rsidR="00604883" w:rsidRPr="00B454FE">
        <w:rPr>
          <w:rFonts w:cstheme="minorHAnsi"/>
          <w14:ligatures w14:val="none"/>
        </w:rPr>
        <w:t>,</w:t>
      </w:r>
      <w:r w:rsidR="00E94D7D" w:rsidRPr="00B454FE">
        <w:rPr>
          <w:rFonts w:cstheme="minorHAnsi"/>
          <w14:ligatures w14:val="none"/>
        </w:rPr>
        <w:t xml:space="preserve"> </w:t>
      </w:r>
      <w:r w:rsidR="0003519F" w:rsidRPr="00B454FE">
        <w:rPr>
          <w:rFonts w:cstheme="minorHAnsi"/>
          <w14:ligatures w14:val="none"/>
        </w:rPr>
        <w:t>changing</w:t>
      </w:r>
      <w:r w:rsidR="00E94D7D" w:rsidRPr="00B454FE">
        <w:rPr>
          <w:rFonts w:cstheme="minorHAnsi"/>
          <w14:ligatures w14:val="none"/>
        </w:rPr>
        <w:t xml:space="preserve"> the way we process invoices</w:t>
      </w:r>
      <w:r w:rsidRPr="00B454FE">
        <w:rPr>
          <w:rFonts w:cstheme="minorHAnsi"/>
          <w14:ligatures w14:val="none"/>
        </w:rPr>
        <w:t>. This means that there are changes in the way you now bill DVA for your sustainability payment.</w:t>
      </w:r>
    </w:p>
    <w:p w14:paraId="191F7EA3" w14:textId="451400E1" w:rsidR="00E94D7D" w:rsidRPr="00B454FE" w:rsidRDefault="00E94D7D" w:rsidP="00F46FDE">
      <w:pPr>
        <w:spacing w:after="120" w:line="240" w:lineRule="auto"/>
        <w:rPr>
          <w:rFonts w:cstheme="minorHAnsi"/>
          <w14:ligatures w14:val="none"/>
        </w:rPr>
      </w:pPr>
      <w:r w:rsidRPr="00B454FE">
        <w:rPr>
          <w:rFonts w:cstheme="minorHAnsi"/>
          <w14:ligatures w14:val="none"/>
        </w:rPr>
        <w:t xml:space="preserve">All invoices must now be submitted to a new centralised mailbox, </w:t>
      </w:r>
      <w:hyperlink r:id="rId9" w:history="1">
        <w:r w:rsidRPr="00B454FE">
          <w:rPr>
            <w:rStyle w:val="Hyperlink"/>
            <w:rFonts w:cstheme="minorHAnsi"/>
            <w14:ligatures w14:val="none"/>
          </w:rPr>
          <w:t>accounts.payable.mailbox@dva.gov.au</w:t>
        </w:r>
      </w:hyperlink>
      <w:r w:rsidR="00C001DB" w:rsidRPr="00B454FE">
        <w:rPr>
          <w:rFonts w:cstheme="minorHAnsi"/>
          <w14:ligatures w14:val="none"/>
        </w:rPr>
        <w:t>,</w:t>
      </w:r>
      <w:r w:rsidR="00B24158" w:rsidRPr="00B454FE">
        <w:rPr>
          <w:rFonts w:cstheme="minorHAnsi"/>
          <w14:ligatures w14:val="none"/>
        </w:rPr>
        <w:t xml:space="preserve"> </w:t>
      </w:r>
      <w:r w:rsidRPr="00B454FE">
        <w:rPr>
          <w:rFonts w:cstheme="minorHAnsi"/>
          <w14:ligatures w14:val="none"/>
        </w:rPr>
        <w:t>and the invoices must be submitted as an attachment in the email, not a link.</w:t>
      </w:r>
      <w:r w:rsidR="0024052A" w:rsidRPr="00B454FE">
        <w:rPr>
          <w:rFonts w:cstheme="minorHAnsi"/>
          <w14:ligatures w14:val="none"/>
        </w:rPr>
        <w:t xml:space="preserve"> Please do not CC anyone in the email.</w:t>
      </w:r>
    </w:p>
    <w:p w14:paraId="0AD065B4" w14:textId="6B2C4717" w:rsidR="00E94D7D" w:rsidRPr="00B454FE" w:rsidRDefault="00B24158" w:rsidP="00F46FDE">
      <w:pPr>
        <w:spacing w:after="120" w:line="240" w:lineRule="auto"/>
        <w:rPr>
          <w:rFonts w:cstheme="minorHAnsi"/>
          <w14:ligatures w14:val="none"/>
        </w:rPr>
      </w:pPr>
      <w:r w:rsidRPr="00B454FE">
        <w:rPr>
          <w:rFonts w:cstheme="minorHAnsi"/>
          <w14:ligatures w14:val="none"/>
        </w:rPr>
        <w:t xml:space="preserve">It is a requirement to state your new </w:t>
      </w:r>
      <w:proofErr w:type="spellStart"/>
      <w:r w:rsidRPr="00B454FE">
        <w:rPr>
          <w:rFonts w:cstheme="minorHAnsi"/>
          <w14:ligatures w14:val="none"/>
        </w:rPr>
        <w:t>TechnologyOne</w:t>
      </w:r>
      <w:proofErr w:type="spellEnd"/>
      <w:r w:rsidRPr="00B454FE">
        <w:rPr>
          <w:rFonts w:cstheme="minorHAnsi"/>
          <w14:ligatures w14:val="none"/>
        </w:rPr>
        <w:t xml:space="preserve"> contract reference number for your </w:t>
      </w:r>
      <w:r w:rsidR="00273F09" w:rsidRPr="00B454FE">
        <w:rPr>
          <w:rFonts w:cstheme="minorHAnsi"/>
          <w14:ligatures w14:val="none"/>
        </w:rPr>
        <w:t xml:space="preserve">Community Nursing </w:t>
      </w:r>
      <w:r w:rsidRPr="00B454FE">
        <w:rPr>
          <w:rFonts w:cstheme="minorHAnsi"/>
          <w14:ligatures w14:val="none"/>
        </w:rPr>
        <w:t xml:space="preserve">and/or your </w:t>
      </w:r>
      <w:r w:rsidR="00273F09" w:rsidRPr="00B454FE">
        <w:rPr>
          <w:rFonts w:cstheme="minorHAnsi"/>
          <w14:ligatures w14:val="none"/>
        </w:rPr>
        <w:t>V</w:t>
      </w:r>
      <w:r w:rsidR="00AC7CAE" w:rsidRPr="00B454FE">
        <w:rPr>
          <w:rFonts w:cstheme="minorHAnsi"/>
          <w14:ligatures w14:val="none"/>
        </w:rPr>
        <w:t>H</w:t>
      </w:r>
      <w:r w:rsidR="00273F09" w:rsidRPr="00B454FE">
        <w:rPr>
          <w:rFonts w:cstheme="minorHAnsi"/>
          <w14:ligatures w14:val="none"/>
        </w:rPr>
        <w:t xml:space="preserve">C </w:t>
      </w:r>
      <w:r w:rsidRPr="00B454FE">
        <w:rPr>
          <w:rFonts w:cstheme="minorHAnsi"/>
          <w14:ligatures w14:val="none"/>
        </w:rPr>
        <w:t>contract</w:t>
      </w:r>
      <w:r w:rsidR="00AC7CAE" w:rsidRPr="00B454FE">
        <w:rPr>
          <w:rFonts w:cstheme="minorHAnsi"/>
          <w14:ligatures w14:val="none"/>
        </w:rPr>
        <w:t>(</w:t>
      </w:r>
      <w:r w:rsidRPr="00B454FE">
        <w:rPr>
          <w:rFonts w:cstheme="minorHAnsi"/>
          <w14:ligatures w14:val="none"/>
        </w:rPr>
        <w:t>s</w:t>
      </w:r>
      <w:r w:rsidR="00AC7CAE" w:rsidRPr="00B454FE">
        <w:rPr>
          <w:rFonts w:cstheme="minorHAnsi"/>
          <w14:ligatures w14:val="none"/>
        </w:rPr>
        <w:t>)</w:t>
      </w:r>
      <w:r w:rsidRPr="00B454FE">
        <w:rPr>
          <w:rFonts w:cstheme="minorHAnsi"/>
          <w14:ligatures w14:val="none"/>
        </w:rPr>
        <w:t xml:space="preserve"> on your invoice.</w:t>
      </w:r>
    </w:p>
    <w:p w14:paraId="73BD34AE" w14:textId="1CB03C49" w:rsidR="002E78F6" w:rsidRPr="00B454FE" w:rsidRDefault="002E78F6" w:rsidP="00F46FDE">
      <w:pPr>
        <w:spacing w:after="120" w:line="240" w:lineRule="auto"/>
        <w:rPr>
          <w:rFonts w:cstheme="minorHAnsi"/>
          <w:b/>
          <w:bCs/>
          <w14:ligatures w14:val="none"/>
        </w:rPr>
      </w:pPr>
      <w:r w:rsidRPr="00B454FE">
        <w:rPr>
          <w:rFonts w:cstheme="minorHAnsi"/>
          <w:b/>
          <w:bCs/>
          <w14:ligatures w14:val="none"/>
        </w:rPr>
        <w:lastRenderedPageBreak/>
        <w:t xml:space="preserve">Invoice </w:t>
      </w:r>
      <w:r w:rsidR="00536003" w:rsidRPr="00B454FE">
        <w:rPr>
          <w:rFonts w:cstheme="minorHAnsi"/>
          <w:b/>
          <w:bCs/>
          <w14:ligatures w14:val="none"/>
        </w:rPr>
        <w:t>r</w:t>
      </w:r>
      <w:r w:rsidRPr="00B454FE">
        <w:rPr>
          <w:rFonts w:cstheme="minorHAnsi"/>
          <w:b/>
          <w:bCs/>
          <w14:ligatures w14:val="none"/>
        </w:rPr>
        <w:t>equirements</w:t>
      </w:r>
    </w:p>
    <w:p w14:paraId="2E2AF2F9" w14:textId="3E6333B8" w:rsidR="001D773F" w:rsidRPr="00B454FE" w:rsidRDefault="001D773F" w:rsidP="00F46FDE">
      <w:pPr>
        <w:spacing w:after="120" w:line="240" w:lineRule="auto"/>
        <w:rPr>
          <w:rFonts w:cstheme="minorHAnsi"/>
          <w14:ligatures w14:val="none"/>
        </w:rPr>
      </w:pPr>
      <w:r w:rsidRPr="00B454FE">
        <w:rPr>
          <w:rFonts w:cstheme="minorHAnsi"/>
          <w14:ligatures w14:val="none"/>
        </w:rPr>
        <w:t>The tax invoice will need to be sent via email</w:t>
      </w:r>
      <w:r w:rsidR="00E94D7D" w:rsidRPr="00B454FE">
        <w:rPr>
          <w:rFonts w:cstheme="minorHAnsi"/>
          <w14:ligatures w14:val="none"/>
        </w:rPr>
        <w:t xml:space="preserve"> (as an attachment)</w:t>
      </w:r>
      <w:r w:rsidRPr="00B454FE">
        <w:rPr>
          <w:rFonts w:cstheme="minorHAnsi"/>
          <w14:ligatures w14:val="none"/>
        </w:rPr>
        <w:t xml:space="preserve"> directly to DVA at </w:t>
      </w:r>
      <w:hyperlink r:id="rId10" w:history="1">
        <w:r w:rsidR="00257E0D" w:rsidRPr="00B454FE">
          <w:rPr>
            <w:rStyle w:val="Hyperlink"/>
            <w:rFonts w:cstheme="minorHAnsi"/>
            <w14:ligatures w14:val="none"/>
          </w:rPr>
          <w:t>accounts.payable.mailbox@dva.gov.au</w:t>
        </w:r>
      </w:hyperlink>
      <w:r w:rsidR="00B24158" w:rsidRPr="00B454FE">
        <w:rPr>
          <w:rStyle w:val="Hyperlink"/>
          <w:rFonts w:cstheme="minorHAnsi"/>
          <w:color w:val="auto"/>
          <w:u w:val="none"/>
          <w14:ligatures w14:val="none"/>
        </w:rPr>
        <w:t xml:space="preserve">.  </w:t>
      </w:r>
      <w:r w:rsidR="00B24158" w:rsidRPr="00B454FE">
        <w:rPr>
          <w:rFonts w:cstheme="minorHAnsi"/>
          <w14:ligatures w14:val="none"/>
        </w:rPr>
        <w:t>A</w:t>
      </w:r>
      <w:r w:rsidR="00E94D7D" w:rsidRPr="00B454FE">
        <w:rPr>
          <w:rFonts w:cstheme="minorHAnsi"/>
          <w14:ligatures w14:val="none"/>
        </w:rPr>
        <w:t>ll</w:t>
      </w:r>
      <w:r w:rsidRPr="00B454FE">
        <w:rPr>
          <w:rFonts w:cstheme="minorHAnsi"/>
          <w14:ligatures w14:val="none"/>
        </w:rPr>
        <w:t xml:space="preserve"> </w:t>
      </w:r>
      <w:r w:rsidR="00E94D7D" w:rsidRPr="00B454FE">
        <w:rPr>
          <w:rFonts w:cstheme="minorHAnsi"/>
          <w14:ligatures w14:val="none"/>
        </w:rPr>
        <w:t>tax invoices must include the following information</w:t>
      </w:r>
      <w:r w:rsidRPr="00B454FE">
        <w:rPr>
          <w:rFonts w:cstheme="minorHAnsi"/>
          <w14:ligatures w14:val="none"/>
        </w:rPr>
        <w:t>:</w:t>
      </w:r>
    </w:p>
    <w:p w14:paraId="40B7FE6B" w14:textId="311F8CCD" w:rsidR="001D773F" w:rsidRPr="00B454FE" w:rsidRDefault="001D773F" w:rsidP="00F46FDE">
      <w:pPr>
        <w:pStyle w:val="ListParagraph"/>
        <w:numPr>
          <w:ilvl w:val="0"/>
          <w:numId w:val="1"/>
        </w:numPr>
        <w:spacing w:after="120"/>
        <w:ind w:left="1077" w:hanging="357"/>
        <w:contextualSpacing w:val="0"/>
        <w:rPr>
          <w:rFonts w:asciiTheme="minorHAnsi" w:hAnsiTheme="minorHAnsi" w:cstheme="minorHAnsi"/>
          <w:sz w:val="22"/>
          <w:szCs w:val="22"/>
        </w:rPr>
      </w:pPr>
      <w:r w:rsidRPr="00B454FE">
        <w:rPr>
          <w:rFonts w:asciiTheme="minorHAnsi" w:hAnsiTheme="minorHAnsi" w:cstheme="minorHAnsi"/>
          <w:sz w:val="22"/>
          <w:szCs w:val="22"/>
        </w:rPr>
        <w:t>the amount DVA has advised the provider can receive, in $AUD (</w:t>
      </w:r>
      <w:r w:rsidR="00144CB3" w:rsidRPr="00B454FE">
        <w:rPr>
          <w:rFonts w:asciiTheme="minorHAnsi" w:hAnsiTheme="minorHAnsi" w:cstheme="minorHAnsi"/>
          <w:sz w:val="22"/>
          <w:szCs w:val="22"/>
        </w:rPr>
        <w:t xml:space="preserve">plus </w:t>
      </w:r>
      <w:r w:rsidRPr="00B454FE">
        <w:rPr>
          <w:rFonts w:asciiTheme="minorHAnsi" w:hAnsiTheme="minorHAnsi" w:cstheme="minorHAnsi"/>
          <w:sz w:val="22"/>
          <w:szCs w:val="22"/>
        </w:rPr>
        <w:t>GST)</w:t>
      </w:r>
    </w:p>
    <w:p w14:paraId="65BBD078" w14:textId="06A79E9E" w:rsidR="001D773F" w:rsidRPr="00B454FE" w:rsidRDefault="00D72145" w:rsidP="00F46FDE">
      <w:pPr>
        <w:pStyle w:val="ListParagraph"/>
        <w:numPr>
          <w:ilvl w:val="0"/>
          <w:numId w:val="1"/>
        </w:numPr>
        <w:spacing w:after="120"/>
        <w:ind w:left="1077" w:hanging="357"/>
        <w:contextualSpacing w:val="0"/>
        <w:rPr>
          <w:rFonts w:asciiTheme="minorHAnsi" w:hAnsiTheme="minorHAnsi" w:cstheme="minorHAnsi"/>
          <w:sz w:val="22"/>
          <w:szCs w:val="22"/>
        </w:rPr>
      </w:pPr>
      <w:r>
        <w:rPr>
          <w:rFonts w:asciiTheme="minorHAnsi" w:hAnsiTheme="minorHAnsi" w:cstheme="minorHAnsi"/>
          <w:sz w:val="22"/>
          <w:szCs w:val="22"/>
        </w:rPr>
        <w:t>legal entity and trading name/s</w:t>
      </w:r>
    </w:p>
    <w:p w14:paraId="713985F3" w14:textId="7EC3FE78" w:rsidR="001D773F" w:rsidRPr="00B454FE" w:rsidRDefault="001D773F" w:rsidP="00F46FDE">
      <w:pPr>
        <w:pStyle w:val="ListParagraph"/>
        <w:numPr>
          <w:ilvl w:val="0"/>
          <w:numId w:val="1"/>
        </w:numPr>
        <w:spacing w:after="120"/>
        <w:ind w:left="1077" w:hanging="357"/>
        <w:contextualSpacing w:val="0"/>
        <w:rPr>
          <w:rFonts w:asciiTheme="minorHAnsi" w:hAnsiTheme="minorHAnsi" w:cstheme="minorHAnsi"/>
          <w:sz w:val="22"/>
          <w:szCs w:val="22"/>
        </w:rPr>
      </w:pPr>
      <w:r w:rsidRPr="00B454FE">
        <w:rPr>
          <w:rFonts w:asciiTheme="minorHAnsi" w:hAnsiTheme="minorHAnsi" w:cstheme="minorHAnsi"/>
          <w:sz w:val="22"/>
          <w:szCs w:val="22"/>
        </w:rPr>
        <w:t>ABN</w:t>
      </w:r>
    </w:p>
    <w:p w14:paraId="7CD95102" w14:textId="4AC3A4AE" w:rsidR="00E040F1" w:rsidRPr="00B454FE" w:rsidRDefault="00E94D7D" w:rsidP="00F46FDE">
      <w:pPr>
        <w:pStyle w:val="ListParagraph"/>
        <w:numPr>
          <w:ilvl w:val="0"/>
          <w:numId w:val="1"/>
        </w:numPr>
        <w:spacing w:after="120"/>
        <w:ind w:left="1077" w:hanging="357"/>
        <w:contextualSpacing w:val="0"/>
        <w:rPr>
          <w:rFonts w:asciiTheme="minorHAnsi" w:hAnsiTheme="minorHAnsi" w:cstheme="minorHAnsi"/>
          <w:sz w:val="22"/>
          <w:szCs w:val="22"/>
        </w:rPr>
      </w:pPr>
      <w:r w:rsidRPr="00B454FE">
        <w:rPr>
          <w:rFonts w:asciiTheme="minorHAnsi" w:hAnsiTheme="minorHAnsi" w:cstheme="minorHAnsi"/>
          <w:sz w:val="22"/>
          <w:szCs w:val="22"/>
        </w:rPr>
        <w:t xml:space="preserve">your </w:t>
      </w:r>
      <w:proofErr w:type="spellStart"/>
      <w:r w:rsidRPr="00B454FE">
        <w:rPr>
          <w:rFonts w:asciiTheme="minorHAnsi" w:hAnsiTheme="minorHAnsi" w:cstheme="minorHAnsi"/>
          <w:sz w:val="22"/>
          <w:szCs w:val="22"/>
        </w:rPr>
        <w:t>TechnologyOne</w:t>
      </w:r>
      <w:proofErr w:type="spellEnd"/>
      <w:r w:rsidRPr="00B454FE">
        <w:rPr>
          <w:rFonts w:asciiTheme="minorHAnsi" w:hAnsiTheme="minorHAnsi" w:cstheme="minorHAnsi"/>
          <w:sz w:val="22"/>
          <w:szCs w:val="22"/>
        </w:rPr>
        <w:t xml:space="preserve"> contract reference number*</w:t>
      </w:r>
    </w:p>
    <w:p w14:paraId="5BECF1C2" w14:textId="19CCC951" w:rsidR="00DC32D9" w:rsidRPr="00B454FE" w:rsidRDefault="00517678" w:rsidP="00F46FDE">
      <w:pPr>
        <w:pStyle w:val="ListParagraph"/>
        <w:numPr>
          <w:ilvl w:val="1"/>
          <w:numId w:val="1"/>
        </w:numPr>
        <w:spacing w:after="120"/>
        <w:contextualSpacing w:val="0"/>
        <w:rPr>
          <w:rFonts w:asciiTheme="minorHAnsi" w:hAnsiTheme="minorHAnsi" w:cstheme="minorHAnsi"/>
          <w:sz w:val="22"/>
          <w:szCs w:val="22"/>
        </w:rPr>
      </w:pPr>
      <w:r w:rsidRPr="00B454FE">
        <w:rPr>
          <w:rFonts w:asciiTheme="minorHAnsi" w:hAnsiTheme="minorHAnsi" w:cstheme="minorHAnsi"/>
          <w:sz w:val="22"/>
          <w:szCs w:val="22"/>
        </w:rPr>
        <w:t>dual Community Nursing and V</w:t>
      </w:r>
      <w:r w:rsidR="00273F09" w:rsidRPr="00B454FE">
        <w:rPr>
          <w:rFonts w:asciiTheme="minorHAnsi" w:hAnsiTheme="minorHAnsi" w:cstheme="minorHAnsi"/>
          <w:sz w:val="22"/>
          <w:szCs w:val="22"/>
        </w:rPr>
        <w:t xml:space="preserve">HC providers refer to </w:t>
      </w:r>
      <w:r w:rsidR="009E750D" w:rsidRPr="00B454FE">
        <w:rPr>
          <w:rFonts w:asciiTheme="minorHAnsi" w:hAnsiTheme="minorHAnsi" w:cstheme="minorHAnsi"/>
          <w:sz w:val="22"/>
          <w:szCs w:val="22"/>
        </w:rPr>
        <w:t>instructions</w:t>
      </w:r>
      <w:r w:rsidR="00273F09" w:rsidRPr="00B454FE">
        <w:rPr>
          <w:rFonts w:asciiTheme="minorHAnsi" w:hAnsiTheme="minorHAnsi" w:cstheme="minorHAnsi"/>
          <w:sz w:val="22"/>
          <w:szCs w:val="22"/>
        </w:rPr>
        <w:t xml:space="preserve"> below</w:t>
      </w:r>
    </w:p>
    <w:p w14:paraId="383370B5" w14:textId="5C5325AD" w:rsidR="00FB0F05" w:rsidRPr="00B454FE" w:rsidRDefault="00314D12" w:rsidP="00F46FDE">
      <w:pPr>
        <w:pStyle w:val="ListParagraph"/>
        <w:numPr>
          <w:ilvl w:val="0"/>
          <w:numId w:val="1"/>
        </w:numPr>
        <w:spacing w:after="120"/>
        <w:ind w:left="1077" w:hanging="357"/>
        <w:contextualSpacing w:val="0"/>
        <w:rPr>
          <w:rFonts w:asciiTheme="minorHAnsi" w:hAnsiTheme="minorHAnsi" w:cstheme="minorHAnsi"/>
          <w:sz w:val="22"/>
          <w:szCs w:val="22"/>
        </w:rPr>
      </w:pPr>
      <w:r w:rsidRPr="00B454FE">
        <w:rPr>
          <w:rFonts w:asciiTheme="minorHAnsi" w:hAnsiTheme="minorHAnsi" w:cstheme="minorHAnsi"/>
          <w:sz w:val="22"/>
          <w:szCs w:val="22"/>
        </w:rPr>
        <w:t>p</w:t>
      </w:r>
      <w:r w:rsidR="00FB0F05" w:rsidRPr="00B454FE">
        <w:rPr>
          <w:rFonts w:asciiTheme="minorHAnsi" w:hAnsiTheme="minorHAnsi" w:cstheme="minorHAnsi"/>
          <w:sz w:val="22"/>
          <w:szCs w:val="22"/>
        </w:rPr>
        <w:t xml:space="preserve">rovider number and/or VHC Service Provider </w:t>
      </w:r>
      <w:r w:rsidR="00F146FF" w:rsidRPr="00B454FE">
        <w:rPr>
          <w:rFonts w:asciiTheme="minorHAnsi" w:hAnsiTheme="minorHAnsi" w:cstheme="minorHAnsi"/>
          <w:sz w:val="22"/>
          <w:szCs w:val="22"/>
        </w:rPr>
        <w:t>UIN</w:t>
      </w:r>
    </w:p>
    <w:p w14:paraId="46D4ACDE" w14:textId="22C4AB31" w:rsidR="001D773F" w:rsidRPr="00B454FE" w:rsidRDefault="001D773F" w:rsidP="00F46FDE">
      <w:pPr>
        <w:pStyle w:val="ListParagraph"/>
        <w:numPr>
          <w:ilvl w:val="0"/>
          <w:numId w:val="1"/>
        </w:numPr>
        <w:spacing w:after="120"/>
        <w:ind w:left="1077" w:hanging="357"/>
        <w:contextualSpacing w:val="0"/>
        <w:rPr>
          <w:rFonts w:asciiTheme="minorHAnsi" w:hAnsiTheme="minorHAnsi" w:cstheme="minorHAnsi"/>
          <w:sz w:val="22"/>
          <w:szCs w:val="22"/>
        </w:rPr>
      </w:pPr>
      <w:r w:rsidRPr="00B454FE">
        <w:rPr>
          <w:rFonts w:asciiTheme="minorHAnsi" w:hAnsiTheme="minorHAnsi" w:cstheme="minorHAnsi"/>
          <w:sz w:val="22"/>
          <w:szCs w:val="22"/>
        </w:rPr>
        <w:t>contact details (email and postal address)</w:t>
      </w:r>
    </w:p>
    <w:p w14:paraId="67F8A892" w14:textId="7FF268B8" w:rsidR="001D773F" w:rsidRPr="00B454FE" w:rsidRDefault="001D773F" w:rsidP="00F46FDE">
      <w:pPr>
        <w:pStyle w:val="ListParagraph"/>
        <w:numPr>
          <w:ilvl w:val="0"/>
          <w:numId w:val="1"/>
        </w:numPr>
        <w:spacing w:after="120"/>
        <w:ind w:left="1077" w:hanging="357"/>
        <w:contextualSpacing w:val="0"/>
        <w:rPr>
          <w:rFonts w:asciiTheme="minorHAnsi" w:hAnsiTheme="minorHAnsi" w:cstheme="minorHAnsi"/>
          <w:sz w:val="22"/>
          <w:szCs w:val="22"/>
        </w:rPr>
      </w:pPr>
      <w:r w:rsidRPr="00B454FE">
        <w:rPr>
          <w:rFonts w:asciiTheme="minorHAnsi" w:hAnsiTheme="minorHAnsi" w:cstheme="minorHAnsi"/>
          <w:sz w:val="22"/>
          <w:szCs w:val="22"/>
        </w:rPr>
        <w:t>provider bank account details (account name, BSB and account number)</w:t>
      </w:r>
    </w:p>
    <w:p w14:paraId="4967E6C5" w14:textId="6053F693" w:rsidR="001D773F" w:rsidRPr="00B454FE" w:rsidRDefault="001D773F" w:rsidP="00F46FDE">
      <w:pPr>
        <w:pStyle w:val="ListParagraph"/>
        <w:numPr>
          <w:ilvl w:val="0"/>
          <w:numId w:val="1"/>
        </w:numPr>
        <w:spacing w:after="120"/>
        <w:ind w:left="1077" w:hanging="357"/>
        <w:contextualSpacing w:val="0"/>
        <w:rPr>
          <w:rFonts w:asciiTheme="minorHAnsi" w:hAnsiTheme="minorHAnsi" w:cstheme="minorHAnsi"/>
          <w:sz w:val="22"/>
          <w:szCs w:val="22"/>
        </w:rPr>
      </w:pPr>
      <w:r w:rsidRPr="00B454FE">
        <w:rPr>
          <w:rFonts w:asciiTheme="minorHAnsi" w:hAnsiTheme="minorHAnsi" w:cstheme="minorHAnsi"/>
          <w:sz w:val="22"/>
          <w:szCs w:val="22"/>
        </w:rPr>
        <w:t>invoice date and reference</w:t>
      </w:r>
    </w:p>
    <w:p w14:paraId="320CE577" w14:textId="7ADB330B" w:rsidR="001D773F" w:rsidRPr="00B454FE" w:rsidRDefault="001D773F" w:rsidP="00F46FDE">
      <w:pPr>
        <w:pStyle w:val="ListParagraph"/>
        <w:numPr>
          <w:ilvl w:val="0"/>
          <w:numId w:val="1"/>
        </w:numPr>
        <w:spacing w:after="120"/>
        <w:contextualSpacing w:val="0"/>
        <w:rPr>
          <w:rFonts w:asciiTheme="minorHAnsi" w:hAnsiTheme="minorHAnsi" w:cstheme="minorHAnsi"/>
          <w:sz w:val="22"/>
          <w:szCs w:val="22"/>
        </w:rPr>
      </w:pPr>
      <w:r w:rsidRPr="00B454FE">
        <w:rPr>
          <w:rFonts w:asciiTheme="minorHAnsi" w:hAnsiTheme="minorHAnsi" w:cstheme="minorHAnsi"/>
          <w:sz w:val="22"/>
          <w:szCs w:val="22"/>
        </w:rPr>
        <w:t>description (DVA Sustainab</w:t>
      </w:r>
      <w:r w:rsidR="0035304C" w:rsidRPr="00B454FE">
        <w:rPr>
          <w:rFonts w:asciiTheme="minorHAnsi" w:hAnsiTheme="minorHAnsi" w:cstheme="minorHAnsi"/>
          <w:sz w:val="22"/>
          <w:szCs w:val="22"/>
        </w:rPr>
        <w:t>ility Payment month – month year</w:t>
      </w:r>
      <w:r w:rsidRPr="00B454FE">
        <w:rPr>
          <w:rFonts w:asciiTheme="minorHAnsi" w:hAnsiTheme="minorHAnsi" w:cstheme="minorHAnsi"/>
          <w:sz w:val="22"/>
          <w:szCs w:val="22"/>
        </w:rPr>
        <w:t>).</w:t>
      </w:r>
    </w:p>
    <w:p w14:paraId="26AF1D0F" w14:textId="525046A6" w:rsidR="00E94D7D" w:rsidRPr="00B454FE" w:rsidRDefault="00E94D7D" w:rsidP="00F46FDE">
      <w:pPr>
        <w:spacing w:after="120" w:line="240" w:lineRule="auto"/>
        <w:rPr>
          <w:rFonts w:cstheme="minorHAnsi"/>
          <w14:ligatures w14:val="none"/>
        </w:rPr>
      </w:pPr>
      <w:r w:rsidRPr="00B454FE">
        <w:rPr>
          <w:rFonts w:cstheme="minorHAnsi"/>
          <w14:ligatures w14:val="none"/>
        </w:rPr>
        <w:t>*</w:t>
      </w:r>
      <w:r w:rsidR="00345687" w:rsidRPr="00B454FE">
        <w:rPr>
          <w:rFonts w:cstheme="minorHAnsi"/>
          <w14:ligatures w14:val="none"/>
        </w:rPr>
        <w:t xml:space="preserve"> </w:t>
      </w:r>
      <w:r w:rsidR="00E8207E" w:rsidRPr="00B454FE">
        <w:rPr>
          <w:rFonts w:cstheme="minorHAnsi"/>
          <w14:ligatures w14:val="none"/>
        </w:rPr>
        <w:t>I</w:t>
      </w:r>
      <w:r w:rsidRPr="00B454FE">
        <w:rPr>
          <w:rFonts w:cstheme="minorHAnsi"/>
          <w14:ligatures w14:val="none"/>
        </w:rPr>
        <w:t xml:space="preserve">f you do not know your </w:t>
      </w:r>
      <w:proofErr w:type="spellStart"/>
      <w:r w:rsidR="00C83FE1" w:rsidRPr="00B454FE">
        <w:rPr>
          <w:rFonts w:cstheme="minorHAnsi"/>
          <w14:ligatures w14:val="none"/>
        </w:rPr>
        <w:t>TechnologyOne</w:t>
      </w:r>
      <w:proofErr w:type="spellEnd"/>
      <w:r w:rsidR="00C83FE1" w:rsidRPr="00B454FE">
        <w:rPr>
          <w:rFonts w:cstheme="minorHAnsi"/>
          <w14:ligatures w14:val="none"/>
        </w:rPr>
        <w:t xml:space="preserve"> </w:t>
      </w:r>
      <w:r w:rsidR="00B24158" w:rsidRPr="00B454FE">
        <w:rPr>
          <w:rFonts w:cstheme="minorHAnsi"/>
          <w14:ligatures w14:val="none"/>
        </w:rPr>
        <w:t>c</w:t>
      </w:r>
      <w:r w:rsidRPr="00B454FE">
        <w:rPr>
          <w:rFonts w:cstheme="minorHAnsi"/>
          <w14:ligatures w14:val="none"/>
        </w:rPr>
        <w:t xml:space="preserve">ontract </w:t>
      </w:r>
      <w:r w:rsidR="00B24158" w:rsidRPr="00B454FE">
        <w:rPr>
          <w:rFonts w:cstheme="minorHAnsi"/>
          <w14:ligatures w14:val="none"/>
        </w:rPr>
        <w:t>r</w:t>
      </w:r>
      <w:r w:rsidRPr="00B454FE">
        <w:rPr>
          <w:rFonts w:cstheme="minorHAnsi"/>
          <w14:ligatures w14:val="none"/>
        </w:rPr>
        <w:t xml:space="preserve">eference </w:t>
      </w:r>
      <w:r w:rsidR="00B24158" w:rsidRPr="00B454FE">
        <w:rPr>
          <w:rFonts w:cstheme="minorHAnsi"/>
          <w14:ligatures w14:val="none"/>
        </w:rPr>
        <w:t>n</w:t>
      </w:r>
      <w:r w:rsidRPr="00B454FE">
        <w:rPr>
          <w:rFonts w:cstheme="minorHAnsi"/>
          <w14:ligatures w14:val="none"/>
        </w:rPr>
        <w:t>umber</w:t>
      </w:r>
      <w:r w:rsidR="00E8207E" w:rsidRPr="00B454FE">
        <w:rPr>
          <w:rFonts w:cstheme="minorHAnsi"/>
          <w14:ligatures w14:val="none"/>
        </w:rPr>
        <w:t>,</w:t>
      </w:r>
      <w:r w:rsidRPr="00B454FE">
        <w:rPr>
          <w:rFonts w:cstheme="minorHAnsi"/>
          <w14:ligatures w14:val="none"/>
        </w:rPr>
        <w:t xml:space="preserve"> please contact your DVA Contract Manager immediately. You </w:t>
      </w:r>
      <w:r w:rsidR="00C83FE1" w:rsidRPr="00B454FE">
        <w:rPr>
          <w:rFonts w:cstheme="minorHAnsi"/>
          <w14:ligatures w14:val="none"/>
        </w:rPr>
        <w:t>cannot</w:t>
      </w:r>
      <w:r w:rsidRPr="00B454FE">
        <w:rPr>
          <w:rFonts w:cstheme="minorHAnsi"/>
          <w14:ligatures w14:val="none"/>
        </w:rPr>
        <w:t xml:space="preserve"> submit an invoice without </w:t>
      </w:r>
      <w:r w:rsidR="00B24158" w:rsidRPr="00B454FE">
        <w:rPr>
          <w:rFonts w:cstheme="minorHAnsi"/>
          <w14:ligatures w14:val="none"/>
        </w:rPr>
        <w:t>quoting this number. Failure to include your Contract Reference Number could delay your sustainability payment.</w:t>
      </w:r>
    </w:p>
    <w:p w14:paraId="2CB0E31F" w14:textId="6CB3388D" w:rsidR="001D773F" w:rsidRPr="00B454FE" w:rsidRDefault="001D773F" w:rsidP="00F46FDE">
      <w:pPr>
        <w:spacing w:after="120" w:line="240" w:lineRule="auto"/>
        <w:rPr>
          <w:rFonts w:cstheme="minorHAnsi"/>
          <w14:ligatures w14:val="none"/>
        </w:rPr>
      </w:pPr>
      <w:r w:rsidRPr="00B454FE">
        <w:rPr>
          <w:rFonts w:cstheme="minorHAnsi"/>
          <w14:ligatures w14:val="none"/>
        </w:rPr>
        <w:t xml:space="preserve">DVA will review </w:t>
      </w:r>
      <w:r w:rsidR="00144CB3" w:rsidRPr="00B454FE">
        <w:rPr>
          <w:rFonts w:cstheme="minorHAnsi"/>
          <w14:ligatures w14:val="none"/>
        </w:rPr>
        <w:t>each</w:t>
      </w:r>
      <w:r w:rsidRPr="00B454FE">
        <w:rPr>
          <w:rFonts w:cstheme="minorHAnsi"/>
          <w14:ligatures w14:val="none"/>
        </w:rPr>
        <w:t xml:space="preserve"> provider’s tax invoice to ensure it is for the amount provided by DVA, and that it contains sufficient information to enable it to be processed through </w:t>
      </w:r>
      <w:proofErr w:type="spellStart"/>
      <w:r w:rsidR="00B24158" w:rsidRPr="00B454FE">
        <w:rPr>
          <w:rFonts w:cstheme="minorHAnsi"/>
          <w14:ligatures w14:val="none"/>
        </w:rPr>
        <w:t>TechnologyOne</w:t>
      </w:r>
      <w:proofErr w:type="spellEnd"/>
      <w:r w:rsidRPr="00B454FE">
        <w:rPr>
          <w:rFonts w:cstheme="minorHAnsi"/>
          <w14:ligatures w14:val="none"/>
        </w:rPr>
        <w:t xml:space="preserve">. </w:t>
      </w:r>
    </w:p>
    <w:p w14:paraId="6E888BC5" w14:textId="39609D0F" w:rsidR="00144CB3" w:rsidRPr="00B454FE" w:rsidRDefault="00144CB3" w:rsidP="00F46FDE">
      <w:pPr>
        <w:spacing w:after="120" w:line="240" w:lineRule="auto"/>
        <w:rPr>
          <w:rFonts w:cstheme="minorHAnsi"/>
          <w:b/>
          <w:bCs/>
          <w14:ligatures w14:val="none"/>
        </w:rPr>
      </w:pPr>
      <w:r w:rsidRPr="00B454FE">
        <w:rPr>
          <w:rFonts w:cstheme="minorHAnsi"/>
          <w:b/>
          <w:bCs/>
          <w14:ligatures w14:val="none"/>
        </w:rPr>
        <w:t>GST</w:t>
      </w:r>
    </w:p>
    <w:p w14:paraId="3F093A88" w14:textId="61382C85" w:rsidR="00144CB3" w:rsidRPr="00B454FE" w:rsidRDefault="00144CB3" w:rsidP="00F46FDE">
      <w:pPr>
        <w:spacing w:after="120" w:line="240" w:lineRule="auto"/>
        <w:rPr>
          <w:rFonts w:cstheme="minorHAnsi"/>
          <w14:ligatures w14:val="none"/>
        </w:rPr>
      </w:pPr>
      <w:r w:rsidRPr="00B454FE">
        <w:rPr>
          <w:rFonts w:cstheme="minorHAnsi"/>
          <w14:ligatures w14:val="none"/>
        </w:rPr>
        <w:t>The amount you are eligible to claim</w:t>
      </w:r>
      <w:r w:rsidR="00D566DE" w:rsidRPr="00B454FE">
        <w:rPr>
          <w:rFonts w:cstheme="minorHAnsi"/>
          <w14:ligatures w14:val="none"/>
        </w:rPr>
        <w:t>,</w:t>
      </w:r>
      <w:r w:rsidRPr="00B454FE">
        <w:rPr>
          <w:rFonts w:cstheme="minorHAnsi"/>
          <w14:ligatures w14:val="none"/>
        </w:rPr>
        <w:t xml:space="preserve"> as provided by DVA, will not include GST. However, if your organisation is </w:t>
      </w:r>
      <w:r w:rsidR="00002D9B" w:rsidRPr="00B454FE">
        <w:rPr>
          <w:rFonts w:cstheme="minorHAnsi"/>
          <w14:ligatures w14:val="none"/>
        </w:rPr>
        <w:t xml:space="preserve">registered for GST and </w:t>
      </w:r>
      <w:r w:rsidRPr="00B454FE">
        <w:rPr>
          <w:rFonts w:cstheme="minorHAnsi"/>
          <w14:ligatures w14:val="none"/>
        </w:rPr>
        <w:t>eligible to claim GST, you will need to add GST to your tax invoice.</w:t>
      </w:r>
    </w:p>
    <w:p w14:paraId="6FCD00A1" w14:textId="11D4689A" w:rsidR="00144CB3" w:rsidRPr="00B454FE" w:rsidRDefault="00144CB3" w:rsidP="00F46FDE">
      <w:pPr>
        <w:spacing w:after="120" w:line="240" w:lineRule="auto"/>
        <w:rPr>
          <w:rFonts w:cstheme="minorHAnsi"/>
          <w:b/>
          <w:bCs/>
          <w14:ligatures w14:val="none"/>
        </w:rPr>
      </w:pPr>
      <w:r w:rsidRPr="00B454FE">
        <w:rPr>
          <w:rFonts w:cstheme="minorHAnsi"/>
          <w:b/>
          <w:bCs/>
          <w14:ligatures w14:val="none"/>
        </w:rPr>
        <w:t xml:space="preserve">Dual </w:t>
      </w:r>
      <w:r w:rsidR="00002D9B" w:rsidRPr="00B454FE">
        <w:rPr>
          <w:rFonts w:cstheme="minorHAnsi"/>
          <w:b/>
          <w:bCs/>
          <w14:ligatures w14:val="none"/>
        </w:rPr>
        <w:t xml:space="preserve">Community Nursing </w:t>
      </w:r>
      <w:r w:rsidRPr="00B454FE">
        <w:rPr>
          <w:rFonts w:cstheme="minorHAnsi"/>
          <w:b/>
          <w:bCs/>
          <w14:ligatures w14:val="none"/>
        </w:rPr>
        <w:t xml:space="preserve">and </w:t>
      </w:r>
      <w:r w:rsidR="00002D9B" w:rsidRPr="00B454FE">
        <w:rPr>
          <w:rFonts w:cstheme="minorHAnsi"/>
          <w:b/>
          <w:bCs/>
          <w14:ligatures w14:val="none"/>
        </w:rPr>
        <w:t>VHC</w:t>
      </w:r>
      <w:r w:rsidR="00002D9B" w:rsidRPr="00B454FE" w:rsidDel="00002D9B">
        <w:rPr>
          <w:rFonts w:cstheme="minorHAnsi"/>
          <w:b/>
          <w:bCs/>
          <w14:ligatures w14:val="none"/>
        </w:rPr>
        <w:t xml:space="preserve"> </w:t>
      </w:r>
      <w:r w:rsidR="00536003" w:rsidRPr="00B454FE">
        <w:rPr>
          <w:rFonts w:cstheme="minorHAnsi"/>
          <w:b/>
          <w:bCs/>
          <w14:ligatures w14:val="none"/>
        </w:rPr>
        <w:t>p</w:t>
      </w:r>
      <w:r w:rsidRPr="00B454FE">
        <w:rPr>
          <w:rFonts w:cstheme="minorHAnsi"/>
          <w:b/>
          <w:bCs/>
          <w14:ligatures w14:val="none"/>
        </w:rPr>
        <w:t>roviders</w:t>
      </w:r>
    </w:p>
    <w:p w14:paraId="4BD18670" w14:textId="028A3D0F" w:rsidR="00144CB3" w:rsidRPr="00B454FE" w:rsidRDefault="00144CB3" w:rsidP="00F46FDE">
      <w:pPr>
        <w:spacing w:after="120" w:line="240" w:lineRule="auto"/>
        <w:rPr>
          <w:rFonts w:cstheme="minorHAnsi"/>
          <w14:ligatures w14:val="none"/>
        </w:rPr>
      </w:pPr>
      <w:r w:rsidRPr="00B454FE">
        <w:rPr>
          <w:rFonts w:cstheme="minorHAnsi"/>
          <w14:ligatures w14:val="none"/>
        </w:rPr>
        <w:t xml:space="preserve">If you are a provider that delivers both </w:t>
      </w:r>
      <w:r w:rsidR="005C3F47" w:rsidRPr="00B454FE">
        <w:rPr>
          <w:rFonts w:cstheme="minorHAnsi"/>
          <w14:ligatures w14:val="none"/>
        </w:rPr>
        <w:t xml:space="preserve">Community Nursing </w:t>
      </w:r>
      <w:r w:rsidR="00002D9B" w:rsidRPr="00B454FE">
        <w:rPr>
          <w:rFonts w:cstheme="minorHAnsi"/>
          <w14:ligatures w14:val="none"/>
        </w:rPr>
        <w:t>and VHC</w:t>
      </w:r>
      <w:r w:rsidR="00CC7888" w:rsidRPr="00B454FE">
        <w:rPr>
          <w:rFonts w:cstheme="minorHAnsi"/>
          <w14:ligatures w14:val="none"/>
        </w:rPr>
        <w:t xml:space="preserve"> services</w:t>
      </w:r>
      <w:r w:rsidRPr="00B454FE">
        <w:rPr>
          <w:rFonts w:cstheme="minorHAnsi"/>
          <w14:ligatures w14:val="none"/>
        </w:rPr>
        <w:t>, you will receive two emails advising you of your sustainability payment eligibility</w:t>
      </w:r>
      <w:r w:rsidR="00B33292" w:rsidRPr="00B454FE">
        <w:rPr>
          <w:rFonts w:cstheme="minorHAnsi"/>
          <w14:ligatures w14:val="none"/>
        </w:rPr>
        <w:t xml:space="preserve"> for each program.</w:t>
      </w:r>
      <w:r w:rsidR="008C2757" w:rsidRPr="00B454FE">
        <w:rPr>
          <w:rFonts w:cstheme="minorHAnsi"/>
          <w14:ligatures w14:val="none"/>
        </w:rPr>
        <w:t xml:space="preserve"> </w:t>
      </w:r>
      <w:r w:rsidR="00B33292" w:rsidRPr="00B454FE">
        <w:rPr>
          <w:rFonts w:cstheme="minorHAnsi"/>
          <w14:ligatures w14:val="none"/>
        </w:rPr>
        <w:t>Please ensure that you look for both emails, as the eligible amounts will be different in each email.</w:t>
      </w:r>
      <w:r w:rsidR="00002D9B" w:rsidRPr="00B454FE">
        <w:rPr>
          <w:rFonts w:cstheme="minorHAnsi"/>
          <w14:ligatures w14:val="none"/>
        </w:rPr>
        <w:t xml:space="preserve"> </w:t>
      </w:r>
      <w:r w:rsidR="000F0255" w:rsidRPr="00B454FE">
        <w:rPr>
          <w:rFonts w:cstheme="minorHAnsi"/>
          <w14:ligatures w14:val="none"/>
        </w:rPr>
        <w:t xml:space="preserve">Please note that you have different </w:t>
      </w:r>
      <w:proofErr w:type="spellStart"/>
      <w:r w:rsidR="000F0255" w:rsidRPr="00B454FE">
        <w:rPr>
          <w:rFonts w:cstheme="minorHAnsi"/>
          <w14:ligatures w14:val="none"/>
        </w:rPr>
        <w:t>TechnologyOne</w:t>
      </w:r>
      <w:proofErr w:type="spellEnd"/>
      <w:r w:rsidR="000F0255" w:rsidRPr="00B454FE">
        <w:rPr>
          <w:rFonts w:cstheme="minorHAnsi"/>
          <w14:ligatures w14:val="none"/>
        </w:rPr>
        <w:t xml:space="preserve"> contract reference numbers for each program</w:t>
      </w:r>
      <w:r w:rsidR="009718CE" w:rsidRPr="00B454FE">
        <w:rPr>
          <w:rFonts w:cstheme="minorHAnsi"/>
          <w14:ligatures w14:val="none"/>
        </w:rPr>
        <w:t xml:space="preserve">. The </w:t>
      </w:r>
      <w:proofErr w:type="spellStart"/>
      <w:r w:rsidR="009718CE" w:rsidRPr="00B454FE">
        <w:rPr>
          <w:rFonts w:cstheme="minorHAnsi"/>
          <w14:ligatures w14:val="none"/>
        </w:rPr>
        <w:t>TechnologyOne</w:t>
      </w:r>
      <w:proofErr w:type="spellEnd"/>
      <w:r w:rsidR="009718CE" w:rsidRPr="00B454FE">
        <w:rPr>
          <w:rFonts w:cstheme="minorHAnsi"/>
          <w14:ligatures w14:val="none"/>
        </w:rPr>
        <w:t xml:space="preserve"> contract reference number for that program will be listed in </w:t>
      </w:r>
      <w:r w:rsidR="004116D7" w:rsidRPr="00B454FE">
        <w:rPr>
          <w:rFonts w:cstheme="minorHAnsi"/>
          <w14:ligatures w14:val="none"/>
        </w:rPr>
        <w:t>the email</w:t>
      </w:r>
      <w:r w:rsidR="000F0255" w:rsidRPr="00B454FE">
        <w:rPr>
          <w:rFonts w:cstheme="minorHAnsi"/>
          <w14:ligatures w14:val="none"/>
        </w:rPr>
        <w:t>.</w:t>
      </w:r>
    </w:p>
    <w:p w14:paraId="30146292" w14:textId="0B835F7B" w:rsidR="001D773F" w:rsidRPr="00B454FE" w:rsidRDefault="001D773F" w:rsidP="00F46FDE">
      <w:pPr>
        <w:spacing w:after="120" w:line="240" w:lineRule="auto"/>
        <w:rPr>
          <w:rFonts w:cstheme="minorHAnsi"/>
          <w:b/>
          <w14:ligatures w14:val="none"/>
        </w:rPr>
      </w:pPr>
      <w:r w:rsidRPr="00B454FE">
        <w:rPr>
          <w:rFonts w:cstheme="minorHAnsi"/>
          <w:b/>
          <w14:ligatures w14:val="none"/>
        </w:rPr>
        <w:t xml:space="preserve">Do separate invoices need to be submitted for both the </w:t>
      </w:r>
      <w:r w:rsidR="005C3F47" w:rsidRPr="00B454FE">
        <w:rPr>
          <w:rFonts w:cstheme="minorHAnsi"/>
          <w:b/>
          <w14:ligatures w14:val="none"/>
        </w:rPr>
        <w:t xml:space="preserve">Community Nursing </w:t>
      </w:r>
      <w:r w:rsidRPr="00B454FE">
        <w:rPr>
          <w:rFonts w:cstheme="minorHAnsi"/>
          <w:b/>
          <w14:ligatures w14:val="none"/>
        </w:rPr>
        <w:t>and VHC programs?</w:t>
      </w:r>
    </w:p>
    <w:p w14:paraId="1A57ED9F" w14:textId="2FF8CEFF" w:rsidR="00B24158" w:rsidRPr="00A057AA" w:rsidRDefault="00E94D7D" w:rsidP="00F46FDE">
      <w:pPr>
        <w:spacing w:after="120" w:line="240" w:lineRule="auto"/>
        <w:rPr>
          <w:rFonts w:cstheme="minorHAnsi"/>
          <w:b/>
          <w:bCs/>
          <w14:ligatures w14:val="none"/>
        </w:rPr>
      </w:pPr>
      <w:r w:rsidRPr="00A057AA">
        <w:rPr>
          <w:rFonts w:cstheme="minorHAnsi"/>
          <w:b/>
          <w:bCs/>
          <w14:ligatures w14:val="none"/>
        </w:rPr>
        <w:t>Y</w:t>
      </w:r>
      <w:r w:rsidR="00A057AA" w:rsidRPr="00A057AA">
        <w:rPr>
          <w:rFonts w:cstheme="minorHAnsi"/>
          <w:b/>
          <w:bCs/>
          <w14:ligatures w14:val="none"/>
        </w:rPr>
        <w:t>es</w:t>
      </w:r>
      <w:r w:rsidR="001D773F" w:rsidRPr="00A057AA">
        <w:rPr>
          <w:rFonts w:cstheme="minorHAnsi"/>
          <w:b/>
          <w:bCs/>
          <w14:ligatures w14:val="none"/>
        </w:rPr>
        <w:t>.</w:t>
      </w:r>
    </w:p>
    <w:p w14:paraId="67692621" w14:textId="64BC4615" w:rsidR="00144CB3" w:rsidRPr="00B454FE" w:rsidRDefault="00E94D7D" w:rsidP="00F46FDE">
      <w:pPr>
        <w:spacing w:after="120" w:line="240" w:lineRule="auto"/>
        <w:rPr>
          <w:rFonts w:cstheme="minorHAnsi"/>
          <w14:ligatures w14:val="none"/>
        </w:rPr>
      </w:pPr>
      <w:r w:rsidRPr="00B454FE">
        <w:rPr>
          <w:rFonts w:cstheme="minorHAnsi"/>
          <w14:ligatures w14:val="none"/>
        </w:rPr>
        <w:t xml:space="preserve">Since </w:t>
      </w:r>
      <w:r w:rsidR="000F0255" w:rsidRPr="00B454FE">
        <w:rPr>
          <w:rFonts w:cstheme="minorHAnsi"/>
          <w14:ligatures w14:val="none"/>
        </w:rPr>
        <w:t>implementing</w:t>
      </w:r>
      <w:r w:rsidRPr="00B454FE">
        <w:rPr>
          <w:rFonts w:cstheme="minorHAnsi"/>
          <w14:ligatures w14:val="none"/>
        </w:rPr>
        <w:t xml:space="preserve"> </w:t>
      </w:r>
      <w:proofErr w:type="spellStart"/>
      <w:r w:rsidRPr="00B454FE">
        <w:rPr>
          <w:rFonts w:cstheme="minorHAnsi"/>
          <w14:ligatures w14:val="none"/>
        </w:rPr>
        <w:t>TechnologyOne</w:t>
      </w:r>
      <w:proofErr w:type="spellEnd"/>
      <w:r w:rsidRPr="00B454FE">
        <w:rPr>
          <w:rFonts w:cstheme="minorHAnsi"/>
          <w14:ligatures w14:val="none"/>
        </w:rPr>
        <w:t xml:space="preserve">, dual providers will have a different contract reference number for both </w:t>
      </w:r>
      <w:r w:rsidR="00276FA4" w:rsidRPr="00B454FE">
        <w:rPr>
          <w:rFonts w:cstheme="minorHAnsi"/>
          <w14:ligatures w14:val="none"/>
        </w:rPr>
        <w:t xml:space="preserve">Community Nursing </w:t>
      </w:r>
      <w:r w:rsidRPr="00B454FE">
        <w:rPr>
          <w:rFonts w:cstheme="minorHAnsi"/>
          <w14:ligatures w14:val="none"/>
        </w:rPr>
        <w:t xml:space="preserve">and </w:t>
      </w:r>
      <w:r w:rsidR="00276FA4" w:rsidRPr="00B454FE">
        <w:rPr>
          <w:rFonts w:cstheme="minorHAnsi"/>
          <w14:ligatures w14:val="none"/>
        </w:rPr>
        <w:t xml:space="preserve">Veterans’ Home Care </w:t>
      </w:r>
      <w:r w:rsidR="00B24158" w:rsidRPr="00B454FE">
        <w:rPr>
          <w:rFonts w:cstheme="minorHAnsi"/>
          <w14:ligatures w14:val="none"/>
        </w:rPr>
        <w:t>programs</w:t>
      </w:r>
      <w:r w:rsidRPr="00B454FE">
        <w:rPr>
          <w:rFonts w:cstheme="minorHAnsi"/>
          <w14:ligatures w14:val="none"/>
        </w:rPr>
        <w:t xml:space="preserve">. </w:t>
      </w:r>
      <w:r w:rsidR="001D773F" w:rsidRPr="00B454FE">
        <w:rPr>
          <w:rFonts w:cstheme="minorHAnsi"/>
          <w14:ligatures w14:val="none"/>
        </w:rPr>
        <w:t xml:space="preserve">Providers </w:t>
      </w:r>
      <w:r w:rsidRPr="00B454FE">
        <w:rPr>
          <w:rFonts w:cstheme="minorHAnsi"/>
          <w:b/>
          <w:bCs/>
          <w14:ligatures w14:val="none"/>
        </w:rPr>
        <w:t>must</w:t>
      </w:r>
      <w:r w:rsidRPr="00B454FE">
        <w:rPr>
          <w:rFonts w:cstheme="minorHAnsi"/>
          <w14:ligatures w14:val="none"/>
        </w:rPr>
        <w:t xml:space="preserve"> </w:t>
      </w:r>
      <w:r w:rsidR="001D773F" w:rsidRPr="00B454FE">
        <w:rPr>
          <w:rFonts w:cstheme="minorHAnsi"/>
          <w14:ligatures w14:val="none"/>
        </w:rPr>
        <w:t>submit</w:t>
      </w:r>
      <w:r w:rsidRPr="00B454FE">
        <w:rPr>
          <w:rFonts w:cstheme="minorHAnsi"/>
          <w14:ligatures w14:val="none"/>
        </w:rPr>
        <w:t xml:space="preserve"> a</w:t>
      </w:r>
      <w:r w:rsidR="00B24158" w:rsidRPr="00B454FE">
        <w:rPr>
          <w:rFonts w:cstheme="minorHAnsi"/>
          <w14:ligatures w14:val="none"/>
        </w:rPr>
        <w:t xml:space="preserve"> separate</w:t>
      </w:r>
      <w:r w:rsidRPr="00B454FE">
        <w:rPr>
          <w:rFonts w:cstheme="minorHAnsi"/>
          <w14:ligatures w14:val="none"/>
        </w:rPr>
        <w:t xml:space="preserve"> invoice for each program, quoting the relevant</w:t>
      </w:r>
      <w:r w:rsidR="00B24158" w:rsidRPr="00B454FE">
        <w:rPr>
          <w:rFonts w:cstheme="minorHAnsi"/>
          <w14:ligatures w14:val="none"/>
        </w:rPr>
        <w:t xml:space="preserve"> program</w:t>
      </w:r>
      <w:r w:rsidRPr="00B454FE">
        <w:rPr>
          <w:rFonts w:cstheme="minorHAnsi"/>
          <w14:ligatures w14:val="none"/>
        </w:rPr>
        <w:t xml:space="preserve"> </w:t>
      </w:r>
      <w:proofErr w:type="spellStart"/>
      <w:r w:rsidR="00276FA4" w:rsidRPr="00B454FE">
        <w:rPr>
          <w:rFonts w:cstheme="minorHAnsi"/>
          <w14:ligatures w14:val="none"/>
        </w:rPr>
        <w:t>TechnologyOne</w:t>
      </w:r>
      <w:proofErr w:type="spellEnd"/>
      <w:r w:rsidR="00276FA4" w:rsidRPr="00B454FE">
        <w:rPr>
          <w:rFonts w:cstheme="minorHAnsi"/>
          <w14:ligatures w14:val="none"/>
        </w:rPr>
        <w:t xml:space="preserve"> </w:t>
      </w:r>
      <w:r w:rsidRPr="00B454FE">
        <w:rPr>
          <w:rFonts w:cstheme="minorHAnsi"/>
          <w14:ligatures w14:val="none"/>
        </w:rPr>
        <w:t>Contract Reference Number on each invoice.</w:t>
      </w:r>
    </w:p>
    <w:p w14:paraId="030A8527" w14:textId="55118FA4" w:rsidR="00B33292" w:rsidRPr="00B454FE" w:rsidRDefault="00B33292" w:rsidP="00F46FDE">
      <w:pPr>
        <w:spacing w:after="120" w:line="240" w:lineRule="auto"/>
        <w:rPr>
          <w:rFonts w:cstheme="minorHAnsi"/>
          <w:b/>
          <w14:ligatures w14:val="none"/>
        </w:rPr>
      </w:pPr>
      <w:r w:rsidRPr="00B454FE">
        <w:rPr>
          <w:rFonts w:cstheme="minorHAnsi"/>
          <w:b/>
          <w14:ligatures w14:val="none"/>
        </w:rPr>
        <w:t>When should I submit my tax invoice?</w:t>
      </w:r>
    </w:p>
    <w:p w14:paraId="4E96475C" w14:textId="08A6A140" w:rsidR="00B33292" w:rsidRPr="00B454FE" w:rsidRDefault="00B33292" w:rsidP="00F46FDE">
      <w:pPr>
        <w:spacing w:after="120" w:line="240" w:lineRule="auto"/>
        <w:rPr>
          <w:rFonts w:cstheme="minorHAnsi"/>
          <w:bCs/>
          <w14:ligatures w14:val="none"/>
        </w:rPr>
      </w:pPr>
      <w:r w:rsidRPr="00B454FE">
        <w:rPr>
          <w:rFonts w:cstheme="minorHAnsi"/>
          <w:bCs/>
          <w14:ligatures w14:val="none"/>
        </w:rPr>
        <w:t xml:space="preserve">DVA strongly encourages providers to lodge their correctly rendered tax invoice </w:t>
      </w:r>
      <w:r w:rsidRPr="00B454FE">
        <w:rPr>
          <w:rFonts w:cstheme="minorHAnsi"/>
          <w:b/>
          <w14:ligatures w14:val="none"/>
        </w:rPr>
        <w:t>within 30 days</w:t>
      </w:r>
      <w:r w:rsidRPr="00B454FE">
        <w:rPr>
          <w:rFonts w:cstheme="minorHAnsi"/>
          <w:bCs/>
          <w14:ligatures w14:val="none"/>
        </w:rPr>
        <w:t xml:space="preserve"> of receiving the email advising of their eligible sustainability payment.</w:t>
      </w:r>
    </w:p>
    <w:p w14:paraId="3A75DDBA" w14:textId="7122E212" w:rsidR="001D773F" w:rsidRPr="00B454FE" w:rsidRDefault="001D773F" w:rsidP="00F46FDE">
      <w:pPr>
        <w:spacing w:after="120" w:line="240" w:lineRule="auto"/>
        <w:rPr>
          <w:rFonts w:cstheme="minorHAnsi"/>
          <w:b/>
          <w14:ligatures w14:val="none"/>
        </w:rPr>
      </w:pPr>
      <w:r w:rsidRPr="00B454FE">
        <w:rPr>
          <w:rFonts w:cstheme="minorHAnsi"/>
          <w:b/>
          <w14:ligatures w14:val="none"/>
        </w:rPr>
        <w:t>Will the payment process impact existing claiming arrangements?</w:t>
      </w:r>
    </w:p>
    <w:p w14:paraId="56C805DB" w14:textId="081C829B" w:rsidR="001D773F" w:rsidRPr="00B454FE" w:rsidRDefault="001D773F" w:rsidP="00F46FDE">
      <w:pPr>
        <w:spacing w:after="120" w:line="240" w:lineRule="auto"/>
        <w:rPr>
          <w:rFonts w:cstheme="minorHAnsi"/>
          <w14:ligatures w14:val="none"/>
        </w:rPr>
      </w:pPr>
      <w:r w:rsidRPr="00B454FE">
        <w:rPr>
          <w:rFonts w:cstheme="minorHAnsi"/>
          <w14:ligatures w14:val="none"/>
        </w:rPr>
        <w:t xml:space="preserve">No, there will be no change to or impact on existing claiming arrangements for the </w:t>
      </w:r>
      <w:r w:rsidR="005C3F47" w:rsidRPr="00B454FE">
        <w:rPr>
          <w:rFonts w:cstheme="minorHAnsi"/>
          <w14:ligatures w14:val="none"/>
        </w:rPr>
        <w:t xml:space="preserve">Community Nursing </w:t>
      </w:r>
      <w:r w:rsidRPr="00B454FE">
        <w:rPr>
          <w:rFonts w:cstheme="minorHAnsi"/>
          <w14:ligatures w14:val="none"/>
        </w:rPr>
        <w:t>and VHC programs. Providers should continue to submit claims for payment for services delivered to DVA clients using the existing fee schedule and claiming arrangements.</w:t>
      </w:r>
      <w:r w:rsidR="00D006E1" w:rsidRPr="00B454FE">
        <w:rPr>
          <w:rFonts w:cstheme="minorHAnsi"/>
          <w14:ligatures w14:val="none"/>
        </w:rPr>
        <w:t xml:space="preserve"> This includes clients receiving </w:t>
      </w:r>
      <w:r w:rsidR="005C3F47" w:rsidRPr="00B454FE">
        <w:rPr>
          <w:rFonts w:cstheme="minorHAnsi"/>
          <w14:ligatures w14:val="none"/>
        </w:rPr>
        <w:t xml:space="preserve">Community Nursing </w:t>
      </w:r>
      <w:r w:rsidR="00D006E1" w:rsidRPr="00B454FE">
        <w:rPr>
          <w:rFonts w:cstheme="minorHAnsi"/>
          <w14:ligatures w14:val="none"/>
        </w:rPr>
        <w:t>services under Exceptional Case (EC) funding.</w:t>
      </w:r>
    </w:p>
    <w:p w14:paraId="4CA3FD49" w14:textId="77777777" w:rsidR="001D773F" w:rsidRPr="00B454FE" w:rsidRDefault="001D773F" w:rsidP="00F46FDE">
      <w:pPr>
        <w:spacing w:after="120" w:line="240" w:lineRule="auto"/>
        <w:rPr>
          <w:rFonts w:cstheme="minorHAnsi"/>
          <w14:ligatures w14:val="none"/>
        </w:rPr>
      </w:pPr>
      <w:r w:rsidRPr="00B454FE">
        <w:rPr>
          <w:rFonts w:cstheme="minorHAnsi"/>
          <w14:ligatures w14:val="none"/>
        </w:rPr>
        <w:t>Existing claim processing timeframes will not change or be impacted by this process.</w:t>
      </w:r>
    </w:p>
    <w:p w14:paraId="308968EC" w14:textId="77777777" w:rsidR="00A057AA" w:rsidRDefault="00A057AA" w:rsidP="00F46FDE">
      <w:pPr>
        <w:spacing w:after="120" w:line="240" w:lineRule="auto"/>
        <w:rPr>
          <w:rFonts w:cstheme="minorHAnsi"/>
          <w:b/>
          <w14:ligatures w14:val="none"/>
        </w:rPr>
      </w:pPr>
    </w:p>
    <w:p w14:paraId="460BE3A6" w14:textId="77777777" w:rsidR="00A057AA" w:rsidRDefault="00A057AA" w:rsidP="00F46FDE">
      <w:pPr>
        <w:spacing w:after="120" w:line="240" w:lineRule="auto"/>
        <w:rPr>
          <w:rFonts w:cstheme="minorHAnsi"/>
          <w:b/>
          <w14:ligatures w14:val="none"/>
        </w:rPr>
      </w:pPr>
    </w:p>
    <w:p w14:paraId="3380336D" w14:textId="77777777" w:rsidR="00A057AA" w:rsidRDefault="00A057AA" w:rsidP="00F46FDE">
      <w:pPr>
        <w:spacing w:after="120" w:line="240" w:lineRule="auto"/>
        <w:rPr>
          <w:rFonts w:cstheme="minorHAnsi"/>
          <w:b/>
          <w14:ligatures w14:val="none"/>
        </w:rPr>
      </w:pPr>
    </w:p>
    <w:p w14:paraId="7D1D3864" w14:textId="51292BC0" w:rsidR="001D773F" w:rsidRPr="00B454FE" w:rsidRDefault="001D773F" w:rsidP="00F46FDE">
      <w:pPr>
        <w:spacing w:after="120" w:line="240" w:lineRule="auto"/>
        <w:rPr>
          <w:rFonts w:cstheme="minorHAnsi"/>
          <w:b/>
          <w14:ligatures w14:val="none"/>
        </w:rPr>
      </w:pPr>
      <w:r w:rsidRPr="00B454FE">
        <w:rPr>
          <w:rFonts w:cstheme="minorHAnsi"/>
          <w:b/>
          <w14:ligatures w14:val="none"/>
        </w:rPr>
        <w:lastRenderedPageBreak/>
        <w:t>When will providers receive the payments?</w:t>
      </w:r>
    </w:p>
    <w:p w14:paraId="3367D97C" w14:textId="25D975F0" w:rsidR="001D773F" w:rsidRPr="00B454FE" w:rsidRDefault="001D773F" w:rsidP="00F46FDE">
      <w:pPr>
        <w:spacing w:after="120" w:line="240" w:lineRule="auto"/>
        <w:rPr>
          <w:rFonts w:cstheme="minorHAnsi"/>
          <w14:ligatures w14:val="none"/>
        </w:rPr>
      </w:pPr>
      <w:r w:rsidRPr="00B454FE">
        <w:rPr>
          <w:rFonts w:cstheme="minorHAnsi"/>
          <w14:ligatures w14:val="none"/>
        </w:rPr>
        <w:t>Payments commence</w:t>
      </w:r>
      <w:r w:rsidR="006C79A9" w:rsidRPr="00B454FE">
        <w:rPr>
          <w:rFonts w:cstheme="minorHAnsi"/>
          <w14:ligatures w14:val="none"/>
        </w:rPr>
        <w:t>d</w:t>
      </w:r>
      <w:r w:rsidRPr="00B454FE">
        <w:rPr>
          <w:rFonts w:cstheme="minorHAnsi"/>
          <w14:ligatures w14:val="none"/>
        </w:rPr>
        <w:t xml:space="preserve"> in the first quarter of the 2024-25 financial year, and </w:t>
      </w:r>
      <w:r w:rsidR="006C79A9" w:rsidRPr="00B454FE">
        <w:rPr>
          <w:rFonts w:cstheme="minorHAnsi"/>
          <w14:ligatures w14:val="none"/>
        </w:rPr>
        <w:t xml:space="preserve">will </w:t>
      </w:r>
      <w:r w:rsidRPr="00B454FE">
        <w:rPr>
          <w:rFonts w:cstheme="minorHAnsi"/>
          <w14:ligatures w14:val="none"/>
        </w:rPr>
        <w:t>be made quarterly thereafter, for the duration of the sustainability payment process.</w:t>
      </w:r>
      <w:r w:rsidR="00D70BF2" w:rsidRPr="00B454FE">
        <w:rPr>
          <w:rFonts w:cstheme="minorHAnsi"/>
          <w14:ligatures w14:val="none"/>
        </w:rPr>
        <w:t xml:space="preserve"> </w:t>
      </w:r>
      <w:r w:rsidRPr="00B454FE">
        <w:rPr>
          <w:rFonts w:cstheme="minorHAnsi"/>
          <w14:ligatures w14:val="none"/>
        </w:rPr>
        <w:t>The first sustainability payment w</w:t>
      </w:r>
      <w:r w:rsidR="00715C6E" w:rsidRPr="00B454FE">
        <w:rPr>
          <w:rFonts w:cstheme="minorHAnsi"/>
          <w14:ligatures w14:val="none"/>
        </w:rPr>
        <w:t>as</w:t>
      </w:r>
      <w:r w:rsidRPr="00B454FE">
        <w:rPr>
          <w:rFonts w:cstheme="minorHAnsi"/>
          <w14:ligatures w14:val="none"/>
        </w:rPr>
        <w:t xml:space="preserve"> calculated based on </w:t>
      </w:r>
      <w:r w:rsidR="005C3F47" w:rsidRPr="00B454FE">
        <w:rPr>
          <w:rFonts w:cstheme="minorHAnsi"/>
          <w14:ligatures w14:val="none"/>
        </w:rPr>
        <w:t xml:space="preserve">Community Nursing </w:t>
      </w:r>
      <w:r w:rsidRPr="00B454FE">
        <w:rPr>
          <w:rFonts w:cstheme="minorHAnsi"/>
          <w14:ligatures w14:val="none"/>
        </w:rPr>
        <w:t>and VHC payments made to providers between 1 April and 30 June 2024 inclusive.</w:t>
      </w:r>
    </w:p>
    <w:p w14:paraId="0AF797D1" w14:textId="77777777" w:rsidR="001D773F" w:rsidRPr="00B454FE" w:rsidRDefault="001D773F" w:rsidP="00F46FDE">
      <w:pPr>
        <w:spacing w:after="120" w:line="240" w:lineRule="auto"/>
        <w:rPr>
          <w:rFonts w:cstheme="minorHAnsi"/>
          <w:b/>
          <w14:ligatures w14:val="none"/>
        </w:rPr>
      </w:pPr>
      <w:r w:rsidRPr="00B454FE">
        <w:rPr>
          <w:rFonts w:cstheme="minorHAnsi"/>
          <w:b/>
          <w14:ligatures w14:val="none"/>
        </w:rPr>
        <w:t>When does the funding end?</w:t>
      </w:r>
    </w:p>
    <w:p w14:paraId="5787F12F" w14:textId="10D20640" w:rsidR="001D773F" w:rsidRPr="00B454FE" w:rsidRDefault="001D773F" w:rsidP="00F46FDE">
      <w:pPr>
        <w:spacing w:after="120" w:line="240" w:lineRule="auto"/>
        <w:rPr>
          <w:rFonts w:cstheme="minorHAnsi"/>
          <w14:ligatures w14:val="none"/>
        </w:rPr>
      </w:pPr>
      <w:r w:rsidRPr="00B454FE">
        <w:rPr>
          <w:rFonts w:cstheme="minorHAnsi"/>
          <w14:ligatures w14:val="none"/>
        </w:rPr>
        <w:t>Sustainability payments will be made each quarter up to the April – June 202</w:t>
      </w:r>
      <w:r w:rsidR="006C79A9" w:rsidRPr="00B454FE">
        <w:rPr>
          <w:rFonts w:cstheme="minorHAnsi"/>
          <w14:ligatures w14:val="none"/>
        </w:rPr>
        <w:t>8</w:t>
      </w:r>
      <w:r w:rsidRPr="00B454FE">
        <w:rPr>
          <w:rFonts w:cstheme="minorHAnsi"/>
          <w14:ligatures w14:val="none"/>
        </w:rPr>
        <w:t xml:space="preserve"> quarter.  Sustainability payments in the final quarter will be based on </w:t>
      </w:r>
      <w:r w:rsidR="005C3F47" w:rsidRPr="00B454FE">
        <w:rPr>
          <w:rFonts w:cstheme="minorHAnsi"/>
          <w14:ligatures w14:val="none"/>
        </w:rPr>
        <w:t xml:space="preserve">Community Nursing </w:t>
      </w:r>
      <w:r w:rsidRPr="00B454FE">
        <w:rPr>
          <w:rFonts w:cstheme="minorHAnsi"/>
          <w14:ligatures w14:val="none"/>
        </w:rPr>
        <w:t>and VHC payments made to providers between 1 January and 31 March 202</w:t>
      </w:r>
      <w:r w:rsidR="006C79A9" w:rsidRPr="00B454FE">
        <w:rPr>
          <w:rFonts w:cstheme="minorHAnsi"/>
          <w14:ligatures w14:val="none"/>
        </w:rPr>
        <w:t>8</w:t>
      </w:r>
      <w:r w:rsidRPr="00B454FE">
        <w:rPr>
          <w:rFonts w:cstheme="minorHAnsi"/>
          <w14:ligatures w14:val="none"/>
        </w:rPr>
        <w:t xml:space="preserve"> inclusive.</w:t>
      </w:r>
    </w:p>
    <w:p w14:paraId="43896101" w14:textId="228E37A7" w:rsidR="00893CE5" w:rsidRPr="00B454FE" w:rsidRDefault="001D773F" w:rsidP="00F46FDE">
      <w:pPr>
        <w:spacing w:after="120" w:line="240" w:lineRule="auto"/>
        <w:rPr>
          <w:rFonts w:cstheme="minorHAnsi"/>
          <w14:ligatures w14:val="none"/>
        </w:rPr>
      </w:pPr>
      <w:r w:rsidRPr="00B454FE">
        <w:rPr>
          <w:rFonts w:cstheme="minorHAnsi"/>
          <w14:ligatures w14:val="none"/>
        </w:rPr>
        <w:t>No sustainability payments will be made after 30 June 202</w:t>
      </w:r>
      <w:r w:rsidR="006C79A9" w:rsidRPr="00B454FE">
        <w:rPr>
          <w:rFonts w:cstheme="minorHAnsi"/>
          <w14:ligatures w14:val="none"/>
        </w:rPr>
        <w:t>8</w:t>
      </w:r>
      <w:r w:rsidRPr="00B454FE">
        <w:rPr>
          <w:rFonts w:cstheme="minorHAnsi"/>
          <w14:ligatures w14:val="none"/>
        </w:rPr>
        <w:t>.</w:t>
      </w:r>
    </w:p>
    <w:p w14:paraId="76A86671" w14:textId="44F9D5BD" w:rsidR="001D773F" w:rsidRPr="00B454FE" w:rsidRDefault="001D773F" w:rsidP="00F46FDE">
      <w:pPr>
        <w:spacing w:after="120" w:line="240" w:lineRule="auto"/>
        <w:rPr>
          <w:rFonts w:cstheme="minorHAnsi"/>
          <w:b/>
          <w14:ligatures w14:val="none"/>
        </w:rPr>
      </w:pPr>
      <w:r w:rsidRPr="00B454FE">
        <w:rPr>
          <w:rFonts w:cstheme="minorHAnsi"/>
          <w:b/>
          <w14:ligatures w14:val="none"/>
        </w:rPr>
        <w:t xml:space="preserve">Why is the funding </w:t>
      </w:r>
      <w:r w:rsidR="005B4E86" w:rsidRPr="00B454FE">
        <w:rPr>
          <w:rFonts w:cstheme="minorHAnsi"/>
          <w:b/>
          <w14:ligatures w14:val="none"/>
        </w:rPr>
        <w:t>time limited</w:t>
      </w:r>
      <w:r w:rsidRPr="00B454FE">
        <w:rPr>
          <w:rFonts w:cstheme="minorHAnsi"/>
          <w:b/>
          <w14:ligatures w14:val="none"/>
        </w:rPr>
        <w:t>?</w:t>
      </w:r>
    </w:p>
    <w:p w14:paraId="356EE367" w14:textId="0A9564E7" w:rsidR="001D773F" w:rsidRPr="00B454FE" w:rsidRDefault="001D773F" w:rsidP="00F46FDE">
      <w:pPr>
        <w:spacing w:after="120" w:line="240" w:lineRule="auto"/>
        <w:rPr>
          <w:rFonts w:cstheme="minorHAnsi"/>
          <w14:ligatures w14:val="none"/>
        </w:rPr>
      </w:pPr>
      <w:r w:rsidRPr="00B454FE">
        <w:rPr>
          <w:rFonts w:cstheme="minorHAnsi"/>
          <w14:ligatures w14:val="none"/>
        </w:rPr>
        <w:t xml:space="preserve">This funding addresses the immediate viability of providers in delivering DVA programs in the face of increasing market pressures. </w:t>
      </w:r>
    </w:p>
    <w:p w14:paraId="56926D5F" w14:textId="0B171F48" w:rsidR="001D773F" w:rsidRPr="00B454FE" w:rsidRDefault="001D773F" w:rsidP="00F46FDE">
      <w:pPr>
        <w:spacing w:after="120" w:line="240" w:lineRule="auto"/>
        <w:rPr>
          <w:rFonts w:cstheme="minorHAnsi"/>
          <w14:ligatures w14:val="none"/>
        </w:rPr>
      </w:pPr>
      <w:r w:rsidRPr="00B454FE">
        <w:rPr>
          <w:rFonts w:cstheme="minorHAnsi"/>
          <w14:ligatures w14:val="none"/>
        </w:rPr>
        <w:t>The Independent Health and Aged care Pricing Authority (IHACPA) conduct</w:t>
      </w:r>
      <w:r w:rsidR="00D566DE" w:rsidRPr="00B454FE">
        <w:rPr>
          <w:rFonts w:cstheme="minorHAnsi"/>
          <w14:ligatures w14:val="none"/>
        </w:rPr>
        <w:t>ed</w:t>
      </w:r>
      <w:r w:rsidRPr="00B454FE">
        <w:rPr>
          <w:rFonts w:cstheme="minorHAnsi"/>
          <w14:ligatures w14:val="none"/>
        </w:rPr>
        <w:t xml:space="preserve"> its cost collection in 2024, w</w:t>
      </w:r>
      <w:r w:rsidR="00D566DE" w:rsidRPr="00B454FE">
        <w:rPr>
          <w:rFonts w:cstheme="minorHAnsi"/>
          <w14:ligatures w14:val="none"/>
        </w:rPr>
        <w:t>ith</w:t>
      </w:r>
      <w:r w:rsidRPr="00B454FE">
        <w:rPr>
          <w:rFonts w:cstheme="minorHAnsi"/>
          <w14:ligatures w14:val="none"/>
        </w:rPr>
        <w:t xml:space="preserve"> </w:t>
      </w:r>
      <w:r w:rsidR="00D566DE" w:rsidRPr="00B454FE">
        <w:rPr>
          <w:rFonts w:cstheme="minorHAnsi"/>
          <w14:ligatures w14:val="none"/>
        </w:rPr>
        <w:t xml:space="preserve">the first pricing advice </w:t>
      </w:r>
      <w:r w:rsidRPr="00B454FE">
        <w:rPr>
          <w:rFonts w:cstheme="minorHAnsi"/>
          <w14:ligatures w14:val="none"/>
        </w:rPr>
        <w:t xml:space="preserve">provided to Government </w:t>
      </w:r>
      <w:r w:rsidR="00A04172" w:rsidRPr="00B454FE">
        <w:rPr>
          <w:rFonts w:cstheme="minorHAnsi"/>
          <w14:ligatures w14:val="none"/>
        </w:rPr>
        <w:t xml:space="preserve">in </w:t>
      </w:r>
      <w:r w:rsidR="00D566DE" w:rsidRPr="00B454FE">
        <w:rPr>
          <w:rFonts w:cstheme="minorHAnsi"/>
          <w14:ligatures w14:val="none"/>
        </w:rPr>
        <w:t xml:space="preserve">early </w:t>
      </w:r>
      <w:r w:rsidR="00A04172" w:rsidRPr="00B454FE">
        <w:rPr>
          <w:rFonts w:cstheme="minorHAnsi"/>
          <w14:ligatures w14:val="none"/>
        </w:rPr>
        <w:t xml:space="preserve">2025 </w:t>
      </w:r>
      <w:r w:rsidRPr="00B454FE">
        <w:rPr>
          <w:rFonts w:cstheme="minorHAnsi"/>
          <w14:ligatures w14:val="none"/>
        </w:rPr>
        <w:t>to inform the implementation of the Support at Home Program by the Department of Health</w:t>
      </w:r>
      <w:r w:rsidR="00314D12" w:rsidRPr="00B454FE">
        <w:rPr>
          <w:rFonts w:cstheme="minorHAnsi"/>
          <w14:ligatures w14:val="none"/>
        </w:rPr>
        <w:t>, Disability and Ageing</w:t>
      </w:r>
      <w:r w:rsidRPr="00B454FE">
        <w:rPr>
          <w:rFonts w:cstheme="minorHAnsi"/>
          <w14:ligatures w14:val="none"/>
        </w:rPr>
        <w:t xml:space="preserve">.  DVA will also consider the cost collection to inform future approaches to addressing pricing disparities for DVA’s </w:t>
      </w:r>
      <w:r w:rsidR="005C3F47" w:rsidRPr="00B454FE">
        <w:rPr>
          <w:rFonts w:cstheme="minorHAnsi"/>
          <w14:ligatures w14:val="none"/>
        </w:rPr>
        <w:t xml:space="preserve">Community Nursing </w:t>
      </w:r>
      <w:r w:rsidRPr="00B454FE">
        <w:rPr>
          <w:rFonts w:cstheme="minorHAnsi"/>
          <w14:ligatures w14:val="none"/>
        </w:rPr>
        <w:t>and VHC programs.</w:t>
      </w:r>
    </w:p>
    <w:p w14:paraId="6052599B" w14:textId="77777777" w:rsidR="001D773F" w:rsidRPr="00B454FE" w:rsidRDefault="001D773F" w:rsidP="00F46FDE">
      <w:pPr>
        <w:spacing w:after="120" w:line="240" w:lineRule="auto"/>
        <w:rPr>
          <w:rFonts w:cstheme="minorHAnsi"/>
          <w14:ligatures w14:val="none"/>
        </w:rPr>
      </w:pPr>
      <w:r w:rsidRPr="00B454FE">
        <w:rPr>
          <w:rFonts w:cstheme="minorHAnsi"/>
          <w14:ligatures w14:val="none"/>
        </w:rPr>
        <w:t>DVA is committed to ensuring long-term sustainability of in-home care and support services to veterans and will engage with the veteran community and sector in considering approaches to address this.</w:t>
      </w:r>
    </w:p>
    <w:p w14:paraId="28A1C487" w14:textId="68BDF586" w:rsidR="001D773F" w:rsidRPr="00B454FE" w:rsidRDefault="001D773F" w:rsidP="00F46FDE">
      <w:pPr>
        <w:spacing w:after="120" w:line="240" w:lineRule="auto"/>
        <w:rPr>
          <w:rFonts w:cstheme="minorHAnsi"/>
          <w:b/>
          <w14:ligatures w14:val="none"/>
        </w:rPr>
      </w:pPr>
      <w:r w:rsidRPr="00B454FE">
        <w:rPr>
          <w:rFonts w:cstheme="minorHAnsi"/>
          <w:b/>
          <w14:ligatures w14:val="none"/>
        </w:rPr>
        <w:t>Why isn’t DVA just increasing its fees for Community Nursing and VHC services?</w:t>
      </w:r>
    </w:p>
    <w:p w14:paraId="60FD2750" w14:textId="4D2D2D8A" w:rsidR="001D773F" w:rsidRPr="00B454FE" w:rsidRDefault="001D773F" w:rsidP="00F46FDE">
      <w:pPr>
        <w:spacing w:after="120" w:line="240" w:lineRule="auto"/>
        <w:rPr>
          <w:rFonts w:cstheme="minorHAnsi"/>
          <w14:ligatures w14:val="none"/>
        </w:rPr>
      </w:pPr>
      <w:r w:rsidRPr="00B454FE">
        <w:rPr>
          <w:rFonts w:cstheme="minorHAnsi"/>
          <w14:ligatures w14:val="none"/>
        </w:rPr>
        <w:t>The Independent Health and Aged care Pricing Authority (IHACPA) conduct</w:t>
      </w:r>
      <w:r w:rsidR="00D566DE" w:rsidRPr="00B454FE">
        <w:rPr>
          <w:rFonts w:cstheme="minorHAnsi"/>
          <w14:ligatures w14:val="none"/>
        </w:rPr>
        <w:t>ed</w:t>
      </w:r>
      <w:r w:rsidRPr="00B454FE">
        <w:rPr>
          <w:rFonts w:cstheme="minorHAnsi"/>
          <w14:ligatures w14:val="none"/>
        </w:rPr>
        <w:t xml:space="preserve"> its cost collection in 2024, w</w:t>
      </w:r>
      <w:r w:rsidR="00D566DE" w:rsidRPr="00B454FE">
        <w:rPr>
          <w:rFonts w:cstheme="minorHAnsi"/>
          <w14:ligatures w14:val="none"/>
        </w:rPr>
        <w:t>ith</w:t>
      </w:r>
      <w:r w:rsidRPr="00B454FE">
        <w:rPr>
          <w:rFonts w:cstheme="minorHAnsi"/>
          <w14:ligatures w14:val="none"/>
        </w:rPr>
        <w:t xml:space="preserve"> </w:t>
      </w:r>
      <w:r w:rsidR="00D566DE" w:rsidRPr="00B454FE">
        <w:rPr>
          <w:rFonts w:cstheme="minorHAnsi"/>
          <w14:ligatures w14:val="none"/>
        </w:rPr>
        <w:t xml:space="preserve">the first pricing advice </w:t>
      </w:r>
      <w:r w:rsidRPr="00B454FE">
        <w:rPr>
          <w:rFonts w:cstheme="minorHAnsi"/>
          <w14:ligatures w14:val="none"/>
        </w:rPr>
        <w:t xml:space="preserve">provided to Government </w:t>
      </w:r>
      <w:r w:rsidR="00D566DE" w:rsidRPr="00B454FE">
        <w:rPr>
          <w:rFonts w:cstheme="minorHAnsi"/>
          <w14:ligatures w14:val="none"/>
        </w:rPr>
        <w:t xml:space="preserve">in early 2025 </w:t>
      </w:r>
      <w:r w:rsidRPr="00B454FE">
        <w:rPr>
          <w:rFonts w:cstheme="minorHAnsi"/>
          <w14:ligatures w14:val="none"/>
        </w:rPr>
        <w:t>to inform the implementation of the Support at Home Program by the Department of Health</w:t>
      </w:r>
      <w:r w:rsidR="00314D12" w:rsidRPr="00B454FE">
        <w:rPr>
          <w:rFonts w:cstheme="minorHAnsi"/>
          <w14:ligatures w14:val="none"/>
        </w:rPr>
        <w:t xml:space="preserve">, Disability and Ageing </w:t>
      </w:r>
      <w:r w:rsidRPr="00B454FE">
        <w:rPr>
          <w:rFonts w:cstheme="minorHAnsi"/>
          <w14:ligatures w14:val="none"/>
        </w:rPr>
        <w:t xml:space="preserve">from </w:t>
      </w:r>
      <w:r w:rsidR="00314D12" w:rsidRPr="00B454FE">
        <w:rPr>
          <w:rFonts w:cstheme="minorHAnsi"/>
          <w14:ligatures w14:val="none"/>
        </w:rPr>
        <w:t xml:space="preserve">November </w:t>
      </w:r>
      <w:r w:rsidRPr="00B454FE">
        <w:rPr>
          <w:rFonts w:cstheme="minorHAnsi"/>
          <w14:ligatures w14:val="none"/>
        </w:rPr>
        <w:t>2025. DVA will also consider the cost collection to inform future approaches to addressing pricing disparities for DVA’s C</w:t>
      </w:r>
      <w:r w:rsidR="00A04172" w:rsidRPr="00B454FE">
        <w:rPr>
          <w:rFonts w:cstheme="minorHAnsi"/>
          <w14:ligatures w14:val="none"/>
        </w:rPr>
        <w:t xml:space="preserve">ommunity </w:t>
      </w:r>
      <w:r w:rsidRPr="00B454FE">
        <w:rPr>
          <w:rFonts w:cstheme="minorHAnsi"/>
          <w14:ligatures w14:val="none"/>
        </w:rPr>
        <w:t>N</w:t>
      </w:r>
      <w:r w:rsidR="00A04172" w:rsidRPr="00B454FE">
        <w:rPr>
          <w:rFonts w:cstheme="minorHAnsi"/>
          <w14:ligatures w14:val="none"/>
        </w:rPr>
        <w:t>ursing</w:t>
      </w:r>
      <w:r w:rsidRPr="00B454FE">
        <w:rPr>
          <w:rFonts w:cstheme="minorHAnsi"/>
          <w14:ligatures w14:val="none"/>
        </w:rPr>
        <w:t xml:space="preserve"> and VHC programs.</w:t>
      </w:r>
    </w:p>
    <w:p w14:paraId="4AE6514D" w14:textId="204CA82B" w:rsidR="001D773F" w:rsidRPr="00B454FE" w:rsidRDefault="001D773F" w:rsidP="00F46FDE">
      <w:pPr>
        <w:spacing w:after="120" w:line="240" w:lineRule="auto"/>
        <w:rPr>
          <w:rFonts w:cstheme="minorHAnsi"/>
          <w:b/>
          <w14:ligatures w14:val="none"/>
        </w:rPr>
      </w:pPr>
      <w:r w:rsidRPr="00B454FE">
        <w:rPr>
          <w:rFonts w:cstheme="minorHAnsi"/>
          <w:b/>
          <w14:ligatures w14:val="none"/>
        </w:rPr>
        <w:t>Can a provider receive this funding if it began contracting under DVA’s arrangements during a quarter?</w:t>
      </w:r>
    </w:p>
    <w:p w14:paraId="00C9DD41" w14:textId="5A810A6B" w:rsidR="001D773F" w:rsidRPr="00B454FE" w:rsidRDefault="001D773F" w:rsidP="00F46FDE">
      <w:pPr>
        <w:spacing w:after="120" w:line="240" w:lineRule="auto"/>
        <w:rPr>
          <w:rFonts w:cstheme="minorHAnsi"/>
          <w14:ligatures w14:val="none"/>
        </w:rPr>
      </w:pPr>
      <w:r w:rsidRPr="00B454FE">
        <w:rPr>
          <w:rFonts w:cstheme="minorHAnsi"/>
          <w14:ligatures w14:val="none"/>
        </w:rPr>
        <w:t xml:space="preserve">Yes.  If an organisation </w:t>
      </w:r>
      <w:proofErr w:type="gramStart"/>
      <w:r w:rsidRPr="00B454FE">
        <w:rPr>
          <w:rFonts w:cstheme="minorHAnsi"/>
          <w14:ligatures w14:val="none"/>
        </w:rPr>
        <w:t xml:space="preserve">entered </w:t>
      </w:r>
      <w:r w:rsidR="00291A85" w:rsidRPr="00B454FE">
        <w:rPr>
          <w:rFonts w:cstheme="minorHAnsi"/>
          <w14:ligatures w14:val="none"/>
        </w:rPr>
        <w:t>into</w:t>
      </w:r>
      <w:proofErr w:type="gramEnd"/>
      <w:r w:rsidR="00291A85" w:rsidRPr="00B454FE">
        <w:rPr>
          <w:rFonts w:cstheme="minorHAnsi"/>
          <w14:ligatures w14:val="none"/>
        </w:rPr>
        <w:t xml:space="preserve"> </w:t>
      </w:r>
      <w:r w:rsidRPr="00B454FE">
        <w:rPr>
          <w:rFonts w:cstheme="minorHAnsi"/>
          <w14:ligatures w14:val="none"/>
        </w:rPr>
        <w:t xml:space="preserve">a contract with DVA during a quarter and received payments for services in that quarter, they </w:t>
      </w:r>
      <w:r w:rsidR="007C0915" w:rsidRPr="00B454FE">
        <w:rPr>
          <w:rFonts w:cstheme="minorHAnsi"/>
          <w14:ligatures w14:val="none"/>
        </w:rPr>
        <w:t xml:space="preserve">will </w:t>
      </w:r>
      <w:r w:rsidR="005C3F47" w:rsidRPr="00B454FE">
        <w:rPr>
          <w:rFonts w:cstheme="minorHAnsi"/>
          <w14:ligatures w14:val="none"/>
        </w:rPr>
        <w:t xml:space="preserve">be eligible to </w:t>
      </w:r>
      <w:r w:rsidRPr="00B454FE">
        <w:rPr>
          <w:rFonts w:cstheme="minorHAnsi"/>
          <w14:ligatures w14:val="none"/>
        </w:rPr>
        <w:t>receive a payment in the subsequent quarter.</w:t>
      </w:r>
    </w:p>
    <w:p w14:paraId="504BBA09" w14:textId="3D58BE57" w:rsidR="001D773F" w:rsidRPr="00B454FE" w:rsidRDefault="001D773F" w:rsidP="00F46FDE">
      <w:pPr>
        <w:spacing w:after="120" w:line="240" w:lineRule="auto"/>
        <w:rPr>
          <w:rFonts w:cstheme="minorHAnsi"/>
          <w:b/>
          <w14:ligatures w14:val="none"/>
        </w:rPr>
      </w:pPr>
      <w:r w:rsidRPr="00B454FE">
        <w:rPr>
          <w:rFonts w:cstheme="minorHAnsi"/>
          <w:b/>
          <w14:ligatures w14:val="none"/>
        </w:rPr>
        <w:t xml:space="preserve">Can a provider receive this funding if they were contracted under DVA arrangements during a quarter, but had not </w:t>
      </w:r>
      <w:r w:rsidR="007F289B" w:rsidRPr="00B454FE">
        <w:rPr>
          <w:rFonts w:cstheme="minorHAnsi"/>
          <w:b/>
          <w14:ligatures w14:val="none"/>
        </w:rPr>
        <w:t xml:space="preserve">received payment for any services </w:t>
      </w:r>
      <w:r w:rsidRPr="00B454FE">
        <w:rPr>
          <w:rFonts w:cstheme="minorHAnsi"/>
          <w:b/>
          <w14:ligatures w14:val="none"/>
        </w:rPr>
        <w:t xml:space="preserve">provided </w:t>
      </w:r>
      <w:r w:rsidR="00F53F0A" w:rsidRPr="00B454FE">
        <w:rPr>
          <w:rFonts w:cstheme="minorHAnsi"/>
          <w:b/>
          <w14:ligatures w14:val="none"/>
        </w:rPr>
        <w:t xml:space="preserve">under </w:t>
      </w:r>
      <w:r w:rsidRPr="00B454FE">
        <w:rPr>
          <w:rFonts w:cstheme="minorHAnsi"/>
          <w:b/>
          <w14:ligatures w14:val="none"/>
        </w:rPr>
        <w:t>C</w:t>
      </w:r>
      <w:r w:rsidR="005C3F47" w:rsidRPr="00B454FE">
        <w:rPr>
          <w:rFonts w:cstheme="minorHAnsi"/>
          <w:b/>
          <w14:ligatures w14:val="none"/>
        </w:rPr>
        <w:t xml:space="preserve">ommunity </w:t>
      </w:r>
      <w:r w:rsidRPr="00B454FE">
        <w:rPr>
          <w:rFonts w:cstheme="minorHAnsi"/>
          <w:b/>
          <w14:ligatures w14:val="none"/>
        </w:rPr>
        <w:t>N</w:t>
      </w:r>
      <w:r w:rsidR="005C3F47" w:rsidRPr="00B454FE">
        <w:rPr>
          <w:rFonts w:cstheme="minorHAnsi"/>
          <w:b/>
          <w14:ligatures w14:val="none"/>
        </w:rPr>
        <w:t>ursing</w:t>
      </w:r>
      <w:r w:rsidRPr="00B454FE">
        <w:rPr>
          <w:rFonts w:cstheme="minorHAnsi"/>
          <w:b/>
          <w14:ligatures w14:val="none"/>
        </w:rPr>
        <w:t xml:space="preserve"> and/or VHC?</w:t>
      </w:r>
    </w:p>
    <w:p w14:paraId="042CDCCA" w14:textId="17A64822" w:rsidR="001D773F" w:rsidRPr="00B454FE" w:rsidRDefault="001D773F" w:rsidP="00F46FDE">
      <w:pPr>
        <w:spacing w:after="120" w:line="240" w:lineRule="auto"/>
        <w:rPr>
          <w:rFonts w:cstheme="minorHAnsi"/>
          <w14:ligatures w14:val="none"/>
        </w:rPr>
      </w:pPr>
      <w:r w:rsidRPr="00B454FE">
        <w:rPr>
          <w:rFonts w:cstheme="minorHAnsi"/>
          <w14:ligatures w14:val="none"/>
        </w:rPr>
        <w:t>No, a provider will only be able to receive a sustainability payment for claims paid in the preceding quarter.</w:t>
      </w:r>
    </w:p>
    <w:p w14:paraId="654FB14E" w14:textId="6129F613" w:rsidR="001D773F" w:rsidRPr="00B454FE" w:rsidRDefault="001D773F" w:rsidP="00F46FDE">
      <w:pPr>
        <w:spacing w:after="120" w:line="240" w:lineRule="auto"/>
        <w:rPr>
          <w:rFonts w:cstheme="minorHAnsi"/>
          <w:b/>
          <w14:ligatures w14:val="none"/>
        </w:rPr>
      </w:pPr>
      <w:r w:rsidRPr="00B454FE">
        <w:rPr>
          <w:rFonts w:cstheme="minorHAnsi"/>
          <w:b/>
          <w14:ligatures w14:val="none"/>
        </w:rPr>
        <w:t xml:space="preserve">Can a provider apply for this funding if they were contracted under DVA arrangements during the quarter, but are not currently contracted at the time the payment amounts are calculated? </w:t>
      </w:r>
    </w:p>
    <w:p w14:paraId="462C03B9" w14:textId="613385EA" w:rsidR="0056565E" w:rsidRPr="00B454FE" w:rsidRDefault="001D773F" w:rsidP="00F46FDE">
      <w:pPr>
        <w:spacing w:after="120" w:line="240" w:lineRule="auto"/>
        <w:rPr>
          <w:rFonts w:cstheme="minorHAnsi"/>
          <w14:ligatures w14:val="none"/>
        </w:rPr>
      </w:pPr>
      <w:r w:rsidRPr="00B454FE">
        <w:rPr>
          <w:rFonts w:cstheme="minorHAnsi"/>
          <w14:ligatures w14:val="none"/>
        </w:rPr>
        <w:t>No. Sustainability payments are only available to providers who</w:t>
      </w:r>
      <w:r w:rsidR="00D56FA9" w:rsidRPr="00B454FE">
        <w:rPr>
          <w:rFonts w:cstheme="minorHAnsi"/>
          <w14:ligatures w14:val="none"/>
        </w:rPr>
        <w:t xml:space="preserve"> </w:t>
      </w:r>
      <w:r w:rsidR="0056565E" w:rsidRPr="00B454FE">
        <w:rPr>
          <w:rFonts w:cstheme="minorHAnsi"/>
          <w14:ligatures w14:val="none"/>
        </w:rPr>
        <w:t xml:space="preserve">remain contracted for DVA and have received payment for services in the preceding quarter. </w:t>
      </w:r>
    </w:p>
    <w:p w14:paraId="0ED1965D" w14:textId="4D2A04D3" w:rsidR="001D773F" w:rsidRPr="00B454FE" w:rsidRDefault="001D773F" w:rsidP="00F46FDE">
      <w:pPr>
        <w:spacing w:after="120" w:line="240" w:lineRule="auto"/>
        <w:rPr>
          <w:rFonts w:cstheme="minorHAnsi"/>
          <w:b/>
          <w14:ligatures w14:val="none"/>
        </w:rPr>
      </w:pPr>
      <w:r w:rsidRPr="00B454FE">
        <w:rPr>
          <w:rFonts w:cstheme="minorHAnsi"/>
          <w:b/>
          <w14:ligatures w14:val="none"/>
        </w:rPr>
        <w:t>What if a provider disagrees with the amount due for a quarter provided by DVA?</w:t>
      </w:r>
    </w:p>
    <w:p w14:paraId="198238CB" w14:textId="7D9E8B3E" w:rsidR="001D773F" w:rsidRPr="00B454FE" w:rsidRDefault="001D773F" w:rsidP="00F46FDE">
      <w:pPr>
        <w:spacing w:after="120" w:line="240" w:lineRule="auto"/>
        <w:rPr>
          <w:rFonts w:cstheme="minorHAnsi"/>
          <w14:ligatures w14:val="none"/>
        </w:rPr>
      </w:pPr>
      <w:r w:rsidRPr="00B454FE">
        <w:rPr>
          <w:rFonts w:cstheme="minorHAnsi"/>
          <w14:ligatures w14:val="none"/>
        </w:rPr>
        <w:t>If a provider disagrees with the amount advised by DVA, they can contact DVA and provide evidence of the amount they believe their organisation should be eligible to receive, via email to</w:t>
      </w:r>
      <w:r w:rsidR="00B71AF2" w:rsidRPr="00B454FE">
        <w:rPr>
          <w:rFonts w:cstheme="minorHAnsi"/>
          <w14:ligatures w14:val="none"/>
        </w:rPr>
        <w:t xml:space="preserve"> </w:t>
      </w:r>
      <w:hyperlink r:id="rId11" w:history="1">
        <w:r w:rsidR="00535FEF" w:rsidRPr="00B454FE">
          <w:rPr>
            <w:rStyle w:val="Hyperlink"/>
            <w:rFonts w:cstheme="minorHAnsi"/>
            <w14:ligatures w14:val="none"/>
          </w:rPr>
          <w:t>dva.sustainability.payments@dva.gov.au</w:t>
        </w:r>
      </w:hyperlink>
      <w:r w:rsidRPr="00B454FE">
        <w:rPr>
          <w:rFonts w:cstheme="minorHAnsi"/>
          <w14:ligatures w14:val="none"/>
        </w:rPr>
        <w:t xml:space="preserve">. </w:t>
      </w:r>
      <w:r w:rsidR="00F65865" w:rsidRPr="00B454FE">
        <w:rPr>
          <w:rFonts w:cstheme="minorHAnsi"/>
          <w14:ligatures w14:val="none"/>
        </w:rPr>
        <w:t xml:space="preserve"> </w:t>
      </w:r>
      <w:r w:rsidRPr="00B454FE">
        <w:rPr>
          <w:rFonts w:cstheme="minorHAnsi"/>
          <w14:ligatures w14:val="none"/>
        </w:rPr>
        <w:t>This will need to include the number of clients for whom the organisation received payment during each month of the quarter.</w:t>
      </w:r>
      <w:r w:rsidR="00013C3A" w:rsidRPr="00B454FE">
        <w:rPr>
          <w:rFonts w:cstheme="minorHAnsi"/>
          <w14:ligatures w14:val="none"/>
        </w:rPr>
        <w:t xml:space="preserve"> All q</w:t>
      </w:r>
      <w:r w:rsidR="00BA022A" w:rsidRPr="00B454FE">
        <w:rPr>
          <w:rFonts w:cstheme="minorHAnsi"/>
          <w14:ligatures w14:val="none"/>
        </w:rPr>
        <w:t xml:space="preserve">ueries of this type must be submitted to </w:t>
      </w:r>
      <w:hyperlink r:id="rId12" w:history="1">
        <w:r w:rsidR="00296BAD" w:rsidRPr="00B454FE">
          <w:rPr>
            <w:rStyle w:val="Hyperlink"/>
            <w:rFonts w:cstheme="minorHAnsi"/>
            <w14:ligatures w14:val="none"/>
          </w:rPr>
          <w:t>dva.sustainability.payments@dva.gov.au</w:t>
        </w:r>
      </w:hyperlink>
      <w:r w:rsidR="008A141D" w:rsidRPr="00B454FE">
        <w:rPr>
          <w:rFonts w:cstheme="minorHAnsi"/>
          <w14:ligatures w14:val="none"/>
        </w:rPr>
        <w:t xml:space="preserve">, together with counts of what your organisation believes to be the correct </w:t>
      </w:r>
      <w:r w:rsidR="00D0376A" w:rsidRPr="00B454FE">
        <w:rPr>
          <w:rFonts w:cstheme="minorHAnsi"/>
          <w14:ligatures w14:val="none"/>
        </w:rPr>
        <w:t xml:space="preserve">unique client count for each month in the </w:t>
      </w:r>
      <w:r w:rsidR="00DF76F0" w:rsidRPr="00B454FE">
        <w:rPr>
          <w:rFonts w:cstheme="minorHAnsi"/>
          <w14:ligatures w14:val="none"/>
        </w:rPr>
        <w:t xml:space="preserve">preceding </w:t>
      </w:r>
      <w:r w:rsidR="00D0376A" w:rsidRPr="00B454FE">
        <w:rPr>
          <w:rFonts w:cstheme="minorHAnsi"/>
          <w14:ligatures w14:val="none"/>
        </w:rPr>
        <w:t>quarter</w:t>
      </w:r>
      <w:r w:rsidR="00296BAD" w:rsidRPr="00B454FE">
        <w:rPr>
          <w:rFonts w:cstheme="minorHAnsi"/>
          <w14:ligatures w14:val="none"/>
        </w:rPr>
        <w:t xml:space="preserve"> </w:t>
      </w:r>
      <w:r w:rsidR="00D577C2" w:rsidRPr="00B454FE">
        <w:rPr>
          <w:rFonts w:cstheme="minorHAnsi"/>
          <w14:ligatures w14:val="none"/>
        </w:rPr>
        <w:t xml:space="preserve">- </w:t>
      </w:r>
      <w:r w:rsidR="00296BAD" w:rsidRPr="00B454FE">
        <w:rPr>
          <w:rFonts w:cstheme="minorHAnsi"/>
          <w14:ligatures w14:val="none"/>
        </w:rPr>
        <w:t>d</w:t>
      </w:r>
      <w:r w:rsidR="00013C3A" w:rsidRPr="00B454FE">
        <w:rPr>
          <w:rFonts w:cstheme="minorHAnsi"/>
          <w14:ligatures w14:val="none"/>
        </w:rPr>
        <w:t xml:space="preserve">o not submit invoices </w:t>
      </w:r>
      <w:r w:rsidR="00296BAD" w:rsidRPr="00B454FE">
        <w:rPr>
          <w:rFonts w:cstheme="minorHAnsi"/>
          <w14:ligatures w14:val="none"/>
        </w:rPr>
        <w:t xml:space="preserve">for what you believe to be the correct amount to the centralised mailbox for payments as this will </w:t>
      </w:r>
      <w:r w:rsidR="00D577C2" w:rsidRPr="00B454FE">
        <w:rPr>
          <w:rFonts w:cstheme="minorHAnsi"/>
          <w14:ligatures w14:val="none"/>
        </w:rPr>
        <w:t>result in delays to the matter being investigated and resolved.</w:t>
      </w:r>
    </w:p>
    <w:p w14:paraId="51EA0326" w14:textId="77777777" w:rsidR="001D773F" w:rsidRPr="00B454FE" w:rsidRDefault="001D773F" w:rsidP="00F46FDE">
      <w:pPr>
        <w:spacing w:after="120" w:line="240" w:lineRule="auto"/>
        <w:rPr>
          <w:rFonts w:cstheme="minorHAnsi"/>
          <w:b/>
          <w14:ligatures w14:val="none"/>
        </w:rPr>
      </w:pPr>
      <w:r w:rsidRPr="00B454FE">
        <w:rPr>
          <w:rFonts w:cstheme="minorHAnsi"/>
          <w:b/>
          <w14:ligatures w14:val="none"/>
        </w:rPr>
        <w:t>Additional information?</w:t>
      </w:r>
    </w:p>
    <w:p w14:paraId="19B0D634" w14:textId="1FF780EE" w:rsidR="00535FEF" w:rsidRPr="00B454FE" w:rsidRDefault="001D773F" w:rsidP="00F46FDE">
      <w:pPr>
        <w:spacing w:after="120" w:line="240" w:lineRule="auto"/>
        <w:rPr>
          <w:rFonts w:cstheme="minorHAnsi"/>
          <w14:ligatures w14:val="none"/>
        </w:rPr>
      </w:pPr>
      <w:r w:rsidRPr="00B454FE">
        <w:rPr>
          <w:rFonts w:cstheme="minorHAnsi"/>
          <w14:ligatures w14:val="none"/>
        </w:rPr>
        <w:t xml:space="preserve">For further information, DVA can be contacted directly at </w:t>
      </w:r>
      <w:hyperlink r:id="rId13" w:history="1">
        <w:r w:rsidR="00535FEF" w:rsidRPr="00B454FE">
          <w:rPr>
            <w:rStyle w:val="Hyperlink"/>
            <w:rFonts w:cstheme="minorHAnsi"/>
            <w14:ligatures w14:val="none"/>
          </w:rPr>
          <w:t>dva.sustainability.payments@dva.gov.au</w:t>
        </w:r>
      </w:hyperlink>
      <w:r w:rsidRPr="00B454FE">
        <w:rPr>
          <w:rStyle w:val="Hyperlink"/>
          <w:rFonts w:cstheme="minorHAnsi"/>
          <w:color w:val="auto"/>
          <w:u w:val="none"/>
          <w14:ligatures w14:val="none"/>
        </w:rPr>
        <w:t>.</w:t>
      </w:r>
    </w:p>
    <w:sectPr w:rsidR="00535FEF" w:rsidRPr="00B454FE" w:rsidSect="00D70BF2">
      <w:headerReference w:type="even" r:id="rId14"/>
      <w:footerReference w:type="even" r:id="rId15"/>
      <w:footerReference w:type="default" r:id="rId16"/>
      <w:headerReference w:type="first" r:id="rId17"/>
      <w:footerReference w:type="first" r:id="rId18"/>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E3001" w14:textId="77777777" w:rsidR="007479F4" w:rsidRDefault="007479F4" w:rsidP="001D773F">
      <w:pPr>
        <w:spacing w:after="0" w:line="240" w:lineRule="auto"/>
      </w:pPr>
      <w:r>
        <w:separator/>
      </w:r>
    </w:p>
  </w:endnote>
  <w:endnote w:type="continuationSeparator" w:id="0">
    <w:p w14:paraId="7AD7C2EB" w14:textId="77777777" w:rsidR="007479F4" w:rsidRDefault="007479F4" w:rsidP="001D7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514C" w14:textId="61CB83FF" w:rsidR="001D773F" w:rsidRDefault="001D773F">
    <w:pPr>
      <w:pStyle w:val="Footer"/>
    </w:pPr>
    <w:r>
      <w:rPr>
        <w:noProof/>
        <w:lang w:eastAsia="en-AU"/>
      </w:rPr>
      <mc:AlternateContent>
        <mc:Choice Requires="wps">
          <w:drawing>
            <wp:anchor distT="0" distB="0" distL="114300" distR="114300" simplePos="0" relativeHeight="251664384" behindDoc="0" locked="1" layoutInCell="0" allowOverlap="1" wp14:anchorId="5793B842" wp14:editId="78FE6BDA">
              <wp:simplePos x="0" y="0"/>
              <wp:positionH relativeFrom="margin">
                <wp:align>center</wp:align>
              </wp:positionH>
              <wp:positionV relativeFrom="bottomMargin">
                <wp:align>center</wp:align>
              </wp:positionV>
              <wp:extent cx="892175" cy="287020"/>
              <wp:effectExtent l="0" t="0" r="0" b="0"/>
              <wp:wrapNone/>
              <wp:docPr id="1397485955" name="janusSEAL SC F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0AC52B" w14:textId="72F42F96"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PM_ProtectiveMarkingValue_Footer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793B842" id="_x0000_t202" coordsize="21600,21600" o:spt="202" path="m,l,21600r21600,l21600,xe">
              <v:stroke joinstyle="miter"/>
              <v:path gradientshapeok="t" o:connecttype="rect"/>
            </v:shapetype>
            <v:shape id="janusSEAL SC F_EvenPage" o:spid="_x0000_s1027" type="#_x0000_t202" style="position:absolute;margin-left:0;margin-top:0;width:70.25pt;height:22.6pt;z-index:25166438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" o:allowincell="f" filled="f" stroked="f" strokeweight=".5pt">
              <v:textbox style="mso-fit-shape-to-text:t">
                <w:txbxContent>
                  <w:p w14:paraId="6F0AC52B" w14:textId="72F42F96"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PM_ProtectiveMarkingValue_Footer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956292"/>
      <w:docPartObj>
        <w:docPartGallery w:val="Page Numbers (Bottom of Page)"/>
        <w:docPartUnique/>
      </w:docPartObj>
    </w:sdtPr>
    <w:sdtEndPr>
      <w:rPr>
        <w:noProof/>
      </w:rPr>
    </w:sdtEndPr>
    <w:sdtContent>
      <w:p w14:paraId="35C58B9A" w14:textId="437AC3C2" w:rsidR="001D773F" w:rsidRPr="00B454FE" w:rsidRDefault="001D773F" w:rsidP="00893CE5">
        <w:pPr>
          <w:pStyle w:val="Footer"/>
          <w:rPr>
            <w:sz w:val="20"/>
            <w:szCs w:val="20"/>
          </w:rPr>
        </w:pPr>
        <w:r w:rsidRPr="001D773F">
          <w:rPr>
            <w:sz w:val="20"/>
            <w:szCs w:val="20"/>
          </w:rPr>
          <w:t>Community Nursing and Veterans’ Home Care Sustainability Payment</w:t>
        </w:r>
        <w:r w:rsidR="00B454FE">
          <w:rPr>
            <w:sz w:val="20"/>
            <w:szCs w:val="20"/>
          </w:rPr>
          <w:t xml:space="preserve"> </w:t>
        </w:r>
        <w:r w:rsidRPr="001D773F">
          <w:rPr>
            <w:sz w:val="20"/>
            <w:szCs w:val="20"/>
          </w:rPr>
          <w:t>Frequently Asked Questions (FAQs)</w:t>
        </w:r>
        <w:r w:rsidRPr="001D773F">
          <w:rPr>
            <w:sz w:val="20"/>
            <w:szCs w:val="20"/>
          </w:rPr>
          <w:tab/>
        </w:r>
        <w:r w:rsidR="00893CE5">
          <w:rPr>
            <w:sz w:val="20"/>
            <w:szCs w:val="20"/>
          </w:rPr>
          <w:tab/>
        </w:r>
        <w:r w:rsidRPr="001D773F">
          <w:rPr>
            <w:sz w:val="20"/>
            <w:szCs w:val="20"/>
          </w:rPr>
          <w:tab/>
        </w:r>
        <w:r w:rsidRPr="001D773F">
          <w:rPr>
            <w:sz w:val="20"/>
            <w:szCs w:val="20"/>
          </w:rPr>
          <w:fldChar w:fldCharType="begin"/>
        </w:r>
        <w:r w:rsidRPr="001D773F">
          <w:rPr>
            <w:sz w:val="20"/>
            <w:szCs w:val="20"/>
          </w:rPr>
          <w:instrText xml:space="preserve"> PAGE   \* MERGEFORMAT </w:instrText>
        </w:r>
        <w:r w:rsidRPr="001D773F">
          <w:rPr>
            <w:sz w:val="20"/>
            <w:szCs w:val="20"/>
          </w:rPr>
          <w:fldChar w:fldCharType="separate"/>
        </w:r>
        <w:r w:rsidR="00D35E68">
          <w:rPr>
            <w:noProof/>
            <w:sz w:val="20"/>
            <w:szCs w:val="20"/>
          </w:rPr>
          <w:t>3</w:t>
        </w:r>
        <w:r w:rsidRPr="001D773F">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55F8" w14:textId="468A892B" w:rsidR="001D773F" w:rsidRDefault="001D773F">
    <w:pPr>
      <w:pStyle w:val="Footer"/>
    </w:pPr>
    <w:r>
      <w:rPr>
        <w:noProof/>
        <w:lang w:eastAsia="en-AU"/>
      </w:rPr>
      <mc:AlternateContent>
        <mc:Choice Requires="wps">
          <w:drawing>
            <wp:anchor distT="0" distB="0" distL="114300" distR="114300" simplePos="0" relativeHeight="251663360" behindDoc="0" locked="1" layoutInCell="0" allowOverlap="1" wp14:anchorId="4BBD2105" wp14:editId="434F5177">
              <wp:simplePos x="0" y="0"/>
              <wp:positionH relativeFrom="margin">
                <wp:align>center</wp:align>
              </wp:positionH>
              <wp:positionV relativeFrom="bottomMargin">
                <wp:align>center</wp:align>
              </wp:positionV>
              <wp:extent cx="892175" cy="287020"/>
              <wp:effectExtent l="0" t="0" r="0" b="0"/>
              <wp:wrapNone/>
              <wp:docPr id="1783506612" name="janusSEAL SC F_First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41015C" w14:textId="75545603"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PM_ProtectiveMarkingValue_Footer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BD2105" id="_x0000_t202" coordsize="21600,21600" o:spt="202" path="m,l,21600r21600,l21600,xe">
              <v:stroke joinstyle="miter"/>
              <v:path gradientshapeok="t" o:connecttype="rect"/>
            </v:shapetype>
            <v:shape id="janusSEAL SC F_FirstPage" o:spid="_x0000_s1029" type="#_x0000_t202" style="position:absolute;margin-left:0;margin-top:0;width:70.25pt;height:22.6pt;z-index:25166336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" o:allowincell="f" filled="f" stroked="f" strokeweight=".5pt">
              <v:textbox style="mso-fit-shape-to-text:t">
                <w:txbxContent>
                  <w:p w14:paraId="2B41015C" w14:textId="75545603"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PM_ProtectiveMarkingValue_Footer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F173B" w14:textId="77777777" w:rsidR="007479F4" w:rsidRDefault="007479F4" w:rsidP="001D773F">
      <w:pPr>
        <w:spacing w:after="0" w:line="240" w:lineRule="auto"/>
      </w:pPr>
      <w:r>
        <w:separator/>
      </w:r>
    </w:p>
  </w:footnote>
  <w:footnote w:type="continuationSeparator" w:id="0">
    <w:p w14:paraId="47FA2672" w14:textId="77777777" w:rsidR="007479F4" w:rsidRDefault="007479F4" w:rsidP="001D7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F700" w14:textId="3E539B70" w:rsidR="001D773F" w:rsidRDefault="001D773F">
    <w:pPr>
      <w:pStyle w:val="Header"/>
    </w:pPr>
    <w:r>
      <w:rPr>
        <w:noProof/>
        <w14:ligatures w14:val="standardContextual"/>
      </w:rPr>
      <mc:AlternateContent>
        <mc:Choice Requires="wps">
          <w:drawing>
            <wp:anchor distT="0" distB="0" distL="114300" distR="114300" simplePos="0" relativeHeight="251661312" behindDoc="0" locked="1" layoutInCell="0" allowOverlap="1" wp14:anchorId="287EF08E" wp14:editId="6363C1F2">
              <wp:simplePos x="0" y="0"/>
              <wp:positionH relativeFrom="margin">
                <wp:align>center</wp:align>
              </wp:positionH>
              <wp:positionV relativeFrom="topMargin">
                <wp:align>center</wp:align>
              </wp:positionV>
              <wp:extent cx="892175" cy="287020"/>
              <wp:effectExtent l="0" t="0" r="0" b="0"/>
              <wp:wrapNone/>
              <wp:docPr id="1998352818" name="janusSEAL SC H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F67A4B" w14:textId="6B35B937"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PM_ProtectiveMarkingValue_Header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87EF08E" id="_x0000_t202" coordsize="21600,21600" o:spt="202" path="m,l,21600r21600,l21600,xe">
              <v:stroke joinstyle="miter"/>
              <v:path gradientshapeok="t" o:connecttype="rect"/>
            </v:shapetype>
            <v:shape id="janusSEAL SC H_EvenPage" o:spid="_x0000_s1026" type="#_x0000_t202" style="position:absolute;margin-left:0;margin-top:0;width:70.25pt;height:22.6pt;z-index:25166131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" o:allowincell="f" filled="f" stroked="f" strokeweight=".5pt">
              <v:textbox style="mso-fit-shape-to-text:t">
                <w:txbxContent>
                  <w:p w14:paraId="16F67A4B" w14:textId="6B35B937"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PM_ProtectiveMarkingValue_Header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5821" w14:textId="4AB71B51" w:rsidR="001D773F" w:rsidRDefault="001D773F">
    <w:pPr>
      <w:pStyle w:val="Header"/>
    </w:pPr>
    <w:r>
      <w:rPr>
        <w:noProof/>
        <w14:ligatures w14:val="standardContextual"/>
      </w:rPr>
      <mc:AlternateContent>
        <mc:Choice Requires="wps">
          <w:drawing>
            <wp:anchor distT="0" distB="0" distL="114300" distR="114300" simplePos="0" relativeHeight="251660288" behindDoc="0" locked="1" layoutInCell="0" allowOverlap="1" wp14:anchorId="6D9FBC87" wp14:editId="5A1043E5">
              <wp:simplePos x="0" y="0"/>
              <wp:positionH relativeFrom="margin">
                <wp:align>center</wp:align>
              </wp:positionH>
              <wp:positionV relativeFrom="topMargin">
                <wp:align>center</wp:align>
              </wp:positionV>
              <wp:extent cx="892175" cy="287020"/>
              <wp:effectExtent l="0" t="0" r="0" b="0"/>
              <wp:wrapNone/>
              <wp:docPr id="208332274" name="janusSEAL SC H_First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13453A" w14:textId="5125FEEE"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PM_ProtectiveMarkingValue_Header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D9FBC87" id="_x0000_t202" coordsize="21600,21600" o:spt="202" path="m,l,21600r21600,l21600,xe">
              <v:stroke joinstyle="miter"/>
              <v:path gradientshapeok="t" o:connecttype="rect"/>
            </v:shapetype>
            <v:shape id="janusSEAL SC H_FirstPage" o:spid="_x0000_s1028" type="#_x0000_t202" style="position:absolute;margin-left:0;margin-top:0;width:70.25pt;height:22.6pt;z-index:251660288;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" o:allowincell="f" filled="f" stroked="f" strokeweight=".5pt">
              <v:textbox style="mso-fit-shape-to-text:t">
                <w:txbxContent>
                  <w:p w14:paraId="2713453A" w14:textId="5125FEEE" w:rsidR="001D773F" w:rsidRPr="001D773F" w:rsidRDefault="001D773F" w:rsidP="001D773F">
                    <w:pPr>
                      <w:spacing w:after="0"/>
                      <w:jc w:val="center"/>
                      <w:rPr>
                        <w:rFonts w:ascii="Arial" w:hAnsi="Arial" w:cs="Arial"/>
                        <w:b/>
                        <w:color w:val="FF0000"/>
                        <w:sz w:val="24"/>
                      </w:rPr>
                    </w:pPr>
                    <w:r w:rsidRPr="001D773F">
                      <w:rPr>
                        <w:rFonts w:ascii="Arial" w:hAnsi="Arial" w:cs="Arial"/>
                        <w:b/>
                        <w:color w:val="FF0000"/>
                        <w:sz w:val="24"/>
                      </w:rPr>
                      <w:fldChar w:fldCharType="begin"/>
                    </w:r>
                    <w:r w:rsidRPr="001D773F">
                      <w:rPr>
                        <w:rFonts w:ascii="Arial" w:hAnsi="Arial" w:cs="Arial"/>
                        <w:b/>
                        <w:color w:val="FF0000"/>
                        <w:sz w:val="24"/>
                      </w:rPr>
                      <w:instrText xml:space="preserve"> DOCPROPERTY PM_ProtectiveMarkingValue_Header \* MERGEFORMAT </w:instrText>
                    </w:r>
                    <w:r w:rsidRPr="001D773F">
                      <w:rPr>
                        <w:rFonts w:ascii="Arial" w:hAnsi="Arial" w:cs="Arial"/>
                        <w:b/>
                        <w:color w:val="FF0000"/>
                        <w:sz w:val="24"/>
                      </w:rPr>
                      <w:fldChar w:fldCharType="separate"/>
                    </w:r>
                    <w:r w:rsidR="00A11131">
                      <w:rPr>
                        <w:rFonts w:ascii="Arial" w:hAnsi="Arial" w:cs="Arial"/>
                        <w:b/>
                        <w:color w:val="FF0000"/>
                        <w:sz w:val="24"/>
                      </w:rPr>
                      <w:t>OFFICIAL</w:t>
                    </w:r>
                    <w:r w:rsidRPr="001D773F">
                      <w:rPr>
                        <w:rFonts w:ascii="Arial" w:hAnsi="Arial" w:cs="Arial"/>
                        <w:b/>
                        <w:color w:val="FF0000"/>
                        <w:sz w:val="24"/>
                      </w:rPr>
                      <w:fldChar w:fldCharType="end"/>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921C5"/>
    <w:multiLevelType w:val="hybridMultilevel"/>
    <w:tmpl w:val="79B6B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227BDB"/>
    <w:multiLevelType w:val="hybridMultilevel"/>
    <w:tmpl w:val="3B0EF684"/>
    <w:lvl w:ilvl="0" w:tplc="0C090003">
      <w:start w:val="1"/>
      <w:numFmt w:val="bullet"/>
      <w:lvlText w:val="o"/>
      <w:lvlJc w:val="left"/>
      <w:pPr>
        <w:ind w:left="1080" w:hanging="360"/>
      </w:pPr>
      <w:rPr>
        <w:rFonts w:ascii="Courier New" w:hAnsi="Courier New" w:cs="Courier New" w:hint="default"/>
        <w:i w:val="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28855157">
    <w:abstractNumId w:val="1"/>
  </w:num>
  <w:num w:numId="2" w16cid:durableId="128191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3F"/>
    <w:rsid w:val="00002D9B"/>
    <w:rsid w:val="000126BC"/>
    <w:rsid w:val="00013C3A"/>
    <w:rsid w:val="000348F2"/>
    <w:rsid w:val="0003519F"/>
    <w:rsid w:val="00037040"/>
    <w:rsid w:val="00043D9E"/>
    <w:rsid w:val="000600E9"/>
    <w:rsid w:val="00073EBD"/>
    <w:rsid w:val="00094E74"/>
    <w:rsid w:val="000F0255"/>
    <w:rsid w:val="001142B6"/>
    <w:rsid w:val="0014057B"/>
    <w:rsid w:val="00144CB3"/>
    <w:rsid w:val="001627D6"/>
    <w:rsid w:val="00175286"/>
    <w:rsid w:val="00177CED"/>
    <w:rsid w:val="00183163"/>
    <w:rsid w:val="0018477A"/>
    <w:rsid w:val="001B3B8A"/>
    <w:rsid w:val="001C44AC"/>
    <w:rsid w:val="001D773F"/>
    <w:rsid w:val="001E412C"/>
    <w:rsid w:val="001F17E8"/>
    <w:rsid w:val="0020469C"/>
    <w:rsid w:val="0021361E"/>
    <w:rsid w:val="0021528C"/>
    <w:rsid w:val="00232CE4"/>
    <w:rsid w:val="0024052A"/>
    <w:rsid w:val="002574DA"/>
    <w:rsid w:val="00257E0D"/>
    <w:rsid w:val="00264DDE"/>
    <w:rsid w:val="00273F09"/>
    <w:rsid w:val="00276DB9"/>
    <w:rsid w:val="00276FA4"/>
    <w:rsid w:val="00291A85"/>
    <w:rsid w:val="00296BAD"/>
    <w:rsid w:val="002B0194"/>
    <w:rsid w:val="002D7197"/>
    <w:rsid w:val="002D7F36"/>
    <w:rsid w:val="002E2E37"/>
    <w:rsid w:val="002E78F6"/>
    <w:rsid w:val="003018E7"/>
    <w:rsid w:val="003037EC"/>
    <w:rsid w:val="00314D12"/>
    <w:rsid w:val="003200DE"/>
    <w:rsid w:val="00335294"/>
    <w:rsid w:val="003357D3"/>
    <w:rsid w:val="00345687"/>
    <w:rsid w:val="003476CF"/>
    <w:rsid w:val="0035304C"/>
    <w:rsid w:val="003B2A27"/>
    <w:rsid w:val="003D5740"/>
    <w:rsid w:val="0040374A"/>
    <w:rsid w:val="004116D7"/>
    <w:rsid w:val="0042247F"/>
    <w:rsid w:val="00427C68"/>
    <w:rsid w:val="00427D41"/>
    <w:rsid w:val="00427FF8"/>
    <w:rsid w:val="0045692B"/>
    <w:rsid w:val="00462B3C"/>
    <w:rsid w:val="00494771"/>
    <w:rsid w:val="004A4419"/>
    <w:rsid w:val="004C34C4"/>
    <w:rsid w:val="004C4657"/>
    <w:rsid w:val="004E4DA0"/>
    <w:rsid w:val="004E4E90"/>
    <w:rsid w:val="004F4548"/>
    <w:rsid w:val="00512BBE"/>
    <w:rsid w:val="00517678"/>
    <w:rsid w:val="00533EB9"/>
    <w:rsid w:val="00535FEF"/>
    <w:rsid w:val="00536003"/>
    <w:rsid w:val="005556F7"/>
    <w:rsid w:val="0056565E"/>
    <w:rsid w:val="00584AEC"/>
    <w:rsid w:val="005964CB"/>
    <w:rsid w:val="005A47F0"/>
    <w:rsid w:val="005A7F5D"/>
    <w:rsid w:val="005B4E86"/>
    <w:rsid w:val="005C3F47"/>
    <w:rsid w:val="005F68F9"/>
    <w:rsid w:val="00604883"/>
    <w:rsid w:val="00613A25"/>
    <w:rsid w:val="006765C5"/>
    <w:rsid w:val="0069739D"/>
    <w:rsid w:val="006A0A64"/>
    <w:rsid w:val="006A6F3A"/>
    <w:rsid w:val="006C79A9"/>
    <w:rsid w:val="0070797E"/>
    <w:rsid w:val="00714F7A"/>
    <w:rsid w:val="00715C6E"/>
    <w:rsid w:val="007414C4"/>
    <w:rsid w:val="007421A4"/>
    <w:rsid w:val="007479F4"/>
    <w:rsid w:val="00774CBE"/>
    <w:rsid w:val="00774D25"/>
    <w:rsid w:val="00791C1F"/>
    <w:rsid w:val="0079636D"/>
    <w:rsid w:val="007C0915"/>
    <w:rsid w:val="007F289B"/>
    <w:rsid w:val="00842819"/>
    <w:rsid w:val="00850FED"/>
    <w:rsid w:val="00851B3C"/>
    <w:rsid w:val="00860C20"/>
    <w:rsid w:val="0086715F"/>
    <w:rsid w:val="0087621A"/>
    <w:rsid w:val="00893CE5"/>
    <w:rsid w:val="008975B0"/>
    <w:rsid w:val="008A141D"/>
    <w:rsid w:val="008A5F7C"/>
    <w:rsid w:val="008C2757"/>
    <w:rsid w:val="008E56E1"/>
    <w:rsid w:val="00916B16"/>
    <w:rsid w:val="009247BD"/>
    <w:rsid w:val="009258FA"/>
    <w:rsid w:val="00935675"/>
    <w:rsid w:val="009423E9"/>
    <w:rsid w:val="009718CE"/>
    <w:rsid w:val="00987ACE"/>
    <w:rsid w:val="009A418F"/>
    <w:rsid w:val="009A69A2"/>
    <w:rsid w:val="009C71B5"/>
    <w:rsid w:val="009D03DC"/>
    <w:rsid w:val="009E750D"/>
    <w:rsid w:val="00A02DA7"/>
    <w:rsid w:val="00A04172"/>
    <w:rsid w:val="00A057AA"/>
    <w:rsid w:val="00A11131"/>
    <w:rsid w:val="00A1298F"/>
    <w:rsid w:val="00A3344F"/>
    <w:rsid w:val="00A44368"/>
    <w:rsid w:val="00A807CE"/>
    <w:rsid w:val="00A91312"/>
    <w:rsid w:val="00A9761B"/>
    <w:rsid w:val="00AC7CAE"/>
    <w:rsid w:val="00AF34B5"/>
    <w:rsid w:val="00B2284F"/>
    <w:rsid w:val="00B24158"/>
    <w:rsid w:val="00B2510A"/>
    <w:rsid w:val="00B33292"/>
    <w:rsid w:val="00B454FE"/>
    <w:rsid w:val="00B679CE"/>
    <w:rsid w:val="00B71AF2"/>
    <w:rsid w:val="00B77D3B"/>
    <w:rsid w:val="00B86139"/>
    <w:rsid w:val="00B90917"/>
    <w:rsid w:val="00BA022A"/>
    <w:rsid w:val="00BA599A"/>
    <w:rsid w:val="00BB08F8"/>
    <w:rsid w:val="00BC23E7"/>
    <w:rsid w:val="00BD69E0"/>
    <w:rsid w:val="00C001DB"/>
    <w:rsid w:val="00C10BFC"/>
    <w:rsid w:val="00C267D0"/>
    <w:rsid w:val="00C3715A"/>
    <w:rsid w:val="00C83FE1"/>
    <w:rsid w:val="00CC7888"/>
    <w:rsid w:val="00CE1A12"/>
    <w:rsid w:val="00CF1DCB"/>
    <w:rsid w:val="00CF2553"/>
    <w:rsid w:val="00D006E1"/>
    <w:rsid w:val="00D00B5D"/>
    <w:rsid w:val="00D0376A"/>
    <w:rsid w:val="00D05F38"/>
    <w:rsid w:val="00D07AC4"/>
    <w:rsid w:val="00D32DB1"/>
    <w:rsid w:val="00D35E68"/>
    <w:rsid w:val="00D4334F"/>
    <w:rsid w:val="00D4387B"/>
    <w:rsid w:val="00D462F9"/>
    <w:rsid w:val="00D5479A"/>
    <w:rsid w:val="00D566DE"/>
    <w:rsid w:val="00D56FA9"/>
    <w:rsid w:val="00D577C2"/>
    <w:rsid w:val="00D654C6"/>
    <w:rsid w:val="00D70BF2"/>
    <w:rsid w:val="00D72145"/>
    <w:rsid w:val="00D76533"/>
    <w:rsid w:val="00D8182E"/>
    <w:rsid w:val="00D92CDE"/>
    <w:rsid w:val="00D940C5"/>
    <w:rsid w:val="00DC32D9"/>
    <w:rsid w:val="00DD1422"/>
    <w:rsid w:val="00DF76F0"/>
    <w:rsid w:val="00E040F1"/>
    <w:rsid w:val="00E45D7A"/>
    <w:rsid w:val="00E8207E"/>
    <w:rsid w:val="00E94D7D"/>
    <w:rsid w:val="00EA5C03"/>
    <w:rsid w:val="00EE0D96"/>
    <w:rsid w:val="00EE4140"/>
    <w:rsid w:val="00EF1247"/>
    <w:rsid w:val="00F146FF"/>
    <w:rsid w:val="00F14C58"/>
    <w:rsid w:val="00F220D7"/>
    <w:rsid w:val="00F4582D"/>
    <w:rsid w:val="00F46FDE"/>
    <w:rsid w:val="00F52511"/>
    <w:rsid w:val="00F53F0A"/>
    <w:rsid w:val="00F65865"/>
    <w:rsid w:val="00F75E1D"/>
    <w:rsid w:val="00FA2A90"/>
    <w:rsid w:val="00FB0F05"/>
    <w:rsid w:val="00FB17C4"/>
    <w:rsid w:val="00FC6FB2"/>
    <w:rsid w:val="00FD16EF"/>
    <w:rsid w:val="00FE3394"/>
    <w:rsid w:val="00FE6FA6"/>
    <w:rsid w:val="00FE73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5F4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Bullet Point,Bullet point,Bulletr List Paragraph,Content descriptions,FooterText,L,List Bullet 1,List Paragraph2,List Paragraph21,Listeafsnit1,NFP GP Bulleted List,Paragraphe de liste1,リスト段落"/>
    <w:basedOn w:val="Normal"/>
    <w:link w:val="ListParagraphChar"/>
    <w:uiPriority w:val="34"/>
    <w:qFormat/>
    <w:rsid w:val="001D773F"/>
    <w:pPr>
      <w:spacing w:after="0" w:line="240" w:lineRule="auto"/>
      <w:ind w:left="720"/>
      <w:contextualSpacing/>
    </w:pPr>
    <w:rPr>
      <w:rFonts w:ascii="Times New Roman" w:eastAsia="Times New Roman" w:hAnsi="Times New Roman" w:cs="Times New Roman"/>
      <w:kern w:val="0"/>
      <w:sz w:val="28"/>
      <w:szCs w:val="20"/>
      <w14:ligatures w14:val="none"/>
    </w:rPr>
  </w:style>
  <w:style w:type="character" w:styleId="Hyperlink">
    <w:name w:val="Hyperlink"/>
    <w:basedOn w:val="DefaultParagraphFont"/>
    <w:uiPriority w:val="99"/>
    <w:unhideWhenUsed/>
    <w:rsid w:val="001D773F"/>
    <w:rPr>
      <w:color w:val="0563C1" w:themeColor="hyperlink"/>
      <w:u w:val="single"/>
    </w:rPr>
  </w:style>
  <w:style w:type="paragraph" w:styleId="Header">
    <w:name w:val="header"/>
    <w:basedOn w:val="Normal"/>
    <w:link w:val="HeaderChar"/>
    <w:uiPriority w:val="99"/>
    <w:rsid w:val="001D773F"/>
    <w:pPr>
      <w:tabs>
        <w:tab w:val="center" w:pos="4153"/>
        <w:tab w:val="right" w:pos="8306"/>
      </w:tabs>
      <w:spacing w:after="0" w:line="240" w:lineRule="auto"/>
    </w:pPr>
    <w:rPr>
      <w:rFonts w:ascii="Times New Roman" w:eastAsia="Times New Roman" w:hAnsi="Times New Roman" w:cs="Times New Roman"/>
      <w:kern w:val="0"/>
      <w:sz w:val="28"/>
      <w:szCs w:val="20"/>
      <w:lang w:eastAsia="en-AU"/>
      <w14:ligatures w14:val="none"/>
    </w:rPr>
  </w:style>
  <w:style w:type="character" w:customStyle="1" w:styleId="HeaderChar">
    <w:name w:val="Header Char"/>
    <w:basedOn w:val="DefaultParagraphFont"/>
    <w:link w:val="Header"/>
    <w:uiPriority w:val="99"/>
    <w:rsid w:val="001D773F"/>
    <w:rPr>
      <w:rFonts w:ascii="Times New Roman" w:eastAsia="Times New Roman" w:hAnsi="Times New Roman" w:cs="Times New Roman"/>
      <w:kern w:val="0"/>
      <w:sz w:val="28"/>
      <w:szCs w:val="20"/>
      <w:lang w:eastAsia="en-AU"/>
      <w14:ligatures w14:val="none"/>
    </w:rPr>
  </w:style>
  <w:style w:type="character" w:customStyle="1" w:styleId="ListParagraphChar">
    <w:name w:val="List Paragraph Char"/>
    <w:aliases w:val="Recommendation Char,List Paragraph1 Char,List Paragraph11 Char,Bullet Point Char,Bullet point Char,Bulletr List Paragraph Char,Content descriptions Char,FooterText Char,L Char,List Bullet 1 Char,List Paragraph2 Char,Listeafsnit1 Char"/>
    <w:basedOn w:val="DefaultParagraphFont"/>
    <w:link w:val="ListParagraph"/>
    <w:uiPriority w:val="34"/>
    <w:locked/>
    <w:rsid w:val="001D773F"/>
    <w:rPr>
      <w:rFonts w:ascii="Times New Roman" w:eastAsia="Times New Roman" w:hAnsi="Times New Roman" w:cs="Times New Roman"/>
      <w:kern w:val="0"/>
      <w:sz w:val="28"/>
      <w:szCs w:val="20"/>
      <w14:ligatures w14:val="none"/>
    </w:rPr>
  </w:style>
  <w:style w:type="paragraph" w:styleId="Footer">
    <w:name w:val="footer"/>
    <w:basedOn w:val="Normal"/>
    <w:link w:val="FooterChar"/>
    <w:uiPriority w:val="99"/>
    <w:unhideWhenUsed/>
    <w:rsid w:val="001D7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773F"/>
  </w:style>
  <w:style w:type="paragraph" w:styleId="Revision">
    <w:name w:val="Revision"/>
    <w:hidden/>
    <w:uiPriority w:val="99"/>
    <w:semiHidden/>
    <w:rsid w:val="00144CB3"/>
    <w:pPr>
      <w:spacing w:after="0" w:line="240" w:lineRule="auto"/>
    </w:pPr>
  </w:style>
  <w:style w:type="character" w:styleId="UnresolvedMention">
    <w:name w:val="Unresolved Mention"/>
    <w:basedOn w:val="DefaultParagraphFont"/>
    <w:uiPriority w:val="99"/>
    <w:semiHidden/>
    <w:unhideWhenUsed/>
    <w:rsid w:val="00FB0F05"/>
    <w:rPr>
      <w:color w:val="605E5C"/>
      <w:shd w:val="clear" w:color="auto" w:fill="E1DFDD"/>
    </w:rPr>
  </w:style>
  <w:style w:type="character" w:styleId="FollowedHyperlink">
    <w:name w:val="FollowedHyperlink"/>
    <w:basedOn w:val="DefaultParagraphFont"/>
    <w:uiPriority w:val="99"/>
    <w:semiHidden/>
    <w:unhideWhenUsed/>
    <w:rsid w:val="00535FEF"/>
    <w:rPr>
      <w:color w:val="954F72" w:themeColor="followedHyperlink"/>
      <w:u w:val="single"/>
    </w:rPr>
  </w:style>
  <w:style w:type="character" w:styleId="CommentReference">
    <w:name w:val="annotation reference"/>
    <w:basedOn w:val="DefaultParagraphFont"/>
    <w:uiPriority w:val="99"/>
    <w:semiHidden/>
    <w:unhideWhenUsed/>
    <w:rsid w:val="008C2757"/>
    <w:rPr>
      <w:sz w:val="16"/>
      <w:szCs w:val="16"/>
    </w:rPr>
  </w:style>
  <w:style w:type="paragraph" w:styleId="CommentText">
    <w:name w:val="annotation text"/>
    <w:basedOn w:val="Normal"/>
    <w:link w:val="CommentTextChar"/>
    <w:uiPriority w:val="99"/>
    <w:unhideWhenUsed/>
    <w:rsid w:val="008C2757"/>
    <w:pPr>
      <w:spacing w:line="240" w:lineRule="auto"/>
    </w:pPr>
    <w:rPr>
      <w:sz w:val="20"/>
      <w:szCs w:val="20"/>
    </w:rPr>
  </w:style>
  <w:style w:type="character" w:customStyle="1" w:styleId="CommentTextChar">
    <w:name w:val="Comment Text Char"/>
    <w:basedOn w:val="DefaultParagraphFont"/>
    <w:link w:val="CommentText"/>
    <w:uiPriority w:val="99"/>
    <w:rsid w:val="008C2757"/>
    <w:rPr>
      <w:sz w:val="20"/>
      <w:szCs w:val="20"/>
    </w:rPr>
  </w:style>
  <w:style w:type="paragraph" w:styleId="CommentSubject">
    <w:name w:val="annotation subject"/>
    <w:basedOn w:val="CommentText"/>
    <w:next w:val="CommentText"/>
    <w:link w:val="CommentSubjectChar"/>
    <w:uiPriority w:val="99"/>
    <w:semiHidden/>
    <w:unhideWhenUsed/>
    <w:rsid w:val="008C2757"/>
    <w:rPr>
      <w:b/>
      <w:bCs/>
    </w:rPr>
  </w:style>
  <w:style w:type="character" w:customStyle="1" w:styleId="CommentSubjectChar">
    <w:name w:val="Comment Subject Char"/>
    <w:basedOn w:val="CommentTextChar"/>
    <w:link w:val="CommentSubject"/>
    <w:uiPriority w:val="99"/>
    <w:semiHidden/>
    <w:rsid w:val="008C2757"/>
    <w:rPr>
      <w:b/>
      <w:bCs/>
      <w:sz w:val="20"/>
      <w:szCs w:val="20"/>
    </w:rPr>
  </w:style>
  <w:style w:type="paragraph" w:styleId="NormalWeb">
    <w:name w:val="Normal (Web)"/>
    <w:basedOn w:val="Normal"/>
    <w:uiPriority w:val="99"/>
    <w:semiHidden/>
    <w:unhideWhenUsed/>
    <w:rsid w:val="003037EC"/>
    <w:pPr>
      <w:spacing w:before="100" w:beforeAutospacing="1" w:after="100" w:afterAutospacing="1" w:line="240" w:lineRule="auto"/>
    </w:pPr>
    <w:rPr>
      <w:rFonts w:ascii="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dva.sustainability.payments@dva.gov.a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va.sustainability.payments@dva.gov.a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a.sustainability.payments@dva.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va.sustainability.payments@dva.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ccounts.payable.mailbox@dva.gov.a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ADF01-34C5-422B-A235-72300BBC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1570</Words>
  <Characters>8587</Characters>
  <Application>Microsoft Office Word</Application>
  <DocSecurity>0</DocSecurity>
  <Lines>128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2026-01-16T03:54:00Z</dcterms:created>
  <dcterms:modified xsi:type="dcterms:W3CDTF">2026-01-16T03:54:00Z</dcterms:modified>
  <cp:category/>
</cp:coreProperties>
</file>