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67EB" w14:textId="76234246" w:rsidR="002D7F24" w:rsidRPr="00493248" w:rsidRDefault="00D3622F" w:rsidP="00264F15">
      <w:pPr>
        <w:pStyle w:val="Body"/>
        <w:tabs>
          <w:tab w:val="left" w:pos="2865"/>
        </w:tabs>
        <w:spacing w:line="276" w:lineRule="auto"/>
        <w:jc w:val="both"/>
        <w:rPr>
          <w:lang w:val="en-AU" w:eastAsia="en-AU"/>
        </w:rPr>
      </w:pPr>
      <w:r w:rsidRPr="00493248">
        <w:rPr>
          <w:noProof/>
          <w:lang w:val="en-AU" w:eastAsia="en-AU"/>
        </w:rPr>
        <w:drawing>
          <wp:anchor distT="0" distB="0" distL="114300" distR="114300" simplePos="0" relativeHeight="251660288" behindDoc="1" locked="0" layoutInCell="1" allowOverlap="1" wp14:anchorId="6E75FCC4" wp14:editId="5DDDB49B">
            <wp:simplePos x="0" y="0"/>
            <wp:positionH relativeFrom="page">
              <wp:align>right</wp:align>
            </wp:positionH>
            <wp:positionV relativeFrom="paragraph">
              <wp:posOffset>-1591945</wp:posOffset>
            </wp:positionV>
            <wp:extent cx="8035925" cy="10865485"/>
            <wp:effectExtent l="0" t="0" r="3175"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8">
                      <a:extLst>
                        <a:ext uri="{28A0092B-C50C-407E-A947-70E740481C1C}">
                          <a14:useLocalDpi xmlns:a14="http://schemas.microsoft.com/office/drawing/2010/main" val="0"/>
                        </a:ext>
                      </a:extLst>
                    </a:blip>
                    <a:stretch>
                      <a:fillRect/>
                    </a:stretch>
                  </pic:blipFill>
                  <pic:spPr>
                    <a:xfrm>
                      <a:off x="0" y="0"/>
                      <a:ext cx="8035925" cy="10865485"/>
                    </a:xfrm>
                    <a:prstGeom prst="rect">
                      <a:avLst/>
                    </a:prstGeom>
                  </pic:spPr>
                </pic:pic>
              </a:graphicData>
            </a:graphic>
            <wp14:sizeRelH relativeFrom="margin">
              <wp14:pctWidth>0</wp14:pctWidth>
            </wp14:sizeRelH>
            <wp14:sizeRelV relativeFrom="margin">
              <wp14:pctHeight>0</wp14:pctHeight>
            </wp14:sizeRelV>
          </wp:anchor>
        </w:drawing>
      </w:r>
      <w:r w:rsidR="00AA513D" w:rsidRPr="00493248">
        <w:rPr>
          <w:noProof/>
          <w:lang w:val="en-AU" w:eastAsia="en-AU"/>
        </w:rPr>
        <mc:AlternateContent>
          <mc:Choice Requires="wps">
            <w:drawing>
              <wp:anchor distT="45720" distB="900430" distL="114300" distR="114300" simplePos="0" relativeHeight="251662336" behindDoc="0" locked="1" layoutInCell="1" allowOverlap="1" wp14:anchorId="6447C239" wp14:editId="3615E682">
                <wp:simplePos x="0" y="0"/>
                <wp:positionH relativeFrom="column">
                  <wp:posOffset>-467360</wp:posOffset>
                </wp:positionH>
                <wp:positionV relativeFrom="page">
                  <wp:posOffset>1055370</wp:posOffset>
                </wp:positionV>
                <wp:extent cx="5903595" cy="1680845"/>
                <wp:effectExtent l="0" t="0" r="0" b="0"/>
                <wp:wrapTopAndBottom/>
                <wp:docPr id="1409228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1680845"/>
                        </a:xfrm>
                        <a:prstGeom prst="rect">
                          <a:avLst/>
                        </a:prstGeom>
                        <a:noFill/>
                        <a:ln w="9525">
                          <a:noFill/>
                          <a:miter lim="800000"/>
                          <a:headEnd/>
                          <a:tailEnd/>
                        </a:ln>
                      </wps:spPr>
                      <wps:txbx>
                        <w:txbxContent>
                          <w:p w14:paraId="54BD09C2" w14:textId="6C851DEF" w:rsidR="00AA513D" w:rsidRDefault="00AA513D" w:rsidP="00AA513D">
                            <w:pPr>
                              <w:pStyle w:val="Title"/>
                              <w:rPr>
                                <w:sz w:val="48"/>
                              </w:rPr>
                            </w:pPr>
                            <w:r>
                              <w:rPr>
                                <w:sz w:val="48"/>
                              </w:rPr>
                              <w:t>Operati</w:t>
                            </w:r>
                            <w:r w:rsidR="005531DB">
                              <w:rPr>
                                <w:sz w:val="48"/>
                              </w:rPr>
                              <w:t xml:space="preserve">onal </w:t>
                            </w:r>
                            <w:r>
                              <w:rPr>
                                <w:sz w:val="48"/>
                              </w:rPr>
                              <w:t>Working Party</w:t>
                            </w:r>
                          </w:p>
                          <w:p w14:paraId="1046D694" w14:textId="590297B7" w:rsidR="00AA513D" w:rsidRPr="006B65DF" w:rsidRDefault="001D3C83" w:rsidP="00AA513D">
                            <w:pPr>
                              <w:pStyle w:val="Title"/>
                              <w:rPr>
                                <w:sz w:val="48"/>
                              </w:rPr>
                            </w:pPr>
                            <w:r>
                              <w:rPr>
                                <w:sz w:val="48"/>
                              </w:rPr>
                              <w:t>Octo</w:t>
                            </w:r>
                            <w:r w:rsidR="00B85D62">
                              <w:rPr>
                                <w:sz w:val="48"/>
                              </w:rPr>
                              <w:t>ber</w:t>
                            </w:r>
                            <w:r w:rsidR="00AB35E0">
                              <w:rPr>
                                <w:sz w:val="48"/>
                              </w:rPr>
                              <w:t xml:space="preserve"> 2025</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447C239" id="_x0000_t202" coordsize="21600,21600" o:spt="202" path="m,l,21600r21600,l21600,xe">
                <v:stroke joinstyle="miter"/>
                <v:path gradientshapeok="t" o:connecttype="rect"/>
              </v:shapetype>
              <v:shape id="Text Box 2" o:spid="_x0000_s1026" type="#_x0000_t202" style="position:absolute;left:0;text-align:left;margin-left:-36.8pt;margin-top:83.1pt;width:464.85pt;height:132.35pt;z-index:251662336;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" filled="f" stroked="f">
                <v:textbox>
                  <w:txbxContent>
                    <w:p w14:paraId="54BD09C2" w14:textId="6C851DEF" w:rsidR="00AA513D" w:rsidRDefault="00AA513D" w:rsidP="00AA513D">
                      <w:pPr>
                        <w:pStyle w:val="Title"/>
                        <w:rPr>
                          <w:sz w:val="48"/>
                        </w:rPr>
                      </w:pPr>
                      <w:r>
                        <w:rPr>
                          <w:sz w:val="48"/>
                        </w:rPr>
                        <w:t>Operati</w:t>
                      </w:r>
                      <w:r w:rsidR="005531DB">
                        <w:rPr>
                          <w:sz w:val="48"/>
                        </w:rPr>
                        <w:t xml:space="preserve">onal </w:t>
                      </w:r>
                      <w:r>
                        <w:rPr>
                          <w:sz w:val="48"/>
                        </w:rPr>
                        <w:t>Working Party</w:t>
                      </w:r>
                    </w:p>
                    <w:p w14:paraId="1046D694" w14:textId="590297B7" w:rsidR="00AA513D" w:rsidRPr="006B65DF" w:rsidRDefault="001D3C83" w:rsidP="00AA513D">
                      <w:pPr>
                        <w:pStyle w:val="Title"/>
                        <w:rPr>
                          <w:sz w:val="48"/>
                        </w:rPr>
                      </w:pPr>
                      <w:r>
                        <w:rPr>
                          <w:sz w:val="48"/>
                        </w:rPr>
                        <w:t>Octo</w:t>
                      </w:r>
                      <w:r w:rsidR="00B85D62">
                        <w:rPr>
                          <w:sz w:val="48"/>
                        </w:rPr>
                        <w:t>ber</w:t>
                      </w:r>
                      <w:r w:rsidR="00AB35E0">
                        <w:rPr>
                          <w:sz w:val="48"/>
                        </w:rPr>
                        <w:t xml:space="preserve"> 2025</w:t>
                      </w:r>
                    </w:p>
                  </w:txbxContent>
                </v:textbox>
                <w10:wrap type="topAndBottom" anchory="page"/>
                <w10:anchorlock/>
              </v:shape>
            </w:pict>
          </mc:Fallback>
        </mc:AlternateContent>
      </w:r>
      <w:bookmarkStart w:id="0" w:name="_Toc143684630"/>
      <w:bookmarkStart w:id="1" w:name="_Toc143777432"/>
      <w:r w:rsidR="00AA513D" w:rsidRPr="00493248">
        <w:rPr>
          <w:rFonts w:ascii="Rockwell" w:hAnsi="Rockwell" w:cs="Calibri"/>
          <w:b/>
          <w:bCs/>
          <w:color w:val="44546A" w:themeColor="text2"/>
          <w:sz w:val="32"/>
          <w:szCs w:val="32"/>
          <w:lang w:val="en-AU"/>
        </w:rPr>
        <w:t>Operati</w:t>
      </w:r>
      <w:r w:rsidR="005531DB" w:rsidRPr="00493248">
        <w:rPr>
          <w:rFonts w:ascii="Rockwell" w:hAnsi="Rockwell" w:cs="Calibri"/>
          <w:b/>
          <w:bCs/>
          <w:color w:val="44546A" w:themeColor="text2"/>
          <w:sz w:val="32"/>
          <w:szCs w:val="32"/>
          <w:lang w:val="en-AU"/>
        </w:rPr>
        <w:t>onal</w:t>
      </w:r>
      <w:r w:rsidR="00AA513D" w:rsidRPr="00493248">
        <w:rPr>
          <w:rFonts w:ascii="Rockwell" w:hAnsi="Rockwell" w:cs="Calibri"/>
          <w:b/>
          <w:bCs/>
          <w:color w:val="44546A" w:themeColor="text2"/>
          <w:sz w:val="32"/>
          <w:szCs w:val="32"/>
          <w:lang w:val="en-AU"/>
        </w:rPr>
        <w:t xml:space="preserve"> Working Party</w:t>
      </w:r>
      <w:r w:rsidR="002D7F24" w:rsidRPr="00493248">
        <w:rPr>
          <w:rFonts w:ascii="Rockwell" w:hAnsi="Rockwell" w:cs="Calibri"/>
          <w:b/>
          <w:bCs/>
          <w:color w:val="44546A" w:themeColor="text2"/>
          <w:sz w:val="32"/>
          <w:szCs w:val="32"/>
          <w:lang w:val="en-AU"/>
        </w:rPr>
        <w:t xml:space="preserve"> Meeting</w:t>
      </w:r>
    </w:p>
    <w:p w14:paraId="43CFFDCC" w14:textId="69850230" w:rsidR="002D7F24" w:rsidRPr="00493248" w:rsidRDefault="002D7F24" w:rsidP="00264F15">
      <w:pPr>
        <w:spacing w:after="120" w:line="276" w:lineRule="auto"/>
        <w:jc w:val="both"/>
        <w:rPr>
          <w:rFonts w:ascii="Calibri" w:hAnsi="Calibri" w:cs="Calibri"/>
          <w:sz w:val="28"/>
          <w:szCs w:val="28"/>
          <w:lang w:val="en-AU"/>
        </w:rPr>
      </w:pPr>
      <w:r w:rsidRPr="00493248">
        <w:rPr>
          <w:rFonts w:ascii="Calibri" w:hAnsi="Calibri" w:cs="Calibri"/>
          <w:sz w:val="28"/>
          <w:szCs w:val="28"/>
          <w:lang w:val="en-AU"/>
        </w:rPr>
        <w:t xml:space="preserve">The </w:t>
      </w:r>
      <w:r w:rsidR="00AA513D" w:rsidRPr="00493248">
        <w:rPr>
          <w:rFonts w:ascii="Calibri" w:hAnsi="Calibri" w:cs="Calibri"/>
          <w:sz w:val="28"/>
          <w:szCs w:val="28"/>
          <w:lang w:val="en-AU"/>
        </w:rPr>
        <w:t>Operat</w:t>
      </w:r>
      <w:r w:rsidR="005531DB" w:rsidRPr="00493248">
        <w:rPr>
          <w:rFonts w:ascii="Calibri" w:hAnsi="Calibri" w:cs="Calibri"/>
          <w:sz w:val="28"/>
          <w:szCs w:val="28"/>
          <w:lang w:val="en-AU"/>
        </w:rPr>
        <w:t>ional</w:t>
      </w:r>
      <w:r w:rsidR="00AA513D" w:rsidRPr="00493248">
        <w:rPr>
          <w:rFonts w:ascii="Calibri" w:hAnsi="Calibri" w:cs="Calibri"/>
          <w:sz w:val="28"/>
          <w:szCs w:val="28"/>
          <w:lang w:val="en-AU"/>
        </w:rPr>
        <w:t xml:space="preserve"> Working Party (OWP)</w:t>
      </w:r>
      <w:r w:rsidRPr="00493248">
        <w:rPr>
          <w:rFonts w:ascii="Calibri" w:hAnsi="Calibri" w:cs="Calibri"/>
          <w:sz w:val="28"/>
          <w:szCs w:val="28"/>
          <w:lang w:val="en-AU"/>
        </w:rPr>
        <w:t xml:space="preserve"> met </w:t>
      </w:r>
      <w:r w:rsidR="00690995" w:rsidRPr="00493248">
        <w:rPr>
          <w:rFonts w:ascii="Calibri" w:hAnsi="Calibri" w:cs="Calibri"/>
          <w:sz w:val="28"/>
          <w:szCs w:val="28"/>
          <w:lang w:val="en-AU"/>
        </w:rPr>
        <w:t xml:space="preserve">virtually </w:t>
      </w:r>
      <w:r w:rsidRPr="00493248">
        <w:rPr>
          <w:rFonts w:ascii="Calibri" w:hAnsi="Calibri" w:cs="Calibri"/>
          <w:sz w:val="28"/>
          <w:szCs w:val="28"/>
          <w:lang w:val="en-AU"/>
        </w:rPr>
        <w:t xml:space="preserve">on </w:t>
      </w:r>
      <w:r w:rsidR="00B85D62">
        <w:rPr>
          <w:rFonts w:ascii="Calibri" w:hAnsi="Calibri" w:cs="Calibri"/>
          <w:sz w:val="28"/>
          <w:szCs w:val="28"/>
          <w:lang w:val="en-AU"/>
        </w:rPr>
        <w:t xml:space="preserve">Tuesday </w:t>
      </w:r>
      <w:r w:rsidR="001D3C83">
        <w:rPr>
          <w:rFonts w:ascii="Calibri" w:hAnsi="Calibri" w:cs="Calibri"/>
          <w:sz w:val="28"/>
          <w:szCs w:val="28"/>
          <w:lang w:val="en-AU"/>
        </w:rPr>
        <w:t>2 October</w:t>
      </w:r>
      <w:r w:rsidR="00AB35E0" w:rsidRPr="00493248">
        <w:rPr>
          <w:rFonts w:ascii="Calibri" w:hAnsi="Calibri" w:cs="Calibri"/>
          <w:sz w:val="28"/>
          <w:szCs w:val="28"/>
          <w:lang w:val="en-AU"/>
        </w:rPr>
        <w:t xml:space="preserve"> 2025</w:t>
      </w:r>
      <w:r w:rsidRPr="00493248">
        <w:rPr>
          <w:rFonts w:ascii="Calibri" w:hAnsi="Calibri" w:cs="Calibri"/>
          <w:sz w:val="28"/>
          <w:szCs w:val="28"/>
          <w:lang w:val="en-AU"/>
        </w:rPr>
        <w:t xml:space="preserve">. </w:t>
      </w:r>
    </w:p>
    <w:p w14:paraId="1911A6E2" w14:textId="77777777" w:rsidR="00FA7CF9" w:rsidRPr="00493248" w:rsidRDefault="00FA7CF9" w:rsidP="00264F15">
      <w:pPr>
        <w:spacing w:after="120" w:line="276" w:lineRule="auto"/>
        <w:jc w:val="both"/>
        <w:rPr>
          <w:rFonts w:asciiTheme="minorHAnsi" w:hAnsiTheme="minorHAnsi" w:cstheme="minorHAnsi"/>
          <w:sz w:val="28"/>
          <w:szCs w:val="28"/>
          <w:lang w:val="en-AU"/>
        </w:rPr>
      </w:pPr>
    </w:p>
    <w:p w14:paraId="7EBCA168" w14:textId="3FBB5138" w:rsidR="002D7F24" w:rsidRPr="00493248" w:rsidRDefault="002D7F24" w:rsidP="00264F15">
      <w:pPr>
        <w:spacing w:after="120" w:line="276" w:lineRule="auto"/>
        <w:jc w:val="both"/>
        <w:rPr>
          <w:rFonts w:ascii="Rockwell" w:eastAsiaTheme="majorEastAsia" w:hAnsi="Rockwell" w:cstheme="majorBidi"/>
          <w:b/>
          <w:color w:val="223C72"/>
          <w:sz w:val="36"/>
          <w:szCs w:val="36"/>
          <w:lang w:val="en-AU"/>
        </w:rPr>
      </w:pPr>
      <w:r w:rsidRPr="00493248">
        <w:rPr>
          <w:rFonts w:ascii="Rockwell" w:eastAsiaTheme="majorEastAsia" w:hAnsi="Rockwell" w:cstheme="majorBidi"/>
          <w:b/>
          <w:color w:val="223C72"/>
          <w:sz w:val="36"/>
          <w:szCs w:val="36"/>
          <w:lang w:val="en-AU"/>
        </w:rPr>
        <w:t>DVA Critical Initiatives</w:t>
      </w:r>
    </w:p>
    <w:p w14:paraId="2588FC5B" w14:textId="516CE4B2" w:rsidR="002D7F24" w:rsidRPr="00493248" w:rsidRDefault="00D3622F" w:rsidP="00264F15">
      <w:pPr>
        <w:spacing w:after="120" w:line="276" w:lineRule="auto"/>
        <w:jc w:val="both"/>
        <w:rPr>
          <w:rFonts w:ascii="Rockwell" w:hAnsi="Rockwell" w:cs="Calibri"/>
          <w:b/>
          <w:bCs/>
          <w:color w:val="44546A" w:themeColor="text2"/>
          <w:sz w:val="28"/>
          <w:szCs w:val="28"/>
          <w:lang w:val="en-AU"/>
        </w:rPr>
      </w:pPr>
      <w:r w:rsidRPr="00493248">
        <w:rPr>
          <w:rFonts w:ascii="Rockwell" w:hAnsi="Rockwell" w:cs="Calibri"/>
          <w:b/>
          <w:bCs/>
          <w:color w:val="44546A" w:themeColor="text2"/>
          <w:sz w:val="28"/>
          <w:szCs w:val="28"/>
          <w:lang w:val="en-AU"/>
        </w:rPr>
        <w:t xml:space="preserve">Legislative Reform Transition Process </w:t>
      </w:r>
      <w:r w:rsidR="00761FF2" w:rsidRPr="00493248">
        <w:rPr>
          <w:rFonts w:ascii="Rockwell" w:hAnsi="Rockwell" w:cs="Calibri"/>
          <w:b/>
          <w:bCs/>
          <w:color w:val="44546A" w:themeColor="text2"/>
          <w:sz w:val="28"/>
          <w:szCs w:val="28"/>
          <w:lang w:val="en-AU"/>
        </w:rPr>
        <w:t xml:space="preserve">– General </w:t>
      </w:r>
      <w:r w:rsidR="00AB35E0" w:rsidRPr="00493248">
        <w:rPr>
          <w:rFonts w:ascii="Rockwell" w:hAnsi="Rockwell" w:cs="Calibri"/>
          <w:b/>
          <w:bCs/>
          <w:color w:val="44546A" w:themeColor="text2"/>
          <w:sz w:val="28"/>
          <w:szCs w:val="28"/>
          <w:lang w:val="en-AU"/>
        </w:rPr>
        <w:t>Update</w:t>
      </w:r>
    </w:p>
    <w:p w14:paraId="6E5E132A" w14:textId="33F95792" w:rsidR="00FB4E2F" w:rsidRPr="003A6A87" w:rsidRDefault="00214627" w:rsidP="00264F15">
      <w:pPr>
        <w:spacing w:after="120" w:line="276" w:lineRule="auto"/>
        <w:jc w:val="both"/>
        <w:rPr>
          <w:rFonts w:asciiTheme="minorHAnsi" w:hAnsiTheme="minorHAnsi" w:cstheme="minorHAnsi"/>
          <w:sz w:val="28"/>
          <w:szCs w:val="28"/>
          <w:lang w:val="en-AU"/>
        </w:rPr>
      </w:pPr>
      <w:r>
        <w:rPr>
          <w:rFonts w:asciiTheme="minorHAnsi" w:hAnsiTheme="minorHAnsi" w:cstheme="minorHAnsi"/>
          <w:bCs/>
          <w:sz w:val="28"/>
          <w:szCs w:val="28"/>
        </w:rPr>
        <w:t>Members noted the update on legislation reform implementation.</w:t>
      </w:r>
    </w:p>
    <w:p w14:paraId="07066CC9" w14:textId="4DCF7ECF" w:rsidR="00FF24AF" w:rsidRPr="003A6A87" w:rsidRDefault="00FF24AF" w:rsidP="003A6A87">
      <w:pPr>
        <w:tabs>
          <w:tab w:val="left" w:pos="2670"/>
        </w:tabs>
        <w:spacing w:after="120" w:line="276" w:lineRule="auto"/>
        <w:jc w:val="both"/>
        <w:rPr>
          <w:rFonts w:ascii="Calibri" w:hAnsi="Calibri" w:cs="Calibri"/>
          <w:sz w:val="28"/>
          <w:szCs w:val="28"/>
          <w:lang w:val="en-AU"/>
        </w:rPr>
      </w:pPr>
      <w:r>
        <w:rPr>
          <w:rFonts w:ascii="Calibri" w:hAnsi="Calibri" w:cs="Calibri"/>
          <w:sz w:val="28"/>
          <w:szCs w:val="28"/>
          <w:lang w:val="en-AU"/>
        </w:rPr>
        <w:tab/>
      </w:r>
      <w:bookmarkEnd w:id="0"/>
      <w:bookmarkEnd w:id="1"/>
    </w:p>
    <w:p w14:paraId="286209AD" w14:textId="131DFADD" w:rsidR="00FF24AF" w:rsidRDefault="000D3813" w:rsidP="00264F15">
      <w:pPr>
        <w:spacing w:after="120" w:line="276" w:lineRule="auto"/>
        <w:jc w:val="both"/>
        <w:rPr>
          <w:rFonts w:ascii="Rockwell" w:hAnsi="Rockwell" w:cs="Calibri"/>
          <w:b/>
          <w:bCs/>
          <w:color w:val="44546A" w:themeColor="text2"/>
          <w:sz w:val="28"/>
          <w:szCs w:val="28"/>
          <w:lang w:val="en-AU"/>
        </w:rPr>
      </w:pPr>
      <w:r w:rsidRPr="00493248">
        <w:rPr>
          <w:rFonts w:ascii="Rockwell" w:hAnsi="Rockwell" w:cs="Calibri"/>
          <w:b/>
          <w:bCs/>
          <w:color w:val="44546A" w:themeColor="text2"/>
          <w:sz w:val="28"/>
          <w:szCs w:val="28"/>
          <w:lang w:val="en-AU"/>
        </w:rPr>
        <w:t xml:space="preserve">Proposed </w:t>
      </w:r>
      <w:r w:rsidR="00761FF2" w:rsidRPr="00493248">
        <w:rPr>
          <w:rFonts w:ascii="Rockwell" w:hAnsi="Rockwell" w:cs="Calibri"/>
          <w:b/>
          <w:bCs/>
          <w:color w:val="44546A" w:themeColor="text2"/>
          <w:sz w:val="28"/>
          <w:szCs w:val="28"/>
          <w:lang w:val="en-AU"/>
        </w:rPr>
        <w:t>Advocate Training Module</w:t>
      </w:r>
      <w:r w:rsidR="005F0BFC">
        <w:rPr>
          <w:rFonts w:ascii="Rockwell" w:hAnsi="Rockwell" w:cs="Calibri"/>
          <w:b/>
          <w:bCs/>
          <w:color w:val="44546A" w:themeColor="text2"/>
          <w:sz w:val="28"/>
          <w:szCs w:val="28"/>
          <w:lang w:val="en-AU"/>
        </w:rPr>
        <w:t>s</w:t>
      </w:r>
      <w:r w:rsidR="00761FF2" w:rsidRPr="00493248">
        <w:rPr>
          <w:rFonts w:ascii="Rockwell" w:hAnsi="Rockwell" w:cs="Calibri"/>
          <w:b/>
          <w:bCs/>
          <w:color w:val="44546A" w:themeColor="text2"/>
          <w:sz w:val="28"/>
          <w:szCs w:val="28"/>
          <w:lang w:val="en-AU"/>
        </w:rPr>
        <w:t xml:space="preserve">: </w:t>
      </w:r>
      <w:r w:rsidR="001D3C83" w:rsidRPr="001D3C83">
        <w:rPr>
          <w:rFonts w:ascii="Rockwell" w:hAnsi="Rockwell" w:cs="Calibri"/>
          <w:b/>
          <w:bCs/>
          <w:color w:val="44546A" w:themeColor="text2"/>
          <w:sz w:val="28"/>
          <w:szCs w:val="28"/>
          <w:lang w:val="en-AU"/>
        </w:rPr>
        <w:t>Rehabilitation, Household Services and Attendant Care</w:t>
      </w:r>
      <w:r w:rsidR="005F0BFC">
        <w:rPr>
          <w:rFonts w:ascii="Rockwell" w:hAnsi="Rockwell" w:cs="Calibri"/>
          <w:b/>
          <w:bCs/>
          <w:color w:val="44546A" w:themeColor="text2"/>
          <w:sz w:val="28"/>
          <w:szCs w:val="28"/>
          <w:lang w:val="en-AU"/>
        </w:rPr>
        <w:t xml:space="preserve">, </w:t>
      </w:r>
      <w:r w:rsidR="005F0BFC" w:rsidRPr="001D3C83">
        <w:rPr>
          <w:rFonts w:ascii="Rockwell" w:hAnsi="Rockwell" w:cs="Calibri"/>
          <w:b/>
          <w:bCs/>
          <w:color w:val="44546A" w:themeColor="text2"/>
          <w:sz w:val="28"/>
          <w:szCs w:val="28"/>
          <w:lang w:val="en-AU"/>
        </w:rPr>
        <w:t xml:space="preserve">Family </w:t>
      </w:r>
      <w:r w:rsidR="005F0BFC">
        <w:rPr>
          <w:rFonts w:ascii="Rockwell" w:hAnsi="Rockwell" w:cs="Calibri"/>
          <w:b/>
          <w:bCs/>
          <w:color w:val="44546A" w:themeColor="text2"/>
          <w:sz w:val="28"/>
          <w:szCs w:val="28"/>
          <w:lang w:val="en-AU"/>
        </w:rPr>
        <w:t>Supports and Offsetting</w:t>
      </w:r>
    </w:p>
    <w:p w14:paraId="4C28868D" w14:textId="77777777" w:rsidR="000C402F" w:rsidRDefault="001D3C83" w:rsidP="00264F15">
      <w:pPr>
        <w:spacing w:after="120" w:line="276" w:lineRule="auto"/>
        <w:jc w:val="both"/>
        <w:rPr>
          <w:rFonts w:asciiTheme="minorHAnsi" w:hAnsiTheme="minorHAnsi" w:cstheme="minorHAnsi"/>
          <w:sz w:val="28"/>
          <w:szCs w:val="28"/>
        </w:rPr>
      </w:pPr>
      <w:r w:rsidRPr="001D3C83">
        <w:rPr>
          <w:rFonts w:asciiTheme="minorHAnsi" w:hAnsiTheme="minorHAnsi" w:cstheme="minorHAnsi"/>
          <w:sz w:val="28"/>
          <w:szCs w:val="28"/>
        </w:rPr>
        <w:t>The Operational Working Party were provided</w:t>
      </w:r>
      <w:r w:rsidR="000C402F">
        <w:rPr>
          <w:rFonts w:asciiTheme="minorHAnsi" w:hAnsiTheme="minorHAnsi" w:cstheme="minorHAnsi"/>
          <w:sz w:val="28"/>
          <w:szCs w:val="28"/>
        </w:rPr>
        <w:t xml:space="preserve"> with 3</w:t>
      </w:r>
      <w:r w:rsidRPr="001D3C83">
        <w:rPr>
          <w:rFonts w:asciiTheme="minorHAnsi" w:hAnsiTheme="minorHAnsi" w:cstheme="minorHAnsi"/>
          <w:sz w:val="28"/>
          <w:szCs w:val="28"/>
        </w:rPr>
        <w:t xml:space="preserve"> advocate training module</w:t>
      </w:r>
      <w:r w:rsidR="000C402F">
        <w:rPr>
          <w:rFonts w:asciiTheme="minorHAnsi" w:hAnsiTheme="minorHAnsi" w:cstheme="minorHAnsi"/>
          <w:sz w:val="28"/>
          <w:szCs w:val="28"/>
        </w:rPr>
        <w:t>s</w:t>
      </w:r>
      <w:r w:rsidRPr="001D3C83">
        <w:rPr>
          <w:rFonts w:asciiTheme="minorHAnsi" w:hAnsiTheme="minorHAnsi" w:cstheme="minorHAnsi"/>
          <w:sz w:val="28"/>
          <w:szCs w:val="28"/>
        </w:rPr>
        <w:t xml:space="preserve"> </w:t>
      </w:r>
      <w:r w:rsidR="000C402F">
        <w:rPr>
          <w:rFonts w:asciiTheme="minorHAnsi" w:hAnsiTheme="minorHAnsi" w:cstheme="minorHAnsi"/>
          <w:sz w:val="28"/>
          <w:szCs w:val="28"/>
        </w:rPr>
        <w:t>regarding</w:t>
      </w:r>
      <w:r w:rsidRPr="001D3C83">
        <w:rPr>
          <w:rFonts w:asciiTheme="minorHAnsi" w:hAnsiTheme="minorHAnsi" w:cstheme="minorHAnsi"/>
          <w:sz w:val="28"/>
          <w:szCs w:val="28"/>
        </w:rPr>
        <w:t xml:space="preserve"> the impact of the Veterans’ Entitlements, Treatment and Support (Simplification and </w:t>
      </w:r>
      <w:proofErr w:type="spellStart"/>
      <w:r w:rsidRPr="001D3C83">
        <w:rPr>
          <w:rFonts w:asciiTheme="minorHAnsi" w:hAnsiTheme="minorHAnsi" w:cstheme="minorHAnsi"/>
          <w:sz w:val="28"/>
          <w:szCs w:val="28"/>
        </w:rPr>
        <w:t>Harmonisation</w:t>
      </w:r>
      <w:proofErr w:type="spellEnd"/>
      <w:r w:rsidRPr="001D3C83">
        <w:rPr>
          <w:rFonts w:asciiTheme="minorHAnsi" w:hAnsiTheme="minorHAnsi" w:cstheme="minorHAnsi"/>
          <w:sz w:val="28"/>
          <w:szCs w:val="28"/>
        </w:rPr>
        <w:t>) Act 2025 (VETS Act)</w:t>
      </w:r>
      <w:r w:rsidR="000C402F">
        <w:rPr>
          <w:rFonts w:asciiTheme="minorHAnsi" w:hAnsiTheme="minorHAnsi" w:cstheme="minorHAnsi"/>
          <w:sz w:val="28"/>
          <w:szCs w:val="28"/>
        </w:rPr>
        <w:t xml:space="preserve">. </w:t>
      </w:r>
    </w:p>
    <w:p w14:paraId="5B1BE741" w14:textId="2DF2850B" w:rsidR="005F0BFC" w:rsidRDefault="000C402F" w:rsidP="00264F15">
      <w:pPr>
        <w:spacing w:after="120" w:line="276" w:lineRule="auto"/>
        <w:jc w:val="both"/>
        <w:rPr>
          <w:rFonts w:asciiTheme="minorHAnsi" w:hAnsiTheme="minorHAnsi" w:cstheme="minorHAnsi"/>
          <w:sz w:val="28"/>
          <w:szCs w:val="28"/>
        </w:rPr>
      </w:pPr>
      <w:r>
        <w:rPr>
          <w:rFonts w:asciiTheme="minorHAnsi" w:hAnsiTheme="minorHAnsi" w:cstheme="minorHAnsi"/>
          <w:sz w:val="28"/>
          <w:szCs w:val="28"/>
        </w:rPr>
        <w:t xml:space="preserve">These modules covered </w:t>
      </w:r>
      <w:r w:rsidR="001D3C83" w:rsidRPr="001D3C83">
        <w:rPr>
          <w:rFonts w:asciiTheme="minorHAnsi" w:hAnsiTheme="minorHAnsi" w:cstheme="minorHAnsi"/>
          <w:sz w:val="28"/>
          <w:szCs w:val="28"/>
        </w:rPr>
        <w:t>Rehabilitation, Household Services and Attendant Care programs</w:t>
      </w:r>
      <w:r w:rsidR="005F0BFC">
        <w:rPr>
          <w:rFonts w:asciiTheme="minorHAnsi" w:hAnsiTheme="minorHAnsi" w:cstheme="minorHAnsi"/>
          <w:sz w:val="28"/>
          <w:szCs w:val="28"/>
        </w:rPr>
        <w:t>, Family Supports and Offsetting</w:t>
      </w:r>
      <w:r w:rsidR="001D3C83" w:rsidRPr="001D3C83">
        <w:rPr>
          <w:rFonts w:asciiTheme="minorHAnsi" w:hAnsiTheme="minorHAnsi" w:cstheme="minorHAnsi"/>
          <w:sz w:val="28"/>
          <w:szCs w:val="28"/>
        </w:rPr>
        <w:t>. The module</w:t>
      </w:r>
      <w:r w:rsidR="005F0BFC">
        <w:rPr>
          <w:rFonts w:asciiTheme="minorHAnsi" w:hAnsiTheme="minorHAnsi" w:cstheme="minorHAnsi"/>
          <w:sz w:val="28"/>
          <w:szCs w:val="28"/>
        </w:rPr>
        <w:t>s</w:t>
      </w:r>
      <w:r w:rsidR="001D3C83" w:rsidRPr="001D3C83">
        <w:rPr>
          <w:rFonts w:asciiTheme="minorHAnsi" w:hAnsiTheme="minorHAnsi" w:cstheme="minorHAnsi"/>
          <w:sz w:val="28"/>
          <w:szCs w:val="28"/>
        </w:rPr>
        <w:t xml:space="preserve"> will be provided to the Institute of Veterans’ Advocacy and will form part of a broader suite of training materials for the Advocacy Training and Development Program, ensuring advocates’ awareness and to better assist their veteran clients ahead of the legislative reforms that will come into effect on 1 July 2026. </w:t>
      </w:r>
    </w:p>
    <w:p w14:paraId="495B605D" w14:textId="77777777" w:rsidR="005F0BFC" w:rsidRDefault="005F0BFC" w:rsidP="00264F15">
      <w:pPr>
        <w:spacing w:after="120" w:line="276" w:lineRule="auto"/>
        <w:jc w:val="both"/>
        <w:rPr>
          <w:rFonts w:asciiTheme="minorHAnsi" w:hAnsiTheme="minorHAnsi" w:cstheme="minorHAnsi"/>
          <w:sz w:val="28"/>
          <w:szCs w:val="28"/>
        </w:rPr>
      </w:pPr>
    </w:p>
    <w:p w14:paraId="4886911B" w14:textId="58838A3E" w:rsidR="003A6A87" w:rsidRDefault="001D3C83" w:rsidP="00264F15">
      <w:pPr>
        <w:spacing w:after="120" w:line="276" w:lineRule="auto"/>
        <w:jc w:val="both"/>
        <w:rPr>
          <w:rFonts w:asciiTheme="minorHAnsi" w:hAnsiTheme="minorHAnsi" w:cstheme="minorHAnsi"/>
          <w:sz w:val="28"/>
          <w:szCs w:val="28"/>
        </w:rPr>
      </w:pPr>
      <w:r w:rsidRPr="001D3C83">
        <w:rPr>
          <w:rFonts w:asciiTheme="minorHAnsi" w:hAnsiTheme="minorHAnsi" w:cstheme="minorHAnsi"/>
          <w:sz w:val="28"/>
          <w:szCs w:val="28"/>
        </w:rPr>
        <w:t xml:space="preserve"> </w:t>
      </w:r>
    </w:p>
    <w:p w14:paraId="23975D23" w14:textId="77777777" w:rsidR="001D3C83" w:rsidRPr="00493248" w:rsidRDefault="001D3C83" w:rsidP="00264F15">
      <w:pPr>
        <w:spacing w:after="120" w:line="276" w:lineRule="auto"/>
        <w:jc w:val="both"/>
        <w:rPr>
          <w:rFonts w:ascii="Rockwell" w:hAnsi="Rockwell" w:cs="Calibri"/>
          <w:b/>
          <w:bCs/>
          <w:color w:val="44546A" w:themeColor="text2"/>
          <w:sz w:val="28"/>
          <w:szCs w:val="28"/>
          <w:lang w:val="en-AU"/>
        </w:rPr>
      </w:pPr>
    </w:p>
    <w:p w14:paraId="2FEDB841" w14:textId="77777777" w:rsidR="00D9728E" w:rsidRPr="00CA39A2" w:rsidRDefault="00D9728E" w:rsidP="00D9728E">
      <w:pPr>
        <w:spacing w:before="120" w:after="120" w:line="276" w:lineRule="auto"/>
        <w:rPr>
          <w:rFonts w:ascii="Rockwell" w:hAnsi="Rockwell" w:cs="Calibri"/>
          <w:b/>
          <w:bCs/>
          <w:color w:val="44546A" w:themeColor="text2"/>
          <w:sz w:val="32"/>
          <w:szCs w:val="32"/>
          <w:lang w:val="en-AU"/>
        </w:rPr>
      </w:pPr>
      <w:r w:rsidRPr="00BE40CB">
        <w:rPr>
          <w:rFonts w:ascii="Rockwell" w:hAnsi="Rockwell" w:cs="Calibri"/>
          <w:b/>
          <w:bCs/>
          <w:color w:val="44546A" w:themeColor="text2"/>
          <w:sz w:val="32"/>
          <w:szCs w:val="32"/>
          <w:lang w:val="en-AU"/>
        </w:rPr>
        <w:lastRenderedPageBreak/>
        <w:t>Other Business</w:t>
      </w:r>
    </w:p>
    <w:p w14:paraId="4DC25680" w14:textId="77777777" w:rsidR="00D9728E" w:rsidRDefault="00D9728E" w:rsidP="00D9728E">
      <w:pPr>
        <w:spacing w:before="120" w:after="120" w:line="276" w:lineRule="auto"/>
        <w:jc w:val="both"/>
        <w:rPr>
          <w:rFonts w:asciiTheme="minorHAnsi" w:eastAsia="Times New Roman" w:hAnsiTheme="minorHAnsi" w:cstheme="minorHAnsi"/>
          <w:sz w:val="28"/>
          <w:szCs w:val="28"/>
          <w:lang w:val="en-AU" w:eastAsia="en-AU"/>
        </w:rPr>
      </w:pPr>
      <w:r w:rsidRPr="006E2B62">
        <w:rPr>
          <w:rFonts w:asciiTheme="minorHAnsi" w:eastAsia="Times New Roman" w:hAnsiTheme="minorHAnsi" w:cstheme="minorHAnsi"/>
          <w:sz w:val="28"/>
          <w:szCs w:val="28"/>
          <w:lang w:val="en-AU" w:eastAsia="en-AU"/>
        </w:rPr>
        <w:t>The following items were discussed under Other Business:</w:t>
      </w:r>
    </w:p>
    <w:p w14:paraId="13EE0148" w14:textId="77777777" w:rsidR="00CE3A5A" w:rsidRPr="00CE3A5A" w:rsidRDefault="005F0BFC" w:rsidP="00CE3A5A">
      <w:pPr>
        <w:pStyle w:val="ListParagraph0"/>
        <w:numPr>
          <w:ilvl w:val="0"/>
          <w:numId w:val="24"/>
        </w:numPr>
        <w:spacing w:before="120" w:line="276" w:lineRule="auto"/>
        <w:jc w:val="both"/>
        <w:rPr>
          <w:rFonts w:ascii="Arial" w:hAnsi="Arial" w:cs="Arial"/>
        </w:rPr>
      </w:pPr>
      <w:r>
        <w:rPr>
          <w:rFonts w:asciiTheme="minorHAnsi" w:hAnsiTheme="minorHAnsi" w:cstheme="minorHAnsi"/>
          <w:sz w:val="28"/>
          <w:szCs w:val="28"/>
        </w:rPr>
        <w:t xml:space="preserve">Members requested that an update on </w:t>
      </w:r>
      <w:proofErr w:type="spellStart"/>
      <w:r>
        <w:rPr>
          <w:rFonts w:asciiTheme="minorHAnsi" w:hAnsiTheme="minorHAnsi" w:cstheme="minorHAnsi"/>
          <w:sz w:val="28"/>
          <w:szCs w:val="28"/>
        </w:rPr>
        <w:t>mTBI</w:t>
      </w:r>
      <w:proofErr w:type="spellEnd"/>
      <w:r>
        <w:rPr>
          <w:rFonts w:asciiTheme="minorHAnsi" w:hAnsiTheme="minorHAnsi" w:cstheme="minorHAnsi"/>
          <w:sz w:val="28"/>
          <w:szCs w:val="28"/>
        </w:rPr>
        <w:t xml:space="preserve"> be provided as a standard item to the forum moving forward.</w:t>
      </w:r>
    </w:p>
    <w:p w14:paraId="0CF724D8" w14:textId="2C4CA8A1" w:rsidR="00665768" w:rsidRPr="00CE3A5A" w:rsidRDefault="00665768" w:rsidP="00CE3A5A">
      <w:pPr>
        <w:pStyle w:val="ListParagraph0"/>
        <w:numPr>
          <w:ilvl w:val="0"/>
          <w:numId w:val="24"/>
        </w:numPr>
        <w:spacing w:before="120" w:line="276" w:lineRule="auto"/>
        <w:jc w:val="both"/>
        <w:rPr>
          <w:rFonts w:ascii="Arial" w:hAnsi="Arial" w:cs="Arial"/>
        </w:rPr>
      </w:pPr>
      <w:r w:rsidRPr="00CE3A5A">
        <w:rPr>
          <w:rFonts w:asciiTheme="minorHAnsi" w:hAnsiTheme="minorHAnsi" w:cstheme="minorHAnsi"/>
          <w:sz w:val="28"/>
          <w:szCs w:val="28"/>
        </w:rPr>
        <w:t>The Royal Australian Regiment Corporation representative proposed OWP undergo a comprehensive review of its role with the establishment of the Veterans’ Wellbeing Agency, ESO National Peak Body and the Institute of Veterans’ Advocacy. The Chair agreed to consider the proposal.</w:t>
      </w:r>
    </w:p>
    <w:p w14:paraId="20F08F3F" w14:textId="77777777" w:rsidR="00B85D62" w:rsidRPr="00B85D62" w:rsidRDefault="00B85D62" w:rsidP="00B85D62">
      <w:pPr>
        <w:spacing w:before="120" w:line="276" w:lineRule="auto"/>
        <w:jc w:val="both"/>
        <w:rPr>
          <w:rFonts w:ascii="Arial" w:hAnsi="Arial" w:cs="Arial"/>
        </w:rPr>
      </w:pPr>
    </w:p>
    <w:sectPr w:rsidR="00B85D62" w:rsidRPr="00B85D62" w:rsidSect="00D64822">
      <w:headerReference w:type="default" r:id="rId9"/>
      <w:footerReference w:type="default" r:id="rId10"/>
      <w:footerReference w:type="first" r:id="rId11"/>
      <w:pgSz w:w="11907" w:h="16839" w:code="9"/>
      <w:pgMar w:top="2268" w:right="1134" w:bottom="1134" w:left="1701" w:header="2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61E0" w14:textId="77777777" w:rsidR="00E22FAC" w:rsidRDefault="00E22FAC" w:rsidP="00445555">
      <w:pPr>
        <w:spacing w:after="0" w:line="240" w:lineRule="auto"/>
      </w:pPr>
      <w:r>
        <w:separator/>
      </w:r>
    </w:p>
  </w:endnote>
  <w:endnote w:type="continuationSeparator" w:id="0">
    <w:p w14:paraId="303DA4A5" w14:textId="77777777" w:rsidR="00E22FAC" w:rsidRDefault="00E22FAC" w:rsidP="0044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444F71CA" w14:textId="0D3F978F" w:rsidR="00E95799" w:rsidRPr="001C453A" w:rsidRDefault="00FA7CF9" w:rsidP="00FA7CF9">
        <w:pPr>
          <w:pStyle w:val="Footer"/>
          <w:spacing w:before="240"/>
        </w:pPr>
        <w:r>
          <w:rPr>
            <w:noProof/>
            <w:lang w:val="en-AU" w:eastAsia="en-AU"/>
          </w:rPr>
          <w:drawing>
            <wp:anchor distT="0" distB="0" distL="114300" distR="114300" simplePos="0" relativeHeight="251662336" behindDoc="1" locked="0" layoutInCell="1" allowOverlap="1" wp14:anchorId="4AA2D477" wp14:editId="4D10345C">
              <wp:simplePos x="0" y="0"/>
              <wp:positionH relativeFrom="page">
                <wp:posOffset>-657013</wp:posOffset>
              </wp:positionH>
              <wp:positionV relativeFrom="paragraph">
                <wp:posOffset>-68729</wp:posOffset>
              </wp:positionV>
              <wp:extent cx="8211185" cy="774452"/>
              <wp:effectExtent l="0" t="0" r="0" b="6985"/>
              <wp:wrapNone/>
              <wp:docPr id="746625254" name="Picture 74662525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00C55A04">
          <w:fldChar w:fldCharType="begin"/>
        </w:r>
        <w:r w:rsidR="00C55A04">
          <w:instrText xml:space="preserve"> PAGE   \* MERGEFORMAT </w:instrText>
        </w:r>
        <w:r w:rsidR="00C55A04">
          <w:fldChar w:fldCharType="separate"/>
        </w:r>
        <w:r w:rsidR="00815641">
          <w:rPr>
            <w:noProof/>
          </w:rPr>
          <w:t>3</w:t>
        </w:r>
        <w:r w:rsidR="00C55A04">
          <w:rPr>
            <w:noProof/>
          </w:rPr>
          <w:fldChar w:fldCharType="end"/>
        </w:r>
        <w:r w:rsidR="00C55A04">
          <w:rPr>
            <w:noProof/>
          </w:rPr>
          <w:tab/>
        </w:r>
        <w:r w:rsidR="00C55A04">
          <w:rPr>
            <w:noProof/>
          </w:rPr>
          <w:tab/>
        </w:r>
        <w:r w:rsidR="003976E1">
          <w:rPr>
            <w:noProof/>
          </w:rPr>
          <w:t>OWP</w:t>
        </w:r>
        <w:r w:rsidR="00C55A04">
          <w:rPr>
            <w:noProof/>
          </w:rPr>
          <w:t xml:space="preserve"> Communique – </w:t>
        </w:r>
        <w:r w:rsidR="00BD3D60">
          <w:rPr>
            <w:noProof/>
          </w:rPr>
          <w:t>August</w:t>
        </w:r>
        <w:r>
          <w:rPr>
            <w:noProof/>
          </w:rPr>
          <w:t xml:space="preserve"> </w:t>
        </w:r>
        <w:r w:rsidR="005531DB">
          <w:rPr>
            <w:noProof/>
          </w:rPr>
          <w:t>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94D5" w14:textId="4540B6DB" w:rsidR="00FA7CF9" w:rsidRPr="00FA7CF9" w:rsidRDefault="00FA7CF9" w:rsidP="00FA7CF9">
    <w:pPr>
      <w:pStyle w:val="Footer"/>
      <w:spacing w:before="240"/>
      <w:rPr>
        <w:rFonts w:ascii="Georgia" w:hAnsi="Georgia"/>
        <w:b w:val="0"/>
        <w:noProof/>
        <w:color w:val="auto"/>
        <w:sz w:val="20"/>
      </w:rPr>
    </w:pPr>
    <w:r>
      <w:rPr>
        <w:noProof/>
        <w:lang w:val="en-AU" w:eastAsia="en-AU"/>
      </w:rPr>
      <w:drawing>
        <wp:anchor distT="0" distB="0" distL="114300" distR="114300" simplePos="0" relativeHeight="251659264" behindDoc="1" locked="0" layoutInCell="1" allowOverlap="1" wp14:anchorId="1F4C6506" wp14:editId="76209CF9">
          <wp:simplePos x="0" y="0"/>
          <wp:positionH relativeFrom="page">
            <wp:posOffset>-646889</wp:posOffset>
          </wp:positionH>
          <wp:positionV relativeFrom="paragraph">
            <wp:posOffset>-46720</wp:posOffset>
          </wp:positionV>
          <wp:extent cx="8207082" cy="598967"/>
          <wp:effectExtent l="0" t="0" r="3810" b="0"/>
          <wp:wrapNone/>
          <wp:docPr id="59111544" name="Picture 5911154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99308" cy="605698"/>
                  </a:xfrm>
                  <a:prstGeom prst="rect">
                    <a:avLst/>
                  </a:prstGeom>
                </pic:spPr>
              </pic:pic>
            </a:graphicData>
          </a:graphic>
          <wp14:sizeRelH relativeFrom="page">
            <wp14:pctWidth>0</wp14:pctWidth>
          </wp14:sizeRelH>
          <wp14:sizeRelV relativeFrom="page">
            <wp14:pctHeight>0</wp14:pctHeight>
          </wp14:sizeRelV>
        </wp:anchor>
      </w:drawing>
    </w:r>
    <w:sdt>
      <w:sdtPr>
        <w:id w:val="1887529535"/>
        <w:docPartObj>
          <w:docPartGallery w:val="Page Numbers (Bottom of Page)"/>
          <w:docPartUnique/>
        </w:docPartObj>
      </w:sdtPr>
      <w:sdtEndPr>
        <w:rPr>
          <w:noProof/>
        </w:rPr>
      </w:sdtEndPr>
      <w:sdtContent>
        <w:r>
          <w:rPr>
            <w:noProof/>
            <w:lang w:val="en-AU" w:eastAsia="en-AU"/>
          </w:rPr>
          <w:drawing>
            <wp:anchor distT="0" distB="0" distL="114300" distR="114300" simplePos="0" relativeHeight="251664384" behindDoc="1" locked="0" layoutInCell="1" allowOverlap="1" wp14:anchorId="1A9742BE" wp14:editId="37E84359">
              <wp:simplePos x="0" y="0"/>
              <wp:positionH relativeFrom="page">
                <wp:posOffset>-657013</wp:posOffset>
              </wp:positionH>
              <wp:positionV relativeFrom="paragraph">
                <wp:posOffset>-68729</wp:posOffset>
              </wp:positionV>
              <wp:extent cx="8211185" cy="774452"/>
              <wp:effectExtent l="0" t="0" r="0" b="6985"/>
              <wp:wrapNone/>
              <wp:docPr id="2084547297" name="Picture 2084547297"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2</w:t>
        </w:r>
        <w:r>
          <w:rPr>
            <w:noProof/>
          </w:rPr>
          <w:fldChar w:fldCharType="end"/>
        </w:r>
        <w:r>
          <w:rPr>
            <w:noProof/>
          </w:rPr>
          <w:tab/>
        </w:r>
        <w:r>
          <w:rPr>
            <w:noProof/>
          </w:rPr>
          <w:tab/>
        </w:r>
        <w:r w:rsidR="00AA513D">
          <w:rPr>
            <w:noProof/>
          </w:rPr>
          <w:t>OWP</w:t>
        </w:r>
        <w:r>
          <w:rPr>
            <w:noProof/>
          </w:rPr>
          <w:t xml:space="preserve"> Communique – </w:t>
        </w:r>
        <w:r w:rsidR="00B77F21">
          <w:rPr>
            <w:noProof/>
          </w:rPr>
          <w:t>August</w:t>
        </w:r>
        <w:r>
          <w:rPr>
            <w:noProof/>
          </w:rPr>
          <w:t xml:space="preserve"> </w:t>
        </w:r>
        <w:r w:rsidR="005531DB">
          <w:rPr>
            <w:noProof/>
          </w:rPr>
          <w:t>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A0F43" w14:textId="77777777" w:rsidR="00E22FAC" w:rsidRDefault="00E22FAC" w:rsidP="00445555">
      <w:pPr>
        <w:spacing w:after="0" w:line="240" w:lineRule="auto"/>
      </w:pPr>
      <w:r>
        <w:separator/>
      </w:r>
    </w:p>
  </w:footnote>
  <w:footnote w:type="continuationSeparator" w:id="0">
    <w:p w14:paraId="0A3E8E7C" w14:textId="77777777" w:rsidR="00E22FAC" w:rsidRDefault="00E22FAC" w:rsidP="0044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285" w14:textId="6139D3F6" w:rsidR="00E95799" w:rsidRDefault="00C55A04">
    <w:pPr>
      <w:pStyle w:val="Header"/>
    </w:pPr>
    <w:r>
      <w:rPr>
        <w:noProof/>
        <w:lang w:val="en-AU" w:eastAsia="en-AU"/>
      </w:rPr>
      <mc:AlternateContent>
        <mc:Choice Requires="wps">
          <w:drawing>
            <wp:anchor distT="0" distB="0" distL="114300" distR="114300" simplePos="0" relativeHeight="251660288" behindDoc="0" locked="0" layoutInCell="1" allowOverlap="1" wp14:anchorId="0E442B1F" wp14:editId="43DC1D04">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07CD0CED"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" strokecolor="#bfbfbf [2412]"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C7"/>
    <w:multiLevelType w:val="hybridMultilevel"/>
    <w:tmpl w:val="174C2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D1D60"/>
    <w:multiLevelType w:val="hybridMultilevel"/>
    <w:tmpl w:val="4D24DCC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F4D3715"/>
    <w:multiLevelType w:val="hybridMultilevel"/>
    <w:tmpl w:val="B1465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971B0D"/>
    <w:multiLevelType w:val="hybridMultilevel"/>
    <w:tmpl w:val="3FF4F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E178C6"/>
    <w:multiLevelType w:val="hybridMultilevel"/>
    <w:tmpl w:val="44642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EE3E3F"/>
    <w:multiLevelType w:val="hybridMultilevel"/>
    <w:tmpl w:val="1C02D782"/>
    <w:lvl w:ilvl="0" w:tplc="36EA41BE">
      <w:start w:val="1"/>
      <w:numFmt w:val="bullet"/>
      <w:lvlText w:val=""/>
      <w:lvlJc w:val="left"/>
      <w:pPr>
        <w:ind w:left="360" w:hanging="360"/>
      </w:pPr>
      <w:rPr>
        <w:rFonts w:ascii="Symbol" w:hAnsi="Symbol" w:hint="default"/>
        <w:color w:val="auto"/>
      </w:rPr>
    </w:lvl>
    <w:lvl w:ilvl="1" w:tplc="201C2C36">
      <w:start w:val="1"/>
      <w:numFmt w:val="bullet"/>
      <w:lvlText w:val="o"/>
      <w:lvlJc w:val="left"/>
      <w:pPr>
        <w:ind w:left="1080" w:hanging="360"/>
      </w:pPr>
      <w:rPr>
        <w:rFonts w:ascii="Courier New" w:hAnsi="Courier New" w:cs="Courier New" w:hint="default"/>
      </w:rPr>
    </w:lvl>
    <w:lvl w:ilvl="2" w:tplc="7F24EADE" w:tentative="1">
      <w:start w:val="1"/>
      <w:numFmt w:val="bullet"/>
      <w:lvlText w:val=""/>
      <w:lvlJc w:val="left"/>
      <w:pPr>
        <w:ind w:left="1800" w:hanging="360"/>
      </w:pPr>
      <w:rPr>
        <w:rFonts w:ascii="Wingdings" w:hAnsi="Wingdings" w:hint="default"/>
      </w:rPr>
    </w:lvl>
    <w:lvl w:ilvl="3" w:tplc="F9863B80" w:tentative="1">
      <w:start w:val="1"/>
      <w:numFmt w:val="bullet"/>
      <w:lvlText w:val=""/>
      <w:lvlJc w:val="left"/>
      <w:pPr>
        <w:ind w:left="2520" w:hanging="360"/>
      </w:pPr>
      <w:rPr>
        <w:rFonts w:ascii="Symbol" w:hAnsi="Symbol" w:hint="default"/>
      </w:rPr>
    </w:lvl>
    <w:lvl w:ilvl="4" w:tplc="26C4A6D8" w:tentative="1">
      <w:start w:val="1"/>
      <w:numFmt w:val="bullet"/>
      <w:lvlText w:val="o"/>
      <w:lvlJc w:val="left"/>
      <w:pPr>
        <w:ind w:left="3240" w:hanging="360"/>
      </w:pPr>
      <w:rPr>
        <w:rFonts w:ascii="Courier New" w:hAnsi="Courier New" w:cs="Courier New" w:hint="default"/>
      </w:rPr>
    </w:lvl>
    <w:lvl w:ilvl="5" w:tplc="4BEC2A2A" w:tentative="1">
      <w:start w:val="1"/>
      <w:numFmt w:val="bullet"/>
      <w:lvlText w:val=""/>
      <w:lvlJc w:val="left"/>
      <w:pPr>
        <w:ind w:left="3960" w:hanging="360"/>
      </w:pPr>
      <w:rPr>
        <w:rFonts w:ascii="Wingdings" w:hAnsi="Wingdings" w:hint="default"/>
      </w:rPr>
    </w:lvl>
    <w:lvl w:ilvl="6" w:tplc="04AEFDF6" w:tentative="1">
      <w:start w:val="1"/>
      <w:numFmt w:val="bullet"/>
      <w:lvlText w:val=""/>
      <w:lvlJc w:val="left"/>
      <w:pPr>
        <w:ind w:left="4680" w:hanging="360"/>
      </w:pPr>
      <w:rPr>
        <w:rFonts w:ascii="Symbol" w:hAnsi="Symbol" w:hint="default"/>
      </w:rPr>
    </w:lvl>
    <w:lvl w:ilvl="7" w:tplc="51C09F2C" w:tentative="1">
      <w:start w:val="1"/>
      <w:numFmt w:val="bullet"/>
      <w:lvlText w:val="o"/>
      <w:lvlJc w:val="left"/>
      <w:pPr>
        <w:ind w:left="5400" w:hanging="360"/>
      </w:pPr>
      <w:rPr>
        <w:rFonts w:ascii="Courier New" w:hAnsi="Courier New" w:cs="Courier New" w:hint="default"/>
      </w:rPr>
    </w:lvl>
    <w:lvl w:ilvl="8" w:tplc="F230CAFA" w:tentative="1">
      <w:start w:val="1"/>
      <w:numFmt w:val="bullet"/>
      <w:lvlText w:val=""/>
      <w:lvlJc w:val="left"/>
      <w:pPr>
        <w:ind w:left="6120" w:hanging="360"/>
      </w:pPr>
      <w:rPr>
        <w:rFonts w:ascii="Wingdings" w:hAnsi="Wingdings" w:hint="default"/>
      </w:rPr>
    </w:lvl>
  </w:abstractNum>
  <w:abstractNum w:abstractNumId="8" w15:restartNumberingAfterBreak="0">
    <w:nsid w:val="31567C7C"/>
    <w:multiLevelType w:val="hybridMultilevel"/>
    <w:tmpl w:val="D2D6D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CD6079"/>
    <w:multiLevelType w:val="hybridMultilevel"/>
    <w:tmpl w:val="8C644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E25BC5"/>
    <w:multiLevelType w:val="multilevel"/>
    <w:tmpl w:val="A6E087A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965791A"/>
    <w:multiLevelType w:val="hybridMultilevel"/>
    <w:tmpl w:val="9B9AF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492A94"/>
    <w:multiLevelType w:val="hybridMultilevel"/>
    <w:tmpl w:val="70E6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3B664C"/>
    <w:multiLevelType w:val="hybridMultilevel"/>
    <w:tmpl w:val="7E785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A237AB"/>
    <w:multiLevelType w:val="hybridMultilevel"/>
    <w:tmpl w:val="DA602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68157E"/>
    <w:multiLevelType w:val="hybridMultilevel"/>
    <w:tmpl w:val="878EE5D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6" w15:restartNumberingAfterBreak="0">
    <w:nsid w:val="61EC5E87"/>
    <w:multiLevelType w:val="hybridMultilevel"/>
    <w:tmpl w:val="E1A8A51E"/>
    <w:lvl w:ilvl="0" w:tplc="0F2A3314">
      <w:numFmt w:val="bullet"/>
      <w:lvlText w:val=""/>
      <w:lvlJc w:val="left"/>
      <w:pPr>
        <w:ind w:left="360" w:hanging="360"/>
      </w:pPr>
      <w:rPr>
        <w:rFonts w:ascii="Symbol" w:eastAsia="Times New Roman"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48510BD"/>
    <w:multiLevelType w:val="hybridMultilevel"/>
    <w:tmpl w:val="999C64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AEC1E3F"/>
    <w:multiLevelType w:val="hybridMultilevel"/>
    <w:tmpl w:val="1AD02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AB33F0"/>
    <w:multiLevelType w:val="hybridMultilevel"/>
    <w:tmpl w:val="7D5EE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39706E"/>
    <w:multiLevelType w:val="multilevel"/>
    <w:tmpl w:val="11C64328"/>
    <w:numStyleLink w:val="ListParagraph"/>
  </w:abstractNum>
  <w:abstractNum w:abstractNumId="21" w15:restartNumberingAfterBreak="0">
    <w:nsid w:val="717C6148"/>
    <w:multiLevelType w:val="hybridMultilevel"/>
    <w:tmpl w:val="9CB20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8345CA"/>
    <w:multiLevelType w:val="hybridMultilevel"/>
    <w:tmpl w:val="C3066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DE4EF5"/>
    <w:multiLevelType w:val="hybridMultilevel"/>
    <w:tmpl w:val="02B42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77613048">
    <w:abstractNumId w:val="2"/>
  </w:num>
  <w:num w:numId="2" w16cid:durableId="721251777">
    <w:abstractNumId w:val="20"/>
  </w:num>
  <w:num w:numId="3" w16cid:durableId="1349795452">
    <w:abstractNumId w:val="8"/>
  </w:num>
  <w:num w:numId="4" w16cid:durableId="383412567">
    <w:abstractNumId w:val="16"/>
  </w:num>
  <w:num w:numId="5" w16cid:durableId="1684475321">
    <w:abstractNumId w:val="3"/>
  </w:num>
  <w:num w:numId="6" w16cid:durableId="1111902618">
    <w:abstractNumId w:val="10"/>
  </w:num>
  <w:num w:numId="7" w16cid:durableId="1643072285">
    <w:abstractNumId w:val="13"/>
  </w:num>
  <w:num w:numId="8" w16cid:durableId="764957878">
    <w:abstractNumId w:val="4"/>
  </w:num>
  <w:num w:numId="9" w16cid:durableId="965966076">
    <w:abstractNumId w:val="6"/>
  </w:num>
  <w:num w:numId="10" w16cid:durableId="1915427998">
    <w:abstractNumId w:val="0"/>
  </w:num>
  <w:num w:numId="11" w16cid:durableId="1525053560">
    <w:abstractNumId w:val="22"/>
  </w:num>
  <w:num w:numId="12" w16cid:durableId="78528720">
    <w:abstractNumId w:val="23"/>
  </w:num>
  <w:num w:numId="13" w16cid:durableId="2139102558">
    <w:abstractNumId w:val="12"/>
  </w:num>
  <w:num w:numId="14" w16cid:durableId="1562249459">
    <w:abstractNumId w:val="21"/>
  </w:num>
  <w:num w:numId="15" w16cid:durableId="818349720">
    <w:abstractNumId w:val="15"/>
  </w:num>
  <w:num w:numId="16" w16cid:durableId="284044882">
    <w:abstractNumId w:val="1"/>
  </w:num>
  <w:num w:numId="17" w16cid:durableId="128010811">
    <w:abstractNumId w:val="19"/>
  </w:num>
  <w:num w:numId="18" w16cid:durableId="548686596">
    <w:abstractNumId w:val="7"/>
  </w:num>
  <w:num w:numId="19" w16cid:durableId="1946501873">
    <w:abstractNumId w:val="11"/>
  </w:num>
  <w:num w:numId="20" w16cid:durableId="22024483">
    <w:abstractNumId w:val="5"/>
  </w:num>
  <w:num w:numId="21" w16cid:durableId="878125906">
    <w:abstractNumId w:val="9"/>
  </w:num>
  <w:num w:numId="22" w16cid:durableId="333798595">
    <w:abstractNumId w:val="17"/>
  </w:num>
  <w:num w:numId="23" w16cid:durableId="998506498">
    <w:abstractNumId w:val="18"/>
  </w:num>
  <w:num w:numId="24" w16cid:durableId="17367088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55"/>
    <w:rsid w:val="0000018E"/>
    <w:rsid w:val="0001143A"/>
    <w:rsid w:val="00012EC9"/>
    <w:rsid w:val="00014269"/>
    <w:rsid w:val="00015E5B"/>
    <w:rsid w:val="00025EE1"/>
    <w:rsid w:val="00027A76"/>
    <w:rsid w:val="0004058F"/>
    <w:rsid w:val="0004410B"/>
    <w:rsid w:val="00050264"/>
    <w:rsid w:val="00050585"/>
    <w:rsid w:val="00054E59"/>
    <w:rsid w:val="00056161"/>
    <w:rsid w:val="00064BF0"/>
    <w:rsid w:val="0007509B"/>
    <w:rsid w:val="00090F5C"/>
    <w:rsid w:val="00095787"/>
    <w:rsid w:val="000A4602"/>
    <w:rsid w:val="000A4BB6"/>
    <w:rsid w:val="000B4605"/>
    <w:rsid w:val="000B6413"/>
    <w:rsid w:val="000B7D61"/>
    <w:rsid w:val="000C402F"/>
    <w:rsid w:val="000C4ABE"/>
    <w:rsid w:val="000C5100"/>
    <w:rsid w:val="000C699D"/>
    <w:rsid w:val="000D1299"/>
    <w:rsid w:val="000D3813"/>
    <w:rsid w:val="000E12C3"/>
    <w:rsid w:val="000E2A8A"/>
    <w:rsid w:val="000E47BC"/>
    <w:rsid w:val="000F6E9A"/>
    <w:rsid w:val="001015B2"/>
    <w:rsid w:val="00106AD2"/>
    <w:rsid w:val="00110232"/>
    <w:rsid w:val="00121F78"/>
    <w:rsid w:val="00127D92"/>
    <w:rsid w:val="00132FFB"/>
    <w:rsid w:val="001331CD"/>
    <w:rsid w:val="00135BC9"/>
    <w:rsid w:val="001427C9"/>
    <w:rsid w:val="00153D61"/>
    <w:rsid w:val="0015676B"/>
    <w:rsid w:val="001666F5"/>
    <w:rsid w:val="00180989"/>
    <w:rsid w:val="00182E5A"/>
    <w:rsid w:val="001873BE"/>
    <w:rsid w:val="0018745C"/>
    <w:rsid w:val="0019259D"/>
    <w:rsid w:val="00195048"/>
    <w:rsid w:val="001A4157"/>
    <w:rsid w:val="001A6E24"/>
    <w:rsid w:val="001B0736"/>
    <w:rsid w:val="001B07A9"/>
    <w:rsid w:val="001B42FE"/>
    <w:rsid w:val="001B4C8C"/>
    <w:rsid w:val="001B5A84"/>
    <w:rsid w:val="001B6DD3"/>
    <w:rsid w:val="001C4D17"/>
    <w:rsid w:val="001C67F9"/>
    <w:rsid w:val="001D1B15"/>
    <w:rsid w:val="001D3C83"/>
    <w:rsid w:val="001E0DBD"/>
    <w:rsid w:val="001E1BFB"/>
    <w:rsid w:val="001E55AE"/>
    <w:rsid w:val="002021E0"/>
    <w:rsid w:val="002130CC"/>
    <w:rsid w:val="00214627"/>
    <w:rsid w:val="00216A46"/>
    <w:rsid w:val="00217F6D"/>
    <w:rsid w:val="00224B17"/>
    <w:rsid w:val="00234584"/>
    <w:rsid w:val="00234620"/>
    <w:rsid w:val="00235CF4"/>
    <w:rsid w:val="00237C07"/>
    <w:rsid w:val="0024010B"/>
    <w:rsid w:val="00242806"/>
    <w:rsid w:val="00255ADC"/>
    <w:rsid w:val="00264B25"/>
    <w:rsid w:val="00264F15"/>
    <w:rsid w:val="0026642F"/>
    <w:rsid w:val="002679AA"/>
    <w:rsid w:val="00270DD3"/>
    <w:rsid w:val="002710BF"/>
    <w:rsid w:val="00271BF8"/>
    <w:rsid w:val="0027468D"/>
    <w:rsid w:val="0027693C"/>
    <w:rsid w:val="0028054F"/>
    <w:rsid w:val="00280AED"/>
    <w:rsid w:val="0028777F"/>
    <w:rsid w:val="00291D39"/>
    <w:rsid w:val="002978F9"/>
    <w:rsid w:val="002A76B9"/>
    <w:rsid w:val="002B7DD3"/>
    <w:rsid w:val="002C1BE4"/>
    <w:rsid w:val="002C6550"/>
    <w:rsid w:val="002D1200"/>
    <w:rsid w:val="002D2139"/>
    <w:rsid w:val="002D5460"/>
    <w:rsid w:val="002D54D7"/>
    <w:rsid w:val="002D7A4B"/>
    <w:rsid w:val="002D7F24"/>
    <w:rsid w:val="002E0C43"/>
    <w:rsid w:val="002F1DBA"/>
    <w:rsid w:val="003019C6"/>
    <w:rsid w:val="0030426F"/>
    <w:rsid w:val="00323D8B"/>
    <w:rsid w:val="00325CD8"/>
    <w:rsid w:val="00330D3A"/>
    <w:rsid w:val="00342649"/>
    <w:rsid w:val="003454B1"/>
    <w:rsid w:val="003553FD"/>
    <w:rsid w:val="00357185"/>
    <w:rsid w:val="003613FD"/>
    <w:rsid w:val="00370499"/>
    <w:rsid w:val="00376CD1"/>
    <w:rsid w:val="00396125"/>
    <w:rsid w:val="003976E1"/>
    <w:rsid w:val="003A1218"/>
    <w:rsid w:val="003A1F4A"/>
    <w:rsid w:val="003A2C5C"/>
    <w:rsid w:val="003A2E25"/>
    <w:rsid w:val="003A64F3"/>
    <w:rsid w:val="003A6A87"/>
    <w:rsid w:val="003B0CAA"/>
    <w:rsid w:val="003B2885"/>
    <w:rsid w:val="003B328B"/>
    <w:rsid w:val="003B6F29"/>
    <w:rsid w:val="003C1EC2"/>
    <w:rsid w:val="003F3218"/>
    <w:rsid w:val="003F6CFC"/>
    <w:rsid w:val="003F73D9"/>
    <w:rsid w:val="00400D39"/>
    <w:rsid w:val="00401232"/>
    <w:rsid w:val="00401F18"/>
    <w:rsid w:val="004059D1"/>
    <w:rsid w:val="00414DEC"/>
    <w:rsid w:val="00415501"/>
    <w:rsid w:val="00415EBB"/>
    <w:rsid w:val="004216A2"/>
    <w:rsid w:val="00421997"/>
    <w:rsid w:val="004304B4"/>
    <w:rsid w:val="0043365A"/>
    <w:rsid w:val="004357B7"/>
    <w:rsid w:val="0043783E"/>
    <w:rsid w:val="00440371"/>
    <w:rsid w:val="00445555"/>
    <w:rsid w:val="00447A24"/>
    <w:rsid w:val="00467FA4"/>
    <w:rsid w:val="00471A39"/>
    <w:rsid w:val="004729CE"/>
    <w:rsid w:val="00476282"/>
    <w:rsid w:val="0048595E"/>
    <w:rsid w:val="00493248"/>
    <w:rsid w:val="004A3A37"/>
    <w:rsid w:val="004B0928"/>
    <w:rsid w:val="004B2A05"/>
    <w:rsid w:val="004B5F9F"/>
    <w:rsid w:val="004C08F3"/>
    <w:rsid w:val="004C1427"/>
    <w:rsid w:val="004C3DCC"/>
    <w:rsid w:val="004E6BFE"/>
    <w:rsid w:val="004E7125"/>
    <w:rsid w:val="004F3466"/>
    <w:rsid w:val="004F67F8"/>
    <w:rsid w:val="005035B9"/>
    <w:rsid w:val="00511E3B"/>
    <w:rsid w:val="005162D5"/>
    <w:rsid w:val="00520E58"/>
    <w:rsid w:val="00520F17"/>
    <w:rsid w:val="00522FC7"/>
    <w:rsid w:val="00525CFD"/>
    <w:rsid w:val="00526241"/>
    <w:rsid w:val="005262EA"/>
    <w:rsid w:val="0053123A"/>
    <w:rsid w:val="00535054"/>
    <w:rsid w:val="00536328"/>
    <w:rsid w:val="005365F2"/>
    <w:rsid w:val="00541ACC"/>
    <w:rsid w:val="00541F43"/>
    <w:rsid w:val="005531DB"/>
    <w:rsid w:val="0055408D"/>
    <w:rsid w:val="005543AA"/>
    <w:rsid w:val="00561AD0"/>
    <w:rsid w:val="0056449D"/>
    <w:rsid w:val="00565B25"/>
    <w:rsid w:val="00566486"/>
    <w:rsid w:val="00584FF0"/>
    <w:rsid w:val="00594A2F"/>
    <w:rsid w:val="005A3146"/>
    <w:rsid w:val="005A521F"/>
    <w:rsid w:val="005B009C"/>
    <w:rsid w:val="005B1537"/>
    <w:rsid w:val="005C2A9D"/>
    <w:rsid w:val="005C357C"/>
    <w:rsid w:val="005C4ACC"/>
    <w:rsid w:val="005C5112"/>
    <w:rsid w:val="005D578C"/>
    <w:rsid w:val="005E045B"/>
    <w:rsid w:val="005E1295"/>
    <w:rsid w:val="005E3FCC"/>
    <w:rsid w:val="005E4B11"/>
    <w:rsid w:val="005F0BFC"/>
    <w:rsid w:val="005F42E6"/>
    <w:rsid w:val="005F5750"/>
    <w:rsid w:val="005F675E"/>
    <w:rsid w:val="00611D8D"/>
    <w:rsid w:val="00616882"/>
    <w:rsid w:val="00624810"/>
    <w:rsid w:val="006270A8"/>
    <w:rsid w:val="0063102D"/>
    <w:rsid w:val="00631A35"/>
    <w:rsid w:val="00631C26"/>
    <w:rsid w:val="00634F28"/>
    <w:rsid w:val="006411C9"/>
    <w:rsid w:val="00652025"/>
    <w:rsid w:val="0065294E"/>
    <w:rsid w:val="00664294"/>
    <w:rsid w:val="00665768"/>
    <w:rsid w:val="0066584F"/>
    <w:rsid w:val="00680F8D"/>
    <w:rsid w:val="0068238E"/>
    <w:rsid w:val="00683211"/>
    <w:rsid w:val="00690995"/>
    <w:rsid w:val="006A6582"/>
    <w:rsid w:val="006B1645"/>
    <w:rsid w:val="006B6D19"/>
    <w:rsid w:val="006C30C7"/>
    <w:rsid w:val="006C5E97"/>
    <w:rsid w:val="006C73B2"/>
    <w:rsid w:val="006D3B9B"/>
    <w:rsid w:val="006E1B30"/>
    <w:rsid w:val="006E2875"/>
    <w:rsid w:val="006E7CA7"/>
    <w:rsid w:val="006E7D67"/>
    <w:rsid w:val="006F3350"/>
    <w:rsid w:val="006F5E91"/>
    <w:rsid w:val="006F7305"/>
    <w:rsid w:val="007068F5"/>
    <w:rsid w:val="0070777E"/>
    <w:rsid w:val="00711BB8"/>
    <w:rsid w:val="00712B1D"/>
    <w:rsid w:val="0072315B"/>
    <w:rsid w:val="00736297"/>
    <w:rsid w:val="00744091"/>
    <w:rsid w:val="007542DA"/>
    <w:rsid w:val="00756DDE"/>
    <w:rsid w:val="00761FF2"/>
    <w:rsid w:val="00763CF1"/>
    <w:rsid w:val="00767B84"/>
    <w:rsid w:val="00776A45"/>
    <w:rsid w:val="00781B59"/>
    <w:rsid w:val="00786BF5"/>
    <w:rsid w:val="007A0C6D"/>
    <w:rsid w:val="007A6203"/>
    <w:rsid w:val="007C0B06"/>
    <w:rsid w:val="007C61EC"/>
    <w:rsid w:val="007D10FB"/>
    <w:rsid w:val="007E2F55"/>
    <w:rsid w:val="007E3E9D"/>
    <w:rsid w:val="007E4BE3"/>
    <w:rsid w:val="007E5313"/>
    <w:rsid w:val="007F0BBF"/>
    <w:rsid w:val="0080667E"/>
    <w:rsid w:val="00810F00"/>
    <w:rsid w:val="00811835"/>
    <w:rsid w:val="00812395"/>
    <w:rsid w:val="00814959"/>
    <w:rsid w:val="00815641"/>
    <w:rsid w:val="00820BF7"/>
    <w:rsid w:val="00821CFD"/>
    <w:rsid w:val="00822D30"/>
    <w:rsid w:val="008300A4"/>
    <w:rsid w:val="00830FC5"/>
    <w:rsid w:val="008360C1"/>
    <w:rsid w:val="00847465"/>
    <w:rsid w:val="00851A39"/>
    <w:rsid w:val="00854675"/>
    <w:rsid w:val="00855A40"/>
    <w:rsid w:val="00865AC4"/>
    <w:rsid w:val="008736C7"/>
    <w:rsid w:val="00873ACF"/>
    <w:rsid w:val="00876525"/>
    <w:rsid w:val="00876D3D"/>
    <w:rsid w:val="0088107E"/>
    <w:rsid w:val="00894C04"/>
    <w:rsid w:val="00897B73"/>
    <w:rsid w:val="008A2994"/>
    <w:rsid w:val="008B06E5"/>
    <w:rsid w:val="008B40BD"/>
    <w:rsid w:val="008B668D"/>
    <w:rsid w:val="008C54FF"/>
    <w:rsid w:val="008C5C8B"/>
    <w:rsid w:val="008D0B42"/>
    <w:rsid w:val="008D42B5"/>
    <w:rsid w:val="008D5AE2"/>
    <w:rsid w:val="008E05C2"/>
    <w:rsid w:val="008E1E28"/>
    <w:rsid w:val="008E7697"/>
    <w:rsid w:val="008F2C96"/>
    <w:rsid w:val="008F41D1"/>
    <w:rsid w:val="008F62CA"/>
    <w:rsid w:val="0090139D"/>
    <w:rsid w:val="009048EA"/>
    <w:rsid w:val="009074EC"/>
    <w:rsid w:val="00915225"/>
    <w:rsid w:val="009176D9"/>
    <w:rsid w:val="009308DB"/>
    <w:rsid w:val="00930C28"/>
    <w:rsid w:val="009408B6"/>
    <w:rsid w:val="0095317B"/>
    <w:rsid w:val="009564AD"/>
    <w:rsid w:val="009662CF"/>
    <w:rsid w:val="0097002E"/>
    <w:rsid w:val="009722CF"/>
    <w:rsid w:val="009801A8"/>
    <w:rsid w:val="00982130"/>
    <w:rsid w:val="00986B25"/>
    <w:rsid w:val="00990BAC"/>
    <w:rsid w:val="00994762"/>
    <w:rsid w:val="0099628A"/>
    <w:rsid w:val="00996F51"/>
    <w:rsid w:val="009977D2"/>
    <w:rsid w:val="009A1A96"/>
    <w:rsid w:val="009A5379"/>
    <w:rsid w:val="009A5BC6"/>
    <w:rsid w:val="009B0D3B"/>
    <w:rsid w:val="009D5DE4"/>
    <w:rsid w:val="009D68BE"/>
    <w:rsid w:val="009F5815"/>
    <w:rsid w:val="00A0283F"/>
    <w:rsid w:val="00A02D28"/>
    <w:rsid w:val="00A04B64"/>
    <w:rsid w:val="00A11D6F"/>
    <w:rsid w:val="00A13D3E"/>
    <w:rsid w:val="00A145A5"/>
    <w:rsid w:val="00A205E1"/>
    <w:rsid w:val="00A2191D"/>
    <w:rsid w:val="00A23F11"/>
    <w:rsid w:val="00A304F8"/>
    <w:rsid w:val="00A33C0F"/>
    <w:rsid w:val="00A3779C"/>
    <w:rsid w:val="00A40919"/>
    <w:rsid w:val="00A444D2"/>
    <w:rsid w:val="00A46259"/>
    <w:rsid w:val="00A5081C"/>
    <w:rsid w:val="00A540FA"/>
    <w:rsid w:val="00A61E1A"/>
    <w:rsid w:val="00A70767"/>
    <w:rsid w:val="00A716E0"/>
    <w:rsid w:val="00A73F49"/>
    <w:rsid w:val="00A7706F"/>
    <w:rsid w:val="00A82D80"/>
    <w:rsid w:val="00A9066B"/>
    <w:rsid w:val="00A95CEB"/>
    <w:rsid w:val="00AA4770"/>
    <w:rsid w:val="00AA4A7B"/>
    <w:rsid w:val="00AA513D"/>
    <w:rsid w:val="00AA7C88"/>
    <w:rsid w:val="00AB2A4C"/>
    <w:rsid w:val="00AB35E0"/>
    <w:rsid w:val="00AB49AF"/>
    <w:rsid w:val="00AC6F36"/>
    <w:rsid w:val="00AD14D9"/>
    <w:rsid w:val="00AE1EA2"/>
    <w:rsid w:val="00B0029A"/>
    <w:rsid w:val="00B1091D"/>
    <w:rsid w:val="00B26F53"/>
    <w:rsid w:val="00B41F96"/>
    <w:rsid w:val="00B45144"/>
    <w:rsid w:val="00B468A4"/>
    <w:rsid w:val="00B52E9E"/>
    <w:rsid w:val="00B55266"/>
    <w:rsid w:val="00B553BA"/>
    <w:rsid w:val="00B55763"/>
    <w:rsid w:val="00B55C46"/>
    <w:rsid w:val="00B709DE"/>
    <w:rsid w:val="00B77F21"/>
    <w:rsid w:val="00B849A6"/>
    <w:rsid w:val="00B849D5"/>
    <w:rsid w:val="00B85D62"/>
    <w:rsid w:val="00B946DB"/>
    <w:rsid w:val="00B97579"/>
    <w:rsid w:val="00BA0CE0"/>
    <w:rsid w:val="00BA29EE"/>
    <w:rsid w:val="00BB7747"/>
    <w:rsid w:val="00BD3D60"/>
    <w:rsid w:val="00BD4393"/>
    <w:rsid w:val="00BF2135"/>
    <w:rsid w:val="00BF5E07"/>
    <w:rsid w:val="00BF6F14"/>
    <w:rsid w:val="00C03A6A"/>
    <w:rsid w:val="00C117EF"/>
    <w:rsid w:val="00C131A2"/>
    <w:rsid w:val="00C2374B"/>
    <w:rsid w:val="00C309A1"/>
    <w:rsid w:val="00C3114A"/>
    <w:rsid w:val="00C34490"/>
    <w:rsid w:val="00C36E4C"/>
    <w:rsid w:val="00C41491"/>
    <w:rsid w:val="00C44557"/>
    <w:rsid w:val="00C4619C"/>
    <w:rsid w:val="00C4752D"/>
    <w:rsid w:val="00C47AD8"/>
    <w:rsid w:val="00C522A8"/>
    <w:rsid w:val="00C53135"/>
    <w:rsid w:val="00C53ADE"/>
    <w:rsid w:val="00C55A04"/>
    <w:rsid w:val="00C6423C"/>
    <w:rsid w:val="00C706AE"/>
    <w:rsid w:val="00C83A46"/>
    <w:rsid w:val="00C84784"/>
    <w:rsid w:val="00C9724F"/>
    <w:rsid w:val="00CA5EB3"/>
    <w:rsid w:val="00CB7CFB"/>
    <w:rsid w:val="00CB7FDA"/>
    <w:rsid w:val="00CC1BF7"/>
    <w:rsid w:val="00CC24D8"/>
    <w:rsid w:val="00CC3636"/>
    <w:rsid w:val="00CE3A5A"/>
    <w:rsid w:val="00CE42B5"/>
    <w:rsid w:val="00CE4B83"/>
    <w:rsid w:val="00CE627A"/>
    <w:rsid w:val="00CF0E12"/>
    <w:rsid w:val="00CF4BAC"/>
    <w:rsid w:val="00CF4E96"/>
    <w:rsid w:val="00CF7E68"/>
    <w:rsid w:val="00D03ECE"/>
    <w:rsid w:val="00D05D6F"/>
    <w:rsid w:val="00D061AC"/>
    <w:rsid w:val="00D11B08"/>
    <w:rsid w:val="00D310C3"/>
    <w:rsid w:val="00D33D77"/>
    <w:rsid w:val="00D3622F"/>
    <w:rsid w:val="00D40AD8"/>
    <w:rsid w:val="00D53D8F"/>
    <w:rsid w:val="00D56778"/>
    <w:rsid w:val="00D647E2"/>
    <w:rsid w:val="00D64822"/>
    <w:rsid w:val="00D67E6D"/>
    <w:rsid w:val="00D9221A"/>
    <w:rsid w:val="00D9260D"/>
    <w:rsid w:val="00D9728E"/>
    <w:rsid w:val="00DA2CE6"/>
    <w:rsid w:val="00DA4C92"/>
    <w:rsid w:val="00DB32D3"/>
    <w:rsid w:val="00DB4B63"/>
    <w:rsid w:val="00DC4A9B"/>
    <w:rsid w:val="00DD3A58"/>
    <w:rsid w:val="00DD4B23"/>
    <w:rsid w:val="00DE1ACE"/>
    <w:rsid w:val="00DF6E4D"/>
    <w:rsid w:val="00DF729E"/>
    <w:rsid w:val="00E202E2"/>
    <w:rsid w:val="00E203D0"/>
    <w:rsid w:val="00E22FAC"/>
    <w:rsid w:val="00E24E41"/>
    <w:rsid w:val="00E31146"/>
    <w:rsid w:val="00E41291"/>
    <w:rsid w:val="00E42E4B"/>
    <w:rsid w:val="00E46D0E"/>
    <w:rsid w:val="00E55075"/>
    <w:rsid w:val="00E63CAF"/>
    <w:rsid w:val="00E63CC4"/>
    <w:rsid w:val="00E66F98"/>
    <w:rsid w:val="00E6766E"/>
    <w:rsid w:val="00E73373"/>
    <w:rsid w:val="00E76144"/>
    <w:rsid w:val="00E77375"/>
    <w:rsid w:val="00E95799"/>
    <w:rsid w:val="00EA62F4"/>
    <w:rsid w:val="00EC0F73"/>
    <w:rsid w:val="00EC50CF"/>
    <w:rsid w:val="00EC5702"/>
    <w:rsid w:val="00EE3495"/>
    <w:rsid w:val="00EE4E24"/>
    <w:rsid w:val="00EE5572"/>
    <w:rsid w:val="00EE6909"/>
    <w:rsid w:val="00EF0032"/>
    <w:rsid w:val="00EF4BFC"/>
    <w:rsid w:val="00EF7BD1"/>
    <w:rsid w:val="00F108A0"/>
    <w:rsid w:val="00F13E15"/>
    <w:rsid w:val="00F20F4C"/>
    <w:rsid w:val="00F229C8"/>
    <w:rsid w:val="00F35382"/>
    <w:rsid w:val="00F37F2B"/>
    <w:rsid w:val="00F42F3D"/>
    <w:rsid w:val="00F43500"/>
    <w:rsid w:val="00F5328A"/>
    <w:rsid w:val="00F57AD4"/>
    <w:rsid w:val="00F6653D"/>
    <w:rsid w:val="00F67A78"/>
    <w:rsid w:val="00F67CC5"/>
    <w:rsid w:val="00F75620"/>
    <w:rsid w:val="00F8347A"/>
    <w:rsid w:val="00F84E2D"/>
    <w:rsid w:val="00F92BB5"/>
    <w:rsid w:val="00F92C09"/>
    <w:rsid w:val="00FA15C8"/>
    <w:rsid w:val="00FA53E5"/>
    <w:rsid w:val="00FA682E"/>
    <w:rsid w:val="00FA7CF9"/>
    <w:rsid w:val="00FA7EC1"/>
    <w:rsid w:val="00FB32E0"/>
    <w:rsid w:val="00FB4E2F"/>
    <w:rsid w:val="00FC0126"/>
    <w:rsid w:val="00FC4F2A"/>
    <w:rsid w:val="00FD1733"/>
    <w:rsid w:val="00FD72A4"/>
    <w:rsid w:val="00FE1931"/>
    <w:rsid w:val="00FE2CE6"/>
    <w:rsid w:val="00FE6169"/>
    <w:rsid w:val="00FE7FA1"/>
    <w:rsid w:val="00FF24AF"/>
    <w:rsid w:val="00FF6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1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5555"/>
    <w:rPr>
      <w:rFonts w:ascii="Georgia" w:hAnsi="Georg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aliases w:val="AR bullet 1,Bullet 1,Bullet Number,Bullet list,FooterText,Highlight Bold,L,List Paragraph1,List Paragraph11,NFP GP Bulleted List,Normal Numbered,Num Bullet 1,Num List Paragraph,Number Paragraph,Recommendation,Use Case List Paragraph,lp1,列"/>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aliases w:val="AR bullet 1 Char,Bullet 1 Char,Bullet Number Char,Bullet list Char,FooterText Char,Highlight Bold Char,L Char,List Paragraph1 Char,List Paragraph11 Char,NFP GP Bulleted List Char,Normal Numbered Char,Num Bullet 1 Char,lp1 Char,列 Char"/>
    <w:basedOn w:val="DefaultParagraphFont"/>
    <w:link w:val="ListParagraph0"/>
    <w:uiPriority w:val="34"/>
    <w:qFormat/>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unhideWhenUsed/>
    <w:rsid w:val="00182E5A"/>
    <w:pPr>
      <w:spacing w:line="240" w:lineRule="auto"/>
    </w:pPr>
  </w:style>
  <w:style w:type="character" w:customStyle="1" w:styleId="CommentTextChar">
    <w:name w:val="Comment Text Char"/>
    <w:basedOn w:val="DefaultParagraphFont"/>
    <w:link w:val="CommentText"/>
    <w:uiPriority w:val="99"/>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 w:type="paragraph" w:styleId="ListBullet4">
    <w:name w:val="List Bullet 4"/>
    <w:basedOn w:val="ListBullet"/>
    <w:uiPriority w:val="20"/>
    <w:rsid w:val="00A145A5"/>
    <w:pPr>
      <w:numPr>
        <w:ilvl w:val="3"/>
      </w:numPr>
    </w:pPr>
  </w:style>
  <w:style w:type="paragraph" w:styleId="ListBullet">
    <w:name w:val="List Bullet"/>
    <w:basedOn w:val="Normal"/>
    <w:next w:val="ListBullet2"/>
    <w:uiPriority w:val="20"/>
    <w:qFormat/>
    <w:rsid w:val="00A145A5"/>
    <w:pPr>
      <w:numPr>
        <w:numId w:val="5"/>
      </w:numPr>
      <w:spacing w:after="60" w:line="264" w:lineRule="auto"/>
    </w:pPr>
    <w:rPr>
      <w:rFonts w:ascii="Calibri" w:hAnsi="Calibri"/>
      <w:sz w:val="22"/>
      <w:szCs w:val="22"/>
      <w:lang w:val="en-AU"/>
    </w:rPr>
  </w:style>
  <w:style w:type="paragraph" w:styleId="ListBullet2">
    <w:name w:val="List Bullet 2"/>
    <w:basedOn w:val="Normal"/>
    <w:uiPriority w:val="99"/>
    <w:semiHidden/>
    <w:unhideWhenUsed/>
    <w:rsid w:val="00A145A5"/>
    <w:pPr>
      <w:numPr>
        <w:numId w:val="6"/>
      </w:numPr>
      <w:contextualSpacing/>
    </w:pPr>
  </w:style>
  <w:style w:type="character" w:styleId="UnresolvedMention">
    <w:name w:val="Unresolved Mention"/>
    <w:basedOn w:val="DefaultParagraphFont"/>
    <w:uiPriority w:val="99"/>
    <w:semiHidden/>
    <w:unhideWhenUsed/>
    <w:rsid w:val="00CF7E68"/>
    <w:rPr>
      <w:color w:val="605E5C"/>
      <w:shd w:val="clear" w:color="auto" w:fill="E1DFDD"/>
    </w:rPr>
  </w:style>
  <w:style w:type="character" w:styleId="FollowedHyperlink">
    <w:name w:val="FollowedHyperlink"/>
    <w:basedOn w:val="DefaultParagraphFont"/>
    <w:uiPriority w:val="99"/>
    <w:semiHidden/>
    <w:unhideWhenUsed/>
    <w:rsid w:val="00CF7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8753">
      <w:bodyDiv w:val="1"/>
      <w:marLeft w:val="0"/>
      <w:marRight w:val="0"/>
      <w:marTop w:val="0"/>
      <w:marBottom w:val="0"/>
      <w:divBdr>
        <w:top w:val="none" w:sz="0" w:space="0" w:color="auto"/>
        <w:left w:val="none" w:sz="0" w:space="0" w:color="auto"/>
        <w:bottom w:val="none" w:sz="0" w:space="0" w:color="auto"/>
        <w:right w:val="none" w:sz="0" w:space="0" w:color="auto"/>
      </w:divBdr>
    </w:div>
    <w:div w:id="83499969">
      <w:bodyDiv w:val="1"/>
      <w:marLeft w:val="0"/>
      <w:marRight w:val="0"/>
      <w:marTop w:val="0"/>
      <w:marBottom w:val="0"/>
      <w:divBdr>
        <w:top w:val="none" w:sz="0" w:space="0" w:color="auto"/>
        <w:left w:val="none" w:sz="0" w:space="0" w:color="auto"/>
        <w:bottom w:val="none" w:sz="0" w:space="0" w:color="auto"/>
        <w:right w:val="none" w:sz="0" w:space="0" w:color="auto"/>
      </w:divBdr>
    </w:div>
    <w:div w:id="124550063">
      <w:bodyDiv w:val="1"/>
      <w:marLeft w:val="0"/>
      <w:marRight w:val="0"/>
      <w:marTop w:val="0"/>
      <w:marBottom w:val="0"/>
      <w:divBdr>
        <w:top w:val="none" w:sz="0" w:space="0" w:color="auto"/>
        <w:left w:val="none" w:sz="0" w:space="0" w:color="auto"/>
        <w:bottom w:val="none" w:sz="0" w:space="0" w:color="auto"/>
        <w:right w:val="none" w:sz="0" w:space="0" w:color="auto"/>
      </w:divBdr>
    </w:div>
    <w:div w:id="209610786">
      <w:bodyDiv w:val="1"/>
      <w:marLeft w:val="0"/>
      <w:marRight w:val="0"/>
      <w:marTop w:val="0"/>
      <w:marBottom w:val="0"/>
      <w:divBdr>
        <w:top w:val="none" w:sz="0" w:space="0" w:color="auto"/>
        <w:left w:val="none" w:sz="0" w:space="0" w:color="auto"/>
        <w:bottom w:val="none" w:sz="0" w:space="0" w:color="auto"/>
        <w:right w:val="none" w:sz="0" w:space="0" w:color="auto"/>
      </w:divBdr>
    </w:div>
    <w:div w:id="790974361">
      <w:bodyDiv w:val="1"/>
      <w:marLeft w:val="0"/>
      <w:marRight w:val="0"/>
      <w:marTop w:val="0"/>
      <w:marBottom w:val="0"/>
      <w:divBdr>
        <w:top w:val="none" w:sz="0" w:space="0" w:color="auto"/>
        <w:left w:val="none" w:sz="0" w:space="0" w:color="auto"/>
        <w:bottom w:val="none" w:sz="0" w:space="0" w:color="auto"/>
        <w:right w:val="none" w:sz="0" w:space="0" w:color="auto"/>
      </w:divBdr>
    </w:div>
    <w:div w:id="1024479475">
      <w:bodyDiv w:val="1"/>
      <w:marLeft w:val="0"/>
      <w:marRight w:val="0"/>
      <w:marTop w:val="0"/>
      <w:marBottom w:val="0"/>
      <w:divBdr>
        <w:top w:val="none" w:sz="0" w:space="0" w:color="auto"/>
        <w:left w:val="none" w:sz="0" w:space="0" w:color="auto"/>
        <w:bottom w:val="none" w:sz="0" w:space="0" w:color="auto"/>
        <w:right w:val="none" w:sz="0" w:space="0" w:color="auto"/>
      </w:divBdr>
    </w:div>
    <w:div w:id="1055589690">
      <w:bodyDiv w:val="1"/>
      <w:marLeft w:val="0"/>
      <w:marRight w:val="0"/>
      <w:marTop w:val="0"/>
      <w:marBottom w:val="0"/>
      <w:divBdr>
        <w:top w:val="none" w:sz="0" w:space="0" w:color="auto"/>
        <w:left w:val="none" w:sz="0" w:space="0" w:color="auto"/>
        <w:bottom w:val="none" w:sz="0" w:space="0" w:color="auto"/>
        <w:right w:val="none" w:sz="0" w:space="0" w:color="auto"/>
      </w:divBdr>
    </w:div>
    <w:div w:id="1317606607">
      <w:bodyDiv w:val="1"/>
      <w:marLeft w:val="0"/>
      <w:marRight w:val="0"/>
      <w:marTop w:val="0"/>
      <w:marBottom w:val="0"/>
      <w:divBdr>
        <w:top w:val="none" w:sz="0" w:space="0" w:color="auto"/>
        <w:left w:val="none" w:sz="0" w:space="0" w:color="auto"/>
        <w:bottom w:val="none" w:sz="0" w:space="0" w:color="auto"/>
        <w:right w:val="none" w:sz="0" w:space="0" w:color="auto"/>
      </w:divBdr>
    </w:div>
    <w:div w:id="1384133875">
      <w:bodyDiv w:val="1"/>
      <w:marLeft w:val="0"/>
      <w:marRight w:val="0"/>
      <w:marTop w:val="0"/>
      <w:marBottom w:val="0"/>
      <w:divBdr>
        <w:top w:val="none" w:sz="0" w:space="0" w:color="auto"/>
        <w:left w:val="none" w:sz="0" w:space="0" w:color="auto"/>
        <w:bottom w:val="none" w:sz="0" w:space="0" w:color="auto"/>
        <w:right w:val="none" w:sz="0" w:space="0" w:color="auto"/>
      </w:divBdr>
      <w:divsChild>
        <w:div w:id="1421099895">
          <w:marLeft w:val="1267"/>
          <w:marRight w:val="0"/>
          <w:marTop w:val="0"/>
          <w:marBottom w:val="360"/>
          <w:divBdr>
            <w:top w:val="none" w:sz="0" w:space="0" w:color="auto"/>
            <w:left w:val="none" w:sz="0" w:space="0" w:color="auto"/>
            <w:bottom w:val="none" w:sz="0" w:space="0" w:color="auto"/>
            <w:right w:val="none" w:sz="0" w:space="0" w:color="auto"/>
          </w:divBdr>
        </w:div>
      </w:divsChild>
    </w:div>
    <w:div w:id="1504783725">
      <w:bodyDiv w:val="1"/>
      <w:marLeft w:val="0"/>
      <w:marRight w:val="0"/>
      <w:marTop w:val="0"/>
      <w:marBottom w:val="0"/>
      <w:divBdr>
        <w:top w:val="none" w:sz="0" w:space="0" w:color="auto"/>
        <w:left w:val="none" w:sz="0" w:space="0" w:color="auto"/>
        <w:bottom w:val="none" w:sz="0" w:space="0" w:color="auto"/>
        <w:right w:val="none" w:sz="0" w:space="0" w:color="auto"/>
      </w:divBdr>
      <w:divsChild>
        <w:div w:id="966619629">
          <w:marLeft w:val="1267"/>
          <w:marRight w:val="0"/>
          <w:marTop w:val="0"/>
          <w:marBottom w:val="360"/>
          <w:divBdr>
            <w:top w:val="none" w:sz="0" w:space="0" w:color="auto"/>
            <w:left w:val="none" w:sz="0" w:space="0" w:color="auto"/>
            <w:bottom w:val="none" w:sz="0" w:space="0" w:color="auto"/>
            <w:right w:val="none" w:sz="0" w:space="0" w:color="auto"/>
          </w:divBdr>
        </w:div>
        <w:div w:id="140464075">
          <w:marLeft w:val="1267"/>
          <w:marRight w:val="0"/>
          <w:marTop w:val="0"/>
          <w:marBottom w:val="360"/>
          <w:divBdr>
            <w:top w:val="none" w:sz="0" w:space="0" w:color="auto"/>
            <w:left w:val="none" w:sz="0" w:space="0" w:color="auto"/>
            <w:bottom w:val="none" w:sz="0" w:space="0" w:color="auto"/>
            <w:right w:val="none" w:sz="0" w:space="0" w:color="auto"/>
          </w:divBdr>
        </w:div>
        <w:div w:id="337268804">
          <w:marLeft w:val="1987"/>
          <w:marRight w:val="0"/>
          <w:marTop w:val="0"/>
          <w:marBottom w:val="360"/>
          <w:divBdr>
            <w:top w:val="none" w:sz="0" w:space="0" w:color="auto"/>
            <w:left w:val="none" w:sz="0" w:space="0" w:color="auto"/>
            <w:bottom w:val="none" w:sz="0" w:space="0" w:color="auto"/>
            <w:right w:val="none" w:sz="0" w:space="0" w:color="auto"/>
          </w:divBdr>
        </w:div>
        <w:div w:id="124587658">
          <w:marLeft w:val="1987"/>
          <w:marRight w:val="0"/>
          <w:marTop w:val="0"/>
          <w:marBottom w:val="360"/>
          <w:divBdr>
            <w:top w:val="none" w:sz="0" w:space="0" w:color="auto"/>
            <w:left w:val="none" w:sz="0" w:space="0" w:color="auto"/>
            <w:bottom w:val="none" w:sz="0" w:space="0" w:color="auto"/>
            <w:right w:val="none" w:sz="0" w:space="0" w:color="auto"/>
          </w:divBdr>
        </w:div>
        <w:div w:id="111630470">
          <w:marLeft w:val="1987"/>
          <w:marRight w:val="0"/>
          <w:marTop w:val="0"/>
          <w:marBottom w:val="360"/>
          <w:divBdr>
            <w:top w:val="none" w:sz="0" w:space="0" w:color="auto"/>
            <w:left w:val="none" w:sz="0" w:space="0" w:color="auto"/>
            <w:bottom w:val="none" w:sz="0" w:space="0" w:color="auto"/>
            <w:right w:val="none" w:sz="0" w:space="0" w:color="auto"/>
          </w:divBdr>
        </w:div>
        <w:div w:id="986281483">
          <w:marLeft w:val="1987"/>
          <w:marRight w:val="0"/>
          <w:marTop w:val="0"/>
          <w:marBottom w:val="360"/>
          <w:divBdr>
            <w:top w:val="none" w:sz="0" w:space="0" w:color="auto"/>
            <w:left w:val="none" w:sz="0" w:space="0" w:color="auto"/>
            <w:bottom w:val="none" w:sz="0" w:space="0" w:color="auto"/>
            <w:right w:val="none" w:sz="0" w:space="0" w:color="auto"/>
          </w:divBdr>
        </w:div>
        <w:div w:id="11155344">
          <w:marLeft w:val="1267"/>
          <w:marRight w:val="0"/>
          <w:marTop w:val="0"/>
          <w:marBottom w:val="360"/>
          <w:divBdr>
            <w:top w:val="none" w:sz="0" w:space="0" w:color="auto"/>
            <w:left w:val="none" w:sz="0" w:space="0" w:color="auto"/>
            <w:bottom w:val="none" w:sz="0" w:space="0" w:color="auto"/>
            <w:right w:val="none" w:sz="0" w:space="0" w:color="auto"/>
          </w:divBdr>
        </w:div>
        <w:div w:id="1794857686">
          <w:marLeft w:val="1267"/>
          <w:marRight w:val="0"/>
          <w:marTop w:val="0"/>
          <w:marBottom w:val="360"/>
          <w:divBdr>
            <w:top w:val="none" w:sz="0" w:space="0" w:color="auto"/>
            <w:left w:val="none" w:sz="0" w:space="0" w:color="auto"/>
            <w:bottom w:val="none" w:sz="0" w:space="0" w:color="auto"/>
            <w:right w:val="none" w:sz="0" w:space="0" w:color="auto"/>
          </w:divBdr>
        </w:div>
      </w:divsChild>
    </w:div>
    <w:div w:id="1598639306">
      <w:bodyDiv w:val="1"/>
      <w:marLeft w:val="0"/>
      <w:marRight w:val="0"/>
      <w:marTop w:val="0"/>
      <w:marBottom w:val="0"/>
      <w:divBdr>
        <w:top w:val="none" w:sz="0" w:space="0" w:color="auto"/>
        <w:left w:val="none" w:sz="0" w:space="0" w:color="auto"/>
        <w:bottom w:val="none" w:sz="0" w:space="0" w:color="auto"/>
        <w:right w:val="none" w:sz="0" w:space="0" w:color="auto"/>
      </w:divBdr>
    </w:div>
    <w:div w:id="1646204827">
      <w:bodyDiv w:val="1"/>
      <w:marLeft w:val="0"/>
      <w:marRight w:val="0"/>
      <w:marTop w:val="0"/>
      <w:marBottom w:val="0"/>
      <w:divBdr>
        <w:top w:val="none" w:sz="0" w:space="0" w:color="auto"/>
        <w:left w:val="none" w:sz="0" w:space="0" w:color="auto"/>
        <w:bottom w:val="none" w:sz="0" w:space="0" w:color="auto"/>
        <w:right w:val="none" w:sz="0" w:space="0" w:color="auto"/>
      </w:divBdr>
    </w:div>
    <w:div w:id="1848666265">
      <w:bodyDiv w:val="1"/>
      <w:marLeft w:val="0"/>
      <w:marRight w:val="0"/>
      <w:marTop w:val="0"/>
      <w:marBottom w:val="0"/>
      <w:divBdr>
        <w:top w:val="none" w:sz="0" w:space="0" w:color="auto"/>
        <w:left w:val="none" w:sz="0" w:space="0" w:color="auto"/>
        <w:bottom w:val="none" w:sz="0" w:space="0" w:color="auto"/>
        <w:right w:val="none" w:sz="0" w:space="0" w:color="auto"/>
      </w:divBdr>
    </w:div>
    <w:div w:id="1981768973">
      <w:bodyDiv w:val="1"/>
      <w:marLeft w:val="0"/>
      <w:marRight w:val="0"/>
      <w:marTop w:val="0"/>
      <w:marBottom w:val="0"/>
      <w:divBdr>
        <w:top w:val="none" w:sz="0" w:space="0" w:color="auto"/>
        <w:left w:val="none" w:sz="0" w:space="0" w:color="auto"/>
        <w:bottom w:val="none" w:sz="0" w:space="0" w:color="auto"/>
        <w:right w:val="none" w:sz="0" w:space="0" w:color="auto"/>
      </w:divBdr>
    </w:div>
    <w:div w:id="20302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5640-4082-442B-A48F-21430F3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2025-11-21T03:54:00Z</dcterms:created>
  <dcterms:modified xsi:type="dcterms:W3CDTF">2025-11-21T03:54:00Z</dcterms:modified>
</cp:coreProperties>
</file>