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35D5E4A6" w:rsidR="002D7F24" w:rsidRPr="006B3F9B" w:rsidRDefault="00490D98" w:rsidP="00490D98">
      <w:pPr>
        <w:pStyle w:val="Body"/>
        <w:tabs>
          <w:tab w:val="left" w:pos="2865"/>
        </w:tabs>
        <w:spacing w:line="360" w:lineRule="auto"/>
        <w:jc w:val="both"/>
        <w:rPr>
          <w:noProof/>
          <w:lang w:val="en-AU" w:eastAsia="en-AU"/>
        </w:rPr>
      </w:pPr>
      <w:r w:rsidRPr="006B3F9B">
        <w:rPr>
          <w:noProof/>
          <w:lang w:val="en-AU" w:eastAsia="en-AU"/>
        </w:rPr>
        <w:drawing>
          <wp:anchor distT="0" distB="0" distL="114300" distR="114300" simplePos="0" relativeHeight="251660288" behindDoc="1" locked="0" layoutInCell="1" allowOverlap="1" wp14:anchorId="6E75FCC4" wp14:editId="01768112">
            <wp:simplePos x="0" y="0"/>
            <wp:positionH relativeFrom="page">
              <wp:posOffset>-478155</wp:posOffset>
            </wp:positionH>
            <wp:positionV relativeFrom="paragraph">
              <wp:posOffset>-1630045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6B3F9B">
        <w:rPr>
          <w:noProof/>
          <w:lang w:val="en-AU" w:eastAsia="en-AU"/>
        </w:rPr>
        <mc:AlternateContent>
          <mc:Choice Requires="wps">
            <w:drawing>
              <wp:anchor distT="45720" distB="900430" distL="114300" distR="114300" simplePos="0" relativeHeight="251662336" behindDoc="0" locked="1" layoutInCell="1" allowOverlap="1" wp14:anchorId="6447C239" wp14:editId="69B18F6A">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04C8D132" w:rsidR="00AA513D" w:rsidRDefault="00AD2C07" w:rsidP="00AA513D">
                            <w:pPr>
                              <w:pStyle w:val="Title"/>
                              <w:rPr>
                                <w:sz w:val="48"/>
                              </w:rPr>
                            </w:pPr>
                            <w:r>
                              <w:rPr>
                                <w:sz w:val="48"/>
                              </w:rPr>
                              <w:t>Younger Veterans – Contemporary Needs Forum</w:t>
                            </w:r>
                          </w:p>
                          <w:p w14:paraId="1046D694" w14:textId="4AAF41E8" w:rsidR="00AA513D" w:rsidRPr="006B65DF" w:rsidRDefault="002179F1" w:rsidP="00AA513D">
                            <w:pPr>
                              <w:pStyle w:val="Title"/>
                              <w:rPr>
                                <w:sz w:val="48"/>
                              </w:rPr>
                            </w:pPr>
                            <w:r>
                              <w:rPr>
                                <w:sz w:val="48"/>
                              </w:rPr>
                              <w:t>July</w:t>
                            </w:r>
                            <w:r w:rsidR="00AB35E0">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left:0;text-align:left;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04C8D132" w:rsidR="00AA513D" w:rsidRDefault="00AD2C07" w:rsidP="00AA513D">
                      <w:pPr>
                        <w:pStyle w:val="Title"/>
                        <w:rPr>
                          <w:sz w:val="48"/>
                        </w:rPr>
                      </w:pPr>
                      <w:r>
                        <w:rPr>
                          <w:sz w:val="48"/>
                        </w:rPr>
                        <w:t>Younger Veterans – Contemporary Needs Forum</w:t>
                      </w:r>
                    </w:p>
                    <w:p w14:paraId="1046D694" w14:textId="4AAF41E8" w:rsidR="00AA513D" w:rsidRPr="006B65DF" w:rsidRDefault="002179F1" w:rsidP="00AA513D">
                      <w:pPr>
                        <w:pStyle w:val="Title"/>
                        <w:rPr>
                          <w:sz w:val="48"/>
                        </w:rPr>
                      </w:pPr>
                      <w:r>
                        <w:rPr>
                          <w:sz w:val="48"/>
                        </w:rPr>
                        <w:t>July</w:t>
                      </w:r>
                      <w:r w:rsidR="00AB35E0">
                        <w:rPr>
                          <w:sz w:val="48"/>
                        </w:rPr>
                        <w:t xml:space="preserve"> 2025</w:t>
                      </w:r>
                    </w:p>
                  </w:txbxContent>
                </v:textbox>
                <w10:wrap type="topAndBottom" anchory="page"/>
                <w10:anchorlock/>
              </v:shape>
            </w:pict>
          </mc:Fallback>
        </mc:AlternateContent>
      </w:r>
      <w:bookmarkStart w:id="0" w:name="_Toc143684630"/>
      <w:bookmarkStart w:id="1" w:name="_Toc143777432"/>
      <w:r w:rsidR="00AD2C07" w:rsidRPr="006B3F9B">
        <w:rPr>
          <w:rFonts w:ascii="Rockwell" w:hAnsi="Rockwell" w:cs="Calibri"/>
          <w:b/>
          <w:bCs/>
          <w:color w:val="44546A" w:themeColor="text2"/>
          <w:sz w:val="32"/>
          <w:szCs w:val="32"/>
          <w:lang w:val="en-AU"/>
        </w:rPr>
        <w:t>Younger Veterans – Contemporary Needs Forum</w:t>
      </w:r>
      <w:r w:rsidR="002D7F24" w:rsidRPr="006B3F9B">
        <w:rPr>
          <w:rFonts w:ascii="Rockwell" w:hAnsi="Rockwell" w:cs="Calibri"/>
          <w:b/>
          <w:bCs/>
          <w:color w:val="44546A" w:themeColor="text2"/>
          <w:sz w:val="32"/>
          <w:szCs w:val="32"/>
          <w:lang w:val="en-AU"/>
        </w:rPr>
        <w:t xml:space="preserve"> Meeting</w:t>
      </w:r>
    </w:p>
    <w:bookmarkEnd w:id="0"/>
    <w:bookmarkEnd w:id="1"/>
    <w:p w14:paraId="4933466F" w14:textId="3E7294B1" w:rsidR="00AD2C07" w:rsidRPr="006B3F9B" w:rsidRDefault="00AD2C07" w:rsidP="00E12FA1">
      <w:pPr>
        <w:spacing w:after="0" w:line="360" w:lineRule="auto"/>
        <w:jc w:val="both"/>
        <w:rPr>
          <w:rFonts w:ascii="Calibri" w:hAnsi="Calibri" w:cs="Calibri"/>
          <w:sz w:val="28"/>
          <w:szCs w:val="28"/>
          <w:lang w:val="en-AU"/>
        </w:rPr>
      </w:pPr>
      <w:r w:rsidRPr="006B3F9B">
        <w:rPr>
          <w:rFonts w:ascii="Calibri" w:hAnsi="Calibri" w:cs="Calibri"/>
          <w:sz w:val="28"/>
          <w:szCs w:val="28"/>
          <w:lang w:val="en-AU"/>
        </w:rPr>
        <w:t xml:space="preserve">The Younger Veterans - Contemporary Needs Forum (YVF) met on </w:t>
      </w:r>
      <w:r w:rsidRPr="006B3F9B">
        <w:rPr>
          <w:rFonts w:ascii="Calibri" w:hAnsi="Calibri" w:cs="Calibri"/>
          <w:sz w:val="28"/>
          <w:szCs w:val="28"/>
          <w:lang w:val="en-AU"/>
        </w:rPr>
        <w:br/>
      </w:r>
      <w:r w:rsidR="002179F1" w:rsidRPr="006B3F9B">
        <w:rPr>
          <w:rFonts w:ascii="Calibri" w:hAnsi="Calibri" w:cs="Calibri"/>
          <w:sz w:val="28"/>
          <w:szCs w:val="28"/>
          <w:lang w:val="en-AU"/>
        </w:rPr>
        <w:t>Wednesday, 23 July</w:t>
      </w:r>
      <w:r w:rsidRPr="006B3F9B">
        <w:rPr>
          <w:rFonts w:ascii="Calibri" w:hAnsi="Calibri" w:cs="Calibri"/>
          <w:sz w:val="28"/>
          <w:szCs w:val="28"/>
          <w:lang w:val="en-AU"/>
        </w:rPr>
        <w:t xml:space="preserve"> 2025. </w:t>
      </w:r>
    </w:p>
    <w:p w14:paraId="4F21E31F"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p>
    <w:p w14:paraId="6212EB16"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DVA Strategic Update</w:t>
      </w:r>
    </w:p>
    <w:p w14:paraId="093C63DB" w14:textId="3A423DC5" w:rsidR="008E73FC" w:rsidRPr="006B3F9B" w:rsidRDefault="008E73FC" w:rsidP="00490D98">
      <w:pPr>
        <w:pStyle w:val="Header"/>
        <w:spacing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The Department of Veterans’ Affairs (DVA) Secretary, Alison Frame provided a Strategic Update, including:</w:t>
      </w:r>
    </w:p>
    <w:p w14:paraId="6CCF6CD2" w14:textId="77777777" w:rsidR="008E73FC" w:rsidRPr="006B3F9B" w:rsidRDefault="008E73FC" w:rsidP="00490D98">
      <w:pPr>
        <w:pStyle w:val="Header"/>
        <w:numPr>
          <w:ilvl w:val="0"/>
          <w:numId w:val="29"/>
        </w:numPr>
        <w:spacing w:line="360" w:lineRule="auto"/>
        <w:jc w:val="both"/>
        <w:rPr>
          <w:rFonts w:ascii="Calibri" w:hAnsi="Calibri" w:cs="Calibri"/>
          <w:sz w:val="28"/>
          <w:szCs w:val="28"/>
          <w:lang w:val="en-AU"/>
        </w:rPr>
      </w:pPr>
      <w:r w:rsidRPr="006B3F9B">
        <w:rPr>
          <w:rFonts w:asciiTheme="minorHAnsi" w:hAnsiTheme="minorHAnsi" w:cstheme="minorHAnsi"/>
          <w:sz w:val="28"/>
          <w:szCs w:val="28"/>
          <w:lang w:val="en-AU"/>
        </w:rPr>
        <w:t xml:space="preserve">DVA’s work to progress </w:t>
      </w:r>
      <w:r w:rsidRPr="006B3F9B">
        <w:rPr>
          <w:rFonts w:ascii="Calibri" w:hAnsi="Calibri" w:cs="Calibri"/>
          <w:sz w:val="28"/>
          <w:szCs w:val="28"/>
          <w:lang w:val="en-AU"/>
        </w:rPr>
        <w:t>the Government’s response to the Royal Commission into Defence and Veteran Suicide;</w:t>
      </w:r>
    </w:p>
    <w:p w14:paraId="6C8EB131" w14:textId="2F130152" w:rsidR="008E73FC" w:rsidRPr="006B3F9B" w:rsidRDefault="008E73FC" w:rsidP="00490D98">
      <w:pPr>
        <w:pStyle w:val="Header"/>
        <w:numPr>
          <w:ilvl w:val="0"/>
          <w:numId w:val="29"/>
        </w:numPr>
        <w:spacing w:line="360" w:lineRule="auto"/>
        <w:jc w:val="both"/>
        <w:rPr>
          <w:rFonts w:ascii="Calibri" w:eastAsia="Aptos" w:hAnsi="Calibri" w:cs="Calibri"/>
          <w:sz w:val="28"/>
          <w:szCs w:val="28"/>
          <w:lang w:val="en-AU"/>
        </w:rPr>
      </w:pPr>
      <w:r w:rsidRPr="006B3F9B">
        <w:rPr>
          <w:rFonts w:ascii="Calibri" w:hAnsi="Calibri" w:cs="Calibri"/>
          <w:sz w:val="28"/>
          <w:szCs w:val="28"/>
          <w:lang w:val="en-AU"/>
        </w:rPr>
        <w:t>the work DVA is doing with the Ex-Service Organisation (</w:t>
      </w:r>
      <w:r w:rsidRPr="006B3F9B">
        <w:rPr>
          <w:rFonts w:ascii="Calibri" w:eastAsia="Aptos" w:hAnsi="Calibri" w:cs="Calibri"/>
          <w:sz w:val="28"/>
          <w:szCs w:val="28"/>
          <w:lang w:val="en-AU"/>
        </w:rPr>
        <w:t>ESO) community to enhance veterans’ advocacy through the establishment of the independent Institute of Veterans Advocacy;</w:t>
      </w:r>
    </w:p>
    <w:p w14:paraId="39309D36" w14:textId="77777777" w:rsidR="008E73FC" w:rsidRPr="006B3F9B" w:rsidRDefault="008E73FC" w:rsidP="00490D98">
      <w:pPr>
        <w:pStyle w:val="Header"/>
        <w:numPr>
          <w:ilvl w:val="0"/>
          <w:numId w:val="29"/>
        </w:numPr>
        <w:spacing w:line="360" w:lineRule="auto"/>
        <w:jc w:val="both"/>
        <w:rPr>
          <w:rFonts w:ascii="Calibri" w:eastAsia="Aptos" w:hAnsi="Calibri" w:cs="Calibri"/>
          <w:sz w:val="28"/>
          <w:szCs w:val="28"/>
          <w:lang w:val="en-AU"/>
        </w:rPr>
      </w:pPr>
      <w:r w:rsidRPr="006B3F9B">
        <w:rPr>
          <w:rFonts w:ascii="Calibri" w:eastAsia="Aptos" w:hAnsi="Calibri" w:cs="Calibri"/>
          <w:sz w:val="28"/>
          <w:szCs w:val="28"/>
          <w:lang w:val="en-AU"/>
        </w:rPr>
        <w:t>the most recent claims processing data;</w:t>
      </w:r>
    </w:p>
    <w:p w14:paraId="190BF690" w14:textId="77777777" w:rsidR="008E73FC" w:rsidRPr="006B3F9B" w:rsidRDefault="008E73FC" w:rsidP="00490D98">
      <w:pPr>
        <w:pStyle w:val="Header"/>
        <w:numPr>
          <w:ilvl w:val="0"/>
          <w:numId w:val="29"/>
        </w:numPr>
        <w:spacing w:line="360" w:lineRule="auto"/>
        <w:jc w:val="both"/>
        <w:rPr>
          <w:rFonts w:ascii="Calibri" w:hAnsi="Calibri" w:cs="Calibri"/>
          <w:sz w:val="28"/>
          <w:szCs w:val="28"/>
          <w:lang w:val="en-AU"/>
        </w:rPr>
      </w:pPr>
      <w:r w:rsidRPr="006B3F9B">
        <w:rPr>
          <w:rFonts w:ascii="Calibri" w:hAnsi="Calibri" w:cs="Calibri"/>
          <w:sz w:val="28"/>
          <w:szCs w:val="28"/>
          <w:lang w:val="en-AU"/>
        </w:rPr>
        <w:t xml:space="preserve">plans to increase the number of veteran and veteran family members in the Anzac Day delivery teams next year; and </w:t>
      </w:r>
    </w:p>
    <w:p w14:paraId="7AFEB2E6" w14:textId="77777777" w:rsidR="008E73FC" w:rsidRPr="006B3F9B" w:rsidRDefault="008E73FC" w:rsidP="00490D98">
      <w:pPr>
        <w:pStyle w:val="Header"/>
        <w:numPr>
          <w:ilvl w:val="0"/>
          <w:numId w:val="29"/>
        </w:numPr>
        <w:spacing w:line="360" w:lineRule="auto"/>
        <w:jc w:val="both"/>
        <w:rPr>
          <w:rFonts w:ascii="Calibri" w:hAnsi="Calibri" w:cs="Calibri"/>
          <w:sz w:val="28"/>
          <w:szCs w:val="28"/>
          <w:lang w:val="en-AU"/>
        </w:rPr>
      </w:pPr>
      <w:r w:rsidRPr="006B3F9B">
        <w:rPr>
          <w:rFonts w:ascii="Calibri" w:hAnsi="Calibri" w:cs="Calibri"/>
          <w:sz w:val="28"/>
          <w:szCs w:val="28"/>
          <w:lang w:val="en-AU"/>
        </w:rPr>
        <w:t>commemorations to mark the 75</w:t>
      </w:r>
      <w:r w:rsidRPr="006B3F9B">
        <w:rPr>
          <w:rFonts w:ascii="Calibri" w:hAnsi="Calibri" w:cs="Calibri"/>
          <w:sz w:val="28"/>
          <w:szCs w:val="28"/>
          <w:vertAlign w:val="superscript"/>
          <w:lang w:val="en-AU"/>
        </w:rPr>
        <w:t>th</w:t>
      </w:r>
      <w:r w:rsidRPr="006B3F9B">
        <w:rPr>
          <w:rFonts w:ascii="Calibri" w:hAnsi="Calibri" w:cs="Calibri"/>
          <w:sz w:val="28"/>
          <w:szCs w:val="28"/>
          <w:lang w:val="en-AU"/>
        </w:rPr>
        <w:t xml:space="preserve"> anniversaries of the Korean War and the Malayan Emergency and the 80</w:t>
      </w:r>
      <w:r w:rsidRPr="006B3F9B">
        <w:rPr>
          <w:rFonts w:ascii="Calibri" w:hAnsi="Calibri" w:cs="Calibri"/>
          <w:sz w:val="28"/>
          <w:szCs w:val="28"/>
          <w:vertAlign w:val="superscript"/>
          <w:lang w:val="en-AU"/>
        </w:rPr>
        <w:t>th</w:t>
      </w:r>
      <w:r w:rsidRPr="006B3F9B">
        <w:rPr>
          <w:rFonts w:ascii="Calibri" w:hAnsi="Calibri" w:cs="Calibri"/>
          <w:sz w:val="28"/>
          <w:szCs w:val="28"/>
          <w:lang w:val="en-AU"/>
        </w:rPr>
        <w:t xml:space="preserve"> anniversary of the Second World War.</w:t>
      </w:r>
    </w:p>
    <w:p w14:paraId="23602B5D" w14:textId="77777777" w:rsidR="00AD2C07" w:rsidRPr="006B3F9B" w:rsidRDefault="00AD2C07" w:rsidP="00490D98">
      <w:pPr>
        <w:spacing w:after="120" w:line="360" w:lineRule="auto"/>
        <w:jc w:val="both"/>
        <w:rPr>
          <w:rFonts w:asciiTheme="minorHAnsi" w:hAnsiTheme="minorHAnsi" w:cstheme="minorHAnsi"/>
          <w:sz w:val="28"/>
          <w:szCs w:val="28"/>
          <w:lang w:val="en-AU"/>
        </w:rPr>
      </w:pPr>
    </w:p>
    <w:p w14:paraId="56B07FBA" w14:textId="046E4D50" w:rsidR="002179F1" w:rsidRPr="006B3F9B" w:rsidRDefault="002179F1" w:rsidP="00490D98">
      <w:pPr>
        <w:spacing w:before="120" w:after="120" w:line="360" w:lineRule="auto"/>
        <w:jc w:val="both"/>
        <w:rPr>
          <w:rFonts w:ascii="Rockwell" w:eastAsiaTheme="majorEastAsia" w:hAnsi="Rockwell" w:cstheme="majorBidi"/>
          <w:b/>
          <w:color w:val="223C72"/>
          <w:sz w:val="36"/>
          <w:szCs w:val="36"/>
          <w:lang w:val="en-AU"/>
        </w:rPr>
      </w:pPr>
      <w:r w:rsidRPr="006B3F9B">
        <w:rPr>
          <w:rFonts w:ascii="Rockwell" w:eastAsiaTheme="majorEastAsia" w:hAnsi="Rockwell" w:cstheme="majorBidi"/>
          <w:b/>
          <w:color w:val="223C72"/>
          <w:sz w:val="36"/>
          <w:szCs w:val="36"/>
          <w:lang w:val="en-AU"/>
        </w:rPr>
        <w:lastRenderedPageBreak/>
        <w:t>YVF Member Submissions</w:t>
      </w:r>
    </w:p>
    <w:p w14:paraId="76C7462B" w14:textId="75324D45"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Department for Correctional Services (DCS) Veteran Strategy Consultation (The Royal Australian Regiment)</w:t>
      </w:r>
    </w:p>
    <w:p w14:paraId="5E27AA90" w14:textId="1A488B2E" w:rsidR="00453AF7" w:rsidRPr="006B3F9B" w:rsidRDefault="00453AF7" w:rsidP="00E12FA1">
      <w:pPr>
        <w:spacing w:after="0" w:line="360" w:lineRule="auto"/>
        <w:ind w:right="173"/>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The member submission from the Royal Australian Regiment is to provide YVF members with an update on the Department for Correctional Services (DSC) Veteran Strategy, including the outcomes of a recent external review conducted by Military and Emergency Services Health Australia (MESHA). The review highlighted significant progress made by DSC in recognising and supporting veterans within the correctional system. </w:t>
      </w:r>
    </w:p>
    <w:p w14:paraId="1DC4E8C2" w14:textId="6C103621" w:rsidR="00453AF7" w:rsidRPr="006B3F9B" w:rsidRDefault="00453AF7" w:rsidP="00E12FA1">
      <w:pPr>
        <w:spacing w:after="0" w:line="360" w:lineRule="auto"/>
        <w:ind w:right="173"/>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The review also recommended that future iterations of the Strategy expand to include veteran families, incorporate a sustained Veteran Services Framework, and address the needs of veterans in community corrections and minority groups. Members noted that this work is informed by a range of key external documents released in recent years, including the Royal Commission into Defence and Veteran Suicide and research into the experiences of ex-serving ADF personnel in correctional settings. </w:t>
      </w:r>
    </w:p>
    <w:p w14:paraId="405D927C" w14:textId="633F2B0F" w:rsidR="00370D33" w:rsidRPr="006B3F9B" w:rsidRDefault="00453AF7" w:rsidP="00E12FA1">
      <w:pPr>
        <w:spacing w:after="0" w:line="360" w:lineRule="auto"/>
        <w:ind w:right="173"/>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DCS Veteran Services will continue engaging with stakeholders to support strategic development. Members noted the update and were </w:t>
      </w:r>
      <w:r w:rsidR="00490D98" w:rsidRPr="006B3F9B">
        <w:rPr>
          <w:rFonts w:asciiTheme="minorHAnsi" w:hAnsiTheme="minorHAnsi" w:cstheme="minorHAnsi"/>
          <w:sz w:val="28"/>
          <w:szCs w:val="28"/>
          <w:lang w:val="en-AU"/>
        </w:rPr>
        <w:t>invited</w:t>
      </w:r>
      <w:r w:rsidRPr="006B3F9B">
        <w:rPr>
          <w:rFonts w:asciiTheme="minorHAnsi" w:hAnsiTheme="minorHAnsi" w:cstheme="minorHAnsi"/>
          <w:sz w:val="28"/>
          <w:szCs w:val="28"/>
          <w:lang w:val="en-AU"/>
        </w:rPr>
        <w:t xml:space="preserve"> to provide feedback. </w:t>
      </w:r>
    </w:p>
    <w:p w14:paraId="708D6A2B" w14:textId="77777777" w:rsidR="00490D98" w:rsidRPr="006B3F9B" w:rsidRDefault="00490D98" w:rsidP="00490D98">
      <w:pPr>
        <w:spacing w:after="120" w:line="360" w:lineRule="auto"/>
        <w:jc w:val="both"/>
        <w:rPr>
          <w:rFonts w:ascii="Rockwell" w:hAnsi="Rockwell" w:cs="Calibri"/>
          <w:b/>
          <w:bCs/>
          <w:color w:val="44546A" w:themeColor="text2"/>
          <w:sz w:val="28"/>
          <w:szCs w:val="28"/>
          <w:lang w:val="en-AU"/>
        </w:rPr>
      </w:pPr>
    </w:p>
    <w:p w14:paraId="4D41218A" w14:textId="60C97E94"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DVA Fee Schedules: Request for Government Implementation Plan in Response to Royal Commission Recommendation 71 and 72 (Returned and Services League of Australia)</w:t>
      </w:r>
    </w:p>
    <w:p w14:paraId="588027D1" w14:textId="7E78962C" w:rsidR="002179F1" w:rsidRDefault="00490D98" w:rsidP="00E12FA1">
      <w:pPr>
        <w:spacing w:after="120" w:line="360" w:lineRule="auto"/>
        <w:jc w:val="both"/>
        <w:rPr>
          <w:rFonts w:asciiTheme="minorHAnsi" w:hAnsiTheme="minorHAnsi" w:cstheme="minorHAnsi"/>
          <w:iCs/>
          <w:sz w:val="28"/>
          <w:szCs w:val="28"/>
          <w:lang w:val="en-AU"/>
        </w:rPr>
      </w:pPr>
      <w:r w:rsidRPr="006B3F9B">
        <w:rPr>
          <w:rFonts w:asciiTheme="minorHAnsi" w:hAnsiTheme="minorHAnsi" w:cstheme="minorHAnsi"/>
          <w:sz w:val="28"/>
          <w:szCs w:val="28"/>
          <w:lang w:val="en-AU"/>
        </w:rPr>
        <w:t xml:space="preserve">The Forum noted that recommendation 71 and 72 from the Royal Commission Final Report have been referred to the Taskforce established in the Department </w:t>
      </w:r>
      <w:r w:rsidRPr="006B3F9B">
        <w:rPr>
          <w:rFonts w:asciiTheme="minorHAnsi" w:hAnsiTheme="minorHAnsi" w:cstheme="minorHAnsi"/>
          <w:sz w:val="28"/>
          <w:szCs w:val="28"/>
          <w:lang w:val="en-AU"/>
        </w:rPr>
        <w:lastRenderedPageBreak/>
        <w:t>of the Prime Minister and Cabinet</w:t>
      </w:r>
      <w:r w:rsidR="00AD0D33" w:rsidRPr="006B3F9B">
        <w:rPr>
          <w:rFonts w:asciiTheme="minorHAnsi" w:hAnsiTheme="minorHAnsi" w:cstheme="minorHAnsi"/>
          <w:sz w:val="28"/>
          <w:szCs w:val="28"/>
          <w:lang w:val="en-AU"/>
        </w:rPr>
        <w:t xml:space="preserve"> (PM&amp;C)</w:t>
      </w:r>
      <w:r w:rsidRPr="006B3F9B">
        <w:rPr>
          <w:rFonts w:asciiTheme="minorHAnsi" w:hAnsiTheme="minorHAnsi" w:cstheme="minorHAnsi"/>
          <w:sz w:val="28"/>
          <w:szCs w:val="28"/>
          <w:lang w:val="en-AU"/>
        </w:rPr>
        <w:t xml:space="preserve"> for further consideration. Members noted </w:t>
      </w:r>
      <w:r w:rsidRPr="006B3F9B">
        <w:rPr>
          <w:rFonts w:asciiTheme="minorHAnsi" w:hAnsiTheme="minorHAnsi" w:cstheme="minorHAnsi"/>
          <w:iCs/>
          <w:sz w:val="28"/>
          <w:szCs w:val="28"/>
          <w:lang w:val="en-AU"/>
        </w:rPr>
        <w:t>DVA is working closely with PM&amp;C to support further advice to government about the Royal Commission recommendations including recommendations 71 and 72 and that any changes to fees paid for health services, or an expansion of services provided to Veteran Card holders will require Government consideration in the Budget context.</w:t>
      </w:r>
    </w:p>
    <w:p w14:paraId="2E29146F" w14:textId="6F53B82B" w:rsidR="00065488" w:rsidRPr="006B3F9B" w:rsidRDefault="00065488" w:rsidP="00E12FA1">
      <w:pPr>
        <w:spacing w:after="0" w:line="360" w:lineRule="auto"/>
        <w:jc w:val="both"/>
        <w:rPr>
          <w:rFonts w:asciiTheme="minorHAnsi" w:hAnsiTheme="minorHAnsi" w:cstheme="minorHAnsi"/>
          <w:iCs/>
          <w:sz w:val="28"/>
          <w:szCs w:val="28"/>
          <w:lang w:val="en-AU"/>
        </w:rPr>
      </w:pPr>
      <w:r>
        <w:rPr>
          <w:rFonts w:asciiTheme="minorHAnsi" w:hAnsiTheme="minorHAnsi" w:cstheme="minorHAnsi"/>
          <w:iCs/>
          <w:sz w:val="28"/>
          <w:szCs w:val="28"/>
          <w:lang w:val="en-AU"/>
        </w:rPr>
        <w:t>Members also noted that issues raised in relation to Recommendation 71 and 72 extend beyond financial matters, and include administrative efficiency, time taken t</w:t>
      </w:r>
      <w:r w:rsidR="00297475">
        <w:rPr>
          <w:rFonts w:asciiTheme="minorHAnsi" w:hAnsiTheme="minorHAnsi" w:cstheme="minorHAnsi"/>
          <w:iCs/>
          <w:sz w:val="28"/>
          <w:szCs w:val="28"/>
          <w:lang w:val="en-AU"/>
        </w:rPr>
        <w:t>o</w:t>
      </w:r>
      <w:r>
        <w:rPr>
          <w:rFonts w:asciiTheme="minorHAnsi" w:hAnsiTheme="minorHAnsi" w:cstheme="minorHAnsi"/>
          <w:iCs/>
          <w:sz w:val="28"/>
          <w:szCs w:val="28"/>
          <w:lang w:val="en-AU"/>
        </w:rPr>
        <w:t xml:space="preserve"> process forms, and the usability of systems for both providers and veterans. The forum noted that various aspects, such as payment arrangement, form design, governance with Services Australia and broader service provision, are being considered as part of ongoing work.  </w:t>
      </w:r>
    </w:p>
    <w:p w14:paraId="0FE1C4F5" w14:textId="77777777" w:rsidR="00490D98" w:rsidRPr="006B3F9B" w:rsidRDefault="00490D98" w:rsidP="00490D98">
      <w:pPr>
        <w:spacing w:after="120" w:line="360" w:lineRule="auto"/>
        <w:jc w:val="both"/>
        <w:rPr>
          <w:rFonts w:ascii="Rockwell" w:hAnsi="Rockwell" w:cs="Calibri"/>
          <w:b/>
          <w:bCs/>
          <w:color w:val="44546A" w:themeColor="text2"/>
          <w:sz w:val="28"/>
          <w:szCs w:val="28"/>
          <w:lang w:val="en-AU"/>
        </w:rPr>
      </w:pPr>
    </w:p>
    <w:p w14:paraId="093A3670" w14:textId="66808E27"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DVA Claim Submission Strategy: Request for Update on MYORG Advocate Portal and Future System Enhancements (Returned and Services League of Australia)</w:t>
      </w:r>
    </w:p>
    <w:p w14:paraId="74D1A1DF" w14:textId="77777777" w:rsidR="00B12407" w:rsidRPr="006B3F9B" w:rsidRDefault="00B12407" w:rsidP="00490D98">
      <w:pP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In April 2025, the Department made amendments to the process for nominated representatives to submit claims on behalf of veterans. The changes initiated a transition away from submitting claims via email and paper forms, as well as the ESO portal. The purpose built MyOrg platform allows nominated representatives to submit and manage veteran claims via MyService. </w:t>
      </w:r>
    </w:p>
    <w:p w14:paraId="6B888FC2" w14:textId="791FF16B" w:rsidR="002179F1" w:rsidRDefault="00B12407" w:rsidP="00490D98">
      <w:pPr>
        <w:spacing w:after="120" w:line="360" w:lineRule="auto"/>
        <w:jc w:val="both"/>
      </w:pPr>
      <w:r w:rsidRPr="006B3F9B">
        <w:rPr>
          <w:rFonts w:asciiTheme="minorHAnsi" w:hAnsiTheme="minorHAnsi" w:cstheme="minorHAnsi"/>
          <w:sz w:val="28"/>
          <w:szCs w:val="28"/>
          <w:lang w:val="en-AU"/>
        </w:rPr>
        <w:t xml:space="preserve">The provision of training sessions and individual support with MyOrg is being delivered by the Claims Lodgement Assistance team. All requests can be sent to </w:t>
      </w:r>
      <w:hyperlink r:id="rId9" w:history="1">
        <w:r w:rsidRPr="006B3F9B">
          <w:rPr>
            <w:rStyle w:val="Hyperlink"/>
            <w:rFonts w:asciiTheme="minorHAnsi" w:hAnsiTheme="minorHAnsi" w:cstheme="minorHAnsi"/>
            <w:sz w:val="28"/>
            <w:szCs w:val="28"/>
            <w:lang w:val="en-AU"/>
          </w:rPr>
          <w:t>mailto:CLA.WA@dva.gov.au</w:t>
        </w:r>
      </w:hyperlink>
      <w:r w:rsidRPr="006B3F9B">
        <w:rPr>
          <w:rFonts w:asciiTheme="minorHAnsi" w:hAnsiTheme="minorHAnsi" w:cstheme="minorHAnsi"/>
          <w:color w:val="44546A" w:themeColor="text2"/>
          <w:sz w:val="28"/>
          <w:szCs w:val="28"/>
          <w:lang w:val="en-AU"/>
        </w:rPr>
        <w:t xml:space="preserve">. </w:t>
      </w:r>
      <w:r w:rsidRPr="006B3F9B">
        <w:rPr>
          <w:rFonts w:asciiTheme="minorHAnsi" w:hAnsiTheme="minorHAnsi" w:cstheme="minorHAnsi"/>
          <w:sz w:val="28"/>
          <w:szCs w:val="28"/>
          <w:lang w:val="en-AU"/>
        </w:rPr>
        <w:t xml:space="preserve">Information and training resources relating </w:t>
      </w:r>
      <w:r w:rsidRPr="006B3F9B">
        <w:rPr>
          <w:rFonts w:asciiTheme="minorHAnsi" w:hAnsiTheme="minorHAnsi" w:cstheme="minorHAnsi"/>
          <w:sz w:val="28"/>
          <w:szCs w:val="28"/>
          <w:lang w:val="en-AU"/>
        </w:rPr>
        <w:lastRenderedPageBreak/>
        <w:t xml:space="preserve">to DVA online platforms are available at </w:t>
      </w:r>
      <w:hyperlink r:id="rId10" w:history="1">
        <w:r w:rsidRPr="006B3F9B">
          <w:rPr>
            <w:rStyle w:val="Hyperlink"/>
            <w:rFonts w:asciiTheme="minorHAnsi" w:hAnsiTheme="minorHAnsi" w:cstheme="minorHAnsi"/>
            <w:sz w:val="28"/>
            <w:szCs w:val="28"/>
            <w:lang w:val="en-AU"/>
          </w:rPr>
          <w:t>MyService Advocate Guide | Department of Veterans' Affairs.</w:t>
        </w:r>
      </w:hyperlink>
    </w:p>
    <w:p w14:paraId="478D16BA" w14:textId="77777777" w:rsidR="00E12FA1" w:rsidRPr="006B3F9B" w:rsidRDefault="00E12FA1" w:rsidP="00490D98">
      <w:pPr>
        <w:spacing w:after="120" w:line="360" w:lineRule="auto"/>
        <w:jc w:val="both"/>
        <w:rPr>
          <w:rFonts w:asciiTheme="minorHAnsi" w:hAnsiTheme="minorHAnsi" w:cstheme="minorHAnsi"/>
          <w:color w:val="44546A" w:themeColor="text2"/>
          <w:sz w:val="28"/>
          <w:szCs w:val="28"/>
          <w:lang w:val="en-AU"/>
        </w:rPr>
      </w:pPr>
    </w:p>
    <w:p w14:paraId="6028CF47" w14:textId="5C7FFCEC" w:rsidR="009727CB" w:rsidRPr="00E12FA1" w:rsidRDefault="00AD2C07" w:rsidP="00E12FA1">
      <w:pPr>
        <w:spacing w:after="120" w:line="360" w:lineRule="auto"/>
        <w:jc w:val="both"/>
        <w:rPr>
          <w:rFonts w:ascii="Rockwell" w:eastAsiaTheme="majorEastAsia" w:hAnsi="Rockwell" w:cstheme="majorBidi"/>
          <w:b/>
          <w:color w:val="223C72"/>
          <w:sz w:val="36"/>
          <w:szCs w:val="36"/>
          <w:lang w:val="en-AU"/>
        </w:rPr>
      </w:pPr>
      <w:r w:rsidRPr="006B3F9B">
        <w:rPr>
          <w:rFonts w:ascii="Rockwell" w:eastAsiaTheme="majorEastAsia" w:hAnsi="Rockwell" w:cstheme="majorBidi"/>
          <w:b/>
          <w:color w:val="223C72"/>
          <w:sz w:val="36"/>
          <w:szCs w:val="36"/>
          <w:lang w:val="en-AU"/>
        </w:rPr>
        <w:t>DVA Critical Initiatives</w:t>
      </w:r>
    </w:p>
    <w:p w14:paraId="5C7017D7" w14:textId="198499C0" w:rsidR="00AD2C07"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Update on DVA Actions for mTBI and Blast Overpressure Exposure</w:t>
      </w:r>
    </w:p>
    <w:p w14:paraId="535D7FB2" w14:textId="552CD7B6" w:rsidR="005E6268" w:rsidRPr="006B3F9B" w:rsidRDefault="0010374D" w:rsidP="00E12FA1">
      <w:pP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rPr>
        <w:t>YVF acknowledged and expressed strong support for the Australian Defence Force and DVA leadership in progressing an Australian veteran-centric approach to the prevention, identification and treatment of mTBI. </w:t>
      </w:r>
      <w:r w:rsidRPr="006B3F9B">
        <w:rPr>
          <w:rFonts w:asciiTheme="minorHAnsi" w:hAnsiTheme="minorHAnsi" w:cstheme="minorHAnsi"/>
          <w:sz w:val="28"/>
          <w:szCs w:val="28"/>
        </w:rPr>
        <w:br/>
      </w:r>
      <w:r w:rsidR="005E6268" w:rsidRPr="006B3F9B">
        <w:rPr>
          <w:rFonts w:asciiTheme="minorHAnsi" w:hAnsiTheme="minorHAnsi" w:cstheme="minorHAnsi"/>
          <w:sz w:val="28"/>
          <w:szCs w:val="28"/>
          <w:lang w:val="en-AU"/>
        </w:rPr>
        <w:t xml:space="preserve">DVA is continuing to make progress on understanding </w:t>
      </w:r>
      <w:r w:rsidR="00490D98" w:rsidRPr="006B3F9B">
        <w:rPr>
          <w:rFonts w:asciiTheme="minorHAnsi" w:hAnsiTheme="minorHAnsi" w:cstheme="minorHAnsi"/>
          <w:sz w:val="28"/>
          <w:szCs w:val="28"/>
          <w:lang w:val="en-AU"/>
        </w:rPr>
        <w:t>mild traumatic brain injury (</w:t>
      </w:r>
      <w:r w:rsidR="005E6268" w:rsidRPr="006B3F9B">
        <w:rPr>
          <w:rFonts w:asciiTheme="minorHAnsi" w:hAnsiTheme="minorHAnsi" w:cstheme="minorHAnsi"/>
          <w:sz w:val="28"/>
          <w:szCs w:val="28"/>
          <w:lang w:val="en-AU"/>
        </w:rPr>
        <w:t>mTBI</w:t>
      </w:r>
      <w:r w:rsidR="00490D98" w:rsidRPr="006B3F9B">
        <w:rPr>
          <w:rFonts w:asciiTheme="minorHAnsi" w:hAnsiTheme="minorHAnsi" w:cstheme="minorHAnsi"/>
          <w:sz w:val="28"/>
          <w:szCs w:val="28"/>
          <w:lang w:val="en-AU"/>
        </w:rPr>
        <w:t>)</w:t>
      </w:r>
      <w:r w:rsidR="005E6268" w:rsidRPr="006B3F9B">
        <w:rPr>
          <w:rFonts w:asciiTheme="minorHAnsi" w:hAnsiTheme="minorHAnsi" w:cstheme="minorHAnsi"/>
          <w:sz w:val="28"/>
          <w:szCs w:val="28"/>
          <w:lang w:val="en-AU"/>
        </w:rPr>
        <w:t xml:space="preserve"> including identifying causes of onset and treatment for these conditions. To support this work:</w:t>
      </w:r>
    </w:p>
    <w:p w14:paraId="44F89ECA" w14:textId="77777777" w:rsidR="005E6268" w:rsidRPr="006B3F9B" w:rsidRDefault="005E6268" w:rsidP="00490D98">
      <w:pPr>
        <w:pStyle w:val="ListParagraph0"/>
        <w:numPr>
          <w:ilvl w:val="0"/>
          <w:numId w:val="27"/>
        </w:numPr>
        <w:spacing w:line="360" w:lineRule="auto"/>
        <w:jc w:val="both"/>
        <w:rPr>
          <w:rFonts w:asciiTheme="minorHAnsi" w:eastAsiaTheme="minorHAnsi" w:hAnsiTheme="minorHAnsi" w:cstheme="minorHAnsi"/>
          <w:sz w:val="28"/>
          <w:szCs w:val="28"/>
        </w:rPr>
      </w:pPr>
      <w:r w:rsidRPr="006B3F9B">
        <w:rPr>
          <w:rFonts w:asciiTheme="minorHAnsi" w:eastAsiaTheme="minorHAnsi" w:hAnsiTheme="minorHAnsi" w:cstheme="minorHAnsi"/>
          <w:sz w:val="28"/>
          <w:szCs w:val="28"/>
        </w:rPr>
        <w:t xml:space="preserve">A Defence and DVA Brain Injury Panel has been established to help inform future policy development. </w:t>
      </w:r>
    </w:p>
    <w:p w14:paraId="10F07E08" w14:textId="77777777" w:rsidR="005E6268" w:rsidRPr="006B3F9B" w:rsidRDefault="005E6268" w:rsidP="00490D98">
      <w:pPr>
        <w:pStyle w:val="ListParagraph0"/>
        <w:numPr>
          <w:ilvl w:val="0"/>
          <w:numId w:val="27"/>
        </w:numPr>
        <w:spacing w:line="360" w:lineRule="auto"/>
        <w:jc w:val="both"/>
        <w:rPr>
          <w:rFonts w:asciiTheme="minorHAnsi" w:eastAsiaTheme="minorHAnsi" w:hAnsiTheme="minorHAnsi" w:cstheme="minorHAnsi"/>
          <w:sz w:val="28"/>
          <w:szCs w:val="28"/>
        </w:rPr>
      </w:pPr>
      <w:r w:rsidRPr="006B3F9B">
        <w:rPr>
          <w:rFonts w:asciiTheme="minorHAnsi" w:eastAsiaTheme="minorHAnsi" w:hAnsiTheme="minorHAnsi" w:cstheme="minorHAnsi"/>
          <w:sz w:val="28"/>
          <w:szCs w:val="28"/>
        </w:rPr>
        <w:t xml:space="preserve">DVA is commissioning a literature review to ensure it remains informed of developments in research on low-level blast overpressure exposure and mTBI. </w:t>
      </w:r>
    </w:p>
    <w:p w14:paraId="4098A824" w14:textId="631D7B54" w:rsidR="00AD2C07" w:rsidRPr="006B3F9B" w:rsidRDefault="005E6268" w:rsidP="00D02CB7">
      <w:pPr>
        <w:pStyle w:val="ListParagraph0"/>
        <w:numPr>
          <w:ilvl w:val="0"/>
          <w:numId w:val="27"/>
        </w:numPr>
        <w:spacing w:after="0" w:line="360" w:lineRule="auto"/>
        <w:jc w:val="both"/>
        <w:rPr>
          <w:rFonts w:asciiTheme="minorHAnsi" w:eastAsiaTheme="minorHAnsi" w:hAnsiTheme="minorHAnsi" w:cstheme="minorHAnsi"/>
          <w:sz w:val="28"/>
          <w:szCs w:val="28"/>
        </w:rPr>
      </w:pPr>
      <w:r w:rsidRPr="006B3F9B">
        <w:rPr>
          <w:rFonts w:asciiTheme="minorHAnsi" w:eastAsiaTheme="minorHAnsi" w:hAnsiTheme="minorHAnsi" w:cstheme="minorHAnsi"/>
          <w:sz w:val="28"/>
          <w:szCs w:val="28"/>
        </w:rPr>
        <w:t xml:space="preserve">The Repatriation Medical Authority has also commenced an investigation into ‘Blast-Induced Mild Traumatic Brain Injury’ which was gazetted 28 April 2025. The closing date for submissions is 15 July 2025. </w:t>
      </w:r>
    </w:p>
    <w:p w14:paraId="4CCE631E" w14:textId="77777777" w:rsidR="00AD2C07" w:rsidRPr="006B3F9B" w:rsidRDefault="00AD2C07" w:rsidP="00D02CB7">
      <w:pPr>
        <w:spacing w:after="0" w:line="360" w:lineRule="auto"/>
        <w:jc w:val="both"/>
        <w:rPr>
          <w:rFonts w:asciiTheme="minorHAnsi" w:hAnsiTheme="minorHAnsi" w:cstheme="minorHAnsi"/>
          <w:sz w:val="28"/>
          <w:szCs w:val="28"/>
          <w:lang w:val="en-AU"/>
        </w:rPr>
      </w:pPr>
    </w:p>
    <w:p w14:paraId="0DB1041F" w14:textId="078AE9D7" w:rsidR="00370D33" w:rsidRPr="006B3F9B" w:rsidRDefault="00370D33"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Future of C</w:t>
      </w:r>
      <w:r w:rsidR="007E2AD3" w:rsidRPr="006B3F9B">
        <w:rPr>
          <w:rFonts w:ascii="Rockwell" w:hAnsi="Rockwell" w:cs="Calibri"/>
          <w:b/>
          <w:bCs/>
          <w:color w:val="44546A" w:themeColor="text2"/>
          <w:sz w:val="28"/>
          <w:szCs w:val="28"/>
          <w:lang w:val="en-AU"/>
        </w:rPr>
        <w:t>LIK</w:t>
      </w:r>
      <w:r w:rsidRPr="006B3F9B">
        <w:rPr>
          <w:rFonts w:ascii="Rockwell" w:hAnsi="Rockwell" w:cs="Calibri"/>
          <w:b/>
          <w:bCs/>
          <w:color w:val="44546A" w:themeColor="text2"/>
          <w:sz w:val="28"/>
          <w:szCs w:val="28"/>
          <w:lang w:val="en-AU"/>
        </w:rPr>
        <w:t xml:space="preserve"> Database </w:t>
      </w:r>
    </w:p>
    <w:p w14:paraId="7AD4FDC1" w14:textId="79FCF19D" w:rsidR="00370D33" w:rsidRPr="00E12FA1" w:rsidRDefault="00A767DE" w:rsidP="00E12FA1">
      <w:pPr>
        <w:pStyle w:val="Header"/>
        <w:spacing w:line="360" w:lineRule="auto"/>
        <w:rPr>
          <w:rFonts w:asciiTheme="minorHAnsi" w:hAnsiTheme="minorHAnsi" w:cstheme="minorHAnsi"/>
          <w:sz w:val="28"/>
          <w:szCs w:val="28"/>
        </w:rPr>
      </w:pPr>
      <w:r w:rsidRPr="006B3F9B">
        <w:rPr>
          <w:rFonts w:asciiTheme="minorHAnsi" w:hAnsiTheme="minorHAnsi" w:cstheme="minorHAnsi"/>
          <w:sz w:val="28"/>
          <w:szCs w:val="28"/>
        </w:rPr>
        <w:t>The forum noted the advice on the Consolidated Library of Information and Knowledge (CLIK) in response to Action Item 2024YVF/A16.</w:t>
      </w:r>
    </w:p>
    <w:p w14:paraId="52E44435" w14:textId="72D62C4A" w:rsidR="007D0E41" w:rsidRPr="006B3F9B" w:rsidRDefault="007D0E4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Veteran and Family – Learning and Innovation Network of Knowledge (VF-Link) </w:t>
      </w:r>
    </w:p>
    <w:p w14:paraId="1A197641" w14:textId="77777777" w:rsidR="007D0E41" w:rsidRPr="006B3F9B" w:rsidRDefault="007D0E41" w:rsidP="00490D98">
      <w:pP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DVA is implementing the Veteran and Family Learning and Innovation Network of Knowledge (VF-LINK), a new research and evaluation model. The objective of this model is to increase the production, use and sharing of evidence to support decision-making and policy, program and service design.</w:t>
      </w:r>
    </w:p>
    <w:p w14:paraId="7F03F157" w14:textId="77777777" w:rsidR="00AD2C07" w:rsidRPr="006B3F9B" w:rsidRDefault="00AD2C07" w:rsidP="00490D98">
      <w:pPr>
        <w:spacing w:after="120" w:line="360" w:lineRule="auto"/>
        <w:jc w:val="both"/>
        <w:rPr>
          <w:rFonts w:asciiTheme="minorHAnsi" w:hAnsiTheme="minorHAnsi" w:cstheme="minorHAnsi"/>
          <w:sz w:val="28"/>
          <w:szCs w:val="28"/>
          <w:lang w:val="en-AU"/>
        </w:rPr>
      </w:pPr>
    </w:p>
    <w:p w14:paraId="03652DA7" w14:textId="77777777"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Wandering Warrior Education Proposal </w:t>
      </w:r>
    </w:p>
    <w:p w14:paraId="39072E3E" w14:textId="63C169DF" w:rsidR="009B35C8" w:rsidRDefault="00596A3B" w:rsidP="00490D98">
      <w:pPr>
        <w:spacing w:after="120" w:line="360" w:lineRule="auto"/>
        <w:jc w:val="both"/>
        <w:rPr>
          <w:rFonts w:ascii="Calibri" w:hAnsi="Calibri" w:cs="Calibri"/>
          <w:sz w:val="28"/>
          <w:szCs w:val="28"/>
          <w:lang w:val="en-AU"/>
        </w:rPr>
      </w:pPr>
      <w:r w:rsidRPr="006B3F9B">
        <w:rPr>
          <w:rFonts w:ascii="Calibri" w:hAnsi="Calibri" w:cs="Calibri"/>
          <w:sz w:val="28"/>
          <w:szCs w:val="28"/>
          <w:lang w:val="en-AU"/>
        </w:rPr>
        <w:t>Wandering Warriors provided members with a presentation on the</w:t>
      </w:r>
      <w:r w:rsidR="007E321A">
        <w:rPr>
          <w:rFonts w:ascii="Calibri" w:hAnsi="Calibri" w:cs="Calibri"/>
          <w:sz w:val="28"/>
          <w:szCs w:val="28"/>
          <w:lang w:val="en-AU"/>
        </w:rPr>
        <w:t>ir</w:t>
      </w:r>
      <w:r w:rsidRPr="006B3F9B">
        <w:rPr>
          <w:rFonts w:ascii="Calibri" w:hAnsi="Calibri" w:cs="Calibri"/>
          <w:sz w:val="28"/>
          <w:szCs w:val="28"/>
          <w:lang w:val="en-AU"/>
        </w:rPr>
        <w:t xml:space="preserve"> proposal to provide a range of training and education opportunities to Defence members and their families. Members </w:t>
      </w:r>
      <w:r w:rsidR="007E321A">
        <w:rPr>
          <w:rFonts w:ascii="Calibri" w:hAnsi="Calibri" w:cs="Calibri"/>
          <w:sz w:val="28"/>
          <w:szCs w:val="28"/>
          <w:lang w:val="en-AU"/>
        </w:rPr>
        <w:t xml:space="preserve">noted the potential benefits that could come from the initiative, and will consider writing a letter of endorsement for the proposal. </w:t>
      </w:r>
    </w:p>
    <w:p w14:paraId="6A4431C1" w14:textId="77777777" w:rsidR="00E12FA1" w:rsidRDefault="00E12FA1" w:rsidP="00490D98">
      <w:pPr>
        <w:spacing w:after="120" w:line="360" w:lineRule="auto"/>
        <w:jc w:val="both"/>
        <w:rPr>
          <w:rFonts w:ascii="Calibri" w:hAnsi="Calibri" w:cs="Calibri"/>
          <w:sz w:val="28"/>
          <w:szCs w:val="28"/>
          <w:lang w:val="en-AU"/>
        </w:rPr>
      </w:pPr>
    </w:p>
    <w:p w14:paraId="75E6CD8A" w14:textId="77777777" w:rsidR="00065488" w:rsidRPr="00A72BBF" w:rsidRDefault="00065488" w:rsidP="00065488">
      <w:pPr>
        <w:spacing w:after="120" w:line="360" w:lineRule="auto"/>
        <w:jc w:val="both"/>
        <w:rPr>
          <w:rFonts w:ascii="Rockwell" w:hAnsi="Rockwell" w:cs="Calibri"/>
          <w:b/>
          <w:bCs/>
          <w:color w:val="44546A" w:themeColor="text2"/>
          <w:sz w:val="28"/>
          <w:szCs w:val="28"/>
          <w:lang w:val="en-AU"/>
        </w:rPr>
      </w:pPr>
      <w:r w:rsidRPr="00A72BBF">
        <w:rPr>
          <w:rFonts w:ascii="Rockwell" w:hAnsi="Rockwell" w:cs="Calibri"/>
          <w:b/>
          <w:bCs/>
          <w:color w:val="44546A" w:themeColor="text2"/>
          <w:sz w:val="28"/>
          <w:szCs w:val="28"/>
          <w:lang w:val="en-AU"/>
        </w:rPr>
        <w:t xml:space="preserve">Grants Overview of DVA programs </w:t>
      </w:r>
    </w:p>
    <w:p w14:paraId="32682A8F" w14:textId="77777777" w:rsidR="00065488" w:rsidRPr="00A72BBF" w:rsidRDefault="00065488" w:rsidP="00E12FA1">
      <w:pPr>
        <w:spacing w:after="0" w:line="360" w:lineRule="auto"/>
        <w:jc w:val="both"/>
        <w:rPr>
          <w:rFonts w:asciiTheme="minorHAnsi" w:hAnsiTheme="minorHAnsi" w:cstheme="minorHAnsi"/>
          <w:sz w:val="28"/>
          <w:szCs w:val="28"/>
          <w:lang w:val="en-AU"/>
        </w:rPr>
      </w:pPr>
      <w:r w:rsidRPr="00A72BBF">
        <w:rPr>
          <w:rFonts w:asciiTheme="minorHAnsi" w:hAnsiTheme="minorHAnsi" w:cstheme="minorHAnsi"/>
          <w:sz w:val="28"/>
          <w:szCs w:val="28"/>
          <w:lang w:val="en-AU"/>
        </w:rPr>
        <w:t xml:space="preserve">The Department of Veterans’ Affairs offers four annual grant opportunities, all of which are listed on the DVA website and advertised on the Australian Government’s GrantConnect website at </w:t>
      </w:r>
      <w:hyperlink r:id="rId11" w:history="1">
        <w:r w:rsidRPr="00A72BBF">
          <w:rPr>
            <w:rStyle w:val="Hyperlink"/>
            <w:rFonts w:asciiTheme="minorHAnsi" w:hAnsiTheme="minorHAnsi" w:cstheme="minorHAnsi"/>
            <w:sz w:val="28"/>
            <w:szCs w:val="28"/>
            <w:lang w:val="en-AU"/>
          </w:rPr>
          <w:t>http://www.grants.gov.au</w:t>
        </w:r>
      </w:hyperlink>
      <w:r w:rsidRPr="00A72BBF">
        <w:rPr>
          <w:rFonts w:asciiTheme="minorHAnsi" w:hAnsiTheme="minorHAnsi" w:cstheme="minorHAnsi"/>
          <w:sz w:val="28"/>
          <w:szCs w:val="28"/>
          <w:lang w:val="en-AU"/>
        </w:rPr>
        <w:t>.  These include:</w:t>
      </w:r>
    </w:p>
    <w:p w14:paraId="61357A80" w14:textId="77777777" w:rsidR="00065488" w:rsidRPr="00A72BBF" w:rsidRDefault="00065488" w:rsidP="00E12FA1">
      <w:pPr>
        <w:pStyle w:val="ListParagraph0"/>
        <w:numPr>
          <w:ilvl w:val="0"/>
          <w:numId w:val="30"/>
        </w:numPr>
        <w:spacing w:after="0" w:line="360" w:lineRule="auto"/>
        <w:jc w:val="both"/>
        <w:rPr>
          <w:rFonts w:asciiTheme="minorHAnsi" w:hAnsiTheme="minorHAnsi" w:cstheme="minorHAnsi"/>
          <w:sz w:val="28"/>
          <w:szCs w:val="28"/>
        </w:rPr>
      </w:pPr>
      <w:r w:rsidRPr="00A72BBF">
        <w:rPr>
          <w:rFonts w:asciiTheme="minorHAnsi" w:hAnsiTheme="minorHAnsi" w:cstheme="minorHAnsi"/>
          <w:sz w:val="28"/>
          <w:szCs w:val="28"/>
        </w:rPr>
        <w:t>Saluting Their Service Commemorative (STS) Grants Program</w:t>
      </w:r>
    </w:p>
    <w:p w14:paraId="5BA97670" w14:textId="77777777" w:rsidR="00065488" w:rsidRPr="00A72BBF" w:rsidRDefault="00065488" w:rsidP="00E12FA1">
      <w:pPr>
        <w:pStyle w:val="ListParagraph0"/>
        <w:numPr>
          <w:ilvl w:val="0"/>
          <w:numId w:val="30"/>
        </w:numPr>
        <w:spacing w:after="0" w:line="360" w:lineRule="auto"/>
        <w:jc w:val="both"/>
        <w:rPr>
          <w:rFonts w:asciiTheme="minorHAnsi" w:hAnsiTheme="minorHAnsi" w:cstheme="minorHAnsi"/>
          <w:sz w:val="28"/>
          <w:szCs w:val="28"/>
        </w:rPr>
      </w:pPr>
      <w:r w:rsidRPr="00A72BBF">
        <w:rPr>
          <w:rFonts w:asciiTheme="minorHAnsi" w:hAnsiTheme="minorHAnsi" w:cstheme="minorHAnsi"/>
          <w:sz w:val="28"/>
          <w:szCs w:val="28"/>
        </w:rPr>
        <w:t>Veteran Wellbeing Grants (VWG) Program</w:t>
      </w:r>
    </w:p>
    <w:p w14:paraId="0F317CC9" w14:textId="77777777" w:rsidR="00065488" w:rsidRPr="00A72BBF" w:rsidRDefault="00065488" w:rsidP="00E12FA1">
      <w:pPr>
        <w:pStyle w:val="ListParagraph0"/>
        <w:numPr>
          <w:ilvl w:val="0"/>
          <w:numId w:val="30"/>
        </w:numPr>
        <w:spacing w:after="0" w:line="360" w:lineRule="auto"/>
        <w:jc w:val="both"/>
        <w:rPr>
          <w:rFonts w:asciiTheme="minorHAnsi" w:hAnsiTheme="minorHAnsi" w:cstheme="minorHAnsi"/>
          <w:sz w:val="28"/>
          <w:szCs w:val="28"/>
        </w:rPr>
      </w:pPr>
      <w:r w:rsidRPr="00A72BBF">
        <w:rPr>
          <w:rFonts w:asciiTheme="minorHAnsi" w:hAnsiTheme="minorHAnsi" w:cstheme="minorHAnsi"/>
          <w:sz w:val="28"/>
          <w:szCs w:val="28"/>
        </w:rPr>
        <w:t>Building Excellence in Support and Training Grants (BEST) Program</w:t>
      </w:r>
    </w:p>
    <w:p w14:paraId="788CD32E" w14:textId="77777777" w:rsidR="00065488" w:rsidRPr="00A72BBF" w:rsidRDefault="00065488" w:rsidP="00E12FA1">
      <w:pPr>
        <w:pStyle w:val="ListParagraph0"/>
        <w:numPr>
          <w:ilvl w:val="0"/>
          <w:numId w:val="30"/>
        </w:numPr>
        <w:spacing w:after="0" w:line="360" w:lineRule="auto"/>
        <w:jc w:val="both"/>
        <w:rPr>
          <w:rFonts w:asciiTheme="minorHAnsi" w:hAnsiTheme="minorHAnsi" w:cstheme="minorHAnsi"/>
          <w:sz w:val="28"/>
          <w:szCs w:val="28"/>
        </w:rPr>
      </w:pPr>
      <w:r w:rsidRPr="00A72BBF">
        <w:rPr>
          <w:rFonts w:asciiTheme="minorHAnsi" w:hAnsiTheme="minorHAnsi" w:cstheme="minorHAnsi"/>
          <w:sz w:val="28"/>
          <w:szCs w:val="28"/>
        </w:rPr>
        <w:t>Recognition of Prior Learning (RPL) Grant Program</w:t>
      </w:r>
    </w:p>
    <w:p w14:paraId="4D8E7356" w14:textId="77777777" w:rsidR="00065488" w:rsidRPr="00A72BBF" w:rsidRDefault="00065488" w:rsidP="00E12FA1">
      <w:pPr>
        <w:spacing w:after="0" w:line="360" w:lineRule="auto"/>
        <w:jc w:val="both"/>
        <w:rPr>
          <w:rFonts w:asciiTheme="minorHAnsi" w:hAnsiTheme="minorHAnsi" w:cstheme="minorHAnsi"/>
          <w:sz w:val="28"/>
          <w:szCs w:val="28"/>
          <w:lang w:val="en-AU"/>
        </w:rPr>
      </w:pPr>
      <w:r w:rsidRPr="00A72BBF">
        <w:rPr>
          <w:rFonts w:asciiTheme="minorHAnsi" w:hAnsiTheme="minorHAnsi" w:cstheme="minorHAnsi"/>
          <w:sz w:val="28"/>
          <w:szCs w:val="28"/>
          <w:lang w:val="en-AU"/>
        </w:rPr>
        <w:t xml:space="preserve">GrantConnect includes all relevant eligibility and application information, and interested people can register on the site to receive notifications of grant opportunities that may become available.  </w:t>
      </w:r>
    </w:p>
    <w:p w14:paraId="54161DAE" w14:textId="77777777" w:rsidR="00065488" w:rsidRDefault="00065488" w:rsidP="00490D98">
      <w:pPr>
        <w:spacing w:after="120" w:line="360" w:lineRule="auto"/>
        <w:jc w:val="both"/>
        <w:rPr>
          <w:rFonts w:ascii="Calibri" w:hAnsi="Calibri" w:cs="Calibri"/>
          <w:sz w:val="28"/>
          <w:szCs w:val="28"/>
          <w:lang w:val="en-AU"/>
        </w:rPr>
      </w:pPr>
    </w:p>
    <w:p w14:paraId="017091E8" w14:textId="423D1E83"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Veterans’ and Families’ Hubs Expansion Update </w:t>
      </w:r>
    </w:p>
    <w:p w14:paraId="5EE55D4A" w14:textId="77777777" w:rsidR="008C793F" w:rsidRPr="006B3F9B" w:rsidRDefault="008C793F" w:rsidP="00490D98">
      <w:pP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Veterans’ and Families’ Hubs (Hubs) provide integrated support to veterans and families and access to local services which may include wellbeing support, advocacy, employment and housing advice, social connection and physical and mental health services.</w:t>
      </w:r>
    </w:p>
    <w:p w14:paraId="3EC61703" w14:textId="77777777" w:rsidR="008C793F" w:rsidRPr="006B3F9B" w:rsidRDefault="008C793F" w:rsidP="00490D98">
      <w:pP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There are now nine established hubs delivering support to veterans and families in Perth, Townsville, Adelaide, Darwin, Wodonga, Nowra, Caboolture, Burnie and most recently in Queanbeyan NSW.</w:t>
      </w:r>
    </w:p>
    <w:p w14:paraId="0C5C7BF6" w14:textId="1A0F644A" w:rsidR="00AD2C07" w:rsidRPr="006B3F9B" w:rsidRDefault="008C793F" w:rsidP="00E12FA1">
      <w:pPr>
        <w:spacing w:after="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In addition to the work already underway to establish an additional hub and spoke model in Tasmania, work is underway to deliver seven new hubs in Southwest Perth, Northern Adelaide, Ipswich, the Hawkesbury region, the Hunter region, the Tweed/North Coast region, and the Surf Coast/Geelong region.  </w:t>
      </w:r>
    </w:p>
    <w:p w14:paraId="5DD5F201" w14:textId="77777777" w:rsidR="00F162FC" w:rsidRPr="006B3F9B" w:rsidRDefault="00F162FC" w:rsidP="00490D98">
      <w:pPr>
        <w:spacing w:after="120" w:line="360" w:lineRule="auto"/>
        <w:jc w:val="both"/>
        <w:rPr>
          <w:rFonts w:asciiTheme="minorHAnsi" w:hAnsiTheme="minorHAnsi" w:cstheme="minorHAnsi"/>
          <w:sz w:val="28"/>
          <w:szCs w:val="28"/>
          <w:lang w:val="en-AU"/>
        </w:rPr>
      </w:pPr>
    </w:p>
    <w:p w14:paraId="322638B0" w14:textId="77777777" w:rsidR="00F162FC" w:rsidRPr="006B3F9B" w:rsidRDefault="00F162FC" w:rsidP="00F162FC">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Defence and Veterans Services Commission (DVSC)</w:t>
      </w:r>
    </w:p>
    <w:p w14:paraId="7F597899" w14:textId="6594B40D" w:rsidR="00F162FC" w:rsidRPr="006B3F9B" w:rsidRDefault="00F162FC" w:rsidP="00E12FA1">
      <w:pPr>
        <w:spacing w:after="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The Interim Head of the Defence and Veterans Services Commission (DVSC), </w:t>
      </w:r>
      <w:r w:rsidRPr="006B3F9B">
        <w:rPr>
          <w:rFonts w:asciiTheme="minorHAnsi" w:hAnsiTheme="minorHAnsi" w:cstheme="minorHAnsi"/>
          <w:sz w:val="28"/>
          <w:szCs w:val="28"/>
          <w:lang w:val="en-AU"/>
        </w:rPr>
        <w:br/>
        <w:t xml:space="preserve">Mr Michael Manthorpe PSM, briefed YVF on work that is underway to establish the new entity proposed by Recommendation 122 of the Royal Commission. </w:t>
      </w:r>
      <w:r w:rsidRPr="006B3F9B">
        <w:rPr>
          <w:rFonts w:asciiTheme="minorHAnsi" w:hAnsiTheme="minorHAnsi" w:cstheme="minorHAnsi"/>
          <w:sz w:val="28"/>
          <w:szCs w:val="28"/>
          <w:lang w:val="en-AU"/>
        </w:rPr>
        <w:br/>
        <w:t>Mr Manthorpe particularly focused on his proposal for amendments to the foundational legislation for the new entity and invited ongoing engagement with the entity to help inform its work.</w:t>
      </w:r>
    </w:p>
    <w:p w14:paraId="7737577A" w14:textId="77777777"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Update on the Wellbeing Agency and Peak Body Taskforce </w:t>
      </w:r>
    </w:p>
    <w:p w14:paraId="426F57C7" w14:textId="05370879" w:rsidR="00CE5942" w:rsidRPr="006B3F9B" w:rsidRDefault="007E2AD3" w:rsidP="00E12FA1">
      <w:pPr>
        <w:spacing w:after="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Members </w:t>
      </w:r>
      <w:r w:rsidR="00F162FC" w:rsidRPr="006B3F9B">
        <w:rPr>
          <w:rFonts w:asciiTheme="minorHAnsi" w:hAnsiTheme="minorHAnsi" w:cstheme="minorHAnsi"/>
          <w:sz w:val="28"/>
          <w:szCs w:val="28"/>
          <w:lang w:val="en-AU"/>
        </w:rPr>
        <w:t>were provided with an update</w:t>
      </w:r>
      <w:r w:rsidRPr="006B3F9B">
        <w:rPr>
          <w:rFonts w:asciiTheme="minorHAnsi" w:hAnsiTheme="minorHAnsi" w:cstheme="minorHAnsi"/>
          <w:sz w:val="28"/>
          <w:szCs w:val="28"/>
          <w:lang w:val="en-AU"/>
        </w:rPr>
        <w:t xml:space="preserve"> on the work of the Taskforce on Wellbeing Agency and Peak Body including the outcomes of the Taskforce’s </w:t>
      </w:r>
      <w:r w:rsidR="00F162FC" w:rsidRPr="006B3F9B">
        <w:rPr>
          <w:rFonts w:asciiTheme="minorHAnsi" w:hAnsiTheme="minorHAnsi" w:cstheme="minorHAnsi"/>
          <w:sz w:val="28"/>
          <w:szCs w:val="28"/>
          <w:lang w:val="en-AU"/>
        </w:rPr>
        <w:br/>
      </w:r>
      <w:r w:rsidRPr="006B3F9B">
        <w:rPr>
          <w:rFonts w:asciiTheme="minorHAnsi" w:hAnsiTheme="minorHAnsi" w:cstheme="minorHAnsi"/>
          <w:sz w:val="28"/>
          <w:szCs w:val="28"/>
          <w:lang w:val="en-AU"/>
        </w:rPr>
        <w:t>co-design processes for the establishment of an agency focused on veteran and family wellbeing, and a peak body for ex-service organisations, in response to Recommendations 87 and 89 of the Royal Commission into Defence and Veteran Suicide.</w:t>
      </w:r>
    </w:p>
    <w:p w14:paraId="66A46864" w14:textId="77777777" w:rsidR="00F162FC" w:rsidRPr="006B3F9B" w:rsidRDefault="00F162FC" w:rsidP="00490D98">
      <w:pPr>
        <w:spacing w:after="120" w:line="360" w:lineRule="auto"/>
        <w:jc w:val="both"/>
        <w:rPr>
          <w:rFonts w:asciiTheme="minorHAnsi" w:hAnsiTheme="minorHAnsi" w:cstheme="minorHAnsi"/>
          <w:sz w:val="28"/>
          <w:szCs w:val="28"/>
          <w:lang w:val="en-AU"/>
        </w:rPr>
      </w:pPr>
    </w:p>
    <w:p w14:paraId="0186914F"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Other Business</w:t>
      </w:r>
    </w:p>
    <w:p w14:paraId="228134C8" w14:textId="77777777" w:rsidR="00AD2C07" w:rsidRPr="006B3F9B" w:rsidRDefault="00AD2C07" w:rsidP="00E12FA1">
      <w:pPr>
        <w:spacing w:after="0" w:line="360" w:lineRule="auto"/>
        <w:jc w:val="both"/>
        <w:rPr>
          <w:rFonts w:asciiTheme="minorHAnsi" w:eastAsia="Times New Roman" w:hAnsiTheme="minorHAnsi" w:cstheme="minorHAnsi"/>
          <w:sz w:val="28"/>
          <w:szCs w:val="28"/>
          <w:lang w:val="en-AU" w:eastAsia="en-AU"/>
        </w:rPr>
      </w:pPr>
      <w:r w:rsidRPr="006B3F9B">
        <w:rPr>
          <w:rFonts w:asciiTheme="minorHAnsi" w:eastAsia="Times New Roman" w:hAnsiTheme="minorHAnsi" w:cstheme="minorHAnsi"/>
          <w:sz w:val="28"/>
          <w:szCs w:val="28"/>
          <w:lang w:val="en-AU" w:eastAsia="en-AU"/>
        </w:rPr>
        <w:t>The following items were discussed under Other Business:</w:t>
      </w:r>
    </w:p>
    <w:p w14:paraId="51D28F29" w14:textId="3EAB6FB8" w:rsidR="00AD2C07" w:rsidRPr="006B3F9B" w:rsidRDefault="00AD2C07" w:rsidP="00E12FA1">
      <w:pPr>
        <w:pStyle w:val="ListParagraph0"/>
        <w:numPr>
          <w:ilvl w:val="0"/>
          <w:numId w:val="7"/>
        </w:numPr>
        <w:spacing w:after="0" w:line="360" w:lineRule="auto"/>
        <w:jc w:val="both"/>
        <w:rPr>
          <w:rFonts w:asciiTheme="minorHAnsi" w:hAnsiTheme="minorHAnsi" w:cstheme="minorHAnsi"/>
          <w:sz w:val="28"/>
          <w:szCs w:val="28"/>
        </w:rPr>
      </w:pPr>
      <w:r w:rsidRPr="006B3F9B">
        <w:rPr>
          <w:rFonts w:asciiTheme="minorHAnsi" w:hAnsiTheme="minorHAnsi" w:cstheme="minorHAnsi"/>
          <w:sz w:val="28"/>
          <w:szCs w:val="28"/>
        </w:rPr>
        <w:t xml:space="preserve">Ex-Service </w:t>
      </w:r>
      <w:r w:rsidR="00904918" w:rsidRPr="006B3F9B">
        <w:rPr>
          <w:rFonts w:asciiTheme="minorHAnsi" w:hAnsiTheme="minorHAnsi" w:cstheme="minorHAnsi"/>
          <w:sz w:val="28"/>
          <w:szCs w:val="28"/>
        </w:rPr>
        <w:t>O</w:t>
      </w:r>
      <w:r w:rsidRPr="006B3F9B">
        <w:rPr>
          <w:rFonts w:asciiTheme="minorHAnsi" w:hAnsiTheme="minorHAnsi" w:cstheme="minorHAnsi"/>
          <w:sz w:val="28"/>
          <w:szCs w:val="28"/>
        </w:rPr>
        <w:t>rganisation Round Table Update</w:t>
      </w:r>
    </w:p>
    <w:p w14:paraId="464F64EC" w14:textId="6738BB93" w:rsidR="00FB4AC0" w:rsidRPr="006B3F9B" w:rsidRDefault="00FB4AC0" w:rsidP="00E12FA1">
      <w:pPr>
        <w:pStyle w:val="ListParagraph0"/>
        <w:numPr>
          <w:ilvl w:val="0"/>
          <w:numId w:val="7"/>
        </w:numPr>
        <w:spacing w:after="0" w:line="360" w:lineRule="auto"/>
        <w:jc w:val="both"/>
        <w:rPr>
          <w:rFonts w:asciiTheme="minorHAnsi" w:hAnsiTheme="minorHAnsi" w:cstheme="minorHAnsi"/>
          <w:sz w:val="28"/>
          <w:szCs w:val="28"/>
        </w:rPr>
      </w:pPr>
      <w:r w:rsidRPr="006B3F9B">
        <w:rPr>
          <w:rFonts w:asciiTheme="minorHAnsi" w:hAnsiTheme="minorHAnsi" w:cstheme="minorHAnsi"/>
          <w:sz w:val="28"/>
          <w:szCs w:val="28"/>
        </w:rPr>
        <w:t>Institute of Advocates</w:t>
      </w:r>
    </w:p>
    <w:p w14:paraId="71CE4061" w14:textId="77777777" w:rsidR="00556DA8" w:rsidRPr="006B3F9B" w:rsidRDefault="00556DA8" w:rsidP="00490D98">
      <w:pPr>
        <w:spacing w:line="360" w:lineRule="auto"/>
        <w:ind w:left="360"/>
        <w:jc w:val="both"/>
        <w:rPr>
          <w:rFonts w:asciiTheme="minorHAnsi" w:hAnsiTheme="minorHAnsi" w:cstheme="minorHAnsi"/>
          <w:sz w:val="28"/>
          <w:szCs w:val="28"/>
          <w:lang w:val="en-AU"/>
        </w:rPr>
      </w:pPr>
    </w:p>
    <w:p w14:paraId="53CF51DE" w14:textId="089DABD8" w:rsidR="00556DA8" w:rsidRPr="006B3F9B" w:rsidRDefault="00556DA8" w:rsidP="00490D98">
      <w:pPr>
        <w:spacing w:line="360" w:lineRule="auto"/>
        <w:jc w:val="both"/>
        <w:rPr>
          <w:rFonts w:ascii="Rockwell" w:eastAsiaTheme="majorEastAsia" w:hAnsi="Rockwell" w:cstheme="majorBidi"/>
          <w:b/>
          <w:color w:val="223C72"/>
          <w:sz w:val="36"/>
          <w:szCs w:val="36"/>
          <w:lang w:val="en-AU"/>
        </w:rPr>
      </w:pPr>
      <w:r w:rsidRPr="006B3F9B">
        <w:rPr>
          <w:rFonts w:ascii="Rockwell" w:eastAsiaTheme="majorEastAsia" w:hAnsi="Rockwell" w:cstheme="majorBidi"/>
          <w:b/>
          <w:color w:val="223C72"/>
          <w:sz w:val="36"/>
          <w:szCs w:val="36"/>
          <w:lang w:val="en-AU"/>
        </w:rPr>
        <w:t>Items below the line</w:t>
      </w:r>
    </w:p>
    <w:p w14:paraId="4C62EF69" w14:textId="77777777" w:rsidR="007D0E41" w:rsidRPr="006B3F9B" w:rsidRDefault="007D0E4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Open Arms Digital Health Strategy </w:t>
      </w:r>
    </w:p>
    <w:p w14:paraId="0A877F77" w14:textId="42DFCD82" w:rsidR="007D0E41" w:rsidRPr="006B3F9B" w:rsidRDefault="007D0E41" w:rsidP="00E12FA1">
      <w:pPr>
        <w:spacing w:after="0" w:line="360" w:lineRule="auto"/>
        <w:jc w:val="both"/>
        <w:rPr>
          <w:rFonts w:asciiTheme="minorHAnsi" w:hAnsiTheme="minorHAnsi" w:cstheme="minorHAnsi"/>
          <w:kern w:val="24"/>
          <w:sz w:val="28"/>
          <w:szCs w:val="28"/>
          <w:lang w:val="en-AU"/>
        </w:rPr>
      </w:pPr>
      <w:r w:rsidRPr="006B3F9B">
        <w:rPr>
          <w:rFonts w:asciiTheme="minorHAnsi" w:hAnsiTheme="minorHAnsi" w:cstheme="minorHAnsi"/>
          <w:sz w:val="28"/>
          <w:szCs w:val="28"/>
          <w:lang w:val="en-AU"/>
        </w:rPr>
        <w:t xml:space="preserve">Open Arms is developing a Digital Mental Health Strategy to ensure </w:t>
      </w:r>
      <w:r w:rsidR="00F162FC" w:rsidRPr="006B3F9B">
        <w:rPr>
          <w:rFonts w:asciiTheme="minorHAnsi" w:hAnsiTheme="minorHAnsi" w:cstheme="minorHAnsi"/>
          <w:sz w:val="28"/>
          <w:szCs w:val="28"/>
          <w:lang w:val="en-AU"/>
        </w:rPr>
        <w:t>veterans,</w:t>
      </w:r>
      <w:r w:rsidRPr="006B3F9B">
        <w:rPr>
          <w:rFonts w:asciiTheme="minorHAnsi" w:hAnsiTheme="minorHAnsi" w:cstheme="minorHAnsi"/>
          <w:sz w:val="28"/>
          <w:szCs w:val="28"/>
          <w:lang w:val="en-AU"/>
        </w:rPr>
        <w:t xml:space="preserve"> and their families can access support when and where they need it. The strategy will enhance the way mental health care is delivered by complementing face-to-face services with flexible, secure, and easy-to-use digital options. Informed by consultation with veterans, families, staff, and service providers, the strategy will prioritise accessibility, safety, and user experience—particularly for younger veterans and those in regional and remote areas. This modernised approach will help Open Arms reach more people, reduce barriers to care, and offer greater choice in how support is accessed.</w:t>
      </w:r>
    </w:p>
    <w:p w14:paraId="163FB5BF" w14:textId="0B31C1E3" w:rsidR="00556DA8" w:rsidRPr="006B3F9B" w:rsidRDefault="005E6268"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Advocacy Update</w:t>
      </w:r>
    </w:p>
    <w:p w14:paraId="140360B2" w14:textId="26B11D37" w:rsidR="00F162FC" w:rsidRPr="006B3F9B" w:rsidRDefault="00F162FC" w:rsidP="00F162FC">
      <w:pPr>
        <w:pStyle w:val="Header"/>
        <w:spacing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Members were provided with an update on the progress of the Institute of Veterans Advocacy, and noted that DVA has provided the Foreign Affairs, Defence and Trade References Committee with a submission in support of their inquiry into income and compensation support for veterans.</w:t>
      </w:r>
    </w:p>
    <w:p w14:paraId="584892BE" w14:textId="77777777" w:rsidR="009B35C8" w:rsidRPr="006B3F9B" w:rsidRDefault="009B35C8" w:rsidP="009B35C8">
      <w:pPr>
        <w:pStyle w:val="Header"/>
        <w:spacing w:line="360" w:lineRule="auto"/>
        <w:rPr>
          <w:rFonts w:asciiTheme="minorHAnsi" w:hAnsiTheme="minorHAnsi" w:cstheme="minorHAnsi"/>
          <w:sz w:val="22"/>
          <w:szCs w:val="22"/>
        </w:rPr>
      </w:pPr>
    </w:p>
    <w:p w14:paraId="27825C4B" w14:textId="48E5E0FE" w:rsidR="00556DA8" w:rsidRPr="006B3F9B" w:rsidRDefault="00556DA8" w:rsidP="009B35C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Compensation Claims Processing Update and Time Taken to Process</w:t>
      </w:r>
    </w:p>
    <w:p w14:paraId="6EA47D05" w14:textId="77777777" w:rsidR="00495E82" w:rsidRPr="006B3F9B" w:rsidRDefault="00495E82" w:rsidP="00E12FA1">
      <w:pPr>
        <w:pStyle w:val="Heade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The most recent claims reporting data can be accessed through the DVA Claims Processing Webpage: </w:t>
      </w:r>
      <w:hyperlink r:id="rId12" w:history="1">
        <w:r w:rsidRPr="006B3F9B">
          <w:rPr>
            <w:rStyle w:val="Hyperlink"/>
            <w:rFonts w:asciiTheme="minorHAnsi" w:hAnsiTheme="minorHAnsi" w:cstheme="minorHAnsi"/>
            <w:sz w:val="28"/>
            <w:szCs w:val="28"/>
            <w:lang w:val="en-AU"/>
          </w:rPr>
          <w:t>https://www.dva.gov.au/claim-processing</w:t>
        </w:r>
      </w:hyperlink>
      <w:r w:rsidRPr="006B3F9B">
        <w:rPr>
          <w:rFonts w:asciiTheme="minorHAnsi" w:hAnsiTheme="minorHAnsi" w:cstheme="minorHAnsi"/>
          <w:sz w:val="28"/>
          <w:szCs w:val="28"/>
          <w:lang w:val="en-AU"/>
        </w:rPr>
        <w:t xml:space="preserve">, which encompasses all key metrics relating to the claims process. </w:t>
      </w:r>
    </w:p>
    <w:p w14:paraId="03553B83" w14:textId="6572D4FB" w:rsidR="00E12FA1" w:rsidRPr="00A72BBF" w:rsidRDefault="00495E82" w:rsidP="00E12FA1">
      <w:pPr>
        <w:pStyle w:val="Header"/>
        <w:spacing w:after="120" w:line="360" w:lineRule="auto"/>
        <w:jc w:val="both"/>
        <w:rPr>
          <w:rFonts w:asciiTheme="minorHAnsi" w:hAnsiTheme="minorHAnsi" w:cstheme="minorHAnsi"/>
          <w:sz w:val="28"/>
          <w:szCs w:val="28"/>
          <w:lang w:val="en-AU"/>
        </w:rPr>
      </w:pPr>
      <w:r w:rsidRPr="006B3F9B">
        <w:rPr>
          <w:rFonts w:asciiTheme="minorHAnsi" w:hAnsiTheme="minorHAnsi" w:cstheme="minorHAnsi"/>
          <w:sz w:val="28"/>
          <w:szCs w:val="28"/>
          <w:lang w:val="en-AU"/>
        </w:rPr>
        <w:t xml:space="preserve">Should you encounter any difficulties in viewing or downloading the data, please do not hesitate to reach out to </w:t>
      </w:r>
      <w:r w:rsidR="0002693E" w:rsidRPr="006B3F9B">
        <w:rPr>
          <w:rFonts w:asciiTheme="minorHAnsi" w:hAnsiTheme="minorHAnsi" w:cstheme="minorHAnsi"/>
          <w:sz w:val="28"/>
          <w:szCs w:val="28"/>
          <w:lang w:val="en-AU"/>
        </w:rPr>
        <w:t>DVA</w:t>
      </w:r>
      <w:r w:rsidRPr="006B3F9B">
        <w:rPr>
          <w:rFonts w:asciiTheme="minorHAnsi" w:hAnsiTheme="minorHAnsi" w:cstheme="minorHAnsi"/>
          <w:sz w:val="28"/>
          <w:szCs w:val="28"/>
          <w:lang w:val="en-AU"/>
        </w:rPr>
        <w:t xml:space="preserve"> for assistance.</w:t>
      </w:r>
    </w:p>
    <w:tbl>
      <w:tblPr>
        <w:tblpPr w:leftFromText="180" w:rightFromText="180" w:bottomFromText="16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0"/>
      </w:tblGrid>
      <w:tr w:rsidR="00573C5D" w:rsidRPr="006C6420" w14:paraId="5D30F09C" w14:textId="77777777" w:rsidTr="00573C5D">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hideMark/>
          </w:tcPr>
          <w:p w14:paraId="686A9DB4" w14:textId="77777777" w:rsidR="00573C5D" w:rsidRPr="006C6420" w:rsidRDefault="00573C5D" w:rsidP="002A0CEC">
            <w:pPr>
              <w:spacing w:after="0" w:line="240" w:lineRule="auto"/>
              <w:rPr>
                <w:rFonts w:asciiTheme="minorHAnsi" w:hAnsiTheme="minorHAnsi" w:cstheme="minorHAnsi"/>
                <w:sz w:val="28"/>
                <w:szCs w:val="28"/>
              </w:rPr>
            </w:pPr>
            <w:r>
              <w:rPr>
                <w:rFonts w:asciiTheme="minorHAnsi" w:hAnsiTheme="minorHAnsi" w:cstheme="minorHAnsi"/>
                <w:b/>
                <w:sz w:val="28"/>
                <w:szCs w:val="28"/>
              </w:rPr>
              <w:t>YVF</w:t>
            </w:r>
            <w:r w:rsidRPr="006C6420">
              <w:rPr>
                <w:rFonts w:asciiTheme="minorHAnsi" w:hAnsiTheme="minorHAnsi" w:cstheme="minorHAnsi"/>
                <w:b/>
                <w:sz w:val="28"/>
                <w:szCs w:val="28"/>
              </w:rPr>
              <w:t xml:space="preserve"> Members in attendance:</w:t>
            </w:r>
          </w:p>
        </w:tc>
      </w:tr>
      <w:tr w:rsidR="00573C5D" w:rsidRPr="006C6420" w14:paraId="359E8876"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hideMark/>
          </w:tcPr>
          <w:p w14:paraId="398B71EE" w14:textId="7EC3F998" w:rsidR="00573C5D" w:rsidRPr="004D40F7" w:rsidRDefault="00573C5D" w:rsidP="00573C5D">
            <w:pPr>
              <w:spacing w:after="0" w:line="240" w:lineRule="auto"/>
              <w:rPr>
                <w:rFonts w:asciiTheme="minorHAnsi" w:hAnsiTheme="minorHAnsi" w:cstheme="minorHAnsi"/>
                <w:sz w:val="28"/>
                <w:szCs w:val="28"/>
              </w:rPr>
            </w:pPr>
            <w:bookmarkStart w:id="2" w:name="_Hlk183787429"/>
            <w:r w:rsidRPr="00E12FA1">
              <w:rPr>
                <w:rFonts w:ascii="Calibri" w:hAnsi="Calibri" w:cs="Calibri"/>
                <w:sz w:val="28"/>
                <w:szCs w:val="28"/>
              </w:rPr>
              <w:t xml:space="preserve">Department of Defence </w:t>
            </w:r>
          </w:p>
        </w:tc>
      </w:tr>
      <w:tr w:rsidR="00573C5D" w:rsidRPr="006C6420" w14:paraId="1598AC3C"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hideMark/>
          </w:tcPr>
          <w:p w14:paraId="1DE5D7E8" w14:textId="2CD40A8B"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Australian Special Air Service Association </w:t>
            </w:r>
            <w:r w:rsidRPr="00E12FA1">
              <w:rPr>
                <w:rFonts w:ascii="Calibri" w:hAnsi="Calibri" w:cs="Calibri"/>
                <w:color w:val="FF0000"/>
                <w:sz w:val="28"/>
                <w:szCs w:val="28"/>
              </w:rPr>
              <w:t xml:space="preserve"> </w:t>
            </w:r>
          </w:p>
        </w:tc>
      </w:tr>
      <w:tr w:rsidR="00573C5D" w:rsidRPr="006C6420" w14:paraId="2D3BA405"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hideMark/>
          </w:tcPr>
          <w:p w14:paraId="1D14422E" w14:textId="5DA551A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Australian Veterans Alliance </w:t>
            </w:r>
          </w:p>
        </w:tc>
      </w:tr>
      <w:tr w:rsidR="00573C5D" w:rsidRPr="006C6420" w14:paraId="5BCE368A"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hideMark/>
          </w:tcPr>
          <w:p w14:paraId="64102E54" w14:textId="2A3B8296"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Defence Families Australia</w:t>
            </w:r>
          </w:p>
        </w:tc>
      </w:tr>
      <w:tr w:rsidR="00573C5D" w:rsidRPr="006C6420" w14:paraId="0D5031B6"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F26CD" w14:textId="480D906E"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Naval Association of Australia </w:t>
            </w:r>
            <w:r w:rsidRPr="00E12FA1">
              <w:rPr>
                <w:rFonts w:ascii="Calibri" w:hAnsi="Calibri" w:cs="Calibri"/>
                <w:b/>
                <w:bCs/>
                <w:i/>
                <w:iCs/>
                <w:sz w:val="28"/>
                <w:szCs w:val="28"/>
              </w:rPr>
              <w:t>(proxy)</w:t>
            </w:r>
          </w:p>
        </w:tc>
      </w:tr>
      <w:tr w:rsidR="00573C5D" w:rsidRPr="006C6420" w14:paraId="1DA5F3B2"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FBF2D" w14:textId="4B6AA0EE"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Returned and Services League of Australia </w:t>
            </w:r>
          </w:p>
        </w:tc>
      </w:tr>
      <w:tr w:rsidR="00573C5D" w:rsidRPr="006C6420" w14:paraId="6CE7D87E"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82BF0C" w14:textId="54ACA38D"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Royal Australian Regiment Corporation</w:t>
            </w:r>
          </w:p>
        </w:tc>
      </w:tr>
      <w:tr w:rsidR="00573C5D" w:rsidRPr="006C6420" w14:paraId="0412A711"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hideMark/>
          </w:tcPr>
          <w:p w14:paraId="15694F44" w14:textId="7E0B30E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The Warrior’s Return </w:t>
            </w:r>
          </w:p>
        </w:tc>
      </w:tr>
      <w:tr w:rsidR="00573C5D" w:rsidRPr="006C6420" w14:paraId="2690E6A0" w14:textId="77777777" w:rsidTr="00573C5D">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tcPr>
          <w:p w14:paraId="15061CF0" w14:textId="77777777" w:rsidR="00573C5D" w:rsidRPr="006C6420" w:rsidRDefault="00573C5D" w:rsidP="002A0CEC">
            <w:pPr>
              <w:spacing w:after="0" w:line="240" w:lineRule="auto"/>
              <w:rPr>
                <w:rFonts w:asciiTheme="minorHAnsi" w:hAnsiTheme="minorHAnsi" w:cstheme="minorHAnsi"/>
                <w:b/>
                <w:bCs/>
                <w:sz w:val="28"/>
                <w:szCs w:val="28"/>
              </w:rPr>
            </w:pPr>
            <w:r w:rsidRPr="006C6420">
              <w:rPr>
                <w:rFonts w:asciiTheme="minorHAnsi" w:hAnsiTheme="minorHAnsi" w:cstheme="minorHAnsi"/>
                <w:b/>
                <w:bCs/>
                <w:sz w:val="28"/>
                <w:szCs w:val="28"/>
              </w:rPr>
              <w:t>Apologies:</w:t>
            </w:r>
          </w:p>
        </w:tc>
      </w:tr>
      <w:tr w:rsidR="00573C5D" w:rsidRPr="006C6420" w14:paraId="01FAE997"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33F6111A" w14:textId="7A976F4B"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Air Force Association</w:t>
            </w:r>
          </w:p>
        </w:tc>
      </w:tr>
      <w:tr w:rsidR="00573C5D" w:rsidRPr="006C6420" w14:paraId="55804B2E"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5519AFF6" w14:textId="1E958835"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Australian Peacekeepers and Peacemakers Veterans’ Association</w:t>
            </w:r>
          </w:p>
        </w:tc>
      </w:tr>
      <w:tr w:rsidR="00573C5D" w:rsidRPr="006C6420" w14:paraId="73576DD1"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7D925F1A" w14:textId="69972BB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Legacy Australia Inc </w:t>
            </w:r>
          </w:p>
        </w:tc>
      </w:tr>
      <w:tr w:rsidR="00573C5D" w:rsidRPr="006C6420" w14:paraId="6063D377"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0B553F23" w14:textId="67763E10"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Mates4Mates </w:t>
            </w:r>
          </w:p>
        </w:tc>
      </w:tr>
      <w:tr w:rsidR="00573C5D" w:rsidRPr="006C6420" w14:paraId="32680060"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64A1E8AC" w14:textId="3E37D96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Naval Association of Australia </w:t>
            </w:r>
          </w:p>
        </w:tc>
      </w:tr>
      <w:tr w:rsidR="00573C5D" w:rsidRPr="006C6420" w14:paraId="4774B510"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auto"/>
          </w:tcPr>
          <w:p w14:paraId="1FEC4DE3" w14:textId="7F9D4732"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Soldier On</w:t>
            </w:r>
          </w:p>
        </w:tc>
      </w:tr>
      <w:bookmarkEnd w:id="2"/>
    </w:tbl>
    <w:p w14:paraId="1A389F71" w14:textId="77777777" w:rsidR="00556DA8" w:rsidRPr="00A72BBF" w:rsidRDefault="00556DA8" w:rsidP="00490D98">
      <w:pPr>
        <w:spacing w:after="120" w:line="360" w:lineRule="auto"/>
        <w:jc w:val="both"/>
        <w:rPr>
          <w:rFonts w:ascii="Arial" w:hAnsi="Arial" w:cs="Arial"/>
          <w:lang w:val="en-AU"/>
        </w:rPr>
      </w:pPr>
    </w:p>
    <w:sectPr w:rsidR="00556DA8" w:rsidRPr="00A72BBF" w:rsidSect="00D64822">
      <w:headerReference w:type="default" r:id="rId13"/>
      <w:footerReference w:type="default" r:id="rId14"/>
      <w:footerReference w:type="first" r:id="rId15"/>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9EB7" w14:textId="77777777" w:rsidR="001C6237" w:rsidRDefault="001C6237" w:rsidP="00445555">
      <w:pPr>
        <w:spacing w:after="0" w:line="240" w:lineRule="auto"/>
      </w:pPr>
      <w:r>
        <w:separator/>
      </w:r>
    </w:p>
  </w:endnote>
  <w:endnote w:type="continuationSeparator" w:id="0">
    <w:p w14:paraId="212C49C1" w14:textId="77777777" w:rsidR="001C6237" w:rsidRDefault="001C6237"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32E2CEBA"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AD2C07">
          <w:rPr>
            <w:noProof/>
          </w:rPr>
          <w:t>YVF</w:t>
        </w:r>
        <w:r w:rsidR="00C55A04">
          <w:rPr>
            <w:noProof/>
          </w:rPr>
          <w:t xml:space="preserve"> Communique – </w:t>
        </w:r>
        <w:r w:rsidR="002179F1">
          <w:rPr>
            <w:noProof/>
          </w:rPr>
          <w:t xml:space="preserve">July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3D51311"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D2C07">
          <w:rPr>
            <w:noProof/>
          </w:rPr>
          <w:t>YVF</w:t>
        </w:r>
        <w:r>
          <w:rPr>
            <w:noProof/>
          </w:rPr>
          <w:t xml:space="preserve"> Communique – </w:t>
        </w:r>
        <w:r w:rsidR="00D02CB7">
          <w:rPr>
            <w:noProof/>
          </w:rPr>
          <w:t xml:space="preserve">July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75C1" w14:textId="77777777" w:rsidR="001C6237" w:rsidRDefault="001C6237" w:rsidP="00445555">
      <w:pPr>
        <w:spacing w:after="0" w:line="240" w:lineRule="auto"/>
      </w:pPr>
      <w:r>
        <w:separator/>
      </w:r>
    </w:p>
  </w:footnote>
  <w:footnote w:type="continuationSeparator" w:id="0">
    <w:p w14:paraId="59034EB4" w14:textId="77777777" w:rsidR="001C6237" w:rsidRDefault="001C6237"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83DDDE"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E70053"/>
    <w:multiLevelType w:val="hybridMultilevel"/>
    <w:tmpl w:val="65C49D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B24491"/>
    <w:multiLevelType w:val="hybridMultilevel"/>
    <w:tmpl w:val="656C5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8046D"/>
    <w:multiLevelType w:val="hybridMultilevel"/>
    <w:tmpl w:val="F51E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11"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E71962"/>
    <w:multiLevelType w:val="hybridMultilevel"/>
    <w:tmpl w:val="1C9E42B0"/>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746F1"/>
    <w:multiLevelType w:val="hybridMultilevel"/>
    <w:tmpl w:val="7F34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DA20EB"/>
    <w:multiLevelType w:val="hybridMultilevel"/>
    <w:tmpl w:val="072E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D6A20"/>
    <w:multiLevelType w:val="hybridMultilevel"/>
    <w:tmpl w:val="5C08335E"/>
    <w:lvl w:ilvl="0" w:tplc="FE384C02">
      <w:start w:val="1"/>
      <w:numFmt w:val="bullet"/>
      <w:lvlText w:val="o"/>
      <w:lvlJc w:val="left"/>
      <w:pPr>
        <w:ind w:left="360" w:hanging="360"/>
      </w:pPr>
      <w:rPr>
        <w:rFonts w:ascii="Courier New" w:hAnsi="Courier New" w:cs="Courier New" w:hint="default"/>
      </w:rPr>
    </w:lvl>
    <w:lvl w:ilvl="1" w:tplc="6318FB74" w:tentative="1">
      <w:start w:val="1"/>
      <w:numFmt w:val="bullet"/>
      <w:lvlText w:val="o"/>
      <w:lvlJc w:val="left"/>
      <w:pPr>
        <w:ind w:left="1080" w:hanging="360"/>
      </w:pPr>
      <w:rPr>
        <w:rFonts w:ascii="Courier New" w:hAnsi="Courier New" w:cs="Courier New" w:hint="default"/>
      </w:rPr>
    </w:lvl>
    <w:lvl w:ilvl="2" w:tplc="46882576" w:tentative="1">
      <w:start w:val="1"/>
      <w:numFmt w:val="bullet"/>
      <w:lvlText w:val=""/>
      <w:lvlJc w:val="left"/>
      <w:pPr>
        <w:ind w:left="1800" w:hanging="360"/>
      </w:pPr>
      <w:rPr>
        <w:rFonts w:ascii="Wingdings" w:hAnsi="Wingdings" w:hint="default"/>
      </w:rPr>
    </w:lvl>
    <w:lvl w:ilvl="3" w:tplc="A2E22C7A" w:tentative="1">
      <w:start w:val="1"/>
      <w:numFmt w:val="bullet"/>
      <w:lvlText w:val=""/>
      <w:lvlJc w:val="left"/>
      <w:pPr>
        <w:ind w:left="2520" w:hanging="360"/>
      </w:pPr>
      <w:rPr>
        <w:rFonts w:ascii="Symbol" w:hAnsi="Symbol" w:hint="default"/>
      </w:rPr>
    </w:lvl>
    <w:lvl w:ilvl="4" w:tplc="AD4850EE" w:tentative="1">
      <w:start w:val="1"/>
      <w:numFmt w:val="bullet"/>
      <w:lvlText w:val="o"/>
      <w:lvlJc w:val="left"/>
      <w:pPr>
        <w:ind w:left="3240" w:hanging="360"/>
      </w:pPr>
      <w:rPr>
        <w:rFonts w:ascii="Courier New" w:hAnsi="Courier New" w:cs="Courier New" w:hint="default"/>
      </w:rPr>
    </w:lvl>
    <w:lvl w:ilvl="5" w:tplc="5588DBDE" w:tentative="1">
      <w:start w:val="1"/>
      <w:numFmt w:val="bullet"/>
      <w:lvlText w:val=""/>
      <w:lvlJc w:val="left"/>
      <w:pPr>
        <w:ind w:left="3960" w:hanging="360"/>
      </w:pPr>
      <w:rPr>
        <w:rFonts w:ascii="Wingdings" w:hAnsi="Wingdings" w:hint="default"/>
      </w:rPr>
    </w:lvl>
    <w:lvl w:ilvl="6" w:tplc="55A2B9CE" w:tentative="1">
      <w:start w:val="1"/>
      <w:numFmt w:val="bullet"/>
      <w:lvlText w:val=""/>
      <w:lvlJc w:val="left"/>
      <w:pPr>
        <w:ind w:left="4680" w:hanging="360"/>
      </w:pPr>
      <w:rPr>
        <w:rFonts w:ascii="Symbol" w:hAnsi="Symbol" w:hint="default"/>
      </w:rPr>
    </w:lvl>
    <w:lvl w:ilvl="7" w:tplc="9CC25262" w:tentative="1">
      <w:start w:val="1"/>
      <w:numFmt w:val="bullet"/>
      <w:lvlText w:val="o"/>
      <w:lvlJc w:val="left"/>
      <w:pPr>
        <w:ind w:left="5400" w:hanging="360"/>
      </w:pPr>
      <w:rPr>
        <w:rFonts w:ascii="Courier New" w:hAnsi="Courier New" w:cs="Courier New" w:hint="default"/>
      </w:rPr>
    </w:lvl>
    <w:lvl w:ilvl="8" w:tplc="F100526A" w:tentative="1">
      <w:start w:val="1"/>
      <w:numFmt w:val="bullet"/>
      <w:lvlText w:val=""/>
      <w:lvlJc w:val="left"/>
      <w:pPr>
        <w:ind w:left="6120" w:hanging="360"/>
      </w:pPr>
      <w:rPr>
        <w:rFonts w:ascii="Wingdings" w:hAnsi="Wingdings" w:hint="default"/>
      </w:rPr>
    </w:lvl>
  </w:abstractNum>
  <w:abstractNum w:abstractNumId="21"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A97496"/>
    <w:multiLevelType w:val="hybridMultilevel"/>
    <w:tmpl w:val="F5045B22"/>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02527B"/>
    <w:multiLevelType w:val="hybridMultilevel"/>
    <w:tmpl w:val="FA1A75A6"/>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25"/>
  </w:num>
  <w:num w:numId="3" w16cid:durableId="1349795452">
    <w:abstractNumId w:val="11"/>
  </w:num>
  <w:num w:numId="4" w16cid:durableId="383412567">
    <w:abstractNumId w:val="22"/>
  </w:num>
  <w:num w:numId="5" w16cid:durableId="1684475321">
    <w:abstractNumId w:val="3"/>
  </w:num>
  <w:num w:numId="6" w16cid:durableId="1111902618">
    <w:abstractNumId w:val="13"/>
  </w:num>
  <w:num w:numId="7" w16cid:durableId="1643072285">
    <w:abstractNumId w:val="18"/>
  </w:num>
  <w:num w:numId="8" w16cid:durableId="764957878">
    <w:abstractNumId w:val="4"/>
  </w:num>
  <w:num w:numId="9" w16cid:durableId="965966076">
    <w:abstractNumId w:val="9"/>
  </w:num>
  <w:num w:numId="10" w16cid:durableId="1915427998">
    <w:abstractNumId w:val="0"/>
  </w:num>
  <w:num w:numId="11" w16cid:durableId="1525053560">
    <w:abstractNumId w:val="27"/>
  </w:num>
  <w:num w:numId="12" w16cid:durableId="78528720">
    <w:abstractNumId w:val="29"/>
  </w:num>
  <w:num w:numId="13" w16cid:durableId="2139102558">
    <w:abstractNumId w:val="16"/>
  </w:num>
  <w:num w:numId="14" w16cid:durableId="1562249459">
    <w:abstractNumId w:val="26"/>
  </w:num>
  <w:num w:numId="15" w16cid:durableId="818349720">
    <w:abstractNumId w:val="21"/>
  </w:num>
  <w:num w:numId="16" w16cid:durableId="284044882">
    <w:abstractNumId w:val="1"/>
  </w:num>
  <w:num w:numId="17" w16cid:durableId="128010811">
    <w:abstractNumId w:val="24"/>
  </w:num>
  <w:num w:numId="18" w16cid:durableId="548686596">
    <w:abstractNumId w:val="10"/>
  </w:num>
  <w:num w:numId="19" w16cid:durableId="1946501873">
    <w:abstractNumId w:val="15"/>
  </w:num>
  <w:num w:numId="20" w16cid:durableId="22024483">
    <w:abstractNumId w:val="7"/>
  </w:num>
  <w:num w:numId="21" w16cid:durableId="878125906">
    <w:abstractNumId w:val="12"/>
  </w:num>
  <w:num w:numId="22" w16cid:durableId="1868983885">
    <w:abstractNumId w:val="14"/>
  </w:num>
  <w:num w:numId="23" w16cid:durableId="1858616400">
    <w:abstractNumId w:val="28"/>
  </w:num>
  <w:num w:numId="24" w16cid:durableId="536164901">
    <w:abstractNumId w:val="23"/>
  </w:num>
  <w:num w:numId="25" w16cid:durableId="1611743788">
    <w:abstractNumId w:val="19"/>
  </w:num>
  <w:num w:numId="26" w16cid:durableId="1164203585">
    <w:abstractNumId w:val="17"/>
  </w:num>
  <w:num w:numId="27" w16cid:durableId="1375815258">
    <w:abstractNumId w:val="8"/>
  </w:num>
  <w:num w:numId="28" w16cid:durableId="298071395">
    <w:abstractNumId w:val="20"/>
  </w:num>
  <w:num w:numId="29" w16cid:durableId="416094310">
    <w:abstractNumId w:val="5"/>
  </w:num>
  <w:num w:numId="30" w16cid:durableId="35280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0809"/>
    <w:rsid w:val="0001143A"/>
    <w:rsid w:val="00012EC9"/>
    <w:rsid w:val="00014269"/>
    <w:rsid w:val="00015E5B"/>
    <w:rsid w:val="00025EE1"/>
    <w:rsid w:val="0002693E"/>
    <w:rsid w:val="000309ED"/>
    <w:rsid w:val="0004058F"/>
    <w:rsid w:val="0004410B"/>
    <w:rsid w:val="00050264"/>
    <w:rsid w:val="00050585"/>
    <w:rsid w:val="00054E59"/>
    <w:rsid w:val="00056161"/>
    <w:rsid w:val="00065488"/>
    <w:rsid w:val="000703E1"/>
    <w:rsid w:val="00077AD5"/>
    <w:rsid w:val="000831AF"/>
    <w:rsid w:val="00085895"/>
    <w:rsid w:val="00090F5C"/>
    <w:rsid w:val="00095787"/>
    <w:rsid w:val="000A4602"/>
    <w:rsid w:val="000A4BB6"/>
    <w:rsid w:val="000B4605"/>
    <w:rsid w:val="000C4ABE"/>
    <w:rsid w:val="000C5100"/>
    <w:rsid w:val="000C699D"/>
    <w:rsid w:val="000D1299"/>
    <w:rsid w:val="000D4C37"/>
    <w:rsid w:val="000E12C3"/>
    <w:rsid w:val="000E47BC"/>
    <w:rsid w:val="000F1526"/>
    <w:rsid w:val="000F6E9A"/>
    <w:rsid w:val="001015B2"/>
    <w:rsid w:val="0010374D"/>
    <w:rsid w:val="00106AD2"/>
    <w:rsid w:val="00121F78"/>
    <w:rsid w:val="001331CD"/>
    <w:rsid w:val="00134BD7"/>
    <w:rsid w:val="00135BC9"/>
    <w:rsid w:val="001427C9"/>
    <w:rsid w:val="00143709"/>
    <w:rsid w:val="00153D61"/>
    <w:rsid w:val="0015676B"/>
    <w:rsid w:val="001666F5"/>
    <w:rsid w:val="00180989"/>
    <w:rsid w:val="00182E5A"/>
    <w:rsid w:val="00185301"/>
    <w:rsid w:val="001873BE"/>
    <w:rsid w:val="0018745C"/>
    <w:rsid w:val="0019259D"/>
    <w:rsid w:val="00195048"/>
    <w:rsid w:val="001A4157"/>
    <w:rsid w:val="001A6E24"/>
    <w:rsid w:val="001B0736"/>
    <w:rsid w:val="001B07A9"/>
    <w:rsid w:val="001B42FE"/>
    <w:rsid w:val="001B4C8C"/>
    <w:rsid w:val="001B5A84"/>
    <w:rsid w:val="001C4D17"/>
    <w:rsid w:val="001C6237"/>
    <w:rsid w:val="001C67F9"/>
    <w:rsid w:val="001D1B15"/>
    <w:rsid w:val="001E0DBD"/>
    <w:rsid w:val="001E55AE"/>
    <w:rsid w:val="002021E0"/>
    <w:rsid w:val="002130CC"/>
    <w:rsid w:val="00216A46"/>
    <w:rsid w:val="002179F1"/>
    <w:rsid w:val="00217F6D"/>
    <w:rsid w:val="00224B17"/>
    <w:rsid w:val="00234584"/>
    <w:rsid w:val="00234620"/>
    <w:rsid w:val="00237C07"/>
    <w:rsid w:val="00255ADC"/>
    <w:rsid w:val="00264B25"/>
    <w:rsid w:val="002679AA"/>
    <w:rsid w:val="00270DD3"/>
    <w:rsid w:val="002710BF"/>
    <w:rsid w:val="0027468D"/>
    <w:rsid w:val="0027693C"/>
    <w:rsid w:val="0028054F"/>
    <w:rsid w:val="00280AED"/>
    <w:rsid w:val="0028777F"/>
    <w:rsid w:val="00291D39"/>
    <w:rsid w:val="00297475"/>
    <w:rsid w:val="002978F9"/>
    <w:rsid w:val="002A4644"/>
    <w:rsid w:val="002A76B9"/>
    <w:rsid w:val="002B7DD3"/>
    <w:rsid w:val="002C1BE4"/>
    <w:rsid w:val="002C346A"/>
    <w:rsid w:val="002C6550"/>
    <w:rsid w:val="002D1200"/>
    <w:rsid w:val="002D2139"/>
    <w:rsid w:val="002D5460"/>
    <w:rsid w:val="002D54D7"/>
    <w:rsid w:val="002D7A4B"/>
    <w:rsid w:val="002D7F24"/>
    <w:rsid w:val="002E0C43"/>
    <w:rsid w:val="002F1DBA"/>
    <w:rsid w:val="0030426F"/>
    <w:rsid w:val="00320A38"/>
    <w:rsid w:val="00323D8B"/>
    <w:rsid w:val="00325CD8"/>
    <w:rsid w:val="00330D3A"/>
    <w:rsid w:val="003454B1"/>
    <w:rsid w:val="003553FD"/>
    <w:rsid w:val="00357185"/>
    <w:rsid w:val="00360A5E"/>
    <w:rsid w:val="003613FD"/>
    <w:rsid w:val="003617AC"/>
    <w:rsid w:val="00370499"/>
    <w:rsid w:val="00370D33"/>
    <w:rsid w:val="00376CD1"/>
    <w:rsid w:val="00396125"/>
    <w:rsid w:val="003976E1"/>
    <w:rsid w:val="003A1218"/>
    <w:rsid w:val="003A1F4A"/>
    <w:rsid w:val="003A2C5C"/>
    <w:rsid w:val="003A2E25"/>
    <w:rsid w:val="003A64F3"/>
    <w:rsid w:val="003B0CAA"/>
    <w:rsid w:val="003B2885"/>
    <w:rsid w:val="003B328B"/>
    <w:rsid w:val="003B6F29"/>
    <w:rsid w:val="003C1EC2"/>
    <w:rsid w:val="003F3218"/>
    <w:rsid w:val="003F6CFC"/>
    <w:rsid w:val="003F73D9"/>
    <w:rsid w:val="00400D39"/>
    <w:rsid w:val="00401232"/>
    <w:rsid w:val="00401F18"/>
    <w:rsid w:val="004059D1"/>
    <w:rsid w:val="00415501"/>
    <w:rsid w:val="00415EBB"/>
    <w:rsid w:val="004216A2"/>
    <w:rsid w:val="00421997"/>
    <w:rsid w:val="004304B4"/>
    <w:rsid w:val="0043365A"/>
    <w:rsid w:val="004357B7"/>
    <w:rsid w:val="00440371"/>
    <w:rsid w:val="00445555"/>
    <w:rsid w:val="00453AF7"/>
    <w:rsid w:val="00464190"/>
    <w:rsid w:val="00467FA4"/>
    <w:rsid w:val="004729CE"/>
    <w:rsid w:val="00476282"/>
    <w:rsid w:val="0048595E"/>
    <w:rsid w:val="00490D98"/>
    <w:rsid w:val="00495E82"/>
    <w:rsid w:val="004A3A37"/>
    <w:rsid w:val="004B2A05"/>
    <w:rsid w:val="004B5F9F"/>
    <w:rsid w:val="004C1427"/>
    <w:rsid w:val="004C2F4F"/>
    <w:rsid w:val="004C3DCC"/>
    <w:rsid w:val="004D40F7"/>
    <w:rsid w:val="004E67F4"/>
    <w:rsid w:val="004E6BFE"/>
    <w:rsid w:val="004F3466"/>
    <w:rsid w:val="004F4E2E"/>
    <w:rsid w:val="004F51CC"/>
    <w:rsid w:val="00511E3B"/>
    <w:rsid w:val="00520E58"/>
    <w:rsid w:val="00522FC7"/>
    <w:rsid w:val="00525CFD"/>
    <w:rsid w:val="00526241"/>
    <w:rsid w:val="005262EA"/>
    <w:rsid w:val="00535054"/>
    <w:rsid w:val="00541F43"/>
    <w:rsid w:val="005531DB"/>
    <w:rsid w:val="0055408D"/>
    <w:rsid w:val="005543AA"/>
    <w:rsid w:val="00556B4C"/>
    <w:rsid w:val="00556DA8"/>
    <w:rsid w:val="00561AD0"/>
    <w:rsid w:val="0056449D"/>
    <w:rsid w:val="00565B25"/>
    <w:rsid w:val="00566486"/>
    <w:rsid w:val="00570D94"/>
    <w:rsid w:val="00573C5D"/>
    <w:rsid w:val="00584FF0"/>
    <w:rsid w:val="00594A2F"/>
    <w:rsid w:val="00596A3B"/>
    <w:rsid w:val="005A3146"/>
    <w:rsid w:val="005A521F"/>
    <w:rsid w:val="005A787A"/>
    <w:rsid w:val="005B009C"/>
    <w:rsid w:val="005B1537"/>
    <w:rsid w:val="005B5B9D"/>
    <w:rsid w:val="005B678A"/>
    <w:rsid w:val="005C2A9D"/>
    <w:rsid w:val="005C357C"/>
    <w:rsid w:val="005C4ACC"/>
    <w:rsid w:val="005C5112"/>
    <w:rsid w:val="005D578C"/>
    <w:rsid w:val="005E045B"/>
    <w:rsid w:val="005E1295"/>
    <w:rsid w:val="005E23F5"/>
    <w:rsid w:val="005E3FCC"/>
    <w:rsid w:val="005E4B11"/>
    <w:rsid w:val="005E6268"/>
    <w:rsid w:val="005F5750"/>
    <w:rsid w:val="005F675E"/>
    <w:rsid w:val="00616882"/>
    <w:rsid w:val="006270A8"/>
    <w:rsid w:val="00631A35"/>
    <w:rsid w:val="00631C26"/>
    <w:rsid w:val="00634F28"/>
    <w:rsid w:val="006411C9"/>
    <w:rsid w:val="0065294E"/>
    <w:rsid w:val="00664294"/>
    <w:rsid w:val="00680F8D"/>
    <w:rsid w:val="00683211"/>
    <w:rsid w:val="006966E1"/>
    <w:rsid w:val="006B1645"/>
    <w:rsid w:val="006B3F9B"/>
    <w:rsid w:val="006B5436"/>
    <w:rsid w:val="006B6D19"/>
    <w:rsid w:val="006C30C7"/>
    <w:rsid w:val="006C5E97"/>
    <w:rsid w:val="006C73B2"/>
    <w:rsid w:val="006D0DDE"/>
    <w:rsid w:val="006D3B9B"/>
    <w:rsid w:val="006E1B30"/>
    <w:rsid w:val="006E7CA7"/>
    <w:rsid w:val="006E7D67"/>
    <w:rsid w:val="006F3350"/>
    <w:rsid w:val="006F5E91"/>
    <w:rsid w:val="006F7305"/>
    <w:rsid w:val="007068F5"/>
    <w:rsid w:val="00711BB8"/>
    <w:rsid w:val="00720074"/>
    <w:rsid w:val="0072315B"/>
    <w:rsid w:val="00736297"/>
    <w:rsid w:val="00752307"/>
    <w:rsid w:val="007542DA"/>
    <w:rsid w:val="00756DDE"/>
    <w:rsid w:val="00763CF1"/>
    <w:rsid w:val="00767B84"/>
    <w:rsid w:val="00776A45"/>
    <w:rsid w:val="00781B59"/>
    <w:rsid w:val="00786BF5"/>
    <w:rsid w:val="00794213"/>
    <w:rsid w:val="007A0C6D"/>
    <w:rsid w:val="007A6203"/>
    <w:rsid w:val="007C0B06"/>
    <w:rsid w:val="007C691C"/>
    <w:rsid w:val="007D0E41"/>
    <w:rsid w:val="007D71C0"/>
    <w:rsid w:val="007E2AD3"/>
    <w:rsid w:val="007E2F55"/>
    <w:rsid w:val="007E321A"/>
    <w:rsid w:val="007E3E9D"/>
    <w:rsid w:val="007E4BE3"/>
    <w:rsid w:val="007E5313"/>
    <w:rsid w:val="007F0D90"/>
    <w:rsid w:val="0080667E"/>
    <w:rsid w:val="00810F00"/>
    <w:rsid w:val="00811835"/>
    <w:rsid w:val="00812395"/>
    <w:rsid w:val="00814959"/>
    <w:rsid w:val="00815641"/>
    <w:rsid w:val="00820BF7"/>
    <w:rsid w:val="00821CFD"/>
    <w:rsid w:val="00822D30"/>
    <w:rsid w:val="008300A4"/>
    <w:rsid w:val="00832396"/>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C793F"/>
    <w:rsid w:val="008D0B42"/>
    <w:rsid w:val="008D42B5"/>
    <w:rsid w:val="008E05C2"/>
    <w:rsid w:val="008E1E28"/>
    <w:rsid w:val="008E73FC"/>
    <w:rsid w:val="008E7697"/>
    <w:rsid w:val="008F2C96"/>
    <w:rsid w:val="008F41D1"/>
    <w:rsid w:val="008F62CA"/>
    <w:rsid w:val="0090139D"/>
    <w:rsid w:val="00904918"/>
    <w:rsid w:val="009176D9"/>
    <w:rsid w:val="009308DB"/>
    <w:rsid w:val="0093751C"/>
    <w:rsid w:val="009408B6"/>
    <w:rsid w:val="0095317B"/>
    <w:rsid w:val="009564AD"/>
    <w:rsid w:val="00965018"/>
    <w:rsid w:val="0097002E"/>
    <w:rsid w:val="009722CF"/>
    <w:rsid w:val="009727CB"/>
    <w:rsid w:val="00982130"/>
    <w:rsid w:val="00986B25"/>
    <w:rsid w:val="00990BAC"/>
    <w:rsid w:val="00994762"/>
    <w:rsid w:val="009977D2"/>
    <w:rsid w:val="009A1A96"/>
    <w:rsid w:val="009B0D3B"/>
    <w:rsid w:val="009B35C8"/>
    <w:rsid w:val="009D5DE4"/>
    <w:rsid w:val="009D68BE"/>
    <w:rsid w:val="009F5815"/>
    <w:rsid w:val="009F7EEA"/>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2BBF"/>
    <w:rsid w:val="00A73F49"/>
    <w:rsid w:val="00A767DE"/>
    <w:rsid w:val="00A7706F"/>
    <w:rsid w:val="00A82D80"/>
    <w:rsid w:val="00A9066B"/>
    <w:rsid w:val="00A95B9D"/>
    <w:rsid w:val="00AA4A7B"/>
    <w:rsid w:val="00AA513D"/>
    <w:rsid w:val="00AA7C88"/>
    <w:rsid w:val="00AB2A4C"/>
    <w:rsid w:val="00AB35E0"/>
    <w:rsid w:val="00AB49AF"/>
    <w:rsid w:val="00AC50EB"/>
    <w:rsid w:val="00AC6F36"/>
    <w:rsid w:val="00AD0D33"/>
    <w:rsid w:val="00AD2C07"/>
    <w:rsid w:val="00AE1EA2"/>
    <w:rsid w:val="00B0029A"/>
    <w:rsid w:val="00B1091D"/>
    <w:rsid w:val="00B12407"/>
    <w:rsid w:val="00B26F53"/>
    <w:rsid w:val="00B41F96"/>
    <w:rsid w:val="00B45144"/>
    <w:rsid w:val="00B468A4"/>
    <w:rsid w:val="00B52E9E"/>
    <w:rsid w:val="00B553BA"/>
    <w:rsid w:val="00B55763"/>
    <w:rsid w:val="00B709DE"/>
    <w:rsid w:val="00B849A6"/>
    <w:rsid w:val="00B849D5"/>
    <w:rsid w:val="00B86B59"/>
    <w:rsid w:val="00B97579"/>
    <w:rsid w:val="00BA0CE0"/>
    <w:rsid w:val="00BA29EE"/>
    <w:rsid w:val="00BA3528"/>
    <w:rsid w:val="00BB7747"/>
    <w:rsid w:val="00BD4393"/>
    <w:rsid w:val="00BF5E07"/>
    <w:rsid w:val="00BF6F14"/>
    <w:rsid w:val="00C03A6A"/>
    <w:rsid w:val="00C117EF"/>
    <w:rsid w:val="00C131A2"/>
    <w:rsid w:val="00C2374B"/>
    <w:rsid w:val="00C309A1"/>
    <w:rsid w:val="00C36E4C"/>
    <w:rsid w:val="00C41491"/>
    <w:rsid w:val="00C44557"/>
    <w:rsid w:val="00C4619C"/>
    <w:rsid w:val="00C4752D"/>
    <w:rsid w:val="00C47AD8"/>
    <w:rsid w:val="00C522A8"/>
    <w:rsid w:val="00C53135"/>
    <w:rsid w:val="00C53ADE"/>
    <w:rsid w:val="00C55A04"/>
    <w:rsid w:val="00C6423C"/>
    <w:rsid w:val="00C706AE"/>
    <w:rsid w:val="00C816EF"/>
    <w:rsid w:val="00C83A46"/>
    <w:rsid w:val="00C84784"/>
    <w:rsid w:val="00C9724F"/>
    <w:rsid w:val="00CA5EB3"/>
    <w:rsid w:val="00CB7CFB"/>
    <w:rsid w:val="00CB7FDA"/>
    <w:rsid w:val="00CC1BF7"/>
    <w:rsid w:val="00CC24D8"/>
    <w:rsid w:val="00CC3636"/>
    <w:rsid w:val="00CE42B5"/>
    <w:rsid w:val="00CE4B83"/>
    <w:rsid w:val="00CE5942"/>
    <w:rsid w:val="00CE627A"/>
    <w:rsid w:val="00CF0E12"/>
    <w:rsid w:val="00CF4BAC"/>
    <w:rsid w:val="00CF4E96"/>
    <w:rsid w:val="00CF7E68"/>
    <w:rsid w:val="00D02CB7"/>
    <w:rsid w:val="00D03ECE"/>
    <w:rsid w:val="00D061AC"/>
    <w:rsid w:val="00D11B08"/>
    <w:rsid w:val="00D13AA9"/>
    <w:rsid w:val="00D310C3"/>
    <w:rsid w:val="00D33D77"/>
    <w:rsid w:val="00D40AD8"/>
    <w:rsid w:val="00D514B5"/>
    <w:rsid w:val="00D536AF"/>
    <w:rsid w:val="00D56778"/>
    <w:rsid w:val="00D64822"/>
    <w:rsid w:val="00D67E6D"/>
    <w:rsid w:val="00D7541F"/>
    <w:rsid w:val="00D80361"/>
    <w:rsid w:val="00D9221A"/>
    <w:rsid w:val="00D9260D"/>
    <w:rsid w:val="00D96DCE"/>
    <w:rsid w:val="00DA2CE6"/>
    <w:rsid w:val="00DA4C92"/>
    <w:rsid w:val="00DB166C"/>
    <w:rsid w:val="00DB32D3"/>
    <w:rsid w:val="00DB4B63"/>
    <w:rsid w:val="00DC4A9B"/>
    <w:rsid w:val="00DD3A58"/>
    <w:rsid w:val="00DD4B23"/>
    <w:rsid w:val="00DE1ACE"/>
    <w:rsid w:val="00DF2050"/>
    <w:rsid w:val="00E1012E"/>
    <w:rsid w:val="00E12FA1"/>
    <w:rsid w:val="00E202E2"/>
    <w:rsid w:val="00E31146"/>
    <w:rsid w:val="00E41291"/>
    <w:rsid w:val="00E42E4B"/>
    <w:rsid w:val="00E46D0E"/>
    <w:rsid w:val="00E474C1"/>
    <w:rsid w:val="00E55075"/>
    <w:rsid w:val="00E57D7F"/>
    <w:rsid w:val="00E63CAF"/>
    <w:rsid w:val="00E63CC4"/>
    <w:rsid w:val="00E63EBE"/>
    <w:rsid w:val="00E65418"/>
    <w:rsid w:val="00E6766E"/>
    <w:rsid w:val="00E73373"/>
    <w:rsid w:val="00E76144"/>
    <w:rsid w:val="00E95799"/>
    <w:rsid w:val="00EA7D15"/>
    <w:rsid w:val="00EC0F73"/>
    <w:rsid w:val="00EC50CF"/>
    <w:rsid w:val="00EC5702"/>
    <w:rsid w:val="00ED3B05"/>
    <w:rsid w:val="00EE4E24"/>
    <w:rsid w:val="00EE5572"/>
    <w:rsid w:val="00EE6909"/>
    <w:rsid w:val="00EF0032"/>
    <w:rsid w:val="00EF4BFC"/>
    <w:rsid w:val="00EF539A"/>
    <w:rsid w:val="00EF7BD1"/>
    <w:rsid w:val="00F04B9A"/>
    <w:rsid w:val="00F108A0"/>
    <w:rsid w:val="00F162FC"/>
    <w:rsid w:val="00F229C8"/>
    <w:rsid w:val="00F35382"/>
    <w:rsid w:val="00F42F3D"/>
    <w:rsid w:val="00F43500"/>
    <w:rsid w:val="00F5328A"/>
    <w:rsid w:val="00F57AD4"/>
    <w:rsid w:val="00F6653D"/>
    <w:rsid w:val="00F67A78"/>
    <w:rsid w:val="00F67CC5"/>
    <w:rsid w:val="00F72886"/>
    <w:rsid w:val="00F75620"/>
    <w:rsid w:val="00F8347A"/>
    <w:rsid w:val="00F84E2D"/>
    <w:rsid w:val="00F92BB5"/>
    <w:rsid w:val="00F96AAD"/>
    <w:rsid w:val="00FA15C8"/>
    <w:rsid w:val="00FA53E5"/>
    <w:rsid w:val="00FA7CF9"/>
    <w:rsid w:val="00FB076F"/>
    <w:rsid w:val="00FB32E0"/>
    <w:rsid w:val="00FB4AC0"/>
    <w:rsid w:val="00FB4E2F"/>
    <w:rsid w:val="00FC0126"/>
    <w:rsid w:val="00FC4F2A"/>
    <w:rsid w:val="00FD1733"/>
    <w:rsid w:val="00FD6700"/>
    <w:rsid w:val="00FD72A4"/>
    <w:rsid w:val="00FE1931"/>
    <w:rsid w:val="00FE6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532">
      <w:bodyDiv w:val="1"/>
      <w:marLeft w:val="0"/>
      <w:marRight w:val="0"/>
      <w:marTop w:val="0"/>
      <w:marBottom w:val="0"/>
      <w:divBdr>
        <w:top w:val="none" w:sz="0" w:space="0" w:color="auto"/>
        <w:left w:val="none" w:sz="0" w:space="0" w:color="auto"/>
        <w:bottom w:val="none" w:sz="0" w:space="0" w:color="auto"/>
        <w:right w:val="none" w:sz="0" w:space="0" w:color="auto"/>
      </w:divBdr>
    </w:div>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637684021">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771046275">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864900552">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a.gov.au/claim-proces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va.gov.au/myservice/myservice-advocate-guide" TargetMode="External"/><Relationship Id="rId4" Type="http://schemas.openxmlformats.org/officeDocument/2006/relationships/settings" Target="settings.xml"/><Relationship Id="rId9" Type="http://schemas.openxmlformats.org/officeDocument/2006/relationships/hyperlink" Target="mailto:CLA.WA@dva.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2025-08-07T04:59:00Z</dcterms:created>
  <dcterms:modified xsi:type="dcterms:W3CDTF">2025-08-07T04:59:00Z</dcterms:modified>
</cp:coreProperties>
</file>