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9E70" w14:textId="67FDB5D5" w:rsidR="00056CDC" w:rsidRDefault="00635DE1">
      <w:pPr>
        <w:pStyle w:val="TOC2"/>
        <w:rPr>
          <w:b/>
        </w:rPr>
        <w:sectPr w:rsidR="00056CDC">
          <w:headerReference w:type="default" r:id="rId7"/>
          <w:footerReference w:type="default" r:id="rId8"/>
          <w:headerReference w:type="first" r:id="rId9"/>
          <w:footerReference w:type="first" r:id="rId10"/>
          <w:pgSz w:w="11906" w:h="16838"/>
          <w:pgMar w:top="1871" w:right="1797" w:bottom="1985" w:left="1797" w:header="720" w:footer="720" w:gutter="0"/>
          <w:pgNumType w:start="1"/>
          <w:cols w:space="720"/>
          <w:titlePg/>
        </w:sectPr>
      </w:pPr>
      <w:r>
        <w:rPr>
          <w:noProof/>
        </w:rPr>
        <mc:AlternateContent>
          <mc:Choice Requires="wps">
            <w:drawing>
              <wp:anchor distT="0" distB="0" distL="114300" distR="114300" simplePos="0" relativeHeight="251658240" behindDoc="0" locked="0" layoutInCell="1" allowOverlap="1" wp14:anchorId="30A6E317" wp14:editId="4E10724C">
                <wp:simplePos x="0" y="0"/>
                <wp:positionH relativeFrom="column">
                  <wp:posOffset>-632460</wp:posOffset>
                </wp:positionH>
                <wp:positionV relativeFrom="paragraph">
                  <wp:posOffset>4072255</wp:posOffset>
                </wp:positionV>
                <wp:extent cx="6629400" cy="4004310"/>
                <wp:effectExtent l="0" t="0" r="0" b="0"/>
                <wp:wrapNone/>
                <wp:docPr id="468560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04310"/>
                        </a:xfrm>
                        <a:prstGeom prst="rect">
                          <a:avLst/>
                        </a:prstGeom>
                        <a:solidFill>
                          <a:srgbClr val="FFFFFF"/>
                        </a:solidFill>
                        <a:ln w="57150" cmpd="thickThin">
                          <a:solidFill>
                            <a:srgbClr val="3366FF"/>
                          </a:solidFill>
                          <a:miter lim="800000"/>
                          <a:headEnd/>
                          <a:tailEnd/>
                        </a:ln>
                      </wps:spPr>
                      <wps:txbx>
                        <w:txbxContent>
                          <w:p w14:paraId="231C8F72" w14:textId="77777777" w:rsidR="006171AF" w:rsidRPr="000726FC" w:rsidRDefault="006171AF" w:rsidP="00F27320">
                            <w:pPr>
                              <w:jc w:val="center"/>
                              <w:rPr>
                                <w:rFonts w:ascii="Arial" w:hAnsi="Arial" w:cs="Arial"/>
                                <w:b/>
                                <w:sz w:val="56"/>
                                <w:szCs w:val="56"/>
                                <w:lang w:val="en-US"/>
                              </w:rPr>
                            </w:pPr>
                          </w:p>
                          <w:p w14:paraId="19B7D452" w14:textId="77777777" w:rsidR="006171AF" w:rsidRDefault="006171AF">
                            <w:pPr>
                              <w:jc w:val="center"/>
                              <w:rPr>
                                <w:rFonts w:ascii="Arial" w:hAnsi="Arial" w:cs="Arial"/>
                                <w:b/>
                                <w:sz w:val="56"/>
                                <w:szCs w:val="56"/>
                                <w:lang w:val="en-US"/>
                              </w:rPr>
                            </w:pPr>
                            <w:r>
                              <w:rPr>
                                <w:rFonts w:ascii="Arial" w:hAnsi="Arial" w:cs="Arial"/>
                                <w:b/>
                                <w:sz w:val="56"/>
                                <w:szCs w:val="56"/>
                                <w:lang w:val="en-US"/>
                              </w:rPr>
                              <w:t>NOTES FOR</w:t>
                            </w:r>
                          </w:p>
                          <w:p w14:paraId="3C590157" w14:textId="77777777" w:rsidR="006171AF" w:rsidRDefault="006171AF">
                            <w:pPr>
                              <w:jc w:val="center"/>
                              <w:rPr>
                                <w:rFonts w:ascii="Arial" w:hAnsi="Arial" w:cs="Arial"/>
                                <w:b/>
                                <w:sz w:val="56"/>
                                <w:szCs w:val="56"/>
                                <w:lang w:val="en-US"/>
                              </w:rPr>
                            </w:pPr>
                            <w:r>
                              <w:rPr>
                                <w:rFonts w:ascii="Arial" w:hAnsi="Arial" w:cs="Arial"/>
                                <w:b/>
                                <w:sz w:val="56"/>
                                <w:szCs w:val="56"/>
                                <w:lang w:val="en-US"/>
                              </w:rPr>
                              <w:t>ALLIED HEALTH PROVIDERS</w:t>
                            </w:r>
                          </w:p>
                          <w:p w14:paraId="3D953F3F" w14:textId="77777777" w:rsidR="006171AF" w:rsidRDefault="006171AF">
                            <w:pPr>
                              <w:spacing w:before="240"/>
                              <w:jc w:val="center"/>
                              <w:rPr>
                                <w:rFonts w:ascii="Arial" w:hAnsi="Arial" w:cs="Arial"/>
                                <w:b/>
                                <w:sz w:val="48"/>
                                <w:szCs w:val="48"/>
                                <w:lang w:val="en-US"/>
                              </w:rPr>
                            </w:pPr>
                            <w:r>
                              <w:rPr>
                                <w:rFonts w:ascii="Arial" w:hAnsi="Arial" w:cs="Arial"/>
                                <w:b/>
                                <w:sz w:val="48"/>
                                <w:szCs w:val="48"/>
                                <w:lang w:val="en-US"/>
                              </w:rPr>
                              <w:t>SECTION 2(f)</w:t>
                            </w:r>
                          </w:p>
                          <w:p w14:paraId="21A82928" w14:textId="77777777" w:rsidR="006171AF" w:rsidRDefault="006171AF">
                            <w:pPr>
                              <w:spacing w:before="360"/>
                              <w:jc w:val="center"/>
                              <w:rPr>
                                <w:rFonts w:ascii="Arial" w:hAnsi="Arial" w:cs="Arial"/>
                                <w:b/>
                                <w:sz w:val="56"/>
                                <w:szCs w:val="56"/>
                                <w:lang w:val="en-US"/>
                              </w:rPr>
                            </w:pPr>
                            <w:r>
                              <w:rPr>
                                <w:rFonts w:ascii="Arial" w:hAnsi="Arial" w:cs="Arial"/>
                                <w:b/>
                                <w:sz w:val="56"/>
                                <w:szCs w:val="56"/>
                                <w:u w:val="single"/>
                                <w:lang w:val="en-US"/>
                              </w:rPr>
                              <w:t>EXERCISE PHYSIOLOGISTS</w:t>
                            </w:r>
                          </w:p>
                          <w:p w14:paraId="4B3FB221" w14:textId="77777777" w:rsidR="006171AF" w:rsidRDefault="006171AF">
                            <w:pPr>
                              <w:jc w:val="center"/>
                              <w:rPr>
                                <w:rFonts w:ascii="Arial" w:hAnsi="Arial" w:cs="Arial"/>
                                <w:b/>
                                <w:sz w:val="36"/>
                                <w:szCs w:val="36"/>
                                <w:lang w:val="en-US"/>
                              </w:rPr>
                            </w:pPr>
                          </w:p>
                          <w:p w14:paraId="65A18A95" w14:textId="77777777" w:rsidR="006171AF" w:rsidRDefault="006171AF">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w:t>
                            </w:r>
                            <w:r w:rsidR="00A92228">
                              <w:rPr>
                                <w:rFonts w:ascii="Arial" w:hAnsi="Arial" w:cs="Arial"/>
                                <w:sz w:val="36"/>
                                <w:szCs w:val="36"/>
                                <w:lang w:val="en-US"/>
                              </w:rPr>
                              <w:t xml:space="preserve"> Section 1 –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6E317" id="_x0000_t202" coordsize="21600,21600" o:spt="202" path="m,l,21600r21600,l21600,xe">
                <v:stroke joinstyle="miter"/>
                <v:path gradientshapeok="t" o:connecttype="rect"/>
              </v:shapetype>
              <v:shape id="Text Box 3" o:spid="_x0000_s1026" type="#_x0000_t202" style="position:absolute;left:0;text-align:left;margin-left:-49.8pt;margin-top:320.65pt;width:522pt;height:3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GZJQIAAD4EAAAOAAAAZHJzL2Uyb0RvYy54bWysU9tu3CAQfa/Uf0C8d23vLYm13ijddKtK&#10;6UVK+gEYYxsFMxTYtdOv74CdzSptX6rygGYYOMycObO5HjpFjsI6Cbqg2SylRGgOldRNQb8/7N9d&#10;UuI80xVToEVBn4Sj19u3bza9ycUcWlCVsARBtMt7U9DWe5MnieOt6JibgREagzXYjnl0bZNUlvWI&#10;3qlknqbrpAdbGQtcOIent2OQbiN+XQvuv9a1E56ogmJuPu427mXYk+2G5Y1lppV8SoP9QxYdkxo/&#10;PUHdMs/IwcrfoDrJLTio/YxDl0BdSy5iDVhNlr6q5r5lRsRakBxnTjS5/wfLvxzvzTdL/PAeBmxg&#10;LMKZO+CPjmjYtUw34sZa6FvBKvw4C5QlvXH59DRQ7XIXQMr+M1TYZHbwEIGG2naBFayTIDo24OlE&#10;uhg84Xi4Xs+vlimGOMbQWC6y2JaE5c/PjXX+o4COBKOgFrsa4dnxzvmQDsufr4TfHChZ7aVS0bFN&#10;uVOWHBkqYB9XrODVNaVJX9DVRbYKmXSmKqhHSTw+tFNj/w66WKzX+/2fQDvpUdxKdgW9TMMa5RaY&#10;/KCrKD3PpBptLELpidrA5sirH8oBLwaKS6iekGQLo4hx6NBowf6kpEcBF9T9ODArKFGfNDbqKlsu&#10;g+Kjs1xdzNGx55HyPMI0RygsmpLR3PlxSg7GyqbFn0ZpaLjB5tYy0v6S1ZQ3ijR2YxqoMAXnfrz1&#10;MvbbXwAAAP//AwBQSwMEFAAGAAgAAAAhABe8PJHgAAAADAEAAA8AAABkcnMvZG93bnJldi54bWxM&#10;j8FOwzAQRO9I/IO1SNxaJyVKcYhTFSROnFKouLrxEkfE6yh2G8PXY05wXM3TzNt6F+3ILjj7wZGE&#10;fJ0BQ+qcHqiX8Pb6vLoH5oMirUZHKOELPeya66taVdot1OLlEHqWSshXSoIJYao4951Bq/zaTUgp&#10;+3CzVSGdc8/1rJZUbke+ybKSWzVQWjBqwieD3efhbCVM8diad5N12+XYvexj+Si+h1bK25u4fwAW&#10;MIY/GH71kzo0yenkzqQ9GyWshCgTKqEs8jtgiRBFUQA7JXSzzQXwpub/n2h+AAAA//8DAFBLAQIt&#10;ABQABgAIAAAAIQC2gziS/gAAAOEBAAATAAAAAAAAAAAAAAAAAAAAAABbQ29udGVudF9UeXBlc10u&#10;eG1sUEsBAi0AFAAGAAgAAAAhADj9If/WAAAAlAEAAAsAAAAAAAAAAAAAAAAALwEAAF9yZWxzLy5y&#10;ZWxzUEsBAi0AFAAGAAgAAAAhAF9VcZklAgAAPgQAAA4AAAAAAAAAAAAAAAAALgIAAGRycy9lMm9E&#10;b2MueG1sUEsBAi0AFAAGAAgAAAAhABe8PJHgAAAADAEAAA8AAAAAAAAAAAAAAAAAfwQAAGRycy9k&#10;b3ducmV2LnhtbFBLBQYAAAAABAAEAPMAAACMBQAAAAA=&#10;" strokecolor="#36f" strokeweight="4.5pt">
                <v:stroke linestyle="thickThin"/>
                <v:textbox>
                  <w:txbxContent>
                    <w:p w14:paraId="231C8F72" w14:textId="77777777" w:rsidR="006171AF" w:rsidRPr="000726FC" w:rsidRDefault="006171AF" w:rsidP="00F27320">
                      <w:pPr>
                        <w:jc w:val="center"/>
                        <w:rPr>
                          <w:rFonts w:ascii="Arial" w:hAnsi="Arial" w:cs="Arial"/>
                          <w:b/>
                          <w:sz w:val="56"/>
                          <w:szCs w:val="56"/>
                          <w:lang w:val="en-US"/>
                        </w:rPr>
                      </w:pPr>
                    </w:p>
                    <w:p w14:paraId="19B7D452" w14:textId="77777777" w:rsidR="006171AF" w:rsidRDefault="006171AF">
                      <w:pPr>
                        <w:jc w:val="center"/>
                        <w:rPr>
                          <w:rFonts w:ascii="Arial" w:hAnsi="Arial" w:cs="Arial"/>
                          <w:b/>
                          <w:sz w:val="56"/>
                          <w:szCs w:val="56"/>
                          <w:lang w:val="en-US"/>
                        </w:rPr>
                      </w:pPr>
                      <w:r>
                        <w:rPr>
                          <w:rFonts w:ascii="Arial" w:hAnsi="Arial" w:cs="Arial"/>
                          <w:b/>
                          <w:sz w:val="56"/>
                          <w:szCs w:val="56"/>
                          <w:lang w:val="en-US"/>
                        </w:rPr>
                        <w:t>NOTES FOR</w:t>
                      </w:r>
                    </w:p>
                    <w:p w14:paraId="3C590157" w14:textId="77777777" w:rsidR="006171AF" w:rsidRDefault="006171AF">
                      <w:pPr>
                        <w:jc w:val="center"/>
                        <w:rPr>
                          <w:rFonts w:ascii="Arial" w:hAnsi="Arial" w:cs="Arial"/>
                          <w:b/>
                          <w:sz w:val="56"/>
                          <w:szCs w:val="56"/>
                          <w:lang w:val="en-US"/>
                        </w:rPr>
                      </w:pPr>
                      <w:r>
                        <w:rPr>
                          <w:rFonts w:ascii="Arial" w:hAnsi="Arial" w:cs="Arial"/>
                          <w:b/>
                          <w:sz w:val="56"/>
                          <w:szCs w:val="56"/>
                          <w:lang w:val="en-US"/>
                        </w:rPr>
                        <w:t>ALLIED HEALTH PROVIDERS</w:t>
                      </w:r>
                    </w:p>
                    <w:p w14:paraId="3D953F3F" w14:textId="77777777" w:rsidR="006171AF" w:rsidRDefault="006171AF">
                      <w:pPr>
                        <w:spacing w:before="240"/>
                        <w:jc w:val="center"/>
                        <w:rPr>
                          <w:rFonts w:ascii="Arial" w:hAnsi="Arial" w:cs="Arial"/>
                          <w:b/>
                          <w:sz w:val="48"/>
                          <w:szCs w:val="48"/>
                          <w:lang w:val="en-US"/>
                        </w:rPr>
                      </w:pPr>
                      <w:r>
                        <w:rPr>
                          <w:rFonts w:ascii="Arial" w:hAnsi="Arial" w:cs="Arial"/>
                          <w:b/>
                          <w:sz w:val="48"/>
                          <w:szCs w:val="48"/>
                          <w:lang w:val="en-US"/>
                        </w:rPr>
                        <w:t>SECTION 2(f)</w:t>
                      </w:r>
                    </w:p>
                    <w:p w14:paraId="21A82928" w14:textId="77777777" w:rsidR="006171AF" w:rsidRDefault="006171AF">
                      <w:pPr>
                        <w:spacing w:before="360"/>
                        <w:jc w:val="center"/>
                        <w:rPr>
                          <w:rFonts w:ascii="Arial" w:hAnsi="Arial" w:cs="Arial"/>
                          <w:b/>
                          <w:sz w:val="56"/>
                          <w:szCs w:val="56"/>
                          <w:lang w:val="en-US"/>
                        </w:rPr>
                      </w:pPr>
                      <w:r>
                        <w:rPr>
                          <w:rFonts w:ascii="Arial" w:hAnsi="Arial" w:cs="Arial"/>
                          <w:b/>
                          <w:sz w:val="56"/>
                          <w:szCs w:val="56"/>
                          <w:u w:val="single"/>
                          <w:lang w:val="en-US"/>
                        </w:rPr>
                        <w:t>EXERCISE PHYSIOLOGISTS</w:t>
                      </w:r>
                    </w:p>
                    <w:p w14:paraId="4B3FB221" w14:textId="77777777" w:rsidR="006171AF" w:rsidRDefault="006171AF">
                      <w:pPr>
                        <w:jc w:val="center"/>
                        <w:rPr>
                          <w:rFonts w:ascii="Arial" w:hAnsi="Arial" w:cs="Arial"/>
                          <w:b/>
                          <w:sz w:val="36"/>
                          <w:szCs w:val="36"/>
                          <w:lang w:val="en-US"/>
                        </w:rPr>
                      </w:pPr>
                    </w:p>
                    <w:p w14:paraId="65A18A95" w14:textId="77777777" w:rsidR="006171AF" w:rsidRDefault="006171AF">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w:t>
                      </w:r>
                      <w:r w:rsidR="00A92228">
                        <w:rPr>
                          <w:rFonts w:ascii="Arial" w:hAnsi="Arial" w:cs="Arial"/>
                          <w:sz w:val="36"/>
                          <w:szCs w:val="36"/>
                          <w:lang w:val="en-US"/>
                        </w:rPr>
                        <w:t xml:space="preserve"> Section 1 – General</w:t>
                      </w:r>
                    </w:p>
                  </w:txbxContent>
                </v:textbox>
              </v:shape>
            </w:pict>
          </mc:Fallback>
        </mc:AlternateContent>
      </w:r>
      <w:r>
        <w:rPr>
          <w:noProof/>
        </w:rPr>
        <w:drawing>
          <wp:anchor distT="0" distB="0" distL="114300" distR="114300" simplePos="0" relativeHeight="251657216" behindDoc="0" locked="0" layoutInCell="1" allowOverlap="1" wp14:anchorId="0D62B51D" wp14:editId="2C3F5943">
            <wp:simplePos x="0" y="0"/>
            <wp:positionH relativeFrom="column">
              <wp:posOffset>1104900</wp:posOffset>
            </wp:positionH>
            <wp:positionV relativeFrom="paragraph">
              <wp:posOffset>757555</wp:posOffset>
            </wp:positionV>
            <wp:extent cx="3272790" cy="1891030"/>
            <wp:effectExtent l="57150" t="57150" r="41910" b="3302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2790" cy="1891030"/>
                    </a:xfrm>
                    <a:prstGeom prst="rect">
                      <a:avLst/>
                    </a:prstGeom>
                    <a:noFill/>
                    <a:ln w="57150" cmpd="thickThin">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p>
    <w:p w14:paraId="5405F066" w14:textId="77777777" w:rsidR="00056CDC" w:rsidRDefault="00056CDC">
      <w:pPr>
        <w:pStyle w:val="TOC2"/>
        <w:rPr>
          <w:b/>
        </w:rPr>
      </w:pPr>
    </w:p>
    <w:p w14:paraId="02E45E5D" w14:textId="77777777" w:rsidR="00056CDC" w:rsidRDefault="00056CDC">
      <w:pPr>
        <w:spacing w:after="240"/>
        <w:rPr>
          <w:rFonts w:ascii="Arial" w:hAnsi="Arial" w:cs="Arial"/>
          <w:sz w:val="28"/>
          <w:szCs w:val="28"/>
        </w:rPr>
      </w:pPr>
      <w:r>
        <w:rPr>
          <w:rFonts w:ascii="Arial" w:hAnsi="Arial" w:cs="Arial"/>
          <w:sz w:val="28"/>
          <w:szCs w:val="28"/>
        </w:rPr>
        <w:t>Table of Contents</w:t>
      </w:r>
    </w:p>
    <w:p w14:paraId="0E04B914" w14:textId="0BD8E91B" w:rsidR="00F01B78" w:rsidRDefault="00056CDC">
      <w:pPr>
        <w:pStyle w:val="TOC2"/>
        <w:rPr>
          <w:rFonts w:asciiTheme="minorHAnsi" w:eastAsiaTheme="minorEastAsia" w:hAnsiTheme="minorHAnsi"/>
          <w:noProof/>
          <w:sz w:val="22"/>
          <w:szCs w:val="22"/>
        </w:rPr>
      </w:pPr>
      <w:r>
        <w:rPr>
          <w:b/>
          <w:sz w:val="28"/>
        </w:rPr>
        <w:fldChar w:fldCharType="begin"/>
      </w:r>
      <w:r>
        <w:rPr>
          <w:b/>
          <w:sz w:val="28"/>
        </w:rPr>
        <w:instrText xml:space="preserve"> TOC \o "1-3" </w:instrText>
      </w:r>
      <w:r>
        <w:rPr>
          <w:b/>
          <w:sz w:val="28"/>
        </w:rPr>
        <w:fldChar w:fldCharType="separate"/>
      </w:r>
      <w:r w:rsidR="00F01B78" w:rsidRPr="00F330C8">
        <w:rPr>
          <w:rFonts w:cs="Arial"/>
          <w:bCs/>
          <w:noProof/>
        </w:rPr>
        <w:t>Providing exercise physiology services</w:t>
      </w:r>
      <w:r w:rsidR="00F01B78">
        <w:rPr>
          <w:noProof/>
        </w:rPr>
        <w:tab/>
      </w:r>
      <w:r w:rsidR="00F01B78">
        <w:rPr>
          <w:noProof/>
        </w:rPr>
        <w:fldChar w:fldCharType="begin"/>
      </w:r>
      <w:r w:rsidR="00F01B78">
        <w:rPr>
          <w:noProof/>
        </w:rPr>
        <w:instrText xml:space="preserve"> PAGEREF _Toc16594311 \h </w:instrText>
      </w:r>
      <w:r w:rsidR="00F01B78">
        <w:rPr>
          <w:noProof/>
        </w:rPr>
      </w:r>
      <w:r w:rsidR="00F01B78">
        <w:rPr>
          <w:noProof/>
        </w:rPr>
        <w:fldChar w:fldCharType="separate"/>
      </w:r>
      <w:r w:rsidR="00FC2274">
        <w:rPr>
          <w:noProof/>
        </w:rPr>
        <w:t>3</w:t>
      </w:r>
      <w:r w:rsidR="00F01B78">
        <w:rPr>
          <w:noProof/>
        </w:rPr>
        <w:fldChar w:fldCharType="end"/>
      </w:r>
    </w:p>
    <w:p w14:paraId="663CFCF2" w14:textId="37FA323D" w:rsidR="00F01B78" w:rsidRDefault="00F01B78">
      <w:pPr>
        <w:pStyle w:val="TOC2"/>
        <w:rPr>
          <w:rFonts w:asciiTheme="minorHAnsi" w:eastAsiaTheme="minorEastAsia" w:hAnsiTheme="minorHAnsi"/>
          <w:noProof/>
          <w:sz w:val="22"/>
          <w:szCs w:val="22"/>
        </w:rPr>
      </w:pPr>
      <w:r w:rsidRPr="00F330C8">
        <w:rPr>
          <w:rFonts w:cs="Arial"/>
          <w:bCs/>
          <w:noProof/>
        </w:rPr>
        <w:t>Prior financial authorisation</w:t>
      </w:r>
      <w:r>
        <w:rPr>
          <w:noProof/>
        </w:rPr>
        <w:tab/>
      </w:r>
      <w:r>
        <w:rPr>
          <w:noProof/>
        </w:rPr>
        <w:fldChar w:fldCharType="begin"/>
      </w:r>
      <w:r>
        <w:rPr>
          <w:noProof/>
        </w:rPr>
        <w:instrText xml:space="preserve"> PAGEREF _Toc16594312 \h </w:instrText>
      </w:r>
      <w:r>
        <w:rPr>
          <w:noProof/>
        </w:rPr>
      </w:r>
      <w:r>
        <w:rPr>
          <w:noProof/>
        </w:rPr>
        <w:fldChar w:fldCharType="separate"/>
      </w:r>
      <w:r w:rsidR="00FC2274">
        <w:rPr>
          <w:noProof/>
        </w:rPr>
        <w:t>3</w:t>
      </w:r>
      <w:r>
        <w:rPr>
          <w:noProof/>
        </w:rPr>
        <w:fldChar w:fldCharType="end"/>
      </w:r>
    </w:p>
    <w:p w14:paraId="4CC0C819" w14:textId="2ED15165" w:rsidR="00F01B78" w:rsidRDefault="00F01B78">
      <w:pPr>
        <w:pStyle w:val="TOC2"/>
        <w:rPr>
          <w:rFonts w:asciiTheme="minorHAnsi" w:eastAsiaTheme="minorEastAsia" w:hAnsiTheme="minorHAnsi"/>
          <w:noProof/>
          <w:sz w:val="22"/>
          <w:szCs w:val="22"/>
        </w:rPr>
      </w:pPr>
      <w:r w:rsidRPr="00F330C8">
        <w:rPr>
          <w:rFonts w:cs="Arial"/>
          <w:bCs/>
          <w:noProof/>
        </w:rPr>
        <w:t>Treatment thresholds/limits</w:t>
      </w:r>
      <w:r>
        <w:rPr>
          <w:noProof/>
        </w:rPr>
        <w:tab/>
      </w:r>
      <w:r>
        <w:rPr>
          <w:noProof/>
        </w:rPr>
        <w:fldChar w:fldCharType="begin"/>
      </w:r>
      <w:r>
        <w:rPr>
          <w:noProof/>
        </w:rPr>
        <w:instrText xml:space="preserve"> PAGEREF _Toc16594313 \h </w:instrText>
      </w:r>
      <w:r>
        <w:rPr>
          <w:noProof/>
        </w:rPr>
      </w:r>
      <w:r>
        <w:rPr>
          <w:noProof/>
        </w:rPr>
        <w:fldChar w:fldCharType="separate"/>
      </w:r>
      <w:r w:rsidR="00FC2274">
        <w:rPr>
          <w:noProof/>
        </w:rPr>
        <w:t>3</w:t>
      </w:r>
      <w:r>
        <w:rPr>
          <w:noProof/>
        </w:rPr>
        <w:fldChar w:fldCharType="end"/>
      </w:r>
    </w:p>
    <w:p w14:paraId="1AC94E69" w14:textId="56801093" w:rsidR="00F01B78" w:rsidRDefault="00F01B78">
      <w:pPr>
        <w:pStyle w:val="TOC2"/>
        <w:rPr>
          <w:rFonts w:asciiTheme="minorHAnsi" w:eastAsiaTheme="minorEastAsia" w:hAnsiTheme="minorHAnsi"/>
          <w:noProof/>
          <w:sz w:val="22"/>
          <w:szCs w:val="22"/>
        </w:rPr>
      </w:pPr>
      <w:r w:rsidRPr="00F330C8">
        <w:rPr>
          <w:rFonts w:cs="Arial"/>
          <w:bCs/>
          <w:noProof/>
        </w:rPr>
        <w:t>Treatment Cycle</w:t>
      </w:r>
      <w:r>
        <w:rPr>
          <w:noProof/>
        </w:rPr>
        <w:tab/>
      </w:r>
      <w:r>
        <w:rPr>
          <w:noProof/>
        </w:rPr>
        <w:fldChar w:fldCharType="begin"/>
      </w:r>
      <w:r>
        <w:rPr>
          <w:noProof/>
        </w:rPr>
        <w:instrText xml:space="preserve"> PAGEREF _Toc16594314 \h </w:instrText>
      </w:r>
      <w:r>
        <w:rPr>
          <w:noProof/>
        </w:rPr>
      </w:r>
      <w:r>
        <w:rPr>
          <w:noProof/>
        </w:rPr>
        <w:fldChar w:fldCharType="separate"/>
      </w:r>
      <w:r w:rsidR="00FC2274">
        <w:rPr>
          <w:noProof/>
        </w:rPr>
        <w:t>3</w:t>
      </w:r>
      <w:r>
        <w:rPr>
          <w:noProof/>
        </w:rPr>
        <w:fldChar w:fldCharType="end"/>
      </w:r>
    </w:p>
    <w:p w14:paraId="37D1D821" w14:textId="0EDFB705" w:rsidR="00F01B78" w:rsidRDefault="00F01B78">
      <w:pPr>
        <w:pStyle w:val="TOC2"/>
        <w:rPr>
          <w:rFonts w:asciiTheme="minorHAnsi" w:eastAsiaTheme="minorEastAsia" w:hAnsiTheme="minorHAnsi"/>
          <w:noProof/>
          <w:sz w:val="22"/>
          <w:szCs w:val="22"/>
        </w:rPr>
      </w:pPr>
      <w:r w:rsidRPr="00F330C8">
        <w:rPr>
          <w:rFonts w:cs="Arial"/>
          <w:bCs/>
          <w:noProof/>
        </w:rPr>
        <w:t>Treating veterans in receipt of a Totally and Permanently Incapacitated (TPI) payment</w:t>
      </w:r>
      <w:r>
        <w:rPr>
          <w:noProof/>
        </w:rPr>
        <w:tab/>
      </w:r>
      <w:r>
        <w:rPr>
          <w:noProof/>
        </w:rPr>
        <w:fldChar w:fldCharType="begin"/>
      </w:r>
      <w:r>
        <w:rPr>
          <w:noProof/>
        </w:rPr>
        <w:instrText xml:space="preserve"> PAGEREF _Toc16594315 \h </w:instrText>
      </w:r>
      <w:r>
        <w:rPr>
          <w:noProof/>
        </w:rPr>
      </w:r>
      <w:r>
        <w:rPr>
          <w:noProof/>
        </w:rPr>
        <w:fldChar w:fldCharType="separate"/>
      </w:r>
      <w:r w:rsidR="00FC2274">
        <w:rPr>
          <w:noProof/>
        </w:rPr>
        <w:t>3</w:t>
      </w:r>
      <w:r>
        <w:rPr>
          <w:noProof/>
        </w:rPr>
        <w:fldChar w:fldCharType="end"/>
      </w:r>
    </w:p>
    <w:p w14:paraId="085D367E" w14:textId="5094B07C" w:rsidR="00F01B78" w:rsidRDefault="00F01B78">
      <w:pPr>
        <w:pStyle w:val="TOC2"/>
        <w:rPr>
          <w:rFonts w:asciiTheme="minorHAnsi" w:eastAsiaTheme="minorEastAsia" w:hAnsiTheme="minorHAnsi"/>
          <w:noProof/>
          <w:sz w:val="22"/>
          <w:szCs w:val="22"/>
        </w:rPr>
      </w:pPr>
      <w:r w:rsidRPr="00F330C8">
        <w:rPr>
          <w:rFonts w:cs="Arial"/>
          <w:bCs/>
          <w:noProof/>
        </w:rPr>
        <w:t>Supervision of exercise physiology sessions</w:t>
      </w:r>
      <w:r>
        <w:rPr>
          <w:noProof/>
        </w:rPr>
        <w:tab/>
      </w:r>
      <w:r>
        <w:rPr>
          <w:noProof/>
        </w:rPr>
        <w:fldChar w:fldCharType="begin"/>
      </w:r>
      <w:r>
        <w:rPr>
          <w:noProof/>
        </w:rPr>
        <w:instrText xml:space="preserve"> PAGEREF _Toc16594316 \h </w:instrText>
      </w:r>
      <w:r>
        <w:rPr>
          <w:noProof/>
        </w:rPr>
      </w:r>
      <w:r>
        <w:rPr>
          <w:noProof/>
        </w:rPr>
        <w:fldChar w:fldCharType="separate"/>
      </w:r>
      <w:r w:rsidR="00FC2274">
        <w:rPr>
          <w:noProof/>
        </w:rPr>
        <w:t>4</w:t>
      </w:r>
      <w:r>
        <w:rPr>
          <w:noProof/>
        </w:rPr>
        <w:fldChar w:fldCharType="end"/>
      </w:r>
    </w:p>
    <w:p w14:paraId="7B0044B4" w14:textId="7AB2FB19" w:rsidR="00F01B78" w:rsidRDefault="00F01B78">
      <w:pPr>
        <w:pStyle w:val="TOC2"/>
        <w:rPr>
          <w:rFonts w:asciiTheme="minorHAnsi" w:eastAsiaTheme="minorEastAsia" w:hAnsiTheme="minorHAnsi"/>
          <w:noProof/>
          <w:sz w:val="22"/>
          <w:szCs w:val="22"/>
        </w:rPr>
      </w:pPr>
      <w:r w:rsidRPr="00F330C8">
        <w:rPr>
          <w:rFonts w:cs="Arial"/>
          <w:bCs/>
          <w:noProof/>
        </w:rPr>
        <w:t>Restrictions on services</w:t>
      </w:r>
      <w:r>
        <w:rPr>
          <w:noProof/>
        </w:rPr>
        <w:tab/>
      </w:r>
      <w:r>
        <w:rPr>
          <w:noProof/>
        </w:rPr>
        <w:fldChar w:fldCharType="begin"/>
      </w:r>
      <w:r>
        <w:rPr>
          <w:noProof/>
        </w:rPr>
        <w:instrText xml:space="preserve"> PAGEREF _Toc16594317 \h </w:instrText>
      </w:r>
      <w:r>
        <w:rPr>
          <w:noProof/>
        </w:rPr>
      </w:r>
      <w:r>
        <w:rPr>
          <w:noProof/>
        </w:rPr>
        <w:fldChar w:fldCharType="separate"/>
      </w:r>
      <w:r w:rsidR="00FC2274">
        <w:rPr>
          <w:noProof/>
        </w:rPr>
        <w:t>4</w:t>
      </w:r>
      <w:r>
        <w:rPr>
          <w:noProof/>
        </w:rPr>
        <w:fldChar w:fldCharType="end"/>
      </w:r>
    </w:p>
    <w:p w14:paraId="5458B1CA" w14:textId="2C20AF79" w:rsidR="00F01B78" w:rsidRDefault="00F01B78">
      <w:pPr>
        <w:pStyle w:val="TOC2"/>
        <w:rPr>
          <w:rFonts w:asciiTheme="minorHAnsi" w:eastAsiaTheme="minorEastAsia" w:hAnsiTheme="minorHAnsi"/>
          <w:noProof/>
          <w:sz w:val="22"/>
          <w:szCs w:val="22"/>
        </w:rPr>
      </w:pPr>
      <w:r w:rsidRPr="00F330C8">
        <w:rPr>
          <w:bCs/>
          <w:noProof/>
        </w:rPr>
        <w:t>Supervised aquatic exercise physiology</w:t>
      </w:r>
      <w:r>
        <w:rPr>
          <w:noProof/>
        </w:rPr>
        <w:tab/>
      </w:r>
      <w:r>
        <w:rPr>
          <w:noProof/>
        </w:rPr>
        <w:fldChar w:fldCharType="begin"/>
      </w:r>
      <w:r>
        <w:rPr>
          <w:noProof/>
        </w:rPr>
        <w:instrText xml:space="preserve"> PAGEREF _Toc16594318 \h </w:instrText>
      </w:r>
      <w:r>
        <w:rPr>
          <w:noProof/>
        </w:rPr>
      </w:r>
      <w:r>
        <w:rPr>
          <w:noProof/>
        </w:rPr>
        <w:fldChar w:fldCharType="separate"/>
      </w:r>
      <w:r w:rsidR="00FC2274">
        <w:rPr>
          <w:noProof/>
        </w:rPr>
        <w:t>5</w:t>
      </w:r>
      <w:r>
        <w:rPr>
          <w:noProof/>
        </w:rPr>
        <w:fldChar w:fldCharType="end"/>
      </w:r>
    </w:p>
    <w:p w14:paraId="69A96AB9" w14:textId="65C4A2B4" w:rsidR="00F01B78" w:rsidRDefault="00F01B78">
      <w:pPr>
        <w:pStyle w:val="TOC2"/>
        <w:rPr>
          <w:rFonts w:asciiTheme="minorHAnsi" w:eastAsiaTheme="minorEastAsia" w:hAnsiTheme="minorHAnsi"/>
          <w:noProof/>
          <w:sz w:val="22"/>
          <w:szCs w:val="22"/>
        </w:rPr>
      </w:pPr>
      <w:r w:rsidRPr="00F330C8">
        <w:rPr>
          <w:rFonts w:cs="Arial"/>
          <w:bCs/>
          <w:noProof/>
        </w:rPr>
        <w:t>Advertising</w:t>
      </w:r>
      <w:r>
        <w:rPr>
          <w:noProof/>
        </w:rPr>
        <w:tab/>
      </w:r>
      <w:r>
        <w:rPr>
          <w:noProof/>
        </w:rPr>
        <w:fldChar w:fldCharType="begin"/>
      </w:r>
      <w:r>
        <w:rPr>
          <w:noProof/>
        </w:rPr>
        <w:instrText xml:space="preserve"> PAGEREF _Toc16594319 \h </w:instrText>
      </w:r>
      <w:r>
        <w:rPr>
          <w:noProof/>
        </w:rPr>
      </w:r>
      <w:r>
        <w:rPr>
          <w:noProof/>
        </w:rPr>
        <w:fldChar w:fldCharType="separate"/>
      </w:r>
      <w:r w:rsidR="00FC2274">
        <w:rPr>
          <w:noProof/>
        </w:rPr>
        <w:t>6</w:t>
      </w:r>
      <w:r>
        <w:rPr>
          <w:noProof/>
        </w:rPr>
        <w:fldChar w:fldCharType="end"/>
      </w:r>
    </w:p>
    <w:p w14:paraId="23701AF8" w14:textId="77777777" w:rsidR="00056CDC" w:rsidRDefault="00056CDC" w:rsidP="00192D75">
      <w:pPr>
        <w:pStyle w:val="Heading2"/>
      </w:pPr>
      <w:r>
        <w:rPr>
          <w:b w:val="0"/>
          <w:sz w:val="28"/>
        </w:rPr>
        <w:fldChar w:fldCharType="end"/>
      </w:r>
      <w:bookmarkStart w:id="0" w:name="_Toc521827539"/>
      <w:bookmarkStart w:id="1" w:name="_Toc521836293"/>
      <w:r>
        <w:br w:type="page"/>
      </w:r>
      <w:bookmarkStart w:id="2" w:name="_Toc173308838"/>
      <w:bookmarkStart w:id="3" w:name="_Toc272327566"/>
      <w:bookmarkStart w:id="4" w:name="_Toc16594311"/>
      <w:r>
        <w:lastRenderedPageBreak/>
        <w:t>Providing exercise physiology services</w:t>
      </w:r>
      <w:bookmarkEnd w:id="0"/>
      <w:bookmarkEnd w:id="1"/>
      <w:bookmarkEnd w:id="2"/>
      <w:bookmarkEnd w:id="3"/>
      <w:bookmarkEnd w:id="4"/>
    </w:p>
    <w:p w14:paraId="1EC754D1" w14:textId="77777777" w:rsidR="00AA3DDF" w:rsidRPr="00331D31" w:rsidRDefault="00AA3DDF" w:rsidP="00EB1E8F">
      <w:pPr>
        <w:rPr>
          <w:rFonts w:ascii="Arial" w:hAnsi="Arial" w:cs="Arial"/>
          <w:sz w:val="24"/>
          <w:szCs w:val="24"/>
        </w:rPr>
      </w:pPr>
      <w:r>
        <w:rPr>
          <w:rFonts w:ascii="Arial" w:hAnsi="Arial" w:cs="Arial"/>
          <w:sz w:val="24"/>
          <w:szCs w:val="24"/>
        </w:rPr>
        <w:t>These Notes should be read in conjunction with Notes for Allied Health Providers Section One</w:t>
      </w:r>
      <w:r w:rsidR="00C33748">
        <w:rPr>
          <w:rFonts w:ascii="Arial" w:hAnsi="Arial" w:cs="Arial"/>
          <w:sz w:val="24"/>
          <w:szCs w:val="24"/>
        </w:rPr>
        <w:t xml:space="preserve">: </w:t>
      </w:r>
      <w:r>
        <w:rPr>
          <w:rFonts w:ascii="Arial" w:hAnsi="Arial" w:cs="Arial"/>
          <w:sz w:val="24"/>
          <w:szCs w:val="24"/>
        </w:rPr>
        <w:t>General.</w:t>
      </w:r>
    </w:p>
    <w:p w14:paraId="600D9CA8" w14:textId="77777777" w:rsidR="00056CDC" w:rsidRDefault="00056CDC" w:rsidP="00192D75">
      <w:pPr>
        <w:pStyle w:val="BodyText"/>
      </w:pPr>
      <w:bookmarkStart w:id="5" w:name="OLE_LINK7"/>
      <w:bookmarkStart w:id="6" w:name="OLE_LINK8"/>
      <w:r>
        <w:t>Only a</w:t>
      </w:r>
      <w:r w:rsidR="00F164BF">
        <w:t xml:space="preserve">n </w:t>
      </w:r>
      <w:r>
        <w:t xml:space="preserve">exercise physiologist </w:t>
      </w:r>
      <w:r w:rsidR="00F164BF">
        <w:t xml:space="preserve">who is accredited by Exercise &amp; Sports Science Australia and </w:t>
      </w:r>
      <w:r w:rsidR="00AA3DDF">
        <w:t xml:space="preserve">has been issued with a provider number by the </w:t>
      </w:r>
      <w:r>
        <w:t>Department of Human Services at the time of service is eligible to provide services to entitled persons.</w:t>
      </w:r>
      <w:bookmarkEnd w:id="5"/>
      <w:bookmarkEnd w:id="6"/>
    </w:p>
    <w:p w14:paraId="053FC4DB" w14:textId="77777777" w:rsidR="00056CDC" w:rsidRPr="00192D75" w:rsidRDefault="00056CDC" w:rsidP="00192D75">
      <w:pPr>
        <w:pStyle w:val="Heading2"/>
      </w:pPr>
      <w:bookmarkStart w:id="7" w:name="_Toc521827544"/>
      <w:bookmarkStart w:id="8" w:name="_Toc521836298"/>
      <w:bookmarkStart w:id="9" w:name="_Toc173308841"/>
      <w:bookmarkStart w:id="10" w:name="_Toc272327567"/>
      <w:bookmarkStart w:id="11" w:name="_Toc16594312"/>
      <w:r w:rsidRPr="00192D75">
        <w:t>Prior financial authorisation</w:t>
      </w:r>
      <w:bookmarkEnd w:id="7"/>
      <w:bookmarkEnd w:id="8"/>
      <w:bookmarkEnd w:id="9"/>
      <w:bookmarkEnd w:id="10"/>
      <w:bookmarkEnd w:id="11"/>
    </w:p>
    <w:p w14:paraId="7A6FC7A4" w14:textId="77777777" w:rsidR="00056CDC" w:rsidRDefault="00056CDC" w:rsidP="00192D75">
      <w:pPr>
        <w:pStyle w:val="BodyText"/>
      </w:pPr>
      <w:r>
        <w:t xml:space="preserve">There are specific item numbers requiring prior financial authorisation indicated by shading in the DVA </w:t>
      </w:r>
      <w:r>
        <w:rPr>
          <w:i/>
        </w:rPr>
        <w:t>Exercise Physiologists Schedule of Fees</w:t>
      </w:r>
      <w:r>
        <w:t>.  Please refer to this document to identify items requiring prior financial authorisation.  Fee schedules are available at:</w:t>
      </w:r>
    </w:p>
    <w:p w14:paraId="2D4AE6B9" w14:textId="77777777" w:rsidR="00056CDC" w:rsidRPr="00EB1E8F" w:rsidRDefault="00056CDC" w:rsidP="00192D75">
      <w:pPr>
        <w:tabs>
          <w:tab w:val="left" w:pos="993"/>
        </w:tabs>
        <w:ind w:left="357" w:right="-340"/>
        <w:rPr>
          <w:rStyle w:val="Hyperlink"/>
          <w:rFonts w:ascii="Arial" w:hAnsi="Arial" w:cs="Arial"/>
          <w:sz w:val="24"/>
          <w:szCs w:val="24"/>
        </w:rPr>
      </w:pPr>
      <w:hyperlink r:id="rId12" w:history="1">
        <w:r w:rsidRPr="00EB1E8F">
          <w:rPr>
            <w:rStyle w:val="Hyperlink"/>
            <w:rFonts w:ascii="Arial" w:hAnsi="Arial" w:cs="Arial"/>
            <w:sz w:val="24"/>
            <w:szCs w:val="24"/>
          </w:rPr>
          <w:t>www.dva.gov.au/service_providers/Fee_schedules/Pages/Dental_and_Allied_Health.aspx</w:t>
        </w:r>
      </w:hyperlink>
    </w:p>
    <w:p w14:paraId="2D8222B2" w14:textId="77777777" w:rsidR="003337A4" w:rsidRPr="002D0660" w:rsidRDefault="00056CDC" w:rsidP="00192D75">
      <w:pPr>
        <w:pStyle w:val="BodyText"/>
      </w:pPr>
      <w:r>
        <w:t xml:space="preserve">For information on how to seek prior financial authorisation, refer to </w:t>
      </w:r>
      <w:r w:rsidR="00256593">
        <w:t xml:space="preserve">Notes for Allied Health Providers </w:t>
      </w:r>
      <w:r>
        <w:t>Section One</w:t>
      </w:r>
      <w:r w:rsidR="00256593">
        <w:t>: General</w:t>
      </w:r>
      <w:r>
        <w:t xml:space="preserve"> [clauses </w:t>
      </w:r>
      <w:r w:rsidR="00256593">
        <w:t>51</w:t>
      </w:r>
      <w:r w:rsidRPr="00B05EB7">
        <w:t>-</w:t>
      </w:r>
      <w:r w:rsidR="00256593">
        <w:t>56</w:t>
      </w:r>
      <w:r w:rsidRPr="00B05EB7">
        <w:t>].</w:t>
      </w:r>
      <w:bookmarkStart w:id="12" w:name="_Toc521827545"/>
      <w:bookmarkStart w:id="13" w:name="_Toc521836299"/>
      <w:bookmarkStart w:id="14" w:name="_Toc58225768"/>
      <w:bookmarkStart w:id="15" w:name="_Toc173308842"/>
    </w:p>
    <w:p w14:paraId="7479D82F" w14:textId="77777777" w:rsidR="00056CDC" w:rsidRPr="00EB1E8F" w:rsidRDefault="00056CDC" w:rsidP="00192D75">
      <w:pPr>
        <w:pStyle w:val="Heading2"/>
      </w:pPr>
      <w:bookmarkStart w:id="16" w:name="_Toc272327568"/>
      <w:bookmarkStart w:id="17" w:name="_Toc16594313"/>
      <w:r>
        <w:t xml:space="preserve">Treatment </w:t>
      </w:r>
      <w:bookmarkEnd w:id="12"/>
      <w:bookmarkEnd w:id="13"/>
      <w:bookmarkEnd w:id="14"/>
      <w:bookmarkEnd w:id="15"/>
      <w:bookmarkEnd w:id="16"/>
      <w:r w:rsidR="008E2F4E">
        <w:t>thresholds/limits</w:t>
      </w:r>
      <w:bookmarkEnd w:id="17"/>
    </w:p>
    <w:p w14:paraId="016774E5" w14:textId="77777777" w:rsidR="00C17341" w:rsidRDefault="00056CDC" w:rsidP="00192D75">
      <w:pPr>
        <w:pStyle w:val="BodyText"/>
      </w:pPr>
      <w:r w:rsidRPr="00276356">
        <w:t xml:space="preserve">For information on treatment thresholds and limits refer to </w:t>
      </w:r>
      <w:r w:rsidR="008E2F4E" w:rsidRPr="00276356">
        <w:t xml:space="preserve">Notes for Allied Health Providers </w:t>
      </w:r>
      <w:r w:rsidRPr="00276356">
        <w:t>Section One</w:t>
      </w:r>
      <w:r w:rsidR="00C33748" w:rsidRPr="00276356">
        <w:t xml:space="preserve">: </w:t>
      </w:r>
      <w:r w:rsidR="008E2F4E" w:rsidRPr="00276356">
        <w:t>General</w:t>
      </w:r>
      <w:r w:rsidRPr="00276356">
        <w:t xml:space="preserve"> [clauses </w:t>
      </w:r>
      <w:r w:rsidR="008E2F4E" w:rsidRPr="00276356">
        <w:t>20</w:t>
      </w:r>
      <w:r w:rsidRPr="00276356">
        <w:t>-2</w:t>
      </w:r>
      <w:r w:rsidR="008E2F4E" w:rsidRPr="00276356">
        <w:t>3</w:t>
      </w:r>
      <w:r w:rsidRPr="00276356">
        <w:t>].</w:t>
      </w:r>
      <w:r w:rsidR="00DD1FD7" w:rsidRPr="00276356">
        <w:br/>
      </w:r>
      <w:bookmarkStart w:id="18" w:name="_Toc16255898"/>
      <w:bookmarkStart w:id="19" w:name="_Toc16594314"/>
      <w:r w:rsidR="00C17341" w:rsidRPr="00276356">
        <w:rPr>
          <w:bCs/>
        </w:rPr>
        <w:t>Treatment Cycle</w:t>
      </w:r>
      <w:bookmarkEnd w:id="18"/>
      <w:bookmarkEnd w:id="19"/>
    </w:p>
    <w:p w14:paraId="78FC255E" w14:textId="77777777" w:rsidR="00C17341" w:rsidRDefault="00C17341" w:rsidP="00192D75">
      <w:pPr>
        <w:pStyle w:val="BodyText"/>
      </w:pPr>
      <w:r>
        <w:t>For information on the treatment cycle arrangements, which came into effect on 1 October 2019, refer to Notes for Allied Health Providers Section One</w:t>
      </w:r>
      <w:r w:rsidR="00C33748">
        <w:t xml:space="preserve">: </w:t>
      </w:r>
      <w:r>
        <w:t>General.</w:t>
      </w:r>
    </w:p>
    <w:p w14:paraId="7C327F7B" w14:textId="77777777" w:rsidR="00C17341" w:rsidRPr="0012430E" w:rsidRDefault="00C17341" w:rsidP="00192D75">
      <w:pPr>
        <w:pStyle w:val="Heading2"/>
      </w:pPr>
      <w:bookmarkStart w:id="20" w:name="_Toc16159484"/>
      <w:bookmarkStart w:id="21" w:name="_Toc16255899"/>
      <w:bookmarkStart w:id="22" w:name="_Toc16594315"/>
      <w:r>
        <w:t xml:space="preserve">Treating veterans in receipt of a </w:t>
      </w:r>
      <w:r w:rsidRPr="00970BC1">
        <w:t xml:space="preserve">Totally and Permanently Incapacitated </w:t>
      </w:r>
      <w:r>
        <w:t>(TPI) payment</w:t>
      </w:r>
      <w:bookmarkEnd w:id="20"/>
      <w:bookmarkEnd w:id="21"/>
      <w:bookmarkEnd w:id="22"/>
    </w:p>
    <w:p w14:paraId="3851927C" w14:textId="77777777" w:rsidR="00C17341" w:rsidRPr="0012430E" w:rsidRDefault="00C17341" w:rsidP="00192D75">
      <w:pPr>
        <w:pStyle w:val="BodyText"/>
      </w:pPr>
      <w:r>
        <w:t>DVA clients in receipt of a Totally and Permanently Incapacitated (</w:t>
      </w:r>
      <w:r w:rsidRPr="005C1F87">
        <w:t>TPI</w:t>
      </w:r>
      <w:r>
        <w:t>) payment are exempt from the treatment cycl</w:t>
      </w:r>
      <w:r w:rsidR="00C52E30">
        <w:t>e arrangements for exercise physiology</w:t>
      </w:r>
      <w:r>
        <w:t xml:space="preserve"> services. </w:t>
      </w:r>
      <w:r w:rsidRPr="005C1F87">
        <w:t xml:space="preserve"> </w:t>
      </w:r>
      <w:r w:rsidRPr="00B37F0B">
        <w:t>It is the allied health provider’</w:t>
      </w:r>
      <w:r w:rsidRPr="00A77791">
        <w:t xml:space="preserve">s responsibility to check the </w:t>
      </w:r>
      <w:r>
        <w:t>client’s gold card</w:t>
      </w:r>
      <w:r w:rsidRPr="005C1F87">
        <w:t xml:space="preserve"> </w:t>
      </w:r>
      <w:r>
        <w:t xml:space="preserve">to ensure TPI status </w:t>
      </w:r>
      <w:r w:rsidRPr="005C1F87">
        <w:t>before they commence treatment.</w:t>
      </w:r>
    </w:p>
    <w:p w14:paraId="2C6D822E" w14:textId="77777777" w:rsidR="00C17341" w:rsidRDefault="00C17341" w:rsidP="00192D75">
      <w:pPr>
        <w:pStyle w:val="BodyText"/>
      </w:pPr>
      <w:r>
        <w:t xml:space="preserve">A referral is required for a TPI veteran to </w:t>
      </w:r>
      <w:r w:rsidR="00C52E30">
        <w:t>receive DVA funded exercise physiology</w:t>
      </w:r>
      <w:r>
        <w:t xml:space="preserve"> services.  This referral is valid for </w:t>
      </w:r>
      <w:r w:rsidR="00C33748">
        <w:t>12</w:t>
      </w:r>
      <w:r>
        <w:t xml:space="preserve"> months unless it is an ongoing referral [see clause</w:t>
      </w:r>
      <w:r w:rsidR="00B164F0">
        <w:t>s</w:t>
      </w:r>
      <w:r>
        <w:t xml:space="preserve"> </w:t>
      </w:r>
      <w:r w:rsidR="00C73636">
        <w:t>9-10</w:t>
      </w:r>
      <w:r>
        <w:t xml:space="preserve">]. </w:t>
      </w:r>
    </w:p>
    <w:p w14:paraId="0027DE1B" w14:textId="77777777" w:rsidR="00C17341" w:rsidRPr="0012430E" w:rsidRDefault="00C17341" w:rsidP="00192D75">
      <w:pPr>
        <w:pStyle w:val="BodyText"/>
      </w:pPr>
      <w:r>
        <w:t xml:space="preserve">Clients with chronic conditions which require ongoing treatment do not need a new referral every </w:t>
      </w:r>
      <w:r w:rsidR="00C33748">
        <w:t>12</w:t>
      </w:r>
      <w:r>
        <w:t xml:space="preserve"> months. These clients should discuss their treatment needs with their usual GP, with a view to obtaining an indefinite referral for the ongoing treatment of their chronic condition</w:t>
      </w:r>
      <w:r w:rsidR="009A74FE">
        <w:t xml:space="preserve">.  </w:t>
      </w:r>
      <w:r>
        <w:t>Indefinite referrals must only be used where the entitled client’s clinical condition is chronic and requires continuing care and management.</w:t>
      </w:r>
      <w:r w:rsidR="00C73636">
        <w:t xml:space="preserve"> For a definition of usual GP refer to Clause 3</w:t>
      </w:r>
      <w:r w:rsidR="00B22FDA">
        <w:t>0</w:t>
      </w:r>
      <w:r w:rsidR="00C73636">
        <w:t xml:space="preserve"> of the Notes for Allied Health Providers Section One: General.</w:t>
      </w:r>
    </w:p>
    <w:p w14:paraId="1480588D" w14:textId="77777777" w:rsidR="00C17341" w:rsidRPr="0012430E" w:rsidRDefault="00C17341" w:rsidP="00192D75">
      <w:pPr>
        <w:pStyle w:val="BodyText"/>
      </w:pPr>
      <w:r>
        <w:t>Should a GP wish to make an indefinite referral they should clearly state on the referral that it is an indefinite referral for a chronic condition.  Only the GP can determine if an indefinite referral is appropriate.</w:t>
      </w:r>
    </w:p>
    <w:p w14:paraId="1AD1C92E" w14:textId="77777777" w:rsidR="00C17341" w:rsidRPr="0012430E" w:rsidRDefault="00C17341" w:rsidP="00192D75">
      <w:pPr>
        <w:pStyle w:val="BodyText"/>
      </w:pPr>
      <w:r w:rsidRPr="0087069B">
        <w:t xml:space="preserve">Referrals are not required to </w:t>
      </w:r>
      <w:r>
        <w:t xml:space="preserve">be sent with your accounts to </w:t>
      </w:r>
      <w:r w:rsidRPr="0087069B">
        <w:t xml:space="preserve">DHS however, </w:t>
      </w:r>
      <w:r w:rsidRPr="00EB1E8F">
        <w:t>all</w:t>
      </w:r>
      <w:r w:rsidRPr="009D4AF1">
        <w:t xml:space="preserve"> referrals must be kept with clien</w:t>
      </w:r>
      <w:r w:rsidRPr="0099619C">
        <w:t>t records and if required, made available for auditing purposes.  The health care provider must be aware of the dates of referrals as they are not able to provide services once a referral has expired.  If an indefinite referral was issued, the client must be reviewed every 12 months</w:t>
      </w:r>
      <w:r w:rsidRPr="006137E2">
        <w:t xml:space="preserve"> to ensure the relevancy of the delivered clinical treatment to meet</w:t>
      </w:r>
      <w:r w:rsidRPr="00AF585C">
        <w:t xml:space="preserve"> clinical needs</w:t>
      </w:r>
      <w:r>
        <w:t>.</w:t>
      </w:r>
    </w:p>
    <w:p w14:paraId="7D1FB524" w14:textId="77777777" w:rsidR="0049708D" w:rsidRDefault="0049708D" w:rsidP="00192D75">
      <w:pPr>
        <w:pStyle w:val="Heading2"/>
      </w:pPr>
      <w:bookmarkStart w:id="23" w:name="_Toc16594316"/>
      <w:bookmarkStart w:id="24" w:name="_Toc521827549"/>
      <w:bookmarkStart w:id="25" w:name="_Toc521836303"/>
      <w:bookmarkStart w:id="26" w:name="_Toc173308843"/>
      <w:bookmarkStart w:id="27" w:name="_Toc272327569"/>
      <w:r>
        <w:t>Supervision of exercise physiology sessions</w:t>
      </w:r>
      <w:bookmarkEnd w:id="23"/>
    </w:p>
    <w:p w14:paraId="44752AC7" w14:textId="77777777" w:rsidR="0049708D" w:rsidRPr="00EB1E8F" w:rsidRDefault="0049708D" w:rsidP="00192D75">
      <w:pPr>
        <w:pStyle w:val="BodyText"/>
      </w:pPr>
      <w:r w:rsidRPr="00EB1E8F">
        <w:t>An exercise physiologist</w:t>
      </w:r>
      <w:r w:rsidR="001239FF" w:rsidRPr="00EB1E8F">
        <w:t xml:space="preserve"> </w:t>
      </w:r>
      <w:r w:rsidRPr="00EB1E8F">
        <w:t xml:space="preserve">must be present for the entire </w:t>
      </w:r>
      <w:r w:rsidR="006171AF" w:rsidRPr="00EB1E8F">
        <w:t xml:space="preserve">DVA funded consultation/ </w:t>
      </w:r>
      <w:r w:rsidRPr="00EB1E8F">
        <w:t xml:space="preserve">treatment session, regardless of the method of delivery such as </w:t>
      </w:r>
      <w:r w:rsidR="006171AF" w:rsidRPr="00EB1E8F">
        <w:t xml:space="preserve">individual, </w:t>
      </w:r>
      <w:r w:rsidRPr="00EB1E8F">
        <w:t xml:space="preserve">group or aquatic sessions. </w:t>
      </w:r>
    </w:p>
    <w:p w14:paraId="5DF6E224" w14:textId="77777777" w:rsidR="003A6E30" w:rsidRPr="00192D75" w:rsidRDefault="0049708D" w:rsidP="00192D75">
      <w:pPr>
        <w:pStyle w:val="BodyText"/>
      </w:pPr>
      <w:r w:rsidRPr="00192D75">
        <w:t>An aide or a student cannot provide treatment on behalf of an accredited exercise physiologist.</w:t>
      </w:r>
      <w:r w:rsidR="006171AF" w:rsidRPr="00192D75">
        <w:t xml:space="preserve"> </w:t>
      </w:r>
      <w:r w:rsidR="001261B0" w:rsidRPr="00192D75">
        <w:t xml:space="preserve"> </w:t>
      </w:r>
      <w:r w:rsidR="00B22FDA" w:rsidRPr="00192D75">
        <w:t>With the consent of the entitled person, a student or an assistant may observe the service being provided by the qualified healthcare provider during a consultation funded under the DVA Schedule of Fees.</w:t>
      </w:r>
    </w:p>
    <w:p w14:paraId="634E74B7" w14:textId="77777777" w:rsidR="002A530B" w:rsidRPr="00FF0E1A" w:rsidRDefault="00056CDC" w:rsidP="00192D75">
      <w:pPr>
        <w:pStyle w:val="Heading2"/>
      </w:pPr>
      <w:bookmarkStart w:id="28" w:name="_Toc16594317"/>
      <w:r>
        <w:t>Restrictions on services</w:t>
      </w:r>
      <w:bookmarkEnd w:id="24"/>
      <w:bookmarkEnd w:id="25"/>
      <w:bookmarkEnd w:id="26"/>
      <w:bookmarkEnd w:id="27"/>
      <w:bookmarkEnd w:id="28"/>
    </w:p>
    <w:p w14:paraId="53E07110" w14:textId="77777777" w:rsidR="002A530B" w:rsidRPr="00ED2696" w:rsidRDefault="002A530B" w:rsidP="00192D75">
      <w:pPr>
        <w:pStyle w:val="BodyText"/>
      </w:pPr>
      <w:r w:rsidRPr="00ED2696">
        <w:t>While all exercise physiology services claimed must be in accordance with the entitled person’s assessed clinical need, the following specific restrictions exist:</w:t>
      </w:r>
    </w:p>
    <w:p w14:paraId="645E51D2" w14:textId="77777777" w:rsidR="002A530B" w:rsidRPr="00EB1E8F" w:rsidRDefault="002A530B" w:rsidP="00276356">
      <w:pPr>
        <w:pStyle w:val="ListParagraph"/>
      </w:pPr>
      <w:r w:rsidRPr="00EB1E8F">
        <w:t xml:space="preserve">only one initial </w:t>
      </w:r>
      <w:r w:rsidRPr="00276356">
        <w:t>consultation</w:t>
      </w:r>
      <w:r w:rsidRPr="00EB1E8F">
        <w:t xml:space="preserve"> item can be claimed per treatment cycle. Should a patient require an additional treatment cycle, their GP will issue a new referral which will result in another initial consultation. </w:t>
      </w:r>
    </w:p>
    <w:p w14:paraId="1175CB6B" w14:textId="77777777" w:rsidR="002A530B" w:rsidRPr="00EB1E8F" w:rsidRDefault="002A530B" w:rsidP="00276356">
      <w:pPr>
        <w:pStyle w:val="ListParagraph"/>
      </w:pPr>
      <w:r w:rsidRPr="00EB1E8F">
        <w:t xml:space="preserve">a subsequent consultation and an initial consultation cannot be provided on the same day for the same </w:t>
      </w:r>
      <w:proofErr w:type="gramStart"/>
      <w:r w:rsidRPr="00EB1E8F">
        <w:t>patient;</w:t>
      </w:r>
      <w:proofErr w:type="gramEnd"/>
    </w:p>
    <w:p w14:paraId="6F099173" w14:textId="77777777" w:rsidR="004222F2" w:rsidRDefault="002A530B" w:rsidP="00276356">
      <w:pPr>
        <w:pStyle w:val="ListParagraph"/>
      </w:pPr>
      <w:r w:rsidRPr="00EB1E8F">
        <w:t>only one subsequent consultation per patient can be provided each day</w:t>
      </w:r>
      <w:r w:rsidR="004222F2">
        <w:t>;</w:t>
      </w:r>
      <w:r w:rsidR="00303AF1">
        <w:t xml:space="preserve"> and</w:t>
      </w:r>
    </w:p>
    <w:p w14:paraId="5D1DD0DA" w14:textId="77777777" w:rsidR="002A530B" w:rsidRPr="00EB1E8F" w:rsidRDefault="004222F2" w:rsidP="00276356">
      <w:pPr>
        <w:pStyle w:val="ListParagraph"/>
      </w:pPr>
      <w:r>
        <w:t>an exercise physiology consultation cannot be claimed on the same day as another musculoskeletal service (chiropractic, osteopathy or physiotherapy) to treat the same condition</w:t>
      </w:r>
      <w:r w:rsidR="00386890">
        <w:t>.</w:t>
      </w:r>
      <w:r>
        <w:t xml:space="preserve">  When booking a treatment session with a DVA client exercise physiologists must check to ensure another DVA funded musculoskeletal service is not being provided on the same day to treat the same condition.</w:t>
      </w:r>
    </w:p>
    <w:p w14:paraId="5BE22092" w14:textId="77777777" w:rsidR="008E521A" w:rsidRDefault="008E521A" w:rsidP="00192D75">
      <w:pPr>
        <w:pStyle w:val="BodyText"/>
      </w:pPr>
      <w:r w:rsidRPr="00192D75">
        <w:rPr>
          <w:u w:val="single"/>
        </w:rPr>
        <w:t>Group sessions</w:t>
      </w:r>
      <w:r>
        <w:t xml:space="preserve">: </w:t>
      </w:r>
    </w:p>
    <w:p w14:paraId="0D087807" w14:textId="77777777" w:rsidR="008E521A" w:rsidRDefault="008E521A" w:rsidP="00276356">
      <w:pPr>
        <w:pStyle w:val="ListParagraph"/>
      </w:pPr>
      <w:r>
        <w:t xml:space="preserve">A group consultation is claimed when two or more participants are present in a treatment session receiving constant overall supervision and intermittent individual </w:t>
      </w:r>
      <w:proofErr w:type="gramStart"/>
      <w:r>
        <w:t>care;</w:t>
      </w:r>
      <w:proofErr w:type="gramEnd"/>
    </w:p>
    <w:p w14:paraId="18F1691B" w14:textId="77777777" w:rsidR="008E521A" w:rsidRDefault="008E521A" w:rsidP="00276356">
      <w:pPr>
        <w:pStyle w:val="ListParagraph"/>
      </w:pPr>
      <w:r>
        <w:t xml:space="preserve">All group sessions should be limited to </w:t>
      </w:r>
      <w:r w:rsidR="00C33748">
        <w:t xml:space="preserve">12 </w:t>
      </w:r>
      <w:r>
        <w:t>participants (including aquatic exercise therapy/hydrotherapy</w:t>
      </w:r>
      <w:proofErr w:type="gramStart"/>
      <w:r>
        <w:t>);</w:t>
      </w:r>
      <w:proofErr w:type="gramEnd"/>
      <w:r>
        <w:t xml:space="preserve"> </w:t>
      </w:r>
    </w:p>
    <w:p w14:paraId="0059EC02" w14:textId="77777777" w:rsidR="008E521A" w:rsidRDefault="008E521A" w:rsidP="00276356">
      <w:pPr>
        <w:pStyle w:val="ListParagraph"/>
      </w:pPr>
      <w:r>
        <w:t>Group sessions cannot be supervised by anyone other than an exercise physiologist, who must be present for the entire treatment session; and</w:t>
      </w:r>
    </w:p>
    <w:p w14:paraId="14BFA8E0" w14:textId="77777777" w:rsidR="008E521A" w:rsidRDefault="008E521A" w:rsidP="00276356">
      <w:pPr>
        <w:pStyle w:val="ListParagraph"/>
      </w:pPr>
      <w:r>
        <w:t xml:space="preserve">Group sessions must be clinically necessary; they </w:t>
      </w:r>
      <w:r w:rsidR="00D17935">
        <w:t>can</w:t>
      </w:r>
      <w:r>
        <w:t xml:space="preserve">not </w:t>
      </w:r>
      <w:r w:rsidR="00D17935">
        <w:t xml:space="preserve">be used </w:t>
      </w:r>
      <w:r>
        <w:t>for generalised and ongoing exercise regimes or general gym programs.</w:t>
      </w:r>
    </w:p>
    <w:p w14:paraId="17BE49EF" w14:textId="77777777" w:rsidR="00772823" w:rsidRDefault="00772823" w:rsidP="00276356">
      <w:pPr>
        <w:pStyle w:val="ListParagraph"/>
      </w:pPr>
      <w:r>
        <w:t>Only one group consultation per entitled person can be provided each day.</w:t>
      </w:r>
    </w:p>
    <w:p w14:paraId="7A270C46" w14:textId="77777777" w:rsidR="00B24377" w:rsidRPr="00B711FE" w:rsidRDefault="00B24377" w:rsidP="00192D75">
      <w:pPr>
        <w:pStyle w:val="BodyText"/>
      </w:pPr>
      <w:r>
        <w:t>When access to a gym or pool is necessary for treatment, the entry fee is included in the fee for consultation</w:t>
      </w:r>
      <w:r w:rsidR="00353C03">
        <w:t>.</w:t>
      </w:r>
    </w:p>
    <w:p w14:paraId="470EE381" w14:textId="77777777" w:rsidR="00481542" w:rsidRDefault="00481542" w:rsidP="00192D75">
      <w:pPr>
        <w:pStyle w:val="BodyText"/>
      </w:pPr>
      <w:r>
        <w:t>Sessions cannot be supervised by anyone other than an exercise physiologist, who must be present for the entire treatment session</w:t>
      </w:r>
      <w:r w:rsidR="00353C03">
        <w:t>.</w:t>
      </w:r>
    </w:p>
    <w:p w14:paraId="213AA481" w14:textId="77777777" w:rsidR="00481542" w:rsidRDefault="00481542" w:rsidP="00192D75">
      <w:pPr>
        <w:pStyle w:val="BodyText"/>
      </w:pPr>
      <w:r>
        <w:t xml:space="preserve">DVA will only pay for services as set out in the </w:t>
      </w:r>
      <w:r w:rsidRPr="00EB1E8F">
        <w:rPr>
          <w:i/>
        </w:rPr>
        <w:t>Exercise Physiologists</w:t>
      </w:r>
      <w:r w:rsidRPr="00EB1E8F">
        <w:t xml:space="preserve"> </w:t>
      </w:r>
      <w:r w:rsidRPr="00EB1E8F">
        <w:rPr>
          <w:i/>
        </w:rPr>
        <w:t>Schedule of Fees</w:t>
      </w:r>
      <w:r w:rsidR="00353C03">
        <w:t>.</w:t>
      </w:r>
    </w:p>
    <w:p w14:paraId="61C5BE21" w14:textId="77777777" w:rsidR="00481542" w:rsidRDefault="00481542" w:rsidP="00192D75">
      <w:pPr>
        <w:pStyle w:val="BodyText"/>
      </w:pPr>
      <w:r>
        <w:t>DVA does not pay for exercise physiology services for generalised and ongoing exercise regimes</w:t>
      </w:r>
      <w:r w:rsidR="00353C03">
        <w:t>.</w:t>
      </w:r>
      <w:r>
        <w:t xml:space="preserve"> </w:t>
      </w:r>
    </w:p>
    <w:p w14:paraId="7A1BECF3" w14:textId="77777777" w:rsidR="00481542" w:rsidRDefault="00481542" w:rsidP="00192D75">
      <w:pPr>
        <w:pStyle w:val="BodyText"/>
      </w:pPr>
      <w:r>
        <w:t>DVA does not pay for general gym programs</w:t>
      </w:r>
      <w:r w:rsidR="00353C03">
        <w:t>.</w:t>
      </w:r>
    </w:p>
    <w:p w14:paraId="1C5E14E0" w14:textId="77777777" w:rsidR="00481542" w:rsidRDefault="00481542" w:rsidP="00192D75">
      <w:pPr>
        <w:pStyle w:val="BodyText"/>
      </w:pPr>
      <w:r w:rsidRPr="00B711FE">
        <w:t>DVA will not pay for services that have been paid for by a third party</w:t>
      </w:r>
      <w:r>
        <w:t>.</w:t>
      </w:r>
      <w:r w:rsidRPr="00B711FE">
        <w:t xml:space="preserve">  For more information refer to </w:t>
      </w:r>
      <w:r w:rsidR="00FC4276">
        <w:t xml:space="preserve">Notes for Allied Health Providers </w:t>
      </w:r>
      <w:r w:rsidRPr="00B711FE">
        <w:t>Section One</w:t>
      </w:r>
      <w:r w:rsidR="00C33748">
        <w:t xml:space="preserve">: </w:t>
      </w:r>
      <w:r w:rsidR="00FC4276">
        <w:t>General</w:t>
      </w:r>
      <w:r w:rsidRPr="00B711FE">
        <w:t xml:space="preserve"> [clause </w:t>
      </w:r>
      <w:r w:rsidRPr="00B05EB7">
        <w:t>1</w:t>
      </w:r>
      <w:r w:rsidR="00353C03">
        <w:t>33</w:t>
      </w:r>
      <w:r w:rsidR="00CB0C6B">
        <w:t>]</w:t>
      </w:r>
      <w:r>
        <w:t>.</w:t>
      </w:r>
    </w:p>
    <w:p w14:paraId="60538CBF" w14:textId="77777777" w:rsidR="00651980" w:rsidRDefault="00651980" w:rsidP="00192D75">
      <w:pPr>
        <w:pStyle w:val="Heading2"/>
      </w:pPr>
      <w:bookmarkStart w:id="29" w:name="_Toc15987224"/>
      <w:bookmarkStart w:id="30" w:name="_Toc16594318"/>
      <w:bookmarkEnd w:id="29"/>
      <w:r>
        <w:t>Supervised aquatic exercise physiology</w:t>
      </w:r>
      <w:bookmarkEnd w:id="30"/>
    </w:p>
    <w:p w14:paraId="004B5E25" w14:textId="77777777" w:rsidR="0007602C" w:rsidRDefault="009D26DC" w:rsidP="001E783F">
      <w:pPr>
        <w:numPr>
          <w:ilvl w:val="0"/>
          <w:numId w:val="2"/>
        </w:numPr>
        <w:ind w:left="357" w:hanging="357"/>
        <w:rPr>
          <w:rFonts w:ascii="Arial" w:hAnsi="Arial" w:cs="Arial"/>
          <w:sz w:val="24"/>
        </w:rPr>
      </w:pPr>
      <w:r w:rsidRPr="00C763C7">
        <w:rPr>
          <w:rFonts w:ascii="Arial" w:hAnsi="Arial" w:cs="Arial"/>
          <w:sz w:val="24"/>
        </w:rPr>
        <w:t>An exercise physio</w:t>
      </w:r>
      <w:r w:rsidR="009E4CFC">
        <w:rPr>
          <w:rFonts w:ascii="Arial" w:hAnsi="Arial" w:cs="Arial"/>
          <w:sz w:val="24"/>
        </w:rPr>
        <w:t>logist</w:t>
      </w:r>
      <w:r w:rsidRPr="00C763C7">
        <w:rPr>
          <w:rFonts w:ascii="Arial" w:hAnsi="Arial" w:cs="Arial"/>
          <w:sz w:val="24"/>
        </w:rPr>
        <w:t xml:space="preserve"> can provide</w:t>
      </w:r>
      <w:r w:rsidR="00D10071">
        <w:rPr>
          <w:rFonts w:ascii="Arial" w:hAnsi="Arial" w:cs="Arial"/>
          <w:sz w:val="24"/>
        </w:rPr>
        <w:t xml:space="preserve"> clinically necessary</w:t>
      </w:r>
      <w:r w:rsidRPr="00C763C7">
        <w:rPr>
          <w:rFonts w:ascii="Arial" w:hAnsi="Arial" w:cs="Arial"/>
          <w:sz w:val="24"/>
        </w:rPr>
        <w:t xml:space="preserve"> supervised individual or group aquatic </w:t>
      </w:r>
      <w:r w:rsidR="00C763C7">
        <w:rPr>
          <w:rFonts w:ascii="Arial" w:hAnsi="Arial" w:cs="Arial"/>
          <w:sz w:val="24"/>
        </w:rPr>
        <w:t>exercise therapy</w:t>
      </w:r>
      <w:r w:rsidRPr="00C763C7">
        <w:rPr>
          <w:rFonts w:ascii="Arial" w:hAnsi="Arial" w:cs="Arial"/>
          <w:sz w:val="24"/>
        </w:rPr>
        <w:t xml:space="preserve"> to meet an entitled person’s clinical needs as a part of a normal course of treatment.  Supervised individual or group aquatic </w:t>
      </w:r>
      <w:r w:rsidR="00C763C7">
        <w:rPr>
          <w:rFonts w:ascii="Arial" w:hAnsi="Arial" w:cs="Arial"/>
          <w:sz w:val="24"/>
        </w:rPr>
        <w:t xml:space="preserve">exercise </w:t>
      </w:r>
      <w:r w:rsidRPr="00C763C7">
        <w:rPr>
          <w:rFonts w:ascii="Arial" w:hAnsi="Arial" w:cs="Arial"/>
          <w:sz w:val="24"/>
        </w:rPr>
        <w:t>therapy cannot be provided by a</w:t>
      </w:r>
      <w:r w:rsidR="00C763C7">
        <w:rPr>
          <w:rFonts w:ascii="Arial" w:hAnsi="Arial" w:cs="Arial"/>
          <w:sz w:val="24"/>
        </w:rPr>
        <w:t>n exercise physiology</w:t>
      </w:r>
      <w:r w:rsidRPr="00C763C7">
        <w:rPr>
          <w:rFonts w:ascii="Arial" w:hAnsi="Arial" w:cs="Arial"/>
          <w:sz w:val="24"/>
        </w:rPr>
        <w:t xml:space="preserve"> </w:t>
      </w:r>
      <w:r w:rsidR="00C763C7">
        <w:rPr>
          <w:rFonts w:ascii="Arial" w:hAnsi="Arial" w:cs="Arial"/>
          <w:sz w:val="24"/>
        </w:rPr>
        <w:t>a</w:t>
      </w:r>
      <w:r w:rsidRPr="00C763C7">
        <w:rPr>
          <w:rFonts w:ascii="Arial" w:hAnsi="Arial" w:cs="Arial"/>
          <w:sz w:val="24"/>
        </w:rPr>
        <w:t>ide or assistant.</w:t>
      </w:r>
    </w:p>
    <w:p w14:paraId="6667745A" w14:textId="77777777" w:rsidR="0007602C" w:rsidRDefault="0007602C" w:rsidP="001E783F">
      <w:pPr>
        <w:numPr>
          <w:ilvl w:val="0"/>
          <w:numId w:val="2"/>
        </w:numPr>
        <w:ind w:left="357" w:hanging="357"/>
        <w:rPr>
          <w:rFonts w:ascii="Arial" w:hAnsi="Arial" w:cs="Arial"/>
          <w:sz w:val="24"/>
        </w:rPr>
      </w:pPr>
      <w:r>
        <w:rPr>
          <w:rFonts w:ascii="Arial" w:hAnsi="Arial" w:cs="Arial"/>
          <w:sz w:val="24"/>
        </w:rPr>
        <w:t>Only one supervised aquatic exercise therapy consultation per entitled person can be provided each day.</w:t>
      </w:r>
    </w:p>
    <w:p w14:paraId="29E78268" w14:textId="77777777" w:rsidR="009D26DC" w:rsidRPr="00C763C7" w:rsidRDefault="009D26DC" w:rsidP="001F31CC">
      <w:pPr>
        <w:numPr>
          <w:ilvl w:val="0"/>
          <w:numId w:val="2"/>
        </w:numPr>
        <w:rPr>
          <w:rFonts w:ascii="Arial" w:hAnsi="Arial" w:cs="Arial"/>
          <w:sz w:val="24"/>
        </w:rPr>
      </w:pPr>
      <w:r w:rsidRPr="00C763C7">
        <w:rPr>
          <w:rFonts w:ascii="Arial" w:hAnsi="Arial" w:cs="Arial"/>
          <w:sz w:val="24"/>
        </w:rPr>
        <w:t xml:space="preserve">Supervised </w:t>
      </w:r>
      <w:r w:rsidR="003337A4">
        <w:rPr>
          <w:rFonts w:ascii="Arial" w:hAnsi="Arial" w:cs="Arial"/>
          <w:sz w:val="24"/>
        </w:rPr>
        <w:t xml:space="preserve">aquatic exercise therapy </w:t>
      </w:r>
      <w:r w:rsidRPr="00C763C7">
        <w:rPr>
          <w:rFonts w:ascii="Arial" w:hAnsi="Arial" w:cs="Arial"/>
          <w:sz w:val="24"/>
        </w:rPr>
        <w:t xml:space="preserve">group sessions are to contain no more than </w:t>
      </w:r>
      <w:r w:rsidR="00C33748">
        <w:rPr>
          <w:rFonts w:ascii="Arial" w:hAnsi="Arial" w:cs="Arial"/>
          <w:sz w:val="24"/>
        </w:rPr>
        <w:t>12</w:t>
      </w:r>
      <w:r w:rsidR="00C33748" w:rsidRPr="00C763C7">
        <w:rPr>
          <w:rFonts w:ascii="Arial" w:hAnsi="Arial" w:cs="Arial"/>
          <w:sz w:val="24"/>
        </w:rPr>
        <w:t xml:space="preserve"> </w:t>
      </w:r>
      <w:r w:rsidRPr="00C763C7">
        <w:rPr>
          <w:rFonts w:ascii="Arial" w:hAnsi="Arial" w:cs="Arial"/>
          <w:sz w:val="24"/>
        </w:rPr>
        <w:t xml:space="preserve">participants, to ensure the </w:t>
      </w:r>
      <w:r w:rsidR="00C763C7">
        <w:rPr>
          <w:rFonts w:ascii="Arial" w:hAnsi="Arial" w:cs="Arial"/>
          <w:sz w:val="24"/>
        </w:rPr>
        <w:t xml:space="preserve">exercise physiologist </w:t>
      </w:r>
      <w:proofErr w:type="gramStart"/>
      <w:r w:rsidRPr="00C763C7">
        <w:rPr>
          <w:rFonts w:ascii="Arial" w:hAnsi="Arial" w:cs="Arial"/>
          <w:sz w:val="24"/>
        </w:rPr>
        <w:t>is able to</w:t>
      </w:r>
      <w:proofErr w:type="gramEnd"/>
      <w:r w:rsidRPr="00C763C7">
        <w:rPr>
          <w:rFonts w:ascii="Arial" w:hAnsi="Arial" w:cs="Arial"/>
          <w:sz w:val="24"/>
        </w:rPr>
        <w:t xml:space="preserve"> meet the clinical needs of the entitled person.</w:t>
      </w:r>
      <w:r w:rsidR="00D10071">
        <w:rPr>
          <w:rFonts w:ascii="Arial" w:hAnsi="Arial" w:cs="Arial"/>
          <w:sz w:val="24"/>
        </w:rPr>
        <w:t xml:space="preserve"> </w:t>
      </w:r>
      <w:r w:rsidR="00F63B4F">
        <w:rPr>
          <w:rFonts w:ascii="Arial" w:hAnsi="Arial" w:cs="Arial"/>
          <w:sz w:val="24"/>
        </w:rPr>
        <w:t xml:space="preserve"> </w:t>
      </w:r>
      <w:r w:rsidR="00D10071">
        <w:rPr>
          <w:rFonts w:ascii="Arial" w:hAnsi="Arial" w:cs="Arial"/>
          <w:sz w:val="24"/>
        </w:rPr>
        <w:t xml:space="preserve">When two or more participants are present in the session, a group consultation must be claimed. </w:t>
      </w:r>
    </w:p>
    <w:p w14:paraId="31828C40" w14:textId="77777777" w:rsidR="001F31CC" w:rsidRPr="00C763C7" w:rsidRDefault="009D26DC" w:rsidP="001F31CC">
      <w:pPr>
        <w:numPr>
          <w:ilvl w:val="0"/>
          <w:numId w:val="2"/>
        </w:numPr>
        <w:rPr>
          <w:rFonts w:ascii="Arial" w:hAnsi="Arial" w:cs="Arial"/>
          <w:sz w:val="24"/>
        </w:rPr>
      </w:pPr>
      <w:r w:rsidRPr="00C763C7">
        <w:rPr>
          <w:rFonts w:ascii="Arial" w:hAnsi="Arial" w:cs="Arial"/>
          <w:sz w:val="24"/>
        </w:rPr>
        <w:t xml:space="preserve">Supervised individual aquatic </w:t>
      </w:r>
      <w:r w:rsidR="00C763C7">
        <w:rPr>
          <w:rFonts w:ascii="Arial" w:hAnsi="Arial" w:cs="Arial"/>
          <w:sz w:val="24"/>
        </w:rPr>
        <w:t>exercise therapy</w:t>
      </w:r>
      <w:r w:rsidRPr="00C763C7">
        <w:rPr>
          <w:rFonts w:ascii="Arial" w:hAnsi="Arial" w:cs="Arial"/>
          <w:sz w:val="24"/>
        </w:rPr>
        <w:t xml:space="preserve"> and supervised group aquatic </w:t>
      </w:r>
      <w:r w:rsidR="00C763C7">
        <w:rPr>
          <w:rFonts w:ascii="Arial" w:hAnsi="Arial" w:cs="Arial"/>
          <w:sz w:val="24"/>
        </w:rPr>
        <w:t>exercise therapy</w:t>
      </w:r>
      <w:r w:rsidRPr="00C763C7">
        <w:rPr>
          <w:rFonts w:ascii="Arial" w:hAnsi="Arial" w:cs="Arial"/>
          <w:sz w:val="24"/>
        </w:rPr>
        <w:t xml:space="preserve"> both have set fees.  These fees cover the provision of the service to one entitled person.  The cost of pool admission for the entitled person is included in the fee, and you are responsible for organising all aspects of the pool admission</w:t>
      </w:r>
      <w:r w:rsidR="00DA38F4">
        <w:rPr>
          <w:rFonts w:ascii="Arial" w:hAnsi="Arial" w:cs="Arial"/>
          <w:sz w:val="24"/>
        </w:rPr>
        <w:t>*</w:t>
      </w:r>
      <w:r w:rsidRPr="00C763C7">
        <w:rPr>
          <w:rFonts w:ascii="Arial" w:hAnsi="Arial" w:cs="Arial"/>
          <w:sz w:val="24"/>
        </w:rPr>
        <w:t>.</w:t>
      </w:r>
    </w:p>
    <w:p w14:paraId="784B3D20" w14:textId="77777777" w:rsidR="009D26DC" w:rsidRPr="00C763C7" w:rsidRDefault="00C763C7" w:rsidP="001F31CC">
      <w:pPr>
        <w:numPr>
          <w:ilvl w:val="0"/>
          <w:numId w:val="2"/>
        </w:numPr>
        <w:rPr>
          <w:rFonts w:ascii="Arial" w:hAnsi="Arial" w:cs="Arial"/>
          <w:sz w:val="24"/>
        </w:rPr>
      </w:pPr>
      <w:r>
        <w:rPr>
          <w:rFonts w:ascii="Arial" w:hAnsi="Arial" w:cs="Arial"/>
          <w:sz w:val="24"/>
        </w:rPr>
        <w:t>Exercise physiologists</w:t>
      </w:r>
      <w:r w:rsidR="009D26DC" w:rsidRPr="00C763C7">
        <w:rPr>
          <w:rFonts w:ascii="Arial" w:hAnsi="Arial" w:cs="Arial"/>
          <w:sz w:val="24"/>
        </w:rPr>
        <w:t xml:space="preserve"> are unable to claim travel costs when they travel from their rooms to a pool facility to provide aquatic </w:t>
      </w:r>
      <w:r>
        <w:rPr>
          <w:rFonts w:ascii="Arial" w:hAnsi="Arial" w:cs="Arial"/>
          <w:sz w:val="24"/>
        </w:rPr>
        <w:t>exercise t</w:t>
      </w:r>
      <w:r w:rsidR="009D26DC" w:rsidRPr="00C763C7">
        <w:rPr>
          <w:rFonts w:ascii="Arial" w:hAnsi="Arial" w:cs="Arial"/>
          <w:sz w:val="24"/>
        </w:rPr>
        <w:t>herapy services.</w:t>
      </w:r>
    </w:p>
    <w:p w14:paraId="7974F892" w14:textId="77777777" w:rsidR="009D26DC" w:rsidRPr="00C763C7" w:rsidRDefault="00B24377" w:rsidP="001F31CC">
      <w:pPr>
        <w:numPr>
          <w:ilvl w:val="0"/>
          <w:numId w:val="2"/>
        </w:numPr>
        <w:rPr>
          <w:rFonts w:ascii="Arial" w:hAnsi="Arial" w:cs="Arial"/>
          <w:sz w:val="24"/>
        </w:rPr>
      </w:pPr>
      <w:r>
        <w:rPr>
          <w:rFonts w:ascii="Arial" w:hAnsi="Arial" w:cs="Arial"/>
          <w:sz w:val="24"/>
        </w:rPr>
        <w:t>DVA will not pay</w:t>
      </w:r>
      <w:r w:rsidR="009D26DC" w:rsidRPr="00C763C7">
        <w:rPr>
          <w:rFonts w:ascii="Arial" w:hAnsi="Arial" w:cs="Arial"/>
          <w:sz w:val="24"/>
        </w:rPr>
        <w:t xml:space="preserve"> for the costs associated with:</w:t>
      </w:r>
    </w:p>
    <w:p w14:paraId="1770F44D" w14:textId="77777777" w:rsidR="009D26DC" w:rsidRPr="00B711FE" w:rsidRDefault="002A0C24" w:rsidP="009D26DC">
      <w:pPr>
        <w:numPr>
          <w:ilvl w:val="0"/>
          <w:numId w:val="4"/>
        </w:numPr>
        <w:tabs>
          <w:tab w:val="left" w:pos="425"/>
        </w:tabs>
        <w:ind w:left="850" w:hanging="425"/>
        <w:rPr>
          <w:rFonts w:ascii="Arial" w:hAnsi="Arial" w:cs="Arial"/>
          <w:sz w:val="24"/>
        </w:rPr>
      </w:pPr>
      <w:r>
        <w:rPr>
          <w:rFonts w:ascii="Arial" w:hAnsi="Arial" w:cs="Arial"/>
          <w:sz w:val="24"/>
        </w:rPr>
        <w:t xml:space="preserve">unsupervised </w:t>
      </w:r>
      <w:r w:rsidR="009D26DC" w:rsidRPr="00B711FE">
        <w:rPr>
          <w:rFonts w:ascii="Arial" w:hAnsi="Arial" w:cs="Arial"/>
          <w:sz w:val="24"/>
        </w:rPr>
        <w:t xml:space="preserve">water </w:t>
      </w:r>
      <w:proofErr w:type="gramStart"/>
      <w:r w:rsidR="009D26DC" w:rsidRPr="00B711FE">
        <w:rPr>
          <w:rFonts w:ascii="Arial" w:hAnsi="Arial" w:cs="Arial"/>
          <w:sz w:val="24"/>
        </w:rPr>
        <w:t>exercises;</w:t>
      </w:r>
      <w:proofErr w:type="gramEnd"/>
    </w:p>
    <w:p w14:paraId="6358D9CE" w14:textId="77777777" w:rsidR="009D26DC" w:rsidRPr="00C763C7" w:rsidRDefault="009D26DC" w:rsidP="009D26DC">
      <w:pPr>
        <w:numPr>
          <w:ilvl w:val="0"/>
          <w:numId w:val="4"/>
        </w:numPr>
        <w:tabs>
          <w:tab w:val="left" w:pos="425"/>
        </w:tabs>
        <w:ind w:left="850" w:hanging="425"/>
        <w:rPr>
          <w:rFonts w:ascii="Arial" w:hAnsi="Arial" w:cs="Arial"/>
          <w:sz w:val="24"/>
        </w:rPr>
      </w:pPr>
      <w:r w:rsidRPr="00C763C7">
        <w:rPr>
          <w:rFonts w:ascii="Arial" w:hAnsi="Arial" w:cs="Arial"/>
          <w:sz w:val="24"/>
        </w:rPr>
        <w:t xml:space="preserve">water </w:t>
      </w:r>
      <w:proofErr w:type="gramStart"/>
      <w:r w:rsidRPr="00C763C7">
        <w:rPr>
          <w:rFonts w:ascii="Arial" w:hAnsi="Arial" w:cs="Arial"/>
          <w:sz w:val="24"/>
        </w:rPr>
        <w:t>aerobics;</w:t>
      </w:r>
      <w:proofErr w:type="gramEnd"/>
    </w:p>
    <w:p w14:paraId="62A897A3" w14:textId="77777777" w:rsidR="000D2013" w:rsidRDefault="000D2013" w:rsidP="009D26DC">
      <w:pPr>
        <w:numPr>
          <w:ilvl w:val="0"/>
          <w:numId w:val="4"/>
        </w:numPr>
        <w:tabs>
          <w:tab w:val="left" w:pos="425"/>
        </w:tabs>
        <w:ind w:left="850" w:hanging="425"/>
        <w:rPr>
          <w:rFonts w:ascii="Arial" w:hAnsi="Arial" w:cs="Arial"/>
          <w:sz w:val="24"/>
        </w:rPr>
      </w:pPr>
      <w:r>
        <w:rPr>
          <w:rFonts w:ascii="Arial" w:hAnsi="Arial" w:cs="Arial"/>
          <w:sz w:val="24"/>
        </w:rPr>
        <w:t xml:space="preserve">generalised pool exercise </w:t>
      </w:r>
      <w:proofErr w:type="gramStart"/>
      <w:r>
        <w:rPr>
          <w:rFonts w:ascii="Arial" w:hAnsi="Arial" w:cs="Arial"/>
          <w:sz w:val="24"/>
        </w:rPr>
        <w:t>programs</w:t>
      </w:r>
      <w:r w:rsidR="00B24377">
        <w:rPr>
          <w:rFonts w:ascii="Arial" w:hAnsi="Arial" w:cs="Arial"/>
          <w:sz w:val="24"/>
        </w:rPr>
        <w:t>;</w:t>
      </w:r>
      <w:proofErr w:type="gramEnd"/>
    </w:p>
    <w:p w14:paraId="78CE4651" w14:textId="77777777" w:rsidR="009D26DC" w:rsidRPr="00C763C7" w:rsidRDefault="009D26DC" w:rsidP="009D26DC">
      <w:pPr>
        <w:numPr>
          <w:ilvl w:val="0"/>
          <w:numId w:val="4"/>
        </w:numPr>
        <w:tabs>
          <w:tab w:val="left" w:pos="425"/>
        </w:tabs>
        <w:ind w:left="850" w:hanging="425"/>
        <w:rPr>
          <w:rFonts w:ascii="Arial" w:hAnsi="Arial" w:cs="Arial"/>
          <w:sz w:val="24"/>
        </w:rPr>
      </w:pPr>
      <w:r w:rsidRPr="00C763C7">
        <w:rPr>
          <w:rFonts w:ascii="Arial" w:hAnsi="Arial" w:cs="Arial"/>
          <w:sz w:val="24"/>
        </w:rPr>
        <w:t>recreational swimming; or</w:t>
      </w:r>
    </w:p>
    <w:p w14:paraId="1C6C862B" w14:textId="77777777" w:rsidR="009D26DC" w:rsidRPr="00C763C7" w:rsidRDefault="009D26DC" w:rsidP="009D26DC">
      <w:pPr>
        <w:numPr>
          <w:ilvl w:val="0"/>
          <w:numId w:val="4"/>
        </w:numPr>
        <w:tabs>
          <w:tab w:val="left" w:pos="425"/>
        </w:tabs>
        <w:ind w:left="850" w:hanging="425"/>
        <w:rPr>
          <w:rFonts w:ascii="Arial" w:hAnsi="Arial" w:cs="Arial"/>
          <w:sz w:val="24"/>
        </w:rPr>
      </w:pPr>
      <w:r w:rsidRPr="00C763C7">
        <w:rPr>
          <w:rFonts w:ascii="Arial" w:hAnsi="Arial" w:cs="Arial"/>
          <w:sz w:val="24"/>
        </w:rPr>
        <w:t>unsupervised hydrotherapy.</w:t>
      </w:r>
    </w:p>
    <w:p w14:paraId="0A63D31A" w14:textId="77777777" w:rsidR="009D26DC" w:rsidRDefault="00DA38F4" w:rsidP="009D26DC">
      <w:pPr>
        <w:tabs>
          <w:tab w:val="left" w:pos="851"/>
          <w:tab w:val="left" w:pos="1134"/>
          <w:tab w:val="left" w:pos="1276"/>
          <w:tab w:val="left" w:pos="1701"/>
          <w:tab w:val="left" w:pos="2268"/>
          <w:tab w:val="left" w:pos="2835"/>
          <w:tab w:val="left" w:pos="3402"/>
          <w:tab w:val="left" w:pos="3969"/>
          <w:tab w:val="left" w:pos="4536"/>
          <w:tab w:val="left" w:pos="5103"/>
          <w:tab w:val="left" w:pos="5670"/>
          <w:tab w:val="left" w:pos="6237"/>
          <w:tab w:val="left" w:pos="6663"/>
          <w:tab w:val="left" w:pos="7371"/>
          <w:tab w:val="left" w:pos="8222"/>
        </w:tabs>
        <w:ind w:right="55"/>
        <w:rPr>
          <w:rFonts w:ascii="Arial" w:hAnsi="Arial" w:cs="Arial"/>
          <w:sz w:val="24"/>
        </w:rPr>
      </w:pPr>
      <w:r>
        <w:rPr>
          <w:rFonts w:ascii="Arial" w:hAnsi="Arial" w:cs="Arial"/>
          <w:sz w:val="24"/>
        </w:rPr>
        <w:t>*</w:t>
      </w:r>
      <w:r w:rsidR="009D26DC" w:rsidRPr="00C763C7">
        <w:rPr>
          <w:rFonts w:ascii="Arial" w:hAnsi="Arial" w:cs="Arial"/>
          <w:sz w:val="24"/>
        </w:rPr>
        <w:t>The cost of pool</w:t>
      </w:r>
      <w:r w:rsidR="00613EBA">
        <w:rPr>
          <w:rFonts w:ascii="Arial" w:hAnsi="Arial" w:cs="Arial"/>
          <w:sz w:val="24"/>
        </w:rPr>
        <w:t xml:space="preserve"> or gymnasium</w:t>
      </w:r>
      <w:r w:rsidR="009D26DC" w:rsidRPr="00C763C7">
        <w:rPr>
          <w:rFonts w:ascii="Arial" w:hAnsi="Arial" w:cs="Arial"/>
          <w:sz w:val="24"/>
        </w:rPr>
        <w:t xml:space="preserve"> admission must never be charged to the entitled person.</w:t>
      </w:r>
    </w:p>
    <w:p w14:paraId="32A637C1" w14:textId="77777777" w:rsidR="00B845EA" w:rsidRDefault="00B845EA" w:rsidP="00192D75">
      <w:pPr>
        <w:pStyle w:val="Heading2"/>
      </w:pPr>
      <w:bookmarkStart w:id="31" w:name="_Toc16594319"/>
      <w:r>
        <w:t>Advertising</w:t>
      </w:r>
      <w:bookmarkEnd w:id="31"/>
    </w:p>
    <w:p w14:paraId="2DB5C081" w14:textId="602D5E7B" w:rsidR="00B845EA" w:rsidRDefault="00B845EA" w:rsidP="00B845EA">
      <w:pPr>
        <w:keepLines/>
        <w:numPr>
          <w:ilvl w:val="0"/>
          <w:numId w:val="2"/>
        </w:numPr>
        <w:tabs>
          <w:tab w:val="left" w:pos="993"/>
        </w:tabs>
        <w:ind w:right="197"/>
        <w:rPr>
          <w:rFonts w:ascii="Arial" w:hAnsi="Arial" w:cs="Arial"/>
          <w:sz w:val="24"/>
        </w:rPr>
      </w:pPr>
      <w:r>
        <w:rPr>
          <w:rFonts w:ascii="Arial" w:hAnsi="Arial" w:cs="Arial"/>
          <w:sz w:val="24"/>
        </w:rPr>
        <w:t xml:space="preserve">For information on advertising refer to </w:t>
      </w:r>
      <w:r w:rsidR="00A92228">
        <w:rPr>
          <w:rFonts w:ascii="Arial" w:hAnsi="Arial" w:cs="Arial"/>
          <w:sz w:val="24"/>
        </w:rPr>
        <w:t xml:space="preserve">Notes for Allied Health Providers </w:t>
      </w:r>
      <w:r>
        <w:rPr>
          <w:rFonts w:ascii="Arial" w:hAnsi="Arial" w:cs="Arial"/>
          <w:sz w:val="24"/>
        </w:rPr>
        <w:t>Section One</w:t>
      </w:r>
      <w:r w:rsidR="00C33748">
        <w:rPr>
          <w:rFonts w:ascii="Arial" w:hAnsi="Arial" w:cs="Arial"/>
          <w:sz w:val="24"/>
        </w:rPr>
        <w:t xml:space="preserve">: </w:t>
      </w:r>
      <w:r w:rsidR="00A92228">
        <w:rPr>
          <w:rFonts w:ascii="Arial" w:hAnsi="Arial" w:cs="Arial"/>
          <w:sz w:val="24"/>
        </w:rPr>
        <w:t xml:space="preserve">General </w:t>
      </w:r>
      <w:r>
        <w:rPr>
          <w:rFonts w:ascii="Arial" w:hAnsi="Arial" w:cs="Arial"/>
          <w:sz w:val="24"/>
        </w:rPr>
        <w:t>[</w:t>
      </w:r>
      <w:r w:rsidR="00A92228">
        <w:rPr>
          <w:rFonts w:ascii="Arial" w:hAnsi="Arial" w:cs="Arial"/>
          <w:sz w:val="24"/>
        </w:rPr>
        <w:t>c</w:t>
      </w:r>
      <w:r>
        <w:rPr>
          <w:rFonts w:ascii="Arial" w:hAnsi="Arial" w:cs="Arial"/>
          <w:sz w:val="24"/>
        </w:rPr>
        <w:t xml:space="preserve">lauses </w:t>
      </w:r>
      <w:r w:rsidR="006E4C92">
        <w:rPr>
          <w:rFonts w:ascii="Arial" w:hAnsi="Arial" w:cs="Arial"/>
          <w:sz w:val="24"/>
        </w:rPr>
        <w:t>94</w:t>
      </w:r>
      <w:r>
        <w:rPr>
          <w:rFonts w:ascii="Arial" w:hAnsi="Arial" w:cs="Arial"/>
          <w:sz w:val="24"/>
        </w:rPr>
        <w:t>-</w:t>
      </w:r>
      <w:r w:rsidR="006E4C92">
        <w:rPr>
          <w:rFonts w:ascii="Arial" w:hAnsi="Arial" w:cs="Arial"/>
          <w:sz w:val="24"/>
        </w:rPr>
        <w:t>98</w:t>
      </w:r>
      <w:r w:rsidRPr="00B05EB7">
        <w:rPr>
          <w:rFonts w:ascii="Arial" w:hAnsi="Arial" w:cs="Arial"/>
          <w:sz w:val="24"/>
        </w:rPr>
        <w:t>].</w:t>
      </w:r>
    </w:p>
    <w:sectPr w:rsidR="00B845EA" w:rsidSect="00D61F96">
      <w:headerReference w:type="even" r:id="rId13"/>
      <w:headerReference w:type="default" r:id="rId14"/>
      <w:footerReference w:type="default" r:id="rId15"/>
      <w:headerReference w:type="first" r:id="rId16"/>
      <w:pgSz w:w="11906" w:h="16838" w:code="9"/>
      <w:pgMar w:top="1871" w:right="1361" w:bottom="1985" w:left="13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7567" w14:textId="77777777" w:rsidR="00D10C9F" w:rsidRDefault="00D10C9F">
      <w:pPr>
        <w:pStyle w:val="Heading3"/>
      </w:pPr>
      <w:r>
        <w:separator/>
      </w:r>
    </w:p>
    <w:p w14:paraId="35BBAD1C" w14:textId="77777777" w:rsidR="00D10C9F" w:rsidRDefault="00D10C9F"/>
  </w:endnote>
  <w:endnote w:type="continuationSeparator" w:id="0">
    <w:p w14:paraId="4AD82D3A" w14:textId="77777777" w:rsidR="00D10C9F" w:rsidRDefault="00D10C9F">
      <w:pPr>
        <w:pStyle w:val="Heading3"/>
      </w:pPr>
      <w:r>
        <w:continuationSeparator/>
      </w:r>
    </w:p>
    <w:p w14:paraId="624BE003" w14:textId="77777777" w:rsidR="00D10C9F" w:rsidRDefault="00D10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1359" w14:textId="77777777" w:rsidR="006171AF" w:rsidRDefault="006171AF">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NOTES FOR DIABETES EDUCATORS</w:t>
    </w:r>
    <w:r>
      <w:rPr>
        <w:rStyle w:val="PageNumber"/>
        <w:rFonts w:ascii="Arial" w:hAnsi="Arial" w:cs="Arial"/>
      </w:rPr>
      <w:tab/>
    </w:r>
    <w:r>
      <w:rPr>
        <w:rStyle w:val="PageNumber"/>
        <w:rFonts w:ascii="Arial" w:hAnsi="Arial" w:cs="Arial"/>
      </w:rPr>
      <w:tab/>
      <w:t>September 2011</w:t>
    </w:r>
  </w:p>
  <w:p w14:paraId="08B3342C" w14:textId="77777777" w:rsidR="006171AF" w:rsidRDefault="006171AF">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of 3</w:t>
    </w:r>
  </w:p>
  <w:p w14:paraId="5DE5329B" w14:textId="77777777" w:rsidR="006171AF" w:rsidRDefault="00617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DD88" w14:textId="67DE37FE" w:rsidR="006171AF" w:rsidRDefault="006171AF">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NOTES FOR EXERCISE PHYSIOLOGISTS</w:t>
    </w:r>
    <w:r>
      <w:rPr>
        <w:rStyle w:val="PageNumber"/>
        <w:rFonts w:ascii="Arial" w:hAnsi="Arial" w:cs="Arial"/>
      </w:rPr>
      <w:tab/>
    </w:r>
    <w:r>
      <w:rPr>
        <w:rStyle w:val="PageNumber"/>
        <w:rFonts w:ascii="Arial" w:hAnsi="Arial" w:cs="Arial"/>
      </w:rPr>
      <w:tab/>
    </w:r>
    <w:r w:rsidR="009006B0">
      <w:rPr>
        <w:rStyle w:val="PageNumber"/>
        <w:rFonts w:ascii="Arial" w:hAnsi="Arial" w:cs="Arial"/>
      </w:rPr>
      <w:t>July 2025</w:t>
    </w:r>
  </w:p>
  <w:p w14:paraId="325E8752" w14:textId="77777777" w:rsidR="006171AF" w:rsidRPr="00D61F96" w:rsidRDefault="006171AF">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r>
    <w:r w:rsidRPr="00D61F96">
      <w:rPr>
        <w:rStyle w:val="PageNumber"/>
        <w:rFonts w:ascii="Arial" w:hAnsi="Arial" w:cs="Arial"/>
      </w:rPr>
      <w:t xml:space="preserve">Page 2 of </w:t>
    </w:r>
    <w:r w:rsidRPr="00D61F96">
      <w:rPr>
        <w:rStyle w:val="PageNumber"/>
        <w:rFonts w:ascii="Arial" w:hAnsi="Arial" w:cs="Arial"/>
      </w:rPr>
      <w:fldChar w:fldCharType="begin"/>
    </w:r>
    <w:r w:rsidRPr="00D61F96">
      <w:rPr>
        <w:rStyle w:val="PageNumber"/>
        <w:rFonts w:ascii="Arial" w:hAnsi="Arial" w:cs="Arial"/>
      </w:rPr>
      <w:instrText xml:space="preserve"> NUMPAGES </w:instrText>
    </w:r>
    <w:r w:rsidRPr="00D61F96">
      <w:rPr>
        <w:rStyle w:val="PageNumber"/>
        <w:rFonts w:ascii="Arial" w:hAnsi="Arial" w:cs="Arial"/>
      </w:rPr>
      <w:fldChar w:fldCharType="separate"/>
    </w:r>
    <w:r w:rsidR="00B76581">
      <w:rPr>
        <w:rStyle w:val="PageNumber"/>
        <w:rFonts w:ascii="Arial" w:hAnsi="Arial" w:cs="Arial"/>
        <w:noProof/>
      </w:rPr>
      <w:t>6</w:t>
    </w:r>
    <w:r w:rsidRPr="00D61F96">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8F62" w14:textId="422FB39B" w:rsidR="006171AF" w:rsidRDefault="006171AF">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 xml:space="preserve">NOTES FOR </w:t>
    </w:r>
    <w:r w:rsidR="00E940D2">
      <w:rPr>
        <w:rStyle w:val="PageNumber"/>
        <w:rFonts w:ascii="Arial" w:hAnsi="Arial" w:cs="Arial"/>
      </w:rPr>
      <w:t>EXERCISE PHYSIOLOGISTS</w:t>
    </w:r>
    <w:r w:rsidR="00E940D2">
      <w:rPr>
        <w:rStyle w:val="PageNumber"/>
        <w:rFonts w:ascii="Arial" w:hAnsi="Arial" w:cs="Arial"/>
      </w:rPr>
      <w:tab/>
    </w:r>
    <w:r w:rsidR="00E940D2">
      <w:rPr>
        <w:rStyle w:val="PageNumber"/>
        <w:rFonts w:ascii="Arial" w:hAnsi="Arial" w:cs="Arial"/>
      </w:rPr>
      <w:tab/>
    </w:r>
    <w:r w:rsidR="009006B0">
      <w:rPr>
        <w:rStyle w:val="PageNumber"/>
        <w:rFonts w:ascii="Arial" w:hAnsi="Arial" w:cs="Arial"/>
      </w:rPr>
      <w:t>July 2025</w:t>
    </w:r>
  </w:p>
  <w:p w14:paraId="28B5B098" w14:textId="77777777" w:rsidR="006171AF" w:rsidRPr="00D61F96" w:rsidRDefault="006171AF">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r>
    <w:r w:rsidRPr="00D61F96">
      <w:rPr>
        <w:rStyle w:val="PageNumber"/>
        <w:rFonts w:ascii="Arial" w:hAnsi="Arial" w:cs="Arial"/>
      </w:rPr>
      <w:t xml:space="preserve">Page </w:t>
    </w:r>
    <w:r w:rsidRPr="00D61F96">
      <w:rPr>
        <w:rStyle w:val="PageNumber"/>
        <w:rFonts w:ascii="Arial" w:hAnsi="Arial" w:cs="Arial"/>
      </w:rPr>
      <w:fldChar w:fldCharType="begin"/>
    </w:r>
    <w:r w:rsidRPr="00D61F96">
      <w:rPr>
        <w:rStyle w:val="PageNumber"/>
        <w:rFonts w:ascii="Arial" w:hAnsi="Arial" w:cs="Arial"/>
      </w:rPr>
      <w:instrText xml:space="preserve"> PAGE </w:instrText>
    </w:r>
    <w:r w:rsidRPr="00D61F96">
      <w:rPr>
        <w:rStyle w:val="PageNumber"/>
        <w:rFonts w:ascii="Arial" w:hAnsi="Arial" w:cs="Arial"/>
      </w:rPr>
      <w:fldChar w:fldCharType="separate"/>
    </w:r>
    <w:r w:rsidR="00B76581">
      <w:rPr>
        <w:rStyle w:val="PageNumber"/>
        <w:rFonts w:ascii="Arial" w:hAnsi="Arial" w:cs="Arial"/>
        <w:noProof/>
      </w:rPr>
      <w:t>3</w:t>
    </w:r>
    <w:r w:rsidRPr="00D61F96">
      <w:rPr>
        <w:rStyle w:val="PageNumber"/>
        <w:rFonts w:ascii="Arial" w:hAnsi="Arial" w:cs="Arial"/>
      </w:rPr>
      <w:fldChar w:fldCharType="end"/>
    </w:r>
    <w:r w:rsidRPr="00D61F96">
      <w:rPr>
        <w:rStyle w:val="PageNumber"/>
        <w:rFonts w:ascii="Arial" w:hAnsi="Arial" w:cs="Arial"/>
      </w:rPr>
      <w:t xml:space="preserve"> of </w:t>
    </w:r>
    <w:r w:rsidRPr="00D61F96">
      <w:rPr>
        <w:rStyle w:val="PageNumber"/>
        <w:rFonts w:ascii="Arial" w:hAnsi="Arial" w:cs="Arial"/>
      </w:rPr>
      <w:fldChar w:fldCharType="begin"/>
    </w:r>
    <w:r w:rsidRPr="00D61F96">
      <w:rPr>
        <w:rStyle w:val="PageNumber"/>
        <w:rFonts w:ascii="Arial" w:hAnsi="Arial" w:cs="Arial"/>
      </w:rPr>
      <w:instrText xml:space="preserve"> NUMPAGES </w:instrText>
    </w:r>
    <w:r w:rsidRPr="00D61F96">
      <w:rPr>
        <w:rStyle w:val="PageNumber"/>
        <w:rFonts w:ascii="Arial" w:hAnsi="Arial" w:cs="Arial"/>
      </w:rPr>
      <w:fldChar w:fldCharType="separate"/>
    </w:r>
    <w:r w:rsidR="00B76581">
      <w:rPr>
        <w:rStyle w:val="PageNumber"/>
        <w:rFonts w:ascii="Arial" w:hAnsi="Arial" w:cs="Arial"/>
        <w:noProof/>
      </w:rPr>
      <w:t>6</w:t>
    </w:r>
    <w:r w:rsidRPr="00D61F96">
      <w:rPr>
        <w:rStyle w:val="PageNumber"/>
        <w:rFonts w:ascii="Arial" w:hAnsi="Arial" w:cs="Arial"/>
      </w:rPr>
      <w:fldChar w:fldCharType="end"/>
    </w:r>
  </w:p>
  <w:p w14:paraId="5D4472C9" w14:textId="77777777" w:rsidR="000B2282" w:rsidRDefault="000B2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BDDA" w14:textId="77777777" w:rsidR="00D10C9F" w:rsidRDefault="00D10C9F">
      <w:pPr>
        <w:pStyle w:val="Heading3"/>
      </w:pPr>
      <w:r>
        <w:separator/>
      </w:r>
    </w:p>
    <w:p w14:paraId="6685293D" w14:textId="77777777" w:rsidR="00D10C9F" w:rsidRDefault="00D10C9F"/>
  </w:footnote>
  <w:footnote w:type="continuationSeparator" w:id="0">
    <w:p w14:paraId="1B7EDDF1" w14:textId="77777777" w:rsidR="00D10C9F" w:rsidRDefault="00D10C9F">
      <w:pPr>
        <w:pStyle w:val="Heading3"/>
      </w:pPr>
      <w:r>
        <w:continuationSeparator/>
      </w:r>
    </w:p>
    <w:p w14:paraId="6D151CCC" w14:textId="77777777" w:rsidR="00D10C9F" w:rsidRDefault="00D10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C9BB" w14:textId="77777777" w:rsidR="006171AF" w:rsidRDefault="006171AF">
    <w:pPr>
      <w:pStyle w:val="Header"/>
      <w:pBdr>
        <w:bottom w:val="single" w:sz="4" w:space="1" w:color="auto"/>
      </w:pBdr>
      <w:jc w:val="right"/>
      <w:rPr>
        <w:rFonts w:ascii="Arial" w:hAnsi="Arial" w:cs="Arial"/>
        <w:b/>
      </w:rPr>
    </w:pPr>
    <w:r>
      <w:rPr>
        <w:rFonts w:ascii="Arial" w:hAnsi="Arial" w:cs="Arial"/>
        <w:b/>
      </w:rPr>
      <w:t>SECTION TWO</w:t>
    </w:r>
  </w:p>
  <w:p w14:paraId="09ECDE7B" w14:textId="77777777" w:rsidR="006171AF" w:rsidRDefault="00617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4DEF" w14:textId="07AFA688" w:rsidR="006171AF" w:rsidRDefault="00DB50E2">
    <w:pPr>
      <w:pStyle w:val="Header"/>
    </w:pPr>
    <w:r>
      <w:rPr>
        <w:noProof/>
      </w:rPr>
      <mc:AlternateContent>
        <mc:Choice Requires="wps">
          <w:drawing>
            <wp:anchor distT="0" distB="0" distL="114300" distR="114300" simplePos="0" relativeHeight="251660288" behindDoc="0" locked="0" layoutInCell="1" allowOverlap="1" wp14:anchorId="4EA5138D" wp14:editId="016AA99A">
              <wp:simplePos x="0" y="0"/>
              <wp:positionH relativeFrom="column">
                <wp:posOffset>-440690</wp:posOffset>
              </wp:positionH>
              <wp:positionV relativeFrom="paragraph">
                <wp:posOffset>4733925</wp:posOffset>
              </wp:positionV>
              <wp:extent cx="6629400" cy="4004310"/>
              <wp:effectExtent l="0" t="0" r="0" b="0"/>
              <wp:wrapNone/>
              <wp:docPr id="2050533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04310"/>
                      </a:xfrm>
                      <a:prstGeom prst="rect">
                        <a:avLst/>
                      </a:prstGeom>
                      <a:solidFill>
                        <a:srgbClr val="FFFFFF"/>
                      </a:solidFill>
                      <a:ln w="57150" cmpd="thickThin">
                        <a:solidFill>
                          <a:srgbClr val="3366FF"/>
                        </a:solidFill>
                        <a:miter lim="800000"/>
                        <a:headEnd/>
                        <a:tailEnd/>
                      </a:ln>
                    </wps:spPr>
                    <wps:txbx>
                      <w:txbxContent>
                        <w:p w14:paraId="5E6568A5" w14:textId="77777777" w:rsidR="00DB50E2" w:rsidRPr="000726FC" w:rsidRDefault="00DB50E2" w:rsidP="00DB50E2">
                          <w:pPr>
                            <w:jc w:val="center"/>
                            <w:rPr>
                              <w:rFonts w:ascii="Arial" w:hAnsi="Arial" w:cs="Arial"/>
                              <w:b/>
                              <w:sz w:val="56"/>
                              <w:szCs w:val="56"/>
                              <w:lang w:val="en-US"/>
                            </w:rPr>
                          </w:pPr>
                        </w:p>
                        <w:p w14:paraId="736C606C" w14:textId="77777777" w:rsidR="00DB50E2" w:rsidRDefault="00DB50E2" w:rsidP="00DB50E2">
                          <w:pPr>
                            <w:jc w:val="center"/>
                            <w:rPr>
                              <w:rFonts w:ascii="Arial" w:hAnsi="Arial" w:cs="Arial"/>
                              <w:b/>
                              <w:sz w:val="56"/>
                              <w:szCs w:val="56"/>
                              <w:lang w:val="en-US"/>
                            </w:rPr>
                          </w:pPr>
                          <w:r>
                            <w:rPr>
                              <w:rFonts w:ascii="Arial" w:hAnsi="Arial" w:cs="Arial"/>
                              <w:b/>
                              <w:sz w:val="56"/>
                              <w:szCs w:val="56"/>
                              <w:lang w:val="en-US"/>
                            </w:rPr>
                            <w:t>NOTES FOR</w:t>
                          </w:r>
                        </w:p>
                        <w:p w14:paraId="1FBC1150" w14:textId="77777777" w:rsidR="00DB50E2" w:rsidRDefault="00DB50E2" w:rsidP="00DB50E2">
                          <w:pPr>
                            <w:jc w:val="center"/>
                            <w:rPr>
                              <w:rFonts w:ascii="Arial" w:hAnsi="Arial" w:cs="Arial"/>
                              <w:b/>
                              <w:sz w:val="56"/>
                              <w:szCs w:val="56"/>
                              <w:lang w:val="en-US"/>
                            </w:rPr>
                          </w:pPr>
                          <w:r>
                            <w:rPr>
                              <w:rFonts w:ascii="Arial" w:hAnsi="Arial" w:cs="Arial"/>
                              <w:b/>
                              <w:sz w:val="56"/>
                              <w:szCs w:val="56"/>
                              <w:lang w:val="en-US"/>
                            </w:rPr>
                            <w:t>ALLIED HEALTH PROVIDERS</w:t>
                          </w:r>
                        </w:p>
                        <w:p w14:paraId="0CF0EA21" w14:textId="77777777" w:rsidR="00DB50E2" w:rsidRDefault="00DB50E2" w:rsidP="00DB50E2">
                          <w:pPr>
                            <w:spacing w:before="240"/>
                            <w:jc w:val="center"/>
                            <w:rPr>
                              <w:rFonts w:ascii="Arial" w:hAnsi="Arial" w:cs="Arial"/>
                              <w:b/>
                              <w:sz w:val="48"/>
                              <w:szCs w:val="48"/>
                              <w:lang w:val="en-US"/>
                            </w:rPr>
                          </w:pPr>
                          <w:r>
                            <w:rPr>
                              <w:rFonts w:ascii="Arial" w:hAnsi="Arial" w:cs="Arial"/>
                              <w:b/>
                              <w:sz w:val="48"/>
                              <w:szCs w:val="48"/>
                              <w:lang w:val="en-US"/>
                            </w:rPr>
                            <w:t>SECTION 2(f)</w:t>
                          </w:r>
                        </w:p>
                        <w:p w14:paraId="1152B315" w14:textId="77777777" w:rsidR="00DB50E2" w:rsidRDefault="00DB50E2" w:rsidP="00DB50E2">
                          <w:pPr>
                            <w:spacing w:before="360"/>
                            <w:jc w:val="center"/>
                            <w:rPr>
                              <w:rFonts w:ascii="Arial" w:hAnsi="Arial" w:cs="Arial"/>
                              <w:b/>
                              <w:sz w:val="56"/>
                              <w:szCs w:val="56"/>
                              <w:lang w:val="en-US"/>
                            </w:rPr>
                          </w:pPr>
                          <w:r>
                            <w:rPr>
                              <w:rFonts w:ascii="Arial" w:hAnsi="Arial" w:cs="Arial"/>
                              <w:b/>
                              <w:sz w:val="56"/>
                              <w:szCs w:val="56"/>
                              <w:u w:val="single"/>
                              <w:lang w:val="en-US"/>
                            </w:rPr>
                            <w:t>EXERCISE PHYSIOLOGISTS</w:t>
                          </w:r>
                        </w:p>
                        <w:p w14:paraId="2CACDDDC" w14:textId="77777777" w:rsidR="00DB50E2" w:rsidRDefault="00DB50E2" w:rsidP="00DB50E2">
                          <w:pPr>
                            <w:jc w:val="center"/>
                            <w:rPr>
                              <w:rFonts w:ascii="Arial" w:hAnsi="Arial" w:cs="Arial"/>
                              <w:b/>
                              <w:sz w:val="36"/>
                              <w:szCs w:val="36"/>
                              <w:lang w:val="en-US"/>
                            </w:rPr>
                          </w:pPr>
                        </w:p>
                        <w:p w14:paraId="7EC8015B" w14:textId="77777777" w:rsidR="00DB50E2" w:rsidRDefault="00DB50E2" w:rsidP="00DB50E2">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5138D" id="_x0000_t202" coordsize="21600,21600" o:spt="202" path="m,l,21600r21600,l21600,xe">
              <v:stroke joinstyle="miter"/>
              <v:path gradientshapeok="t" o:connecttype="rect"/>
            </v:shapetype>
            <v:shape id="Text Box 2" o:spid="_x0000_s1027" type="#_x0000_t202" style="position:absolute;margin-left:-34.7pt;margin-top:372.75pt;width:522pt;height:3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GZJQIAAD4EAAAOAAAAZHJzL2Uyb0RvYy54bWysU9tu3CAQfa/Uf0C8d23vLYm13ijddKtK&#10;6UVK+gEYYxsFMxTYtdOv74CdzSptX6rygGYYOMycObO5HjpFjsI6Cbqg2SylRGgOldRNQb8/7N9d&#10;UuI80xVToEVBn4Sj19u3bza9ycUcWlCVsARBtMt7U9DWe5MnieOt6JibgREagzXYjnl0bZNUlvWI&#10;3qlknqbrpAdbGQtcOIent2OQbiN+XQvuv9a1E56ogmJuPu427mXYk+2G5Y1lppV8SoP9QxYdkxo/&#10;PUHdMs/IwcrfoDrJLTio/YxDl0BdSy5iDVhNlr6q5r5lRsRakBxnTjS5/wfLvxzvzTdL/PAeBmxg&#10;LMKZO+CPjmjYtUw34sZa6FvBKvw4C5QlvXH59DRQ7XIXQMr+M1TYZHbwEIGG2naBFayTIDo24OlE&#10;uhg84Xi4Xs+vlimGOMbQWC6y2JaE5c/PjXX+o4COBKOgFrsa4dnxzvmQDsufr4TfHChZ7aVS0bFN&#10;uVOWHBkqYB9XrODVNaVJX9DVRbYKmXSmKqhHSTw+tFNj/w66WKzX+/2fQDvpUdxKdgW9TMMa5RaY&#10;/KCrKD3PpBptLELpidrA5sirH8oBLwaKS6iekGQLo4hx6NBowf6kpEcBF9T9ODArKFGfNDbqKlsu&#10;g+Kjs1xdzNGx55HyPMI0RygsmpLR3PlxSg7GyqbFn0ZpaLjB5tYy0v6S1ZQ3ijR2YxqoMAXnfrz1&#10;MvbbXwAAAP//AwBQSwMEFAAGAAgAAAAhAF/qO0DhAAAADAEAAA8AAABkcnMvZG93bnJldi54bWxM&#10;j8FOwzAQRO9I/IO1SNxap5A6JI1TFSROnFKouLr2No6I7Sh2G8PXY070uJqnmbf1NpqBXHDyvbMc&#10;VssMCFrpVG87Dh/vr4snID4Iq8TgLHL4Rg/b5vamFpVys23xsg8dSSXWV4KDDmGsKPVSoxF+6Ua0&#10;KTu5yYiQzqmjahJzKjcDfcgyRo3obVrQYsQXjfJrfzYcxnho9afOZDEf5Nsusufyp285v7+Luw2Q&#10;gDH8w/Cnn9ShSU5Hd7bKk4HDgpV5QjkU+XoNJBFlkTMgx4Q+FmwFtKnp9RPNLwAAAP//AwBQSwEC&#10;LQAUAAYACAAAACEAtoM4kv4AAADhAQAAEwAAAAAAAAAAAAAAAAAAAAAAW0NvbnRlbnRfVHlwZXNd&#10;LnhtbFBLAQItABQABgAIAAAAIQA4/SH/1gAAAJQBAAALAAAAAAAAAAAAAAAAAC8BAABfcmVscy8u&#10;cmVsc1BLAQItABQABgAIAAAAIQBfVXGZJQIAAD4EAAAOAAAAAAAAAAAAAAAAAC4CAABkcnMvZTJv&#10;RG9jLnhtbFBLAQItABQABgAIAAAAIQBf6jtA4QAAAAwBAAAPAAAAAAAAAAAAAAAAAH8EAABkcnMv&#10;ZG93bnJldi54bWxQSwUGAAAAAAQABADzAAAAjQUAAAAA&#10;" strokecolor="#36f" strokeweight="4.5pt">
              <v:stroke linestyle="thickThin"/>
              <v:textbox>
                <w:txbxContent>
                  <w:p w14:paraId="5E6568A5" w14:textId="77777777" w:rsidR="00DB50E2" w:rsidRPr="000726FC" w:rsidRDefault="00DB50E2" w:rsidP="00DB50E2">
                    <w:pPr>
                      <w:jc w:val="center"/>
                      <w:rPr>
                        <w:rFonts w:ascii="Arial" w:hAnsi="Arial" w:cs="Arial"/>
                        <w:b/>
                        <w:sz w:val="56"/>
                        <w:szCs w:val="56"/>
                        <w:lang w:val="en-US"/>
                      </w:rPr>
                    </w:pPr>
                  </w:p>
                  <w:p w14:paraId="736C606C" w14:textId="77777777" w:rsidR="00DB50E2" w:rsidRDefault="00DB50E2" w:rsidP="00DB50E2">
                    <w:pPr>
                      <w:jc w:val="center"/>
                      <w:rPr>
                        <w:rFonts w:ascii="Arial" w:hAnsi="Arial" w:cs="Arial"/>
                        <w:b/>
                        <w:sz w:val="56"/>
                        <w:szCs w:val="56"/>
                        <w:lang w:val="en-US"/>
                      </w:rPr>
                    </w:pPr>
                    <w:r>
                      <w:rPr>
                        <w:rFonts w:ascii="Arial" w:hAnsi="Arial" w:cs="Arial"/>
                        <w:b/>
                        <w:sz w:val="56"/>
                        <w:szCs w:val="56"/>
                        <w:lang w:val="en-US"/>
                      </w:rPr>
                      <w:t>NOTES FOR</w:t>
                    </w:r>
                  </w:p>
                  <w:p w14:paraId="1FBC1150" w14:textId="77777777" w:rsidR="00DB50E2" w:rsidRDefault="00DB50E2" w:rsidP="00DB50E2">
                    <w:pPr>
                      <w:jc w:val="center"/>
                      <w:rPr>
                        <w:rFonts w:ascii="Arial" w:hAnsi="Arial" w:cs="Arial"/>
                        <w:b/>
                        <w:sz w:val="56"/>
                        <w:szCs w:val="56"/>
                        <w:lang w:val="en-US"/>
                      </w:rPr>
                    </w:pPr>
                    <w:r>
                      <w:rPr>
                        <w:rFonts w:ascii="Arial" w:hAnsi="Arial" w:cs="Arial"/>
                        <w:b/>
                        <w:sz w:val="56"/>
                        <w:szCs w:val="56"/>
                        <w:lang w:val="en-US"/>
                      </w:rPr>
                      <w:t>ALLIED HEALTH PROVIDERS</w:t>
                    </w:r>
                  </w:p>
                  <w:p w14:paraId="0CF0EA21" w14:textId="77777777" w:rsidR="00DB50E2" w:rsidRDefault="00DB50E2" w:rsidP="00DB50E2">
                    <w:pPr>
                      <w:spacing w:before="240"/>
                      <w:jc w:val="center"/>
                      <w:rPr>
                        <w:rFonts w:ascii="Arial" w:hAnsi="Arial" w:cs="Arial"/>
                        <w:b/>
                        <w:sz w:val="48"/>
                        <w:szCs w:val="48"/>
                        <w:lang w:val="en-US"/>
                      </w:rPr>
                    </w:pPr>
                    <w:r>
                      <w:rPr>
                        <w:rFonts w:ascii="Arial" w:hAnsi="Arial" w:cs="Arial"/>
                        <w:b/>
                        <w:sz w:val="48"/>
                        <w:szCs w:val="48"/>
                        <w:lang w:val="en-US"/>
                      </w:rPr>
                      <w:t>SECTION 2(f)</w:t>
                    </w:r>
                  </w:p>
                  <w:p w14:paraId="1152B315" w14:textId="77777777" w:rsidR="00DB50E2" w:rsidRDefault="00DB50E2" w:rsidP="00DB50E2">
                    <w:pPr>
                      <w:spacing w:before="360"/>
                      <w:jc w:val="center"/>
                      <w:rPr>
                        <w:rFonts w:ascii="Arial" w:hAnsi="Arial" w:cs="Arial"/>
                        <w:b/>
                        <w:sz w:val="56"/>
                        <w:szCs w:val="56"/>
                        <w:lang w:val="en-US"/>
                      </w:rPr>
                    </w:pPr>
                    <w:r>
                      <w:rPr>
                        <w:rFonts w:ascii="Arial" w:hAnsi="Arial" w:cs="Arial"/>
                        <w:b/>
                        <w:sz w:val="56"/>
                        <w:szCs w:val="56"/>
                        <w:u w:val="single"/>
                        <w:lang w:val="en-US"/>
                      </w:rPr>
                      <w:t>EXERCISE PHYSIOLOGISTS</w:t>
                    </w:r>
                  </w:p>
                  <w:p w14:paraId="2CACDDDC" w14:textId="77777777" w:rsidR="00DB50E2" w:rsidRDefault="00DB50E2" w:rsidP="00DB50E2">
                    <w:pPr>
                      <w:jc w:val="center"/>
                      <w:rPr>
                        <w:rFonts w:ascii="Arial" w:hAnsi="Arial" w:cs="Arial"/>
                        <w:b/>
                        <w:sz w:val="36"/>
                        <w:szCs w:val="36"/>
                        <w:lang w:val="en-US"/>
                      </w:rPr>
                    </w:pPr>
                  </w:p>
                  <w:p w14:paraId="7EC8015B" w14:textId="77777777" w:rsidR="00DB50E2" w:rsidRDefault="00DB50E2" w:rsidP="00DB50E2">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w:pict>
        </mc:Fallback>
      </mc:AlternateContent>
    </w:r>
    <w:r>
      <w:rPr>
        <w:noProof/>
      </w:rPr>
      <w:drawing>
        <wp:anchor distT="0" distB="0" distL="114300" distR="114300" simplePos="0" relativeHeight="251659264" behindDoc="0" locked="0" layoutInCell="1" allowOverlap="1" wp14:anchorId="2DEBF7B8" wp14:editId="2504A0BA">
          <wp:simplePos x="0" y="0"/>
          <wp:positionH relativeFrom="column">
            <wp:posOffset>1045845</wp:posOffset>
          </wp:positionH>
          <wp:positionV relativeFrom="paragraph">
            <wp:posOffset>1793240</wp:posOffset>
          </wp:positionV>
          <wp:extent cx="3272790" cy="1891030"/>
          <wp:effectExtent l="57150" t="57150" r="60960" b="52070"/>
          <wp:wrapNone/>
          <wp:docPr id="224884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2790" cy="1891030"/>
                  </a:xfrm>
                  <a:prstGeom prst="rect">
                    <a:avLst/>
                  </a:prstGeom>
                  <a:noFill/>
                  <a:ln w="57150" cmpd="thickThin">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r w:rsidR="00635DE1">
      <w:rPr>
        <w:noProof/>
      </w:rPr>
      <w:drawing>
        <wp:anchor distT="0" distB="0" distL="114300" distR="114300" simplePos="0" relativeHeight="251658240" behindDoc="0" locked="0" layoutInCell="1" allowOverlap="0" wp14:anchorId="116D2476" wp14:editId="36F52693">
          <wp:simplePos x="0" y="0"/>
          <wp:positionH relativeFrom="column">
            <wp:posOffset>-1141095</wp:posOffset>
          </wp:positionH>
          <wp:positionV relativeFrom="paragraph">
            <wp:posOffset>-457200</wp:posOffset>
          </wp:positionV>
          <wp:extent cx="7551420" cy="10678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1420" cy="10678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DADB" w14:textId="77777777" w:rsidR="006171AF" w:rsidRDefault="006171AF">
    <w:pPr>
      <w:pStyle w:val="Header"/>
    </w:pPr>
  </w:p>
  <w:p w14:paraId="247CE14C" w14:textId="77777777" w:rsidR="000B2282" w:rsidRDefault="000B22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3246" w14:textId="77777777" w:rsidR="006171AF" w:rsidRDefault="006171AF">
    <w:pPr>
      <w:pStyle w:val="Header"/>
      <w:pBdr>
        <w:bottom w:val="single" w:sz="4" w:space="1" w:color="auto"/>
      </w:pBdr>
      <w:jc w:val="right"/>
      <w:rPr>
        <w:rFonts w:ascii="Arial" w:hAnsi="Arial" w:cs="Arial"/>
        <w:b/>
      </w:rPr>
    </w:pPr>
    <w:r>
      <w:rPr>
        <w:rFonts w:ascii="Arial" w:hAnsi="Arial" w:cs="Arial"/>
        <w:b/>
      </w:rPr>
      <w:t>SECTION TWO</w:t>
    </w:r>
  </w:p>
  <w:p w14:paraId="08278924" w14:textId="77777777" w:rsidR="006171AF" w:rsidRDefault="006171AF">
    <w:pPr>
      <w:pStyle w:val="Header"/>
    </w:pPr>
  </w:p>
  <w:p w14:paraId="6FC4D828" w14:textId="77777777" w:rsidR="000B2282" w:rsidRDefault="000B228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68D3" w14:textId="77777777" w:rsidR="006171AF" w:rsidRDefault="006171AF">
    <w:pPr>
      <w:pStyle w:val="Header"/>
      <w:pBdr>
        <w:bottom w:val="single" w:sz="4" w:space="1" w:color="auto"/>
      </w:pBdr>
      <w:jc w:val="right"/>
      <w:rPr>
        <w:rFonts w:ascii="Arial" w:hAnsi="Arial" w:cs="Arial"/>
        <w:b/>
      </w:rPr>
    </w:pPr>
    <w:r>
      <w:rPr>
        <w:rFonts w:ascii="Arial" w:hAnsi="Arial" w:cs="Arial"/>
        <w:b/>
      </w:rPr>
      <w:t>SECTION TWO</w:t>
    </w:r>
  </w:p>
  <w:p w14:paraId="48C636FA" w14:textId="77777777" w:rsidR="006171AF" w:rsidRDefault="0061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37984"/>
    <w:multiLevelType w:val="hybridMultilevel"/>
    <w:tmpl w:val="D2D6D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E6DC6"/>
    <w:multiLevelType w:val="hybridMultilevel"/>
    <w:tmpl w:val="F5763F30"/>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2C245D4"/>
    <w:multiLevelType w:val="hybridMultilevel"/>
    <w:tmpl w:val="F804771A"/>
    <w:lvl w:ilvl="0" w:tplc="0C09000F">
      <w:start w:val="1"/>
      <w:numFmt w:val="decimal"/>
      <w:lvlText w:val="%1."/>
      <w:lvlJc w:val="left"/>
      <w:pPr>
        <w:tabs>
          <w:tab w:val="num" w:pos="360"/>
        </w:tabs>
        <w:ind w:left="360" w:hanging="360"/>
      </w:pPr>
      <w:rPr>
        <w:rFonts w:cs="Times New Roman"/>
      </w:rPr>
    </w:lvl>
    <w:lvl w:ilvl="1" w:tplc="BA223C80">
      <w:start w:val="1"/>
      <w:numFmt w:val="bullet"/>
      <w:lvlText w:val=""/>
      <w:lvlJc w:val="left"/>
      <w:pPr>
        <w:tabs>
          <w:tab w:val="num" w:pos="1080"/>
        </w:tabs>
        <w:ind w:left="1080" w:hanging="360"/>
      </w:pPr>
      <w:rPr>
        <w:rFonts w:ascii="Symbol" w:hAnsi="Symbol" w:hint="default"/>
        <w:color w:val="auto"/>
        <w:sz w:val="20"/>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5FF0D23"/>
    <w:multiLevelType w:val="hybridMultilevel"/>
    <w:tmpl w:val="CCB4A316"/>
    <w:lvl w:ilvl="0" w:tplc="0C090003">
      <w:start w:val="1"/>
      <w:numFmt w:val="bullet"/>
      <w:lvlText w:val="o"/>
      <w:lvlJc w:val="left"/>
      <w:pPr>
        <w:ind w:left="1077" w:hanging="360"/>
      </w:pPr>
      <w:rPr>
        <w:rFonts w:ascii="Courier New" w:hAnsi="Courier New" w:hint="default"/>
      </w:rPr>
    </w:lvl>
    <w:lvl w:ilvl="1" w:tplc="0C090003" w:tentative="1">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21F72F34"/>
    <w:multiLevelType w:val="hybridMultilevel"/>
    <w:tmpl w:val="19BC995A"/>
    <w:lvl w:ilvl="0" w:tplc="2EA86FEC">
      <w:start w:val="1"/>
      <w:numFmt w:val="lowerLetter"/>
      <w:lvlText w:val="%1)"/>
      <w:lvlJc w:val="left"/>
      <w:pPr>
        <w:tabs>
          <w:tab w:val="num" w:pos="717"/>
        </w:tabs>
        <w:ind w:left="717"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60A7BF3"/>
    <w:multiLevelType w:val="hybridMultilevel"/>
    <w:tmpl w:val="B81EE0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88D5410"/>
    <w:multiLevelType w:val="hybridMultilevel"/>
    <w:tmpl w:val="427E5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72BC3"/>
    <w:multiLevelType w:val="multilevel"/>
    <w:tmpl w:val="098C977A"/>
    <w:lvl w:ilvl="0">
      <w:start w:val="1"/>
      <w:numFmt w:val="lowerLetter"/>
      <w:lvlText w:val="%1)"/>
      <w:lvlJc w:val="left"/>
      <w:pPr>
        <w:tabs>
          <w:tab w:val="num" w:pos="717"/>
        </w:tabs>
        <w:ind w:left="717" w:hanging="360"/>
      </w:pPr>
      <w:rPr>
        <w:rFonts w:cs="Times New Roman"/>
      </w:rPr>
    </w:lvl>
    <w:lvl w:ilvl="1">
      <w:start w:val="1"/>
      <w:numFmt w:val="lowerLetter"/>
      <w:lvlText w:val="%2."/>
      <w:lvlJc w:val="left"/>
      <w:pPr>
        <w:tabs>
          <w:tab w:val="num" w:pos="1437"/>
        </w:tabs>
        <w:ind w:left="1437" w:hanging="360"/>
      </w:pPr>
      <w:rPr>
        <w:rFonts w:cs="Times New Roman"/>
      </w:rPr>
    </w:lvl>
    <w:lvl w:ilvl="2">
      <w:start w:val="1"/>
      <w:numFmt w:val="lowerRoman"/>
      <w:lvlText w:val="%3."/>
      <w:lvlJc w:val="right"/>
      <w:pPr>
        <w:tabs>
          <w:tab w:val="num" w:pos="2157"/>
        </w:tabs>
        <w:ind w:left="2157" w:hanging="180"/>
      </w:pPr>
      <w:rPr>
        <w:rFonts w:cs="Times New Roman"/>
      </w:rPr>
    </w:lvl>
    <w:lvl w:ilvl="3">
      <w:start w:val="1"/>
      <w:numFmt w:val="decimal"/>
      <w:lvlText w:val="%4."/>
      <w:lvlJc w:val="left"/>
      <w:pPr>
        <w:tabs>
          <w:tab w:val="num" w:pos="2877"/>
        </w:tabs>
        <w:ind w:left="2877" w:hanging="360"/>
      </w:pPr>
      <w:rPr>
        <w:rFonts w:cs="Times New Roman"/>
      </w:rPr>
    </w:lvl>
    <w:lvl w:ilvl="4">
      <w:start w:val="1"/>
      <w:numFmt w:val="lowerLetter"/>
      <w:lvlText w:val="%5."/>
      <w:lvlJc w:val="left"/>
      <w:pPr>
        <w:tabs>
          <w:tab w:val="num" w:pos="3597"/>
        </w:tabs>
        <w:ind w:left="3597" w:hanging="360"/>
      </w:pPr>
      <w:rPr>
        <w:rFonts w:cs="Times New Roman"/>
      </w:rPr>
    </w:lvl>
    <w:lvl w:ilvl="5">
      <w:start w:val="1"/>
      <w:numFmt w:val="lowerRoman"/>
      <w:lvlText w:val="%6."/>
      <w:lvlJc w:val="right"/>
      <w:pPr>
        <w:tabs>
          <w:tab w:val="num" w:pos="4317"/>
        </w:tabs>
        <w:ind w:left="4317" w:hanging="180"/>
      </w:pPr>
      <w:rPr>
        <w:rFonts w:cs="Times New Roman"/>
      </w:rPr>
    </w:lvl>
    <w:lvl w:ilvl="6">
      <w:start w:val="1"/>
      <w:numFmt w:val="decimal"/>
      <w:lvlText w:val="%7."/>
      <w:lvlJc w:val="left"/>
      <w:pPr>
        <w:tabs>
          <w:tab w:val="num" w:pos="5037"/>
        </w:tabs>
        <w:ind w:left="5037" w:hanging="360"/>
      </w:pPr>
      <w:rPr>
        <w:rFonts w:cs="Times New Roman"/>
      </w:rPr>
    </w:lvl>
    <w:lvl w:ilvl="7">
      <w:start w:val="1"/>
      <w:numFmt w:val="lowerLetter"/>
      <w:lvlText w:val="%8."/>
      <w:lvlJc w:val="left"/>
      <w:pPr>
        <w:tabs>
          <w:tab w:val="num" w:pos="5757"/>
        </w:tabs>
        <w:ind w:left="5757" w:hanging="360"/>
      </w:pPr>
      <w:rPr>
        <w:rFonts w:cs="Times New Roman"/>
      </w:rPr>
    </w:lvl>
    <w:lvl w:ilvl="8">
      <w:start w:val="1"/>
      <w:numFmt w:val="lowerRoman"/>
      <w:lvlText w:val="%9."/>
      <w:lvlJc w:val="right"/>
      <w:pPr>
        <w:tabs>
          <w:tab w:val="num" w:pos="6477"/>
        </w:tabs>
        <w:ind w:left="6477" w:hanging="180"/>
      </w:pPr>
      <w:rPr>
        <w:rFonts w:cs="Times New Roman"/>
      </w:rPr>
    </w:lvl>
  </w:abstractNum>
  <w:abstractNum w:abstractNumId="9" w15:restartNumberingAfterBreak="0">
    <w:nsid w:val="39A11297"/>
    <w:multiLevelType w:val="hybridMultilevel"/>
    <w:tmpl w:val="C39E228C"/>
    <w:lvl w:ilvl="0" w:tplc="0C090001">
      <w:start w:val="1"/>
      <w:numFmt w:val="bullet"/>
      <w:lvlText w:val=""/>
      <w:lvlJc w:val="left"/>
      <w:pPr>
        <w:tabs>
          <w:tab w:val="num" w:pos="360"/>
        </w:tabs>
        <w:ind w:left="360" w:hanging="360"/>
      </w:pPr>
      <w:rPr>
        <w:rFonts w:ascii="Symbol" w:hAnsi="Symbol" w:hint="default"/>
        <w:sz w:val="24"/>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12267B7"/>
    <w:multiLevelType w:val="hybridMultilevel"/>
    <w:tmpl w:val="8CFE8160"/>
    <w:lvl w:ilvl="0" w:tplc="0C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5337AFB"/>
    <w:multiLevelType w:val="hybridMultilevel"/>
    <w:tmpl w:val="4936FF96"/>
    <w:lvl w:ilvl="0" w:tplc="1E5AB32C">
      <w:start w:val="1"/>
      <w:numFmt w:val="decimal"/>
      <w:lvlText w:val="%1."/>
      <w:lvlJc w:val="left"/>
      <w:pPr>
        <w:tabs>
          <w:tab w:val="num" w:pos="360"/>
        </w:tabs>
        <w:ind w:left="360" w:hanging="360"/>
      </w:pPr>
      <w:rPr>
        <w:rFonts w:cs="Times New Roman"/>
        <w:b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75136CD"/>
    <w:multiLevelType w:val="hybridMultilevel"/>
    <w:tmpl w:val="21F0750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CE42F5"/>
    <w:multiLevelType w:val="hybridMultilevel"/>
    <w:tmpl w:val="329E2456"/>
    <w:lvl w:ilvl="0" w:tplc="737C0170">
      <w:start w:val="1"/>
      <w:numFmt w:val="decimal"/>
      <w:pStyle w:val="BodyText"/>
      <w:lvlText w:val="%1."/>
      <w:lvlJc w:val="left"/>
      <w:pPr>
        <w:tabs>
          <w:tab w:val="num" w:pos="360"/>
        </w:tabs>
        <w:ind w:left="360" w:hanging="360"/>
      </w:pPr>
      <w:rPr>
        <w:rFonts w:ascii="Arial" w:hAnsi="Arial" w:cs="Arial" w:hint="default"/>
        <w:b w:val="0"/>
        <w:sz w:val="24"/>
        <w:szCs w:val="24"/>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2A713FC"/>
    <w:multiLevelType w:val="hybridMultilevel"/>
    <w:tmpl w:val="F7EA6F06"/>
    <w:lvl w:ilvl="0" w:tplc="C13E1406">
      <w:start w:val="1"/>
      <w:numFmt w:val="lowerLetter"/>
      <w:pStyle w:val="ListParagraph"/>
      <w:lvlText w:val="(%1)"/>
      <w:lvlJc w:val="left"/>
      <w:pPr>
        <w:tabs>
          <w:tab w:val="num" w:pos="717"/>
        </w:tabs>
        <w:ind w:left="717"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F83F9A"/>
    <w:multiLevelType w:val="hybridMultilevel"/>
    <w:tmpl w:val="80D877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B4031D0"/>
    <w:multiLevelType w:val="hybridMultilevel"/>
    <w:tmpl w:val="50D6722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color w:val="auto"/>
      </w:rPr>
    </w:lvl>
  </w:abstractNum>
  <w:abstractNum w:abstractNumId="18" w15:restartNumberingAfterBreak="0">
    <w:nsid w:val="7F762E6F"/>
    <w:multiLevelType w:val="hybridMultilevel"/>
    <w:tmpl w:val="098C977A"/>
    <w:lvl w:ilvl="0" w:tplc="0C090017">
      <w:start w:val="1"/>
      <w:numFmt w:val="lowerLetter"/>
      <w:lvlText w:val="%1)"/>
      <w:lvlJc w:val="left"/>
      <w:pPr>
        <w:tabs>
          <w:tab w:val="num" w:pos="717"/>
        </w:tabs>
        <w:ind w:left="717" w:hanging="360"/>
      </w:pPr>
      <w:rPr>
        <w:rFonts w:cs="Times New Roman"/>
      </w:rPr>
    </w:lvl>
    <w:lvl w:ilvl="1" w:tplc="0C090019">
      <w:start w:val="1"/>
      <w:numFmt w:val="lowerLetter"/>
      <w:lvlText w:val="%2."/>
      <w:lvlJc w:val="left"/>
      <w:pPr>
        <w:tabs>
          <w:tab w:val="num" w:pos="1437"/>
        </w:tabs>
        <w:ind w:left="1437" w:hanging="360"/>
      </w:pPr>
      <w:rPr>
        <w:rFonts w:cs="Times New Roman"/>
      </w:rPr>
    </w:lvl>
    <w:lvl w:ilvl="2" w:tplc="0C09001B" w:tentative="1">
      <w:start w:val="1"/>
      <w:numFmt w:val="lowerRoman"/>
      <w:lvlText w:val="%3."/>
      <w:lvlJc w:val="right"/>
      <w:pPr>
        <w:tabs>
          <w:tab w:val="num" w:pos="2157"/>
        </w:tabs>
        <w:ind w:left="2157" w:hanging="180"/>
      </w:pPr>
      <w:rPr>
        <w:rFonts w:cs="Times New Roman"/>
      </w:rPr>
    </w:lvl>
    <w:lvl w:ilvl="3" w:tplc="0C09000F" w:tentative="1">
      <w:start w:val="1"/>
      <w:numFmt w:val="decimal"/>
      <w:lvlText w:val="%4."/>
      <w:lvlJc w:val="left"/>
      <w:pPr>
        <w:tabs>
          <w:tab w:val="num" w:pos="2877"/>
        </w:tabs>
        <w:ind w:left="2877" w:hanging="360"/>
      </w:pPr>
      <w:rPr>
        <w:rFonts w:cs="Times New Roman"/>
      </w:rPr>
    </w:lvl>
    <w:lvl w:ilvl="4" w:tplc="0C090019" w:tentative="1">
      <w:start w:val="1"/>
      <w:numFmt w:val="lowerLetter"/>
      <w:lvlText w:val="%5."/>
      <w:lvlJc w:val="left"/>
      <w:pPr>
        <w:tabs>
          <w:tab w:val="num" w:pos="3597"/>
        </w:tabs>
        <w:ind w:left="3597" w:hanging="360"/>
      </w:pPr>
      <w:rPr>
        <w:rFonts w:cs="Times New Roman"/>
      </w:rPr>
    </w:lvl>
    <w:lvl w:ilvl="5" w:tplc="0C09001B" w:tentative="1">
      <w:start w:val="1"/>
      <w:numFmt w:val="lowerRoman"/>
      <w:lvlText w:val="%6."/>
      <w:lvlJc w:val="right"/>
      <w:pPr>
        <w:tabs>
          <w:tab w:val="num" w:pos="4317"/>
        </w:tabs>
        <w:ind w:left="4317" w:hanging="180"/>
      </w:pPr>
      <w:rPr>
        <w:rFonts w:cs="Times New Roman"/>
      </w:rPr>
    </w:lvl>
    <w:lvl w:ilvl="6" w:tplc="0C09000F" w:tentative="1">
      <w:start w:val="1"/>
      <w:numFmt w:val="decimal"/>
      <w:lvlText w:val="%7."/>
      <w:lvlJc w:val="left"/>
      <w:pPr>
        <w:tabs>
          <w:tab w:val="num" w:pos="5037"/>
        </w:tabs>
        <w:ind w:left="5037" w:hanging="360"/>
      </w:pPr>
      <w:rPr>
        <w:rFonts w:cs="Times New Roman"/>
      </w:rPr>
    </w:lvl>
    <w:lvl w:ilvl="7" w:tplc="0C090019" w:tentative="1">
      <w:start w:val="1"/>
      <w:numFmt w:val="lowerLetter"/>
      <w:lvlText w:val="%8."/>
      <w:lvlJc w:val="left"/>
      <w:pPr>
        <w:tabs>
          <w:tab w:val="num" w:pos="5757"/>
        </w:tabs>
        <w:ind w:left="5757" w:hanging="360"/>
      </w:pPr>
      <w:rPr>
        <w:rFonts w:cs="Times New Roman"/>
      </w:rPr>
    </w:lvl>
    <w:lvl w:ilvl="8" w:tplc="0C09001B" w:tentative="1">
      <w:start w:val="1"/>
      <w:numFmt w:val="lowerRoman"/>
      <w:lvlText w:val="%9."/>
      <w:lvlJc w:val="right"/>
      <w:pPr>
        <w:tabs>
          <w:tab w:val="num" w:pos="6477"/>
        </w:tabs>
        <w:ind w:left="6477" w:hanging="180"/>
      </w:pPr>
      <w:rPr>
        <w:rFonts w:cs="Times New Roman"/>
      </w:rPr>
    </w:lvl>
  </w:abstractNum>
  <w:num w:numId="1" w16cid:durableId="69041043">
    <w:abstractNumId w:val="17"/>
  </w:num>
  <w:num w:numId="2" w16cid:durableId="1822500883">
    <w:abstractNumId w:val="13"/>
  </w:num>
  <w:num w:numId="3" w16cid:durableId="1942760707">
    <w:abstractNumId w:val="3"/>
  </w:num>
  <w:num w:numId="4" w16cid:durableId="13446229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4673674">
    <w:abstractNumId w:val="11"/>
  </w:num>
  <w:num w:numId="6" w16cid:durableId="492600512">
    <w:abstractNumId w:val="2"/>
  </w:num>
  <w:num w:numId="7" w16cid:durableId="1692294775">
    <w:abstractNumId w:val="18"/>
  </w:num>
  <w:num w:numId="8" w16cid:durableId="1806778219">
    <w:abstractNumId w:val="8"/>
  </w:num>
  <w:num w:numId="9" w16cid:durableId="1218202976">
    <w:abstractNumId w:val="5"/>
  </w:num>
  <w:num w:numId="10" w16cid:durableId="622150824">
    <w:abstractNumId w:val="4"/>
  </w:num>
  <w:num w:numId="11" w16cid:durableId="1379621118">
    <w:abstractNumId w:val="1"/>
  </w:num>
  <w:num w:numId="12" w16cid:durableId="44334705">
    <w:abstractNumId w:val="10"/>
  </w:num>
  <w:num w:numId="13" w16cid:durableId="793597456">
    <w:abstractNumId w:val="9"/>
  </w:num>
  <w:num w:numId="14" w16cid:durableId="1152451300">
    <w:abstractNumId w:val="6"/>
  </w:num>
  <w:num w:numId="15" w16cid:durableId="1530753090">
    <w:abstractNumId w:val="15"/>
  </w:num>
  <w:num w:numId="16" w16cid:durableId="1610239681">
    <w:abstractNumId w:val="16"/>
  </w:num>
  <w:num w:numId="17" w16cid:durableId="1104379298">
    <w:abstractNumId w:val="12"/>
  </w:num>
  <w:num w:numId="18" w16cid:durableId="2081586968">
    <w:abstractNumId w:val="7"/>
  </w:num>
  <w:num w:numId="19" w16cid:durableId="375209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94"/>
    <w:rsid w:val="00004D92"/>
    <w:rsid w:val="00013375"/>
    <w:rsid w:val="00056CDC"/>
    <w:rsid w:val="000726FC"/>
    <w:rsid w:val="000754C6"/>
    <w:rsid w:val="0007602C"/>
    <w:rsid w:val="00076032"/>
    <w:rsid w:val="00081D3C"/>
    <w:rsid w:val="000B2282"/>
    <w:rsid w:val="000B39C9"/>
    <w:rsid w:val="000C24D3"/>
    <w:rsid w:val="000C4C0D"/>
    <w:rsid w:val="000D2013"/>
    <w:rsid w:val="000D6FDD"/>
    <w:rsid w:val="000F08C2"/>
    <w:rsid w:val="001136FB"/>
    <w:rsid w:val="001171BA"/>
    <w:rsid w:val="001239FF"/>
    <w:rsid w:val="0012430E"/>
    <w:rsid w:val="001261B0"/>
    <w:rsid w:val="00143134"/>
    <w:rsid w:val="00147E2F"/>
    <w:rsid w:val="001632C3"/>
    <w:rsid w:val="001758C3"/>
    <w:rsid w:val="00176D54"/>
    <w:rsid w:val="00192D75"/>
    <w:rsid w:val="001944B8"/>
    <w:rsid w:val="001A1319"/>
    <w:rsid w:val="001A67BA"/>
    <w:rsid w:val="001B1E90"/>
    <w:rsid w:val="001C59A6"/>
    <w:rsid w:val="001C7F8B"/>
    <w:rsid w:val="001D0094"/>
    <w:rsid w:val="001D3976"/>
    <w:rsid w:val="001E289D"/>
    <w:rsid w:val="001E2956"/>
    <w:rsid w:val="001E6E57"/>
    <w:rsid w:val="001E783F"/>
    <w:rsid w:val="001F2652"/>
    <w:rsid w:val="001F31CC"/>
    <w:rsid w:val="001F71F1"/>
    <w:rsid w:val="00201225"/>
    <w:rsid w:val="002040ED"/>
    <w:rsid w:val="00204E74"/>
    <w:rsid w:val="00206342"/>
    <w:rsid w:val="0021180A"/>
    <w:rsid w:val="002350E0"/>
    <w:rsid w:val="00243250"/>
    <w:rsid w:val="00252442"/>
    <w:rsid w:val="00252CD1"/>
    <w:rsid w:val="0025642B"/>
    <w:rsid w:val="00256593"/>
    <w:rsid w:val="00276356"/>
    <w:rsid w:val="002810F7"/>
    <w:rsid w:val="00293AD1"/>
    <w:rsid w:val="00296460"/>
    <w:rsid w:val="002A0C24"/>
    <w:rsid w:val="002A530B"/>
    <w:rsid w:val="002C0412"/>
    <w:rsid w:val="002C2FD5"/>
    <w:rsid w:val="002D0660"/>
    <w:rsid w:val="002F43CD"/>
    <w:rsid w:val="002F53C5"/>
    <w:rsid w:val="00303AF1"/>
    <w:rsid w:val="0030637C"/>
    <w:rsid w:val="0030676E"/>
    <w:rsid w:val="003068B7"/>
    <w:rsid w:val="00306FD3"/>
    <w:rsid w:val="00324716"/>
    <w:rsid w:val="00331D31"/>
    <w:rsid w:val="003337A4"/>
    <w:rsid w:val="003517C3"/>
    <w:rsid w:val="00353AF2"/>
    <w:rsid w:val="00353C03"/>
    <w:rsid w:val="003548A5"/>
    <w:rsid w:val="00354DD0"/>
    <w:rsid w:val="003643D4"/>
    <w:rsid w:val="0037563B"/>
    <w:rsid w:val="00376D6B"/>
    <w:rsid w:val="00386890"/>
    <w:rsid w:val="003877EC"/>
    <w:rsid w:val="003974AF"/>
    <w:rsid w:val="003A3911"/>
    <w:rsid w:val="003A6E30"/>
    <w:rsid w:val="003A7B15"/>
    <w:rsid w:val="003C3F2A"/>
    <w:rsid w:val="003D46CB"/>
    <w:rsid w:val="003E5A94"/>
    <w:rsid w:val="003F3B0C"/>
    <w:rsid w:val="003F52D3"/>
    <w:rsid w:val="00403909"/>
    <w:rsid w:val="00403A3F"/>
    <w:rsid w:val="00407A01"/>
    <w:rsid w:val="0041546C"/>
    <w:rsid w:val="004222F2"/>
    <w:rsid w:val="004410C1"/>
    <w:rsid w:val="004562AF"/>
    <w:rsid w:val="00477C81"/>
    <w:rsid w:val="00480257"/>
    <w:rsid w:val="00481542"/>
    <w:rsid w:val="0048170D"/>
    <w:rsid w:val="00487B18"/>
    <w:rsid w:val="00490B0F"/>
    <w:rsid w:val="00496511"/>
    <w:rsid w:val="0049708D"/>
    <w:rsid w:val="004B275A"/>
    <w:rsid w:val="004B2EEA"/>
    <w:rsid w:val="004C5542"/>
    <w:rsid w:val="004E2D24"/>
    <w:rsid w:val="004E3D63"/>
    <w:rsid w:val="004E6339"/>
    <w:rsid w:val="004F1BE0"/>
    <w:rsid w:val="00504CA6"/>
    <w:rsid w:val="00504E47"/>
    <w:rsid w:val="00507564"/>
    <w:rsid w:val="005231CB"/>
    <w:rsid w:val="00551BA6"/>
    <w:rsid w:val="00554E06"/>
    <w:rsid w:val="00575D22"/>
    <w:rsid w:val="00586205"/>
    <w:rsid w:val="005A3CF7"/>
    <w:rsid w:val="005A3F22"/>
    <w:rsid w:val="005C002E"/>
    <w:rsid w:val="005C069A"/>
    <w:rsid w:val="005C0956"/>
    <w:rsid w:val="005C1F87"/>
    <w:rsid w:val="005E19E6"/>
    <w:rsid w:val="005E608A"/>
    <w:rsid w:val="00602CBD"/>
    <w:rsid w:val="006129E7"/>
    <w:rsid w:val="006137E2"/>
    <w:rsid w:val="00613EBA"/>
    <w:rsid w:val="006171AF"/>
    <w:rsid w:val="006306D4"/>
    <w:rsid w:val="00634EA7"/>
    <w:rsid w:val="00635DE1"/>
    <w:rsid w:val="00636653"/>
    <w:rsid w:val="00636AA1"/>
    <w:rsid w:val="006450C7"/>
    <w:rsid w:val="00651980"/>
    <w:rsid w:val="00674852"/>
    <w:rsid w:val="00683CFC"/>
    <w:rsid w:val="00691426"/>
    <w:rsid w:val="006E4C92"/>
    <w:rsid w:val="006F64FE"/>
    <w:rsid w:val="007019DB"/>
    <w:rsid w:val="00707A21"/>
    <w:rsid w:val="007270F5"/>
    <w:rsid w:val="00733900"/>
    <w:rsid w:val="00762DE1"/>
    <w:rsid w:val="00763472"/>
    <w:rsid w:val="00772823"/>
    <w:rsid w:val="00773BBD"/>
    <w:rsid w:val="007763E8"/>
    <w:rsid w:val="00784891"/>
    <w:rsid w:val="00796E6A"/>
    <w:rsid w:val="007B4AF2"/>
    <w:rsid w:val="007F70A4"/>
    <w:rsid w:val="00812E90"/>
    <w:rsid w:val="00825051"/>
    <w:rsid w:val="008378B9"/>
    <w:rsid w:val="00852ACC"/>
    <w:rsid w:val="008619E9"/>
    <w:rsid w:val="0086430B"/>
    <w:rsid w:val="008651AB"/>
    <w:rsid w:val="0087069B"/>
    <w:rsid w:val="00885C3C"/>
    <w:rsid w:val="00891F41"/>
    <w:rsid w:val="008B160D"/>
    <w:rsid w:val="008C4B37"/>
    <w:rsid w:val="008E1890"/>
    <w:rsid w:val="008E2F4E"/>
    <w:rsid w:val="008E5013"/>
    <w:rsid w:val="008E521A"/>
    <w:rsid w:val="008E57F7"/>
    <w:rsid w:val="009006B0"/>
    <w:rsid w:val="0090689E"/>
    <w:rsid w:val="00906CEC"/>
    <w:rsid w:val="00925A7A"/>
    <w:rsid w:val="009368C8"/>
    <w:rsid w:val="009450DE"/>
    <w:rsid w:val="00946F7E"/>
    <w:rsid w:val="00970BC1"/>
    <w:rsid w:val="009715C0"/>
    <w:rsid w:val="00974CF7"/>
    <w:rsid w:val="009948A4"/>
    <w:rsid w:val="0099619C"/>
    <w:rsid w:val="009A20D6"/>
    <w:rsid w:val="009A74FE"/>
    <w:rsid w:val="009C68A4"/>
    <w:rsid w:val="009D26DC"/>
    <w:rsid w:val="009D316B"/>
    <w:rsid w:val="009D4AF1"/>
    <w:rsid w:val="009E4CFC"/>
    <w:rsid w:val="009E674F"/>
    <w:rsid w:val="009F20D4"/>
    <w:rsid w:val="00A01537"/>
    <w:rsid w:val="00A023D7"/>
    <w:rsid w:val="00A07CA6"/>
    <w:rsid w:val="00A26E78"/>
    <w:rsid w:val="00A349DB"/>
    <w:rsid w:val="00A400CF"/>
    <w:rsid w:val="00A453AA"/>
    <w:rsid w:val="00A52486"/>
    <w:rsid w:val="00A67A2D"/>
    <w:rsid w:val="00A67C01"/>
    <w:rsid w:val="00A77791"/>
    <w:rsid w:val="00A92228"/>
    <w:rsid w:val="00AA3DDF"/>
    <w:rsid w:val="00AA5FDA"/>
    <w:rsid w:val="00AB1A45"/>
    <w:rsid w:val="00AC7D64"/>
    <w:rsid w:val="00AD1FCB"/>
    <w:rsid w:val="00AE1F2E"/>
    <w:rsid w:val="00AF43F8"/>
    <w:rsid w:val="00AF585C"/>
    <w:rsid w:val="00B05EB7"/>
    <w:rsid w:val="00B12053"/>
    <w:rsid w:val="00B164F0"/>
    <w:rsid w:val="00B22FDA"/>
    <w:rsid w:val="00B24377"/>
    <w:rsid w:val="00B37F0B"/>
    <w:rsid w:val="00B646A8"/>
    <w:rsid w:val="00B6602E"/>
    <w:rsid w:val="00B67493"/>
    <w:rsid w:val="00B67E0D"/>
    <w:rsid w:val="00B711FE"/>
    <w:rsid w:val="00B73393"/>
    <w:rsid w:val="00B76581"/>
    <w:rsid w:val="00B83170"/>
    <w:rsid w:val="00B845EA"/>
    <w:rsid w:val="00B85855"/>
    <w:rsid w:val="00B9080D"/>
    <w:rsid w:val="00B96B4C"/>
    <w:rsid w:val="00BB2C9A"/>
    <w:rsid w:val="00BE44B8"/>
    <w:rsid w:val="00C02BD0"/>
    <w:rsid w:val="00C066A0"/>
    <w:rsid w:val="00C0726A"/>
    <w:rsid w:val="00C17341"/>
    <w:rsid w:val="00C22018"/>
    <w:rsid w:val="00C248ED"/>
    <w:rsid w:val="00C33748"/>
    <w:rsid w:val="00C35709"/>
    <w:rsid w:val="00C43BE3"/>
    <w:rsid w:val="00C52E30"/>
    <w:rsid w:val="00C5708A"/>
    <w:rsid w:val="00C73636"/>
    <w:rsid w:val="00C763C7"/>
    <w:rsid w:val="00C829FF"/>
    <w:rsid w:val="00CA3B1C"/>
    <w:rsid w:val="00CA4430"/>
    <w:rsid w:val="00CA6721"/>
    <w:rsid w:val="00CB0C6B"/>
    <w:rsid w:val="00CD4D09"/>
    <w:rsid w:val="00CE5C17"/>
    <w:rsid w:val="00CF0235"/>
    <w:rsid w:val="00CF7115"/>
    <w:rsid w:val="00D02897"/>
    <w:rsid w:val="00D10071"/>
    <w:rsid w:val="00D10C9F"/>
    <w:rsid w:val="00D17935"/>
    <w:rsid w:val="00D17976"/>
    <w:rsid w:val="00D200A6"/>
    <w:rsid w:val="00D2139B"/>
    <w:rsid w:val="00D23D69"/>
    <w:rsid w:val="00D27B5E"/>
    <w:rsid w:val="00D318E1"/>
    <w:rsid w:val="00D45677"/>
    <w:rsid w:val="00D47A4D"/>
    <w:rsid w:val="00D47A52"/>
    <w:rsid w:val="00D57604"/>
    <w:rsid w:val="00D57D36"/>
    <w:rsid w:val="00D61F96"/>
    <w:rsid w:val="00D67334"/>
    <w:rsid w:val="00D741B9"/>
    <w:rsid w:val="00D7481E"/>
    <w:rsid w:val="00D75ED9"/>
    <w:rsid w:val="00D844C9"/>
    <w:rsid w:val="00D86540"/>
    <w:rsid w:val="00D94DE2"/>
    <w:rsid w:val="00DA0036"/>
    <w:rsid w:val="00DA2EC8"/>
    <w:rsid w:val="00DA38F4"/>
    <w:rsid w:val="00DA55DD"/>
    <w:rsid w:val="00DA5AA0"/>
    <w:rsid w:val="00DB0D8A"/>
    <w:rsid w:val="00DB1AB2"/>
    <w:rsid w:val="00DB50E2"/>
    <w:rsid w:val="00DB7019"/>
    <w:rsid w:val="00DC15EE"/>
    <w:rsid w:val="00DD1FD7"/>
    <w:rsid w:val="00DE03CA"/>
    <w:rsid w:val="00DE36FC"/>
    <w:rsid w:val="00DE40C6"/>
    <w:rsid w:val="00DF1382"/>
    <w:rsid w:val="00E2074D"/>
    <w:rsid w:val="00E25B7D"/>
    <w:rsid w:val="00E338B0"/>
    <w:rsid w:val="00E40D07"/>
    <w:rsid w:val="00E420D1"/>
    <w:rsid w:val="00E5294E"/>
    <w:rsid w:val="00E83F8B"/>
    <w:rsid w:val="00E874A7"/>
    <w:rsid w:val="00E93DC9"/>
    <w:rsid w:val="00E940D2"/>
    <w:rsid w:val="00E9534E"/>
    <w:rsid w:val="00EA3497"/>
    <w:rsid w:val="00EB1E8F"/>
    <w:rsid w:val="00EB3B5D"/>
    <w:rsid w:val="00EB5503"/>
    <w:rsid w:val="00ED2696"/>
    <w:rsid w:val="00F01B78"/>
    <w:rsid w:val="00F0289F"/>
    <w:rsid w:val="00F05012"/>
    <w:rsid w:val="00F164BF"/>
    <w:rsid w:val="00F2201A"/>
    <w:rsid w:val="00F24055"/>
    <w:rsid w:val="00F24791"/>
    <w:rsid w:val="00F27320"/>
    <w:rsid w:val="00F330C8"/>
    <w:rsid w:val="00F33D5D"/>
    <w:rsid w:val="00F503E7"/>
    <w:rsid w:val="00F53541"/>
    <w:rsid w:val="00F63B4F"/>
    <w:rsid w:val="00F645B3"/>
    <w:rsid w:val="00F74A47"/>
    <w:rsid w:val="00F90403"/>
    <w:rsid w:val="00F96C50"/>
    <w:rsid w:val="00FA1202"/>
    <w:rsid w:val="00FB3500"/>
    <w:rsid w:val="00FB4A96"/>
    <w:rsid w:val="00FC2274"/>
    <w:rsid w:val="00FC4276"/>
    <w:rsid w:val="00FE7022"/>
    <w:rsid w:val="00FF0E1A"/>
    <w:rsid w:val="00FF1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55B8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56"/>
    <w:pPr>
      <w:spacing w:before="120" w:after="0" w:line="240" w:lineRule="auto"/>
    </w:pPr>
    <w:rPr>
      <w:sz w:val="20"/>
      <w:szCs w:val="20"/>
    </w:rPr>
  </w:style>
  <w:style w:type="paragraph" w:styleId="Heading1">
    <w:name w:val="heading 1"/>
    <w:basedOn w:val="Normal"/>
    <w:next w:val="Normal"/>
    <w:link w:val="Heading1Char"/>
    <w:uiPriority w:val="99"/>
    <w:qFormat/>
    <w:pPr>
      <w:keepNext/>
      <w:keepLines/>
      <w:ind w:right="1047"/>
      <w:jc w:val="both"/>
      <w:outlineLvl w:val="0"/>
    </w:pPr>
    <w:rPr>
      <w:b/>
      <w:sz w:val="24"/>
    </w:rPr>
  </w:style>
  <w:style w:type="paragraph" w:styleId="Heading2">
    <w:name w:val="heading 2"/>
    <w:basedOn w:val="Normal"/>
    <w:next w:val="Normal"/>
    <w:link w:val="Heading2Char"/>
    <w:uiPriority w:val="9"/>
    <w:qFormat/>
    <w:rsid w:val="00192D75"/>
    <w:pPr>
      <w:keepNext/>
      <w:spacing w:before="240" w:after="120"/>
      <w:outlineLvl w:val="1"/>
    </w:pPr>
    <w:rPr>
      <w:rFonts w:ascii="Arial" w:hAnsi="Arial" w:cs="Arial"/>
      <w:b/>
      <w:bCs/>
      <w:sz w:val="24"/>
    </w:rPr>
  </w:style>
  <w:style w:type="paragraph" w:styleId="Heading3">
    <w:name w:val="heading 3"/>
    <w:basedOn w:val="Normal"/>
    <w:next w:val="Normal"/>
    <w:link w:val="Heading3Char"/>
    <w:uiPriority w:val="99"/>
    <w:qFormat/>
    <w:pPr>
      <w:keepNext/>
      <w:outlineLvl w:val="2"/>
    </w:pPr>
    <w:rPr>
      <w:b/>
      <w:sz w:val="24"/>
    </w:rPr>
  </w:style>
  <w:style w:type="paragraph" w:styleId="Heading4">
    <w:name w:val="heading 4"/>
    <w:basedOn w:val="Normal"/>
    <w:next w:val="Normal"/>
    <w:link w:val="Heading4Char"/>
    <w:uiPriority w:val="99"/>
    <w:qFormat/>
    <w:pPr>
      <w:keepNext/>
      <w:keepLines/>
      <w:ind w:right="197"/>
      <w:jc w:val="center"/>
      <w:outlineLvl w:val="3"/>
    </w:pPr>
    <w:rPr>
      <w:b/>
      <w:sz w:val="44"/>
    </w:rPr>
  </w:style>
  <w:style w:type="paragraph" w:styleId="Heading5">
    <w:name w:val="heading 5"/>
    <w:basedOn w:val="Normal"/>
    <w:next w:val="Normal"/>
    <w:link w:val="Heading5Char"/>
    <w:uiPriority w:val="99"/>
    <w:qFormat/>
    <w:pPr>
      <w:keepNext/>
      <w:keepLines/>
      <w:ind w:right="197"/>
      <w:jc w:val="center"/>
      <w:outlineLvl w:val="4"/>
    </w:pPr>
    <w:rPr>
      <w:b/>
      <w:sz w:val="56"/>
    </w:rPr>
  </w:style>
  <w:style w:type="paragraph" w:styleId="Heading6">
    <w:name w:val="heading 6"/>
    <w:basedOn w:val="Normal"/>
    <w:next w:val="Normal"/>
    <w:link w:val="Heading6Char"/>
    <w:uiPriority w:val="99"/>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192D75"/>
    <w:rPr>
      <w:rFonts w:ascii="Arial" w:hAnsi="Arial" w:cs="Arial"/>
      <w:b/>
      <w:bCs/>
      <w:sz w:val="20"/>
      <w:szCs w:val="20"/>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rsid w:val="00192D75"/>
    <w:pPr>
      <w:numPr>
        <w:numId w:val="2"/>
      </w:numPr>
      <w:tabs>
        <w:tab w:val="left" w:pos="993"/>
      </w:tabs>
      <w:ind w:left="357" w:hanging="357"/>
    </w:pPr>
    <w:rPr>
      <w:rFonts w:ascii="Arial" w:hAnsi="Arial" w:cs="Arial"/>
      <w:sz w:val="24"/>
    </w:rPr>
  </w:style>
  <w:style w:type="character" w:customStyle="1" w:styleId="BodyTextChar">
    <w:name w:val="Body Text Char"/>
    <w:basedOn w:val="DefaultParagraphFont"/>
    <w:link w:val="BodyText"/>
    <w:uiPriority w:val="99"/>
    <w:locked/>
    <w:rsid w:val="00192D75"/>
    <w:rPr>
      <w:rFonts w:ascii="Arial" w:hAnsi="Arial" w:cs="Arial"/>
      <w:sz w:val="20"/>
      <w:szCs w:val="20"/>
    </w:rPr>
  </w:style>
  <w:style w:type="paragraph" w:customStyle="1" w:styleId="LogoHeader">
    <w:name w:val="LogoHeader"/>
    <w:basedOn w:val="Normal"/>
    <w:uiPriority w:val="99"/>
    <w:pPr>
      <w:keepLines/>
    </w:pPr>
    <w:rPr>
      <w:rFonts w:ascii="Univers" w:hAnsi="Univers"/>
      <w:sz w:val="24"/>
      <w:lang w:val="en-GB"/>
    </w:rPr>
  </w:style>
  <w:style w:type="paragraph" w:styleId="BodyText3">
    <w:name w:val="Body Text 3"/>
    <w:basedOn w:val="Normal"/>
    <w:link w:val="BodyText3Char"/>
    <w:uiPriority w:val="99"/>
    <w:pPr>
      <w:keepLines/>
      <w:ind w:right="1047"/>
      <w:jc w:val="both"/>
    </w:pPr>
    <w:rPr>
      <w:b/>
      <w:sz w:val="24"/>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
    <w:name w:val="Body Text Indent"/>
    <w:basedOn w:val="Normal"/>
    <w:link w:val="BodyTextIndentChar"/>
    <w:uiPriority w:val="99"/>
    <w:pPr>
      <w:ind w:left="2160" w:hanging="1440"/>
    </w:pPr>
    <w:rPr>
      <w:sz w:val="28"/>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Title">
    <w:name w:val="Title"/>
    <w:basedOn w:val="Normal"/>
    <w:link w:val="TitleChar"/>
    <w:uiPriority w:val="99"/>
    <w:qFormat/>
    <w:pPr>
      <w:keepLines/>
      <w:tabs>
        <w:tab w:val="left" w:pos="993"/>
      </w:tabs>
      <w:ind w:right="197"/>
      <w:jc w:val="center"/>
    </w:pPr>
    <w:rPr>
      <w:b/>
      <w:sz w:val="6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pPr>
      <w:keepLines/>
      <w:tabs>
        <w:tab w:val="left" w:pos="993"/>
      </w:tabs>
      <w:ind w:right="197"/>
      <w:jc w:val="center"/>
    </w:pPr>
    <w:rPr>
      <w:b/>
      <w:sz w:val="72"/>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3">
    <w:name w:val="Body Text Indent 3"/>
    <w:basedOn w:val="Normal"/>
    <w:link w:val="BodyTextIndent3Char"/>
    <w:uiPriority w:val="99"/>
    <w:pPr>
      <w:tabs>
        <w:tab w:val="left" w:pos="1060"/>
        <w:tab w:val="left" w:pos="1420"/>
      </w:tabs>
      <w:ind w:left="320"/>
    </w:pPr>
    <w:rPr>
      <w:sz w:val="24"/>
      <w:lang w:eastAsia="en-U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val="en-AU" w:eastAsia="en-AU"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TOC1">
    <w:name w:val="toc 1"/>
    <w:basedOn w:val="Normal"/>
    <w:next w:val="Normal"/>
    <w:autoRedefine/>
    <w:uiPriority w:val="99"/>
    <w:semiHidden/>
    <w:rPr>
      <w:b/>
      <w:i/>
      <w:sz w:val="24"/>
    </w:rPr>
  </w:style>
  <w:style w:type="paragraph" w:styleId="TOC2">
    <w:name w:val="toc 2"/>
    <w:basedOn w:val="Normal"/>
    <w:next w:val="Normal"/>
    <w:autoRedefine/>
    <w:uiPriority w:val="39"/>
    <w:pPr>
      <w:tabs>
        <w:tab w:val="right" w:pos="9214"/>
      </w:tabs>
      <w:ind w:left="200"/>
    </w:pPr>
    <w:rPr>
      <w:rFonts w:ascii="Arial" w:hAnsi="Arial"/>
      <w:sz w:val="24"/>
    </w:rPr>
  </w:style>
  <w:style w:type="paragraph" w:styleId="TOC3">
    <w:name w:val="toc 3"/>
    <w:basedOn w:val="Normal"/>
    <w:next w:val="Normal"/>
    <w:autoRedefine/>
    <w:uiPriority w:val="99"/>
    <w:semiHidden/>
    <w:pPr>
      <w:ind w:left="400"/>
    </w:pPr>
  </w:style>
  <w:style w:type="paragraph" w:styleId="TOC4">
    <w:name w:val="toc 4"/>
    <w:basedOn w:val="Normal"/>
    <w:next w:val="Normal"/>
    <w:autoRedefine/>
    <w:uiPriority w:val="99"/>
    <w:semiHidden/>
    <w:pPr>
      <w:ind w:left="600"/>
    </w:pPr>
  </w:style>
  <w:style w:type="paragraph" w:styleId="TOC5">
    <w:name w:val="toc 5"/>
    <w:basedOn w:val="Normal"/>
    <w:next w:val="Normal"/>
    <w:autoRedefine/>
    <w:uiPriority w:val="99"/>
    <w:semiHidden/>
    <w:pPr>
      <w:ind w:left="800"/>
    </w:pPr>
  </w:style>
  <w:style w:type="paragraph" w:styleId="TOC6">
    <w:name w:val="toc 6"/>
    <w:basedOn w:val="Normal"/>
    <w:next w:val="Normal"/>
    <w:autoRedefine/>
    <w:uiPriority w:val="99"/>
    <w:semiHidden/>
    <w:pPr>
      <w:ind w:left="1000"/>
    </w:pPr>
  </w:style>
  <w:style w:type="paragraph" w:styleId="TOC7">
    <w:name w:val="toc 7"/>
    <w:basedOn w:val="Normal"/>
    <w:next w:val="Normal"/>
    <w:autoRedefine/>
    <w:uiPriority w:val="99"/>
    <w:semiHidden/>
    <w:pPr>
      <w:ind w:left="1200"/>
    </w:pPr>
  </w:style>
  <w:style w:type="paragraph" w:styleId="TOC8">
    <w:name w:val="toc 8"/>
    <w:basedOn w:val="Normal"/>
    <w:next w:val="Normal"/>
    <w:autoRedefine/>
    <w:uiPriority w:val="99"/>
    <w:semiHidden/>
    <w:pPr>
      <w:ind w:left="1400"/>
    </w:pPr>
  </w:style>
  <w:style w:type="paragraph" w:styleId="TOC9">
    <w:name w:val="toc 9"/>
    <w:basedOn w:val="Normal"/>
    <w:next w:val="Normal"/>
    <w:autoRedefine/>
    <w:uiPriority w:val="99"/>
    <w:semiHidden/>
    <w:pPr>
      <w:ind w:left="1600"/>
    </w:pPr>
  </w:style>
  <w:style w:type="paragraph" w:customStyle="1" w:styleId="BlockTextArial">
    <w:name w:val="Block Text (Arial)"/>
    <w:basedOn w:val="Normal"/>
    <w:uiPriority w:val="99"/>
    <w:pPr>
      <w:widowControl w:val="0"/>
      <w:spacing w:before="60"/>
    </w:pPr>
    <w:rPr>
      <w:rFonts w:ascii="Arial" w:hAnsi="Arial"/>
      <w:lang w:eastAsia="en-U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lang w:val="en-AU" w:eastAsia="en-AU" w:bidi="ar-SA"/>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AU" w:eastAsia="en-AU" w:bidi="ar-SA"/>
    </w:rPr>
  </w:style>
  <w:style w:type="paragraph" w:styleId="PlainText">
    <w:name w:val="Plain Text"/>
    <w:basedOn w:val="Normal"/>
    <w:link w:val="PlainTextChar"/>
    <w:uiPriority w:val="99"/>
    <w:rPr>
      <w:rFonts w:ascii="Courier New" w:hAnsi="Courier New"/>
      <w:sz w:val="24"/>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character" w:styleId="FollowedHyperlink">
    <w:name w:val="FollowedHyperlink"/>
    <w:basedOn w:val="DefaultParagraphFont"/>
    <w:uiPriority w:val="99"/>
    <w:rPr>
      <w:rFonts w:cs="Times New Roman"/>
      <w:color w:val="800080"/>
      <w:u w:val="single"/>
    </w:rPr>
  </w:style>
  <w:style w:type="paragraph" w:styleId="ListParagraph">
    <w:name w:val="List Paragraph"/>
    <w:basedOn w:val="Normal"/>
    <w:uiPriority w:val="34"/>
    <w:qFormat/>
    <w:rsid w:val="00276356"/>
    <w:pPr>
      <w:numPr>
        <w:numId w:val="19"/>
      </w:numPr>
      <w:ind w:left="714" w:hanging="357"/>
    </w:pPr>
    <w:rPr>
      <w:rFonts w:ascii="Arial" w:hAnsi="Arial" w:cs="Arial"/>
      <w:sz w:val="24"/>
    </w:rPr>
  </w:style>
  <w:style w:type="paragraph" w:styleId="Revision">
    <w:name w:val="Revision"/>
    <w:hidden/>
    <w:uiPriority w:val="99"/>
    <w:semiHidden/>
    <w:rsid w:val="006E4C92"/>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15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1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va.gov.au/service_providers/Fee_schedules/Pages/Dental_and_Allied_Health.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2025-08-01T02:02:00Z</dcterms:created>
  <dcterms:modified xsi:type="dcterms:W3CDTF">2025-08-01T02:02:00Z</dcterms:modified>
</cp:coreProperties>
</file>