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8FC1" w14:textId="77777777" w:rsidR="00714E8B" w:rsidRPr="00714E8B" w:rsidRDefault="00714E8B" w:rsidP="00714E8B">
      <w:pPr>
        <w:tabs>
          <w:tab w:val="right" w:pos="9180"/>
        </w:tabs>
        <w:jc w:val="right"/>
        <w:rPr>
          <w:rFonts w:ascii="Arial" w:hAnsi="Arial" w:cs="Arial"/>
          <w:b/>
          <w:sz w:val="22"/>
          <w:szCs w:val="22"/>
        </w:rPr>
      </w:pPr>
    </w:p>
    <w:p w14:paraId="383EED67" w14:textId="77777777" w:rsidR="00714E8B" w:rsidRDefault="00714E8B" w:rsidP="00714E8B">
      <w:pPr>
        <w:autoSpaceDE w:val="0"/>
        <w:autoSpaceDN w:val="0"/>
        <w:adjustRightInd w:val="0"/>
        <w:jc w:val="center"/>
        <w:outlineLvl w:val="0"/>
        <w:rPr>
          <w:rFonts w:ascii="Arial" w:hAnsi="Arial"/>
          <w:szCs w:val="28"/>
        </w:rPr>
      </w:pPr>
      <w:r>
        <w:rPr>
          <w:rFonts w:ascii="Arial" w:hAnsi="Arial"/>
          <w:szCs w:val="28"/>
        </w:rPr>
        <w:t>Department of Veterans’ Affairs</w:t>
      </w:r>
    </w:p>
    <w:p w14:paraId="61265FDC" w14:textId="77777777" w:rsidR="00714E8B" w:rsidRDefault="00714E8B" w:rsidP="00714E8B">
      <w:pPr>
        <w:autoSpaceDE w:val="0"/>
        <w:autoSpaceDN w:val="0"/>
        <w:adjustRightInd w:val="0"/>
        <w:spacing w:after="120"/>
        <w:jc w:val="center"/>
        <w:outlineLvl w:val="0"/>
        <w:rPr>
          <w:sz w:val="23"/>
          <w:szCs w:val="23"/>
        </w:rPr>
      </w:pPr>
      <w:r>
        <w:rPr>
          <w:rFonts w:ascii="Arial" w:hAnsi="Arial"/>
          <w:szCs w:val="28"/>
        </w:rPr>
        <w:t>Defence / DVA Links Steering Committee</w:t>
      </w:r>
    </w:p>
    <w:p w14:paraId="183853CA" w14:textId="77777777" w:rsidR="00714E8B" w:rsidRDefault="00714E8B" w:rsidP="00714E8B">
      <w:pPr>
        <w:pBdr>
          <w:top w:val="single" w:sz="4" w:space="1" w:color="auto"/>
        </w:pBdr>
        <w:autoSpaceDE w:val="0"/>
        <w:autoSpaceDN w:val="0"/>
        <w:adjustRightInd w:val="0"/>
        <w:jc w:val="center"/>
        <w:outlineLvl w:val="0"/>
        <w:rPr>
          <w:rFonts w:ascii="Arial" w:hAnsi="Arial" w:cs="Arial"/>
          <w:b/>
          <w:bCs/>
          <w:color w:val="000000"/>
          <w:sz w:val="16"/>
          <w:szCs w:val="16"/>
        </w:rPr>
      </w:pPr>
    </w:p>
    <w:p w14:paraId="43F33031" w14:textId="77777777" w:rsidR="00714E8B" w:rsidRPr="003576B4" w:rsidRDefault="00714E8B" w:rsidP="00714E8B">
      <w:pPr>
        <w:pBdr>
          <w:top w:val="single" w:sz="4" w:space="1" w:color="auto"/>
        </w:pBdr>
        <w:autoSpaceDE w:val="0"/>
        <w:autoSpaceDN w:val="0"/>
        <w:adjustRightInd w:val="0"/>
        <w:jc w:val="center"/>
        <w:outlineLvl w:val="0"/>
        <w:rPr>
          <w:rFonts w:ascii="Arial" w:hAnsi="Arial" w:cs="Arial"/>
          <w:b/>
          <w:bCs/>
          <w:color w:val="000000"/>
        </w:rPr>
      </w:pPr>
      <w:r>
        <w:rPr>
          <w:rFonts w:ascii="Arial" w:hAnsi="Arial" w:cs="Arial"/>
          <w:b/>
          <w:bCs/>
          <w:color w:val="000000"/>
        </w:rPr>
        <w:t>Summary of Meeting – 24 July 2014</w:t>
      </w:r>
    </w:p>
    <w:p w14:paraId="638CB066" w14:textId="77777777" w:rsidR="00714E8B" w:rsidRPr="003576B4" w:rsidRDefault="00714E8B" w:rsidP="00714E8B">
      <w:pPr>
        <w:autoSpaceDE w:val="0"/>
        <w:autoSpaceDN w:val="0"/>
        <w:adjustRightInd w:val="0"/>
        <w:spacing w:before="120" w:after="120"/>
        <w:jc w:val="both"/>
        <w:rPr>
          <w:rFonts w:ascii="Arial" w:hAnsi="Arial" w:cs="Arial"/>
          <w:color w:val="000000"/>
        </w:rPr>
      </w:pPr>
      <w:r w:rsidRPr="003576B4">
        <w:rPr>
          <w:rFonts w:ascii="Arial" w:hAnsi="Arial" w:cs="Arial"/>
          <w:color w:val="000000"/>
        </w:rPr>
        <w:t>The</w:t>
      </w:r>
      <w:r w:rsidRPr="003576B4">
        <w:rPr>
          <w:rFonts w:ascii="Arial" w:hAnsi="Arial" w:cs="Arial"/>
          <w:color w:val="000000"/>
          <w:vertAlign w:val="superscript"/>
        </w:rPr>
        <w:t xml:space="preserve"> </w:t>
      </w:r>
      <w:r w:rsidRPr="003576B4">
        <w:rPr>
          <w:rFonts w:ascii="Arial" w:hAnsi="Arial" w:cs="Arial"/>
          <w:color w:val="000000"/>
        </w:rPr>
        <w:t>31</w:t>
      </w:r>
      <w:r w:rsidRPr="003576B4">
        <w:rPr>
          <w:rFonts w:ascii="Arial" w:hAnsi="Arial" w:cs="Arial"/>
          <w:color w:val="000000"/>
          <w:vertAlign w:val="superscript"/>
        </w:rPr>
        <w:t>st</w:t>
      </w:r>
      <w:r w:rsidRPr="003576B4">
        <w:rPr>
          <w:rFonts w:ascii="Arial" w:hAnsi="Arial" w:cs="Arial"/>
          <w:color w:val="000000"/>
        </w:rPr>
        <w:t xml:space="preserve"> Defence/Department of Veterans’ Affairs (DVA) Links Steering Committee (DLSC) was held in Canberra on 24 July 2014.  The following issues were discussed at the meeting:</w:t>
      </w:r>
    </w:p>
    <w:p w14:paraId="275828C6" w14:textId="77777777" w:rsidR="00714E8B" w:rsidRPr="003576B4" w:rsidRDefault="00714E8B" w:rsidP="00714E8B">
      <w:pPr>
        <w:pStyle w:val="talkingpoints"/>
        <w:spacing w:before="120" w:after="120"/>
        <w:jc w:val="both"/>
        <w:rPr>
          <w:rFonts w:ascii="Arial" w:hAnsi="Arial" w:cs="Arial"/>
          <w:b/>
          <w:sz w:val="24"/>
          <w:szCs w:val="24"/>
          <w:lang w:val="en-AU"/>
        </w:rPr>
      </w:pPr>
      <w:r w:rsidRPr="003576B4">
        <w:rPr>
          <w:rFonts w:ascii="Arial" w:hAnsi="Arial" w:cs="Arial"/>
          <w:b/>
          <w:sz w:val="24"/>
          <w:szCs w:val="24"/>
          <w:lang w:val="en-AU"/>
        </w:rPr>
        <w:t xml:space="preserve">Support Continuum Performance Report  </w:t>
      </w:r>
    </w:p>
    <w:p w14:paraId="7C210719" w14:textId="77777777" w:rsidR="00714E8B" w:rsidRPr="003576B4" w:rsidRDefault="00714E8B" w:rsidP="00714E8B">
      <w:pPr>
        <w:pStyle w:val="talkingpoints"/>
        <w:numPr>
          <w:ilvl w:val="0"/>
          <w:numId w:val="7"/>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reviewed the June 2014 Support Continuum Performance Report and discussed performance and reporting mechanisms and ongoing work to review key performance indicators. </w:t>
      </w:r>
    </w:p>
    <w:p w14:paraId="1A1A3BC0" w14:textId="77777777" w:rsidR="00714E8B" w:rsidRPr="003576B4" w:rsidRDefault="00714E8B" w:rsidP="00714E8B">
      <w:pPr>
        <w:pStyle w:val="talkingpoints"/>
        <w:numPr>
          <w:ilvl w:val="0"/>
          <w:numId w:val="7"/>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The Committee requested that a review of On Base Advisory Service be conducted, with an update on progress at the next meeting.</w:t>
      </w:r>
    </w:p>
    <w:p w14:paraId="7B72FD5A" w14:textId="77777777" w:rsidR="00714E8B" w:rsidRPr="003576B4" w:rsidRDefault="00714E8B" w:rsidP="00714E8B">
      <w:pPr>
        <w:pStyle w:val="talkingpoints"/>
        <w:spacing w:before="120"/>
        <w:jc w:val="both"/>
        <w:rPr>
          <w:rFonts w:ascii="Arial" w:hAnsi="Arial" w:cs="Arial"/>
          <w:b/>
          <w:sz w:val="24"/>
          <w:szCs w:val="24"/>
          <w:lang w:val="en-AU"/>
        </w:rPr>
      </w:pPr>
      <w:r w:rsidRPr="003576B4">
        <w:rPr>
          <w:rFonts w:ascii="Arial" w:hAnsi="Arial" w:cs="Arial"/>
          <w:b/>
          <w:sz w:val="24"/>
          <w:szCs w:val="24"/>
          <w:lang w:val="en-AU"/>
        </w:rPr>
        <w:t>Information Management Working Group (IMWG) Report</w:t>
      </w:r>
    </w:p>
    <w:p w14:paraId="056E6647" w14:textId="77777777" w:rsidR="00714E8B" w:rsidRPr="003576B4" w:rsidRDefault="00714E8B" w:rsidP="00714E8B">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The Committee considered IMWG progress on developing a process of automatic referral of separating members’ details to DVA, the Common Access Portal, the Request Management System, and Defence access to DVA claims and determinations data.</w:t>
      </w:r>
    </w:p>
    <w:p w14:paraId="77565994" w14:textId="77777777" w:rsidR="00714E8B" w:rsidRPr="003576B4" w:rsidRDefault="00714E8B" w:rsidP="00714E8B">
      <w:pPr>
        <w:pStyle w:val="talkingpoints"/>
        <w:spacing w:before="120"/>
        <w:jc w:val="both"/>
        <w:rPr>
          <w:rFonts w:ascii="Arial" w:hAnsi="Arial" w:cs="Arial"/>
          <w:b/>
          <w:sz w:val="24"/>
          <w:szCs w:val="24"/>
          <w:lang w:val="en-AU"/>
        </w:rPr>
      </w:pPr>
      <w:r w:rsidRPr="003576B4">
        <w:rPr>
          <w:rFonts w:ascii="Arial" w:hAnsi="Arial" w:cs="Arial"/>
          <w:b/>
          <w:sz w:val="24"/>
          <w:szCs w:val="24"/>
          <w:lang w:val="en-AU"/>
        </w:rPr>
        <w:t>Defence Notifications to DVA</w:t>
      </w:r>
    </w:p>
    <w:p w14:paraId="46B76DEA" w14:textId="77777777" w:rsidR="00714E8B" w:rsidRPr="003576B4" w:rsidRDefault="00714E8B" w:rsidP="00714E8B">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It was noted that the enhanced process of Defence notifications to DVA has been operational for approximately four months. The Committee agreed that an update on this process would be provided at the next meeting.</w:t>
      </w:r>
    </w:p>
    <w:p w14:paraId="06007A43" w14:textId="77777777" w:rsidR="00714E8B" w:rsidRPr="003576B4" w:rsidRDefault="00714E8B" w:rsidP="00714E8B">
      <w:pPr>
        <w:pStyle w:val="talkingpoints"/>
        <w:spacing w:before="120"/>
        <w:jc w:val="both"/>
        <w:rPr>
          <w:rFonts w:ascii="Arial" w:hAnsi="Arial" w:cs="Arial"/>
          <w:b/>
          <w:sz w:val="24"/>
          <w:szCs w:val="24"/>
          <w:lang w:val="en-AU"/>
        </w:rPr>
      </w:pPr>
      <w:r w:rsidRPr="003576B4">
        <w:rPr>
          <w:rFonts w:ascii="Arial" w:hAnsi="Arial" w:cs="Arial"/>
          <w:b/>
          <w:sz w:val="24"/>
          <w:szCs w:val="24"/>
          <w:lang w:val="en-AU"/>
        </w:rPr>
        <w:t>Defence Links Research Advisory Committee Report</w:t>
      </w:r>
    </w:p>
    <w:p w14:paraId="5B5EFE0E" w14:textId="77777777" w:rsidR="00714E8B" w:rsidRPr="003576B4" w:rsidRDefault="00714E8B" w:rsidP="00714E8B">
      <w:pPr>
        <w:pStyle w:val="talkingpoints"/>
        <w:numPr>
          <w:ilvl w:val="0"/>
          <w:numId w:val="8"/>
        </w:numPr>
        <w:tabs>
          <w:tab w:val="clear" w:pos="720"/>
          <w:tab w:val="num" w:pos="0"/>
        </w:tabs>
        <w:spacing w:before="120" w:after="120"/>
        <w:ind w:left="360"/>
        <w:jc w:val="both"/>
        <w:rPr>
          <w:rFonts w:ascii="Arial" w:hAnsi="Arial" w:cs="Arial"/>
          <w:sz w:val="24"/>
          <w:szCs w:val="24"/>
          <w:lang w:val="en-AU"/>
        </w:rPr>
      </w:pPr>
      <w:r w:rsidRPr="003576B4">
        <w:rPr>
          <w:rFonts w:ascii="Arial" w:hAnsi="Arial" w:cs="Arial"/>
          <w:sz w:val="24"/>
          <w:szCs w:val="24"/>
          <w:lang w:val="en-AU"/>
        </w:rPr>
        <w:t>The Committee noted that a Schedule to the Memorandum of Understanding between the Department of Defence and the Department of Veterans’ Affairs for the Cooperative Delivery of Care and Support to Eligible Persons, the Joint Research Agenda, was executed on 25 June 2014, formalising research collaboration between Defence and DVA.</w:t>
      </w:r>
    </w:p>
    <w:p w14:paraId="6645553F" w14:textId="77777777" w:rsidR="00714E8B" w:rsidRPr="003576B4" w:rsidRDefault="00714E8B" w:rsidP="00714E8B">
      <w:pPr>
        <w:pStyle w:val="talkingpoints"/>
        <w:spacing w:before="120" w:after="120"/>
        <w:jc w:val="both"/>
        <w:rPr>
          <w:rFonts w:ascii="Arial" w:hAnsi="Arial" w:cs="Arial"/>
          <w:b/>
          <w:sz w:val="24"/>
          <w:szCs w:val="24"/>
          <w:lang w:val="en-AU"/>
        </w:rPr>
      </w:pPr>
      <w:r w:rsidRPr="003576B4">
        <w:rPr>
          <w:rFonts w:ascii="Arial" w:hAnsi="Arial" w:cs="Arial"/>
          <w:b/>
          <w:sz w:val="24"/>
          <w:szCs w:val="24"/>
          <w:lang w:val="en-AU"/>
        </w:rPr>
        <w:t>ADF Service Women Steering Committee Report</w:t>
      </w:r>
    </w:p>
    <w:p w14:paraId="0CE43CE3" w14:textId="77777777" w:rsidR="00714E8B" w:rsidRPr="003576B4" w:rsidRDefault="00714E8B" w:rsidP="00714E8B">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noted the approval process for the publication of the joint Defence/DVA response to the ADF Service Women Steering Committee Report. </w:t>
      </w:r>
    </w:p>
    <w:p w14:paraId="2B0092A1" w14:textId="77777777" w:rsidR="00714E8B" w:rsidRPr="003576B4" w:rsidRDefault="00714E8B" w:rsidP="00714E8B">
      <w:pPr>
        <w:pStyle w:val="talkingpoints"/>
        <w:spacing w:before="120" w:after="120"/>
        <w:jc w:val="both"/>
        <w:rPr>
          <w:rFonts w:ascii="Arial" w:hAnsi="Arial" w:cs="Arial"/>
          <w:sz w:val="24"/>
          <w:szCs w:val="24"/>
          <w:lang w:val="en-AU"/>
        </w:rPr>
      </w:pPr>
      <w:r w:rsidRPr="003576B4">
        <w:rPr>
          <w:rFonts w:ascii="Arial" w:hAnsi="Arial" w:cs="Arial"/>
          <w:b/>
          <w:sz w:val="24"/>
          <w:szCs w:val="24"/>
        </w:rPr>
        <w:t>Response to JSCFADT Report on Care of ADF Personnel Wounded and Injured on Operations (JSCFADT Report): Implementation of Recommendations 13 &amp; 15</w:t>
      </w:r>
    </w:p>
    <w:p w14:paraId="5005ECE0" w14:textId="77777777" w:rsidR="00714E8B" w:rsidRPr="003576B4" w:rsidRDefault="00714E8B" w:rsidP="00714E8B">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The Committee endorsed the draft progress report on the implementation of Recommendations 13 and 15 of the JSDFADT Report.</w:t>
      </w:r>
    </w:p>
    <w:p w14:paraId="0E5D24AB" w14:textId="77777777" w:rsidR="00714E8B" w:rsidRPr="003576B4" w:rsidRDefault="00714E8B" w:rsidP="00714E8B">
      <w:pPr>
        <w:pStyle w:val="talkingpoints"/>
        <w:spacing w:before="120" w:after="120"/>
        <w:jc w:val="both"/>
        <w:rPr>
          <w:rFonts w:ascii="Arial" w:hAnsi="Arial" w:cs="Arial"/>
          <w:b/>
          <w:sz w:val="24"/>
          <w:szCs w:val="24"/>
          <w:lang w:val="en-AU"/>
        </w:rPr>
      </w:pPr>
      <w:r w:rsidRPr="003576B4">
        <w:rPr>
          <w:rFonts w:ascii="Arial" w:hAnsi="Arial" w:cs="Arial"/>
          <w:b/>
          <w:sz w:val="24"/>
          <w:szCs w:val="24"/>
        </w:rPr>
        <w:t>Progress on MRCA Review Implementation Education Program</w:t>
      </w:r>
    </w:p>
    <w:p w14:paraId="26547F0D" w14:textId="77777777" w:rsidR="00714E8B" w:rsidRPr="003576B4" w:rsidRDefault="00714E8B" w:rsidP="00714E8B">
      <w:pPr>
        <w:pStyle w:val="talkingpoints"/>
        <w:numPr>
          <w:ilvl w:val="0"/>
          <w:numId w:val="8"/>
        </w:numPr>
        <w:tabs>
          <w:tab w:val="clear" w:pos="720"/>
          <w:tab w:val="num" w:pos="0"/>
        </w:tabs>
        <w:spacing w:before="120" w:after="120"/>
        <w:ind w:left="360"/>
        <w:jc w:val="both"/>
        <w:rPr>
          <w:rFonts w:ascii="Arial" w:hAnsi="Arial" w:cs="Arial"/>
          <w:sz w:val="24"/>
          <w:szCs w:val="24"/>
          <w:lang w:val="en-AU"/>
        </w:rPr>
      </w:pPr>
      <w:r w:rsidRPr="003576B4">
        <w:rPr>
          <w:rFonts w:ascii="Arial" w:hAnsi="Arial" w:cs="Arial"/>
          <w:sz w:val="24"/>
          <w:szCs w:val="24"/>
          <w:lang w:val="en-AU"/>
        </w:rPr>
        <w:t>It was noted that an advisory committee on the MRCA Review Implementation Education Program Planning has been established and includes Defence, DVA and ComSuper members.</w:t>
      </w:r>
    </w:p>
    <w:p w14:paraId="129AE1C7" w14:textId="77777777" w:rsidR="00714E8B" w:rsidRPr="003576B4" w:rsidRDefault="00714E8B" w:rsidP="00714E8B">
      <w:pPr>
        <w:pStyle w:val="talkingpoints"/>
        <w:spacing w:before="120" w:after="120"/>
        <w:jc w:val="both"/>
        <w:rPr>
          <w:rFonts w:ascii="Arial" w:hAnsi="Arial" w:cs="Arial"/>
          <w:b/>
          <w:sz w:val="24"/>
          <w:szCs w:val="24"/>
          <w:lang w:val="en-AU"/>
        </w:rPr>
      </w:pPr>
      <w:r w:rsidRPr="003576B4">
        <w:rPr>
          <w:rFonts w:ascii="Arial" w:hAnsi="Arial" w:cs="Arial"/>
          <w:b/>
          <w:sz w:val="24"/>
          <w:szCs w:val="24"/>
          <w:lang w:val="en-AU"/>
        </w:rPr>
        <w:t>Ongoing Business</w:t>
      </w:r>
    </w:p>
    <w:p w14:paraId="5AD450C7" w14:textId="77777777" w:rsidR="00714E8B" w:rsidRPr="003576B4" w:rsidRDefault="00714E8B" w:rsidP="00714E8B">
      <w:pPr>
        <w:pStyle w:val="talkingpoints"/>
        <w:numPr>
          <w:ilvl w:val="0"/>
          <w:numId w:val="6"/>
        </w:numPr>
        <w:spacing w:before="120" w:after="120"/>
        <w:jc w:val="both"/>
        <w:rPr>
          <w:rFonts w:ascii="Arial" w:hAnsi="Arial" w:cs="Arial"/>
          <w:sz w:val="24"/>
          <w:szCs w:val="24"/>
          <w:lang w:val="en-AU"/>
        </w:rPr>
      </w:pPr>
      <w:r w:rsidRPr="003576B4">
        <w:rPr>
          <w:rFonts w:ascii="Arial" w:hAnsi="Arial" w:cs="Arial"/>
          <w:sz w:val="24"/>
          <w:szCs w:val="24"/>
          <w:lang w:val="en-AU"/>
        </w:rPr>
        <w:t>Defence’s broader definition of ‘External Support Community’ encompassing organisations such as non-military philanthropic bodies was discussed.</w:t>
      </w:r>
    </w:p>
    <w:p w14:paraId="1E2BD90F" w14:textId="77777777" w:rsidR="00714E8B" w:rsidRPr="003576B4" w:rsidRDefault="00714E8B" w:rsidP="00714E8B">
      <w:pPr>
        <w:pStyle w:val="talkingpoints"/>
        <w:numPr>
          <w:ilvl w:val="0"/>
          <w:numId w:val="6"/>
        </w:numPr>
        <w:spacing w:before="120" w:after="120"/>
        <w:jc w:val="both"/>
        <w:rPr>
          <w:rFonts w:ascii="Arial" w:hAnsi="Arial" w:cs="Arial"/>
          <w:sz w:val="24"/>
          <w:szCs w:val="24"/>
          <w:lang w:val="en-AU"/>
        </w:rPr>
      </w:pPr>
      <w:r w:rsidRPr="003576B4">
        <w:rPr>
          <w:rFonts w:ascii="Arial" w:hAnsi="Arial" w:cs="Arial"/>
          <w:sz w:val="24"/>
          <w:szCs w:val="24"/>
          <w:lang w:val="en-AU"/>
        </w:rPr>
        <w:t>An update on the upcoming rollout of the use of Defence identification cards as Proof of Identity (POI) for access to DVA services was provided.</w:t>
      </w:r>
    </w:p>
    <w:p w14:paraId="1332C41B" w14:textId="77777777" w:rsidR="00714E8B" w:rsidRPr="00714E8B" w:rsidRDefault="00714E8B" w:rsidP="00714E8B">
      <w:pPr>
        <w:pStyle w:val="talkingpoints"/>
        <w:numPr>
          <w:ilvl w:val="0"/>
          <w:numId w:val="6"/>
        </w:numPr>
        <w:spacing w:before="120" w:after="120"/>
        <w:jc w:val="both"/>
        <w:rPr>
          <w:rFonts w:ascii="Arial" w:hAnsi="Arial" w:cs="Arial"/>
          <w:sz w:val="24"/>
          <w:szCs w:val="24"/>
          <w:lang w:val="en-AU"/>
        </w:rPr>
      </w:pPr>
      <w:r w:rsidRPr="003576B4">
        <w:rPr>
          <w:rFonts w:ascii="Arial" w:hAnsi="Arial" w:cs="Arial"/>
          <w:sz w:val="24"/>
          <w:szCs w:val="24"/>
          <w:lang w:val="en-AU"/>
        </w:rPr>
        <w:t>The next meeting will be held on 8 December 2014.</w:t>
      </w:r>
    </w:p>
    <w:p w14:paraId="1D9A075E" w14:textId="77777777" w:rsidR="00714E8B" w:rsidRDefault="00714E8B" w:rsidP="00714E8B">
      <w:pPr>
        <w:tabs>
          <w:tab w:val="right" w:pos="9180"/>
        </w:tabs>
        <w:jc w:val="right"/>
        <w:rPr>
          <w:rFonts w:ascii="Arial" w:hAnsi="Arial" w:cs="Arial"/>
          <w:b/>
          <w:sz w:val="22"/>
          <w:szCs w:val="22"/>
        </w:rPr>
      </w:pPr>
    </w:p>
    <w:p w14:paraId="39196688" w14:textId="77777777" w:rsidR="002069A2" w:rsidRDefault="002069A2" w:rsidP="00714E8B">
      <w:pPr>
        <w:tabs>
          <w:tab w:val="right" w:pos="9180"/>
        </w:tabs>
        <w:jc w:val="right"/>
        <w:rPr>
          <w:rFonts w:ascii="Arial" w:hAnsi="Arial" w:cs="Arial"/>
          <w:b/>
          <w:sz w:val="22"/>
          <w:szCs w:val="22"/>
        </w:rPr>
      </w:pPr>
    </w:p>
    <w:p w14:paraId="1E7F50E4" w14:textId="77777777" w:rsidR="002069A2" w:rsidRDefault="002069A2" w:rsidP="00714E8B">
      <w:pPr>
        <w:tabs>
          <w:tab w:val="right" w:pos="9180"/>
        </w:tabs>
        <w:jc w:val="right"/>
        <w:rPr>
          <w:rFonts w:ascii="Arial" w:hAnsi="Arial" w:cs="Arial"/>
          <w:b/>
          <w:sz w:val="22"/>
          <w:szCs w:val="22"/>
        </w:rPr>
      </w:pPr>
    </w:p>
    <w:p w14:paraId="154EFA5F" w14:textId="77777777" w:rsidR="002069A2" w:rsidRDefault="002069A2" w:rsidP="00714E8B">
      <w:pPr>
        <w:tabs>
          <w:tab w:val="right" w:pos="9180"/>
        </w:tabs>
        <w:jc w:val="right"/>
        <w:rPr>
          <w:rFonts w:ascii="Arial" w:hAnsi="Arial" w:cs="Arial"/>
          <w:b/>
          <w:sz w:val="22"/>
          <w:szCs w:val="22"/>
        </w:rPr>
      </w:pPr>
    </w:p>
    <w:p w14:paraId="11E7C330" w14:textId="77777777" w:rsidR="002069A2" w:rsidRDefault="002069A2" w:rsidP="00714E8B">
      <w:pPr>
        <w:tabs>
          <w:tab w:val="right" w:pos="9180"/>
        </w:tabs>
        <w:jc w:val="right"/>
        <w:rPr>
          <w:rFonts w:ascii="Arial" w:hAnsi="Arial" w:cs="Arial"/>
          <w:b/>
          <w:sz w:val="22"/>
          <w:szCs w:val="22"/>
        </w:rPr>
      </w:pPr>
    </w:p>
    <w:p w14:paraId="0337D684" w14:textId="77777777" w:rsidR="002069A2" w:rsidRDefault="002069A2" w:rsidP="00714E8B">
      <w:pPr>
        <w:tabs>
          <w:tab w:val="right" w:pos="9180"/>
        </w:tabs>
        <w:jc w:val="right"/>
        <w:rPr>
          <w:rFonts w:ascii="Arial" w:hAnsi="Arial" w:cs="Arial"/>
          <w:b/>
          <w:sz w:val="22"/>
          <w:szCs w:val="22"/>
        </w:rPr>
      </w:pPr>
    </w:p>
    <w:sectPr w:rsidR="002069A2" w:rsidSect="00FF51BC">
      <w:headerReference w:type="default" r:id="rId8"/>
      <w:headerReference w:type="first" r:id="rId9"/>
      <w:pgSz w:w="11906" w:h="16838" w:code="9"/>
      <w:pgMar w:top="567" w:right="567" w:bottom="567" w:left="567" w:header="28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272D" w14:textId="77777777" w:rsidR="00ED6A0E" w:rsidRDefault="00ED6A0E">
      <w:r>
        <w:separator/>
      </w:r>
    </w:p>
  </w:endnote>
  <w:endnote w:type="continuationSeparator" w:id="0">
    <w:p w14:paraId="4074493F" w14:textId="77777777" w:rsidR="00ED6A0E" w:rsidRDefault="00ED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35 Thi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B0CA" w14:textId="77777777" w:rsidR="00ED6A0E" w:rsidRDefault="00ED6A0E">
      <w:r>
        <w:separator/>
      </w:r>
    </w:p>
  </w:footnote>
  <w:footnote w:type="continuationSeparator" w:id="0">
    <w:p w14:paraId="442CFF07" w14:textId="77777777" w:rsidR="00ED6A0E" w:rsidRDefault="00ED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1C2B" w14:textId="77777777" w:rsidR="002D12EB" w:rsidRDefault="002D12EB">
    <w:pPr>
      <w:pStyle w:val="Header"/>
      <w:jc w:val="center"/>
      <w:rPr>
        <w:rFonts w:ascii="Times New Roman" w:hAnsi="Times New Roman"/>
        <w:sz w:val="20"/>
      </w:rPr>
    </w:pPr>
    <w:r>
      <w:rPr>
        <w:rFonts w:ascii="Times New Roman" w:hAnsi="Times New Roman"/>
        <w:sz w:val="20"/>
      </w:rPr>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AF3852">
      <w:rPr>
        <w:rStyle w:val="PageNumber"/>
        <w:rFonts w:ascii="Times New Roman" w:hAnsi="Times New Roman"/>
        <w:noProof/>
        <w:sz w:val="20"/>
      </w:rPr>
      <w:t>2</w:t>
    </w:r>
    <w:r>
      <w:rPr>
        <w:rStyle w:val="PageNumber"/>
        <w:rFonts w:ascii="Times New Roman" w:hAnsi="Times New Roman"/>
        <w:sz w:val="20"/>
      </w:rPr>
      <w:fldChar w:fldCharType="end"/>
    </w:r>
    <w:r>
      <w:rPr>
        <w:rStyle w:val="PageNumber"/>
        <w:rFonts w:ascii="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A4B9" w14:textId="77777777" w:rsidR="002D12EB" w:rsidRDefault="002D12EB">
    <w:pPr>
      <w:pStyle w:val="Header"/>
      <w:tabs>
        <w:tab w:val="clear"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232"/>
    <w:multiLevelType w:val="hybridMultilevel"/>
    <w:tmpl w:val="6368E4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6526F"/>
    <w:multiLevelType w:val="hybridMultilevel"/>
    <w:tmpl w:val="90EE773A"/>
    <w:lvl w:ilvl="0" w:tplc="789432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37"/>
        </w:tabs>
        <w:ind w:left="837" w:hanging="360"/>
      </w:pPr>
      <w:rPr>
        <w:rFonts w:ascii="Courier New" w:hAnsi="Courier New" w:cs="Courier New" w:hint="default"/>
      </w:rPr>
    </w:lvl>
    <w:lvl w:ilvl="2" w:tplc="0C090005" w:tentative="1">
      <w:start w:val="1"/>
      <w:numFmt w:val="bullet"/>
      <w:lvlText w:val=""/>
      <w:lvlJc w:val="left"/>
      <w:pPr>
        <w:tabs>
          <w:tab w:val="num" w:pos="1557"/>
        </w:tabs>
        <w:ind w:left="1557" w:hanging="360"/>
      </w:pPr>
      <w:rPr>
        <w:rFonts w:ascii="Wingdings" w:hAnsi="Wingdings" w:hint="default"/>
      </w:rPr>
    </w:lvl>
    <w:lvl w:ilvl="3" w:tplc="0C090001" w:tentative="1">
      <w:start w:val="1"/>
      <w:numFmt w:val="bullet"/>
      <w:lvlText w:val=""/>
      <w:lvlJc w:val="left"/>
      <w:pPr>
        <w:tabs>
          <w:tab w:val="num" w:pos="2277"/>
        </w:tabs>
        <w:ind w:left="2277" w:hanging="360"/>
      </w:pPr>
      <w:rPr>
        <w:rFonts w:ascii="Symbol" w:hAnsi="Symbol" w:hint="default"/>
      </w:rPr>
    </w:lvl>
    <w:lvl w:ilvl="4" w:tplc="0C090003" w:tentative="1">
      <w:start w:val="1"/>
      <w:numFmt w:val="bullet"/>
      <w:lvlText w:val="o"/>
      <w:lvlJc w:val="left"/>
      <w:pPr>
        <w:tabs>
          <w:tab w:val="num" w:pos="2997"/>
        </w:tabs>
        <w:ind w:left="2997" w:hanging="360"/>
      </w:pPr>
      <w:rPr>
        <w:rFonts w:ascii="Courier New" w:hAnsi="Courier New" w:cs="Courier New" w:hint="default"/>
      </w:rPr>
    </w:lvl>
    <w:lvl w:ilvl="5" w:tplc="0C090005" w:tentative="1">
      <w:start w:val="1"/>
      <w:numFmt w:val="bullet"/>
      <w:lvlText w:val=""/>
      <w:lvlJc w:val="left"/>
      <w:pPr>
        <w:tabs>
          <w:tab w:val="num" w:pos="3717"/>
        </w:tabs>
        <w:ind w:left="3717" w:hanging="360"/>
      </w:pPr>
      <w:rPr>
        <w:rFonts w:ascii="Wingdings" w:hAnsi="Wingdings" w:hint="default"/>
      </w:rPr>
    </w:lvl>
    <w:lvl w:ilvl="6" w:tplc="0C090001" w:tentative="1">
      <w:start w:val="1"/>
      <w:numFmt w:val="bullet"/>
      <w:lvlText w:val=""/>
      <w:lvlJc w:val="left"/>
      <w:pPr>
        <w:tabs>
          <w:tab w:val="num" w:pos="4437"/>
        </w:tabs>
        <w:ind w:left="4437" w:hanging="360"/>
      </w:pPr>
      <w:rPr>
        <w:rFonts w:ascii="Symbol" w:hAnsi="Symbol" w:hint="default"/>
      </w:rPr>
    </w:lvl>
    <w:lvl w:ilvl="7" w:tplc="0C090003" w:tentative="1">
      <w:start w:val="1"/>
      <w:numFmt w:val="bullet"/>
      <w:lvlText w:val="o"/>
      <w:lvlJc w:val="left"/>
      <w:pPr>
        <w:tabs>
          <w:tab w:val="num" w:pos="5157"/>
        </w:tabs>
        <w:ind w:left="5157" w:hanging="360"/>
      </w:pPr>
      <w:rPr>
        <w:rFonts w:ascii="Courier New" w:hAnsi="Courier New" w:cs="Courier New" w:hint="default"/>
      </w:rPr>
    </w:lvl>
    <w:lvl w:ilvl="8" w:tplc="0C090005" w:tentative="1">
      <w:start w:val="1"/>
      <w:numFmt w:val="bullet"/>
      <w:lvlText w:val=""/>
      <w:lvlJc w:val="left"/>
      <w:pPr>
        <w:tabs>
          <w:tab w:val="num" w:pos="5877"/>
        </w:tabs>
        <w:ind w:left="5877" w:hanging="360"/>
      </w:pPr>
      <w:rPr>
        <w:rFonts w:ascii="Wingdings" w:hAnsi="Wingdings" w:hint="default"/>
      </w:rPr>
    </w:lvl>
  </w:abstractNum>
  <w:abstractNum w:abstractNumId="2" w15:restartNumberingAfterBreak="0">
    <w:nsid w:val="21D34F34"/>
    <w:multiLevelType w:val="hybridMultilevel"/>
    <w:tmpl w:val="A2A2A114"/>
    <w:lvl w:ilvl="0" w:tplc="CA8A838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505477C8"/>
    <w:multiLevelType w:val="hybridMultilevel"/>
    <w:tmpl w:val="F5B029CC"/>
    <w:lvl w:ilvl="0" w:tplc="B78861B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51D21"/>
    <w:multiLevelType w:val="hybridMultilevel"/>
    <w:tmpl w:val="62549962"/>
    <w:lvl w:ilvl="0" w:tplc="789432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37"/>
        </w:tabs>
        <w:ind w:left="837" w:hanging="360"/>
      </w:pPr>
      <w:rPr>
        <w:rFonts w:ascii="Courier New" w:hAnsi="Courier New" w:cs="Courier New" w:hint="default"/>
      </w:rPr>
    </w:lvl>
    <w:lvl w:ilvl="2" w:tplc="0C090005" w:tentative="1">
      <w:start w:val="1"/>
      <w:numFmt w:val="bullet"/>
      <w:lvlText w:val=""/>
      <w:lvlJc w:val="left"/>
      <w:pPr>
        <w:tabs>
          <w:tab w:val="num" w:pos="1557"/>
        </w:tabs>
        <w:ind w:left="1557" w:hanging="360"/>
      </w:pPr>
      <w:rPr>
        <w:rFonts w:ascii="Wingdings" w:hAnsi="Wingdings" w:hint="default"/>
      </w:rPr>
    </w:lvl>
    <w:lvl w:ilvl="3" w:tplc="0C090001" w:tentative="1">
      <w:start w:val="1"/>
      <w:numFmt w:val="bullet"/>
      <w:lvlText w:val=""/>
      <w:lvlJc w:val="left"/>
      <w:pPr>
        <w:tabs>
          <w:tab w:val="num" w:pos="2277"/>
        </w:tabs>
        <w:ind w:left="2277" w:hanging="360"/>
      </w:pPr>
      <w:rPr>
        <w:rFonts w:ascii="Symbol" w:hAnsi="Symbol" w:hint="default"/>
      </w:rPr>
    </w:lvl>
    <w:lvl w:ilvl="4" w:tplc="0C090003" w:tentative="1">
      <w:start w:val="1"/>
      <w:numFmt w:val="bullet"/>
      <w:lvlText w:val="o"/>
      <w:lvlJc w:val="left"/>
      <w:pPr>
        <w:tabs>
          <w:tab w:val="num" w:pos="2997"/>
        </w:tabs>
        <w:ind w:left="2997" w:hanging="360"/>
      </w:pPr>
      <w:rPr>
        <w:rFonts w:ascii="Courier New" w:hAnsi="Courier New" w:cs="Courier New" w:hint="default"/>
      </w:rPr>
    </w:lvl>
    <w:lvl w:ilvl="5" w:tplc="0C090005" w:tentative="1">
      <w:start w:val="1"/>
      <w:numFmt w:val="bullet"/>
      <w:lvlText w:val=""/>
      <w:lvlJc w:val="left"/>
      <w:pPr>
        <w:tabs>
          <w:tab w:val="num" w:pos="3717"/>
        </w:tabs>
        <w:ind w:left="3717" w:hanging="360"/>
      </w:pPr>
      <w:rPr>
        <w:rFonts w:ascii="Wingdings" w:hAnsi="Wingdings" w:hint="default"/>
      </w:rPr>
    </w:lvl>
    <w:lvl w:ilvl="6" w:tplc="0C090001" w:tentative="1">
      <w:start w:val="1"/>
      <w:numFmt w:val="bullet"/>
      <w:lvlText w:val=""/>
      <w:lvlJc w:val="left"/>
      <w:pPr>
        <w:tabs>
          <w:tab w:val="num" w:pos="4437"/>
        </w:tabs>
        <w:ind w:left="4437" w:hanging="360"/>
      </w:pPr>
      <w:rPr>
        <w:rFonts w:ascii="Symbol" w:hAnsi="Symbol" w:hint="default"/>
      </w:rPr>
    </w:lvl>
    <w:lvl w:ilvl="7" w:tplc="0C090003" w:tentative="1">
      <w:start w:val="1"/>
      <w:numFmt w:val="bullet"/>
      <w:lvlText w:val="o"/>
      <w:lvlJc w:val="left"/>
      <w:pPr>
        <w:tabs>
          <w:tab w:val="num" w:pos="5157"/>
        </w:tabs>
        <w:ind w:left="5157" w:hanging="360"/>
      </w:pPr>
      <w:rPr>
        <w:rFonts w:ascii="Courier New" w:hAnsi="Courier New" w:cs="Courier New" w:hint="default"/>
      </w:rPr>
    </w:lvl>
    <w:lvl w:ilvl="8" w:tplc="0C090005" w:tentative="1">
      <w:start w:val="1"/>
      <w:numFmt w:val="bullet"/>
      <w:lvlText w:val=""/>
      <w:lvlJc w:val="left"/>
      <w:pPr>
        <w:tabs>
          <w:tab w:val="num" w:pos="5877"/>
        </w:tabs>
        <w:ind w:left="5877" w:hanging="360"/>
      </w:pPr>
      <w:rPr>
        <w:rFonts w:ascii="Wingdings" w:hAnsi="Wingdings" w:hint="default"/>
      </w:rPr>
    </w:lvl>
  </w:abstractNum>
  <w:abstractNum w:abstractNumId="5" w15:restartNumberingAfterBreak="0">
    <w:nsid w:val="689A2F58"/>
    <w:multiLevelType w:val="hybridMultilevel"/>
    <w:tmpl w:val="01768A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D84701"/>
    <w:multiLevelType w:val="hybridMultilevel"/>
    <w:tmpl w:val="49465922"/>
    <w:lvl w:ilvl="0" w:tplc="D6109DC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7B5C4F8E"/>
    <w:multiLevelType w:val="hybridMultilevel"/>
    <w:tmpl w:val="B2D894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65732690">
    <w:abstractNumId w:val="3"/>
  </w:num>
  <w:num w:numId="2" w16cid:durableId="975913839">
    <w:abstractNumId w:val="1"/>
  </w:num>
  <w:num w:numId="3" w16cid:durableId="952321075">
    <w:abstractNumId w:val="4"/>
  </w:num>
  <w:num w:numId="4" w16cid:durableId="755442552">
    <w:abstractNumId w:val="5"/>
  </w:num>
  <w:num w:numId="5" w16cid:durableId="2078474791">
    <w:abstractNumId w:val="2"/>
  </w:num>
  <w:num w:numId="6" w16cid:durableId="811483002">
    <w:abstractNumId w:val="6"/>
  </w:num>
  <w:num w:numId="7" w16cid:durableId="1726564945">
    <w:abstractNumId w:val="0"/>
  </w:num>
  <w:num w:numId="8" w16cid:durableId="102066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32A"/>
    <w:rsid w:val="000D3EAD"/>
    <w:rsid w:val="00100A87"/>
    <w:rsid w:val="001500B3"/>
    <w:rsid w:val="001642B7"/>
    <w:rsid w:val="00194DF4"/>
    <w:rsid w:val="001A2596"/>
    <w:rsid w:val="002069A2"/>
    <w:rsid w:val="002410B7"/>
    <w:rsid w:val="002D12EB"/>
    <w:rsid w:val="002F00A8"/>
    <w:rsid w:val="002F28E9"/>
    <w:rsid w:val="00396C09"/>
    <w:rsid w:val="003C749B"/>
    <w:rsid w:val="004D71EA"/>
    <w:rsid w:val="004F1D01"/>
    <w:rsid w:val="00524452"/>
    <w:rsid w:val="00525655"/>
    <w:rsid w:val="005A6CEB"/>
    <w:rsid w:val="005D2F31"/>
    <w:rsid w:val="00614C64"/>
    <w:rsid w:val="00640098"/>
    <w:rsid w:val="006C3D65"/>
    <w:rsid w:val="006C7FE0"/>
    <w:rsid w:val="00714E8B"/>
    <w:rsid w:val="00777D38"/>
    <w:rsid w:val="008953A8"/>
    <w:rsid w:val="008B77E2"/>
    <w:rsid w:val="008D1098"/>
    <w:rsid w:val="00A92016"/>
    <w:rsid w:val="00AD4721"/>
    <w:rsid w:val="00AF3852"/>
    <w:rsid w:val="00B10EC4"/>
    <w:rsid w:val="00B77C47"/>
    <w:rsid w:val="00C61A85"/>
    <w:rsid w:val="00CA2BAD"/>
    <w:rsid w:val="00CC54B8"/>
    <w:rsid w:val="00CE1AA9"/>
    <w:rsid w:val="00D12046"/>
    <w:rsid w:val="00D328D8"/>
    <w:rsid w:val="00D470E9"/>
    <w:rsid w:val="00DE017D"/>
    <w:rsid w:val="00E73AFF"/>
    <w:rsid w:val="00EC3B13"/>
    <w:rsid w:val="00ED6A0E"/>
    <w:rsid w:val="00EE632A"/>
    <w:rsid w:val="00F94C70"/>
    <w:rsid w:val="00FD2799"/>
    <w:rsid w:val="00FF5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39A6E3"/>
  <w15:chartTrackingRefBased/>
  <w15:docId w15:val="{A7FEF9EE-90AE-463D-94CE-4BD07BE0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Helvetica 35 Thin" w:hAnsi="Helvetica 35 Thin"/>
      <w:sz w:val="18"/>
      <w:szCs w:val="20"/>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kingpoints">
    <w:name w:val="talking points"/>
    <w:basedOn w:val="Normal"/>
    <w:rsid w:val="00714E8B"/>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36222">
      <w:bodyDiv w:val="1"/>
      <w:marLeft w:val="0"/>
      <w:marRight w:val="0"/>
      <w:marTop w:val="0"/>
      <w:marBottom w:val="0"/>
      <w:divBdr>
        <w:top w:val="none" w:sz="0" w:space="0" w:color="auto"/>
        <w:left w:val="none" w:sz="0" w:space="0" w:color="auto"/>
        <w:bottom w:val="none" w:sz="0" w:space="0" w:color="auto"/>
        <w:right w:val="none" w:sz="0" w:space="0" w:color="auto"/>
      </w:divBdr>
    </w:div>
    <w:div w:id="12611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ADC5-85B1-4D6E-8239-8C416BAF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t:lpstr>
    </vt:vector>
  </TitlesOfParts>
  <Company>DVA</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Emmelheinz</dc:creator>
  <cp:keywords/>
  <dc:description/>
  <cp:lastModifiedBy>Devaney, Julie</cp:lastModifiedBy>
  <cp:revision>2</cp:revision>
  <cp:lastPrinted>2014-11-21T05:19:00Z</cp:lastPrinted>
  <dcterms:created xsi:type="dcterms:W3CDTF">2025-07-01T02:00:00Z</dcterms:created>
  <dcterms:modified xsi:type="dcterms:W3CDTF">2025-07-01T02:00:00Z</dcterms:modified>
</cp:coreProperties>
</file>