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510B" w14:textId="77777777" w:rsidR="00874C3A" w:rsidRPr="005D1D9A" w:rsidRDefault="00B02018">
      <w:pPr>
        <w:pStyle w:val="Heading1"/>
        <w:keepLines w:val="0"/>
        <w:widowControl w:val="0"/>
        <w:spacing w:before="240" w:after="60"/>
        <w:rPr>
          <w:rFonts w:ascii="Garamond" w:hAnsi="Garamond"/>
          <w:smallCaps w:val="0"/>
          <w:color w:val="000000"/>
          <w:sz w:val="36"/>
          <w:szCs w:val="36"/>
        </w:rPr>
      </w:pPr>
      <w:r w:rsidRPr="005D1D9A">
        <w:rPr>
          <w:rFonts w:ascii="Garamond" w:hAnsi="Garamond"/>
          <w:smallCaps w:val="0"/>
          <w:color w:val="000000"/>
          <w:sz w:val="36"/>
          <w:szCs w:val="36"/>
        </w:rPr>
        <w:t>DVA Community Nursing P</w:t>
      </w:r>
      <w:r w:rsidR="008B784F" w:rsidRPr="005D1D9A">
        <w:rPr>
          <w:rFonts w:ascii="Garamond" w:hAnsi="Garamond"/>
          <w:smallCaps w:val="0"/>
          <w:color w:val="000000"/>
          <w:sz w:val="36"/>
          <w:szCs w:val="36"/>
        </w:rPr>
        <w:t>rovider</w:t>
      </w:r>
    </w:p>
    <w:p w14:paraId="0267F4C8" w14:textId="77777777" w:rsidR="00874C3A" w:rsidRPr="005D1D9A" w:rsidRDefault="00B02018">
      <w:pPr>
        <w:pStyle w:val="Heading1"/>
        <w:keepLines w:val="0"/>
        <w:widowControl w:val="0"/>
        <w:spacing w:before="240" w:after="60"/>
        <w:rPr>
          <w:rFonts w:ascii="Garamond" w:hAnsi="Garamond"/>
          <w:smallCaps w:val="0"/>
          <w:color w:val="000000"/>
          <w:sz w:val="36"/>
          <w:szCs w:val="36"/>
        </w:rPr>
      </w:pPr>
      <w:r w:rsidRPr="005D1D9A">
        <w:rPr>
          <w:rFonts w:ascii="Garamond" w:hAnsi="Garamond"/>
          <w:smallCaps w:val="0"/>
          <w:color w:val="000000"/>
          <w:sz w:val="36"/>
          <w:szCs w:val="36"/>
        </w:rPr>
        <w:t>Bulletin</w:t>
      </w:r>
    </w:p>
    <w:p w14:paraId="692651B4" w14:textId="77777777" w:rsidR="00B5532A" w:rsidRPr="005D1D9A" w:rsidRDefault="009A6635" w:rsidP="00B5532A">
      <w:pPr>
        <w:jc w:val="center"/>
        <w:rPr>
          <w:rFonts w:ascii="Garamond" w:hAnsi="Garamond"/>
          <w:b/>
          <w:sz w:val="36"/>
          <w:szCs w:val="36"/>
        </w:rPr>
      </w:pPr>
      <w:r>
        <w:rPr>
          <w:rFonts w:ascii="Garamond" w:hAnsi="Garamond"/>
          <w:b/>
          <w:sz w:val="36"/>
          <w:szCs w:val="36"/>
        </w:rPr>
        <w:t>6</w:t>
      </w:r>
      <w:r w:rsidR="00B5532A" w:rsidRPr="005D1D9A">
        <w:rPr>
          <w:rFonts w:ascii="Garamond" w:hAnsi="Garamond"/>
          <w:b/>
          <w:sz w:val="36"/>
          <w:szCs w:val="36"/>
        </w:rPr>
        <w:t xml:space="preserve"> </w:t>
      </w:r>
      <w:r w:rsidR="003A498C">
        <w:rPr>
          <w:rFonts w:ascii="Garamond" w:hAnsi="Garamond"/>
          <w:b/>
          <w:sz w:val="36"/>
          <w:szCs w:val="36"/>
        </w:rPr>
        <w:t>October</w:t>
      </w:r>
      <w:r w:rsidR="00A90634">
        <w:rPr>
          <w:rFonts w:ascii="Garamond" w:hAnsi="Garamond"/>
          <w:b/>
          <w:sz w:val="36"/>
          <w:szCs w:val="36"/>
        </w:rPr>
        <w:t xml:space="preserve"> 2017</w:t>
      </w:r>
    </w:p>
    <w:p w14:paraId="7E19574E" w14:textId="77777777" w:rsidR="00874C3A" w:rsidRPr="005D1D9A" w:rsidRDefault="00874C3A">
      <w:pPr>
        <w:keepNext/>
        <w:keepLines w:val="0"/>
        <w:widowControl w:val="0"/>
        <w:jc w:val="center"/>
        <w:rPr>
          <w:rFonts w:ascii="Garamond" w:hAnsi="Garamond"/>
          <w:b/>
          <w:sz w:val="32"/>
          <w:szCs w:val="32"/>
        </w:rPr>
      </w:pPr>
      <w:r w:rsidRPr="005D1D9A">
        <w:rPr>
          <w:rFonts w:ascii="Garamond" w:hAnsi="Garamond"/>
          <w:b/>
          <w:sz w:val="32"/>
          <w:szCs w:val="32"/>
        </w:rPr>
        <w:t>_____________________</w:t>
      </w:r>
    </w:p>
    <w:p w14:paraId="2D375847" w14:textId="77777777" w:rsidR="001E4E76" w:rsidRDefault="00B80EEE">
      <w:pPr>
        <w:pStyle w:val="Heading1"/>
        <w:keepLines w:val="0"/>
        <w:widowControl w:val="0"/>
        <w:spacing w:before="120"/>
        <w:rPr>
          <w:rFonts w:ascii="Garamond" w:hAnsi="Garamond"/>
          <w:smallCaps w:val="0"/>
          <w:color w:val="000000"/>
          <w:szCs w:val="32"/>
        </w:rPr>
      </w:pPr>
      <w:bookmarkStart w:id="0" w:name="OLE_LINK2"/>
      <w:bookmarkStart w:id="1" w:name="OLE_LINK3"/>
      <w:r>
        <w:rPr>
          <w:rFonts w:ascii="Garamond" w:hAnsi="Garamond"/>
          <w:smallCaps w:val="0"/>
          <w:color w:val="000000"/>
          <w:szCs w:val="32"/>
        </w:rPr>
        <w:t>General update</w:t>
      </w:r>
      <w:r w:rsidR="000F5216">
        <w:rPr>
          <w:rFonts w:ascii="Garamond" w:hAnsi="Garamond"/>
          <w:smallCaps w:val="0"/>
          <w:color w:val="000000"/>
          <w:szCs w:val="32"/>
        </w:rPr>
        <w:t xml:space="preserve"> Bulletin No 7</w:t>
      </w:r>
    </w:p>
    <w:p w14:paraId="3F4268E5" w14:textId="77777777" w:rsidR="001B6EA6" w:rsidRPr="00C76CCD" w:rsidRDefault="001B6EA6" w:rsidP="001B6EA6">
      <w:pPr>
        <w:rPr>
          <w:rFonts w:ascii="Calibri" w:hAnsi="Calibri"/>
          <w:b/>
          <w:sz w:val="24"/>
          <w:szCs w:val="24"/>
        </w:rPr>
      </w:pPr>
      <w:r w:rsidRPr="00C76CCD">
        <w:rPr>
          <w:rFonts w:ascii="Calibri" w:hAnsi="Calibri"/>
          <w:b/>
          <w:sz w:val="24"/>
          <w:szCs w:val="24"/>
        </w:rPr>
        <w:t>Packaged Aged care</w:t>
      </w:r>
    </w:p>
    <w:p w14:paraId="71BEEF82" w14:textId="77777777" w:rsidR="00BD15FF" w:rsidRPr="00C76CCD" w:rsidRDefault="00BD15FF" w:rsidP="00BD15FF">
      <w:pPr>
        <w:rPr>
          <w:rFonts w:ascii="Calibri" w:hAnsi="Calibri" w:cs="Arial"/>
          <w:sz w:val="24"/>
          <w:szCs w:val="24"/>
        </w:rPr>
      </w:pPr>
      <w:r w:rsidRPr="00C76CCD">
        <w:rPr>
          <w:rFonts w:ascii="Calibri" w:hAnsi="Calibri" w:cs="Arial"/>
          <w:sz w:val="24"/>
          <w:szCs w:val="24"/>
        </w:rPr>
        <w:t xml:space="preserve">On 1 July 2015, it became mandatory for all home care packages to be delivered on a consumer directed care (CDC) basis.  CDC gives consumers greater choice over the types of care and services they access, how and when those services are delivered and by whom.  The first stage of the Increasing Choice in Home Care measure was implemented on 27 February 2017, now all home care packages are provided to individual consumers rather than the previous method where home care packages were awarded to approved providers under an allocation process.  </w:t>
      </w:r>
    </w:p>
    <w:p w14:paraId="44F731A8" w14:textId="77777777" w:rsidR="00BD15FF" w:rsidRPr="00C76CCD" w:rsidRDefault="00BD15FF" w:rsidP="00BD15FF">
      <w:pPr>
        <w:rPr>
          <w:rFonts w:ascii="Calibri" w:hAnsi="Calibri" w:cs="Arial"/>
          <w:sz w:val="24"/>
          <w:szCs w:val="24"/>
        </w:rPr>
      </w:pPr>
    </w:p>
    <w:p w14:paraId="5A38D55E" w14:textId="77777777" w:rsidR="00BD15FF" w:rsidRPr="00C76CCD" w:rsidRDefault="00BD15FF" w:rsidP="00BD15FF">
      <w:pPr>
        <w:rPr>
          <w:rFonts w:ascii="Calibri" w:hAnsi="Calibri" w:cs="Arial"/>
          <w:sz w:val="24"/>
          <w:szCs w:val="24"/>
        </w:rPr>
      </w:pPr>
      <w:r w:rsidRPr="00C76CCD">
        <w:rPr>
          <w:rFonts w:ascii="Calibri" w:hAnsi="Calibri" w:cs="Arial"/>
          <w:sz w:val="24"/>
          <w:szCs w:val="24"/>
        </w:rPr>
        <w:t xml:space="preserve">Consumers have the choice over how involved they are in managing their home care </w:t>
      </w:r>
      <w:proofErr w:type="gramStart"/>
      <w:r w:rsidRPr="00C76CCD">
        <w:rPr>
          <w:rFonts w:ascii="Calibri" w:hAnsi="Calibri" w:cs="Arial"/>
          <w:sz w:val="24"/>
          <w:szCs w:val="24"/>
        </w:rPr>
        <w:t>package, and</w:t>
      </w:r>
      <w:proofErr w:type="gramEnd"/>
      <w:r w:rsidRPr="00C76CCD">
        <w:rPr>
          <w:rFonts w:ascii="Calibri" w:hAnsi="Calibri" w:cs="Arial"/>
          <w:sz w:val="24"/>
          <w:szCs w:val="24"/>
        </w:rPr>
        <w:t xml:space="preserve"> have a greater say in what care and services are accessed and how these are delivered.  Since the introduction of CDC, DVA care and community support programs including Community Nursing, have been under increasing demand to provide additional supplementary services to DVA beneficiaries that are also receiving services under a Home Care Package, regardless of the level of the package.  </w:t>
      </w:r>
    </w:p>
    <w:p w14:paraId="515E6119" w14:textId="77777777" w:rsidR="00BD15FF" w:rsidRPr="00C76CCD" w:rsidRDefault="00BD15FF" w:rsidP="00BD15FF">
      <w:pPr>
        <w:rPr>
          <w:rFonts w:ascii="Calibri" w:hAnsi="Calibri" w:cs="Arial"/>
          <w:sz w:val="24"/>
          <w:szCs w:val="24"/>
        </w:rPr>
      </w:pPr>
    </w:p>
    <w:p w14:paraId="2CBFCFC7" w14:textId="77777777" w:rsidR="00BD15FF" w:rsidRPr="00C76CCD" w:rsidRDefault="00BD15FF" w:rsidP="00BD15FF">
      <w:pPr>
        <w:rPr>
          <w:rFonts w:ascii="Calibri" w:hAnsi="Calibri" w:cs="Arial"/>
          <w:sz w:val="24"/>
          <w:szCs w:val="24"/>
        </w:rPr>
      </w:pPr>
      <w:r w:rsidRPr="00C76CCD">
        <w:rPr>
          <w:rFonts w:ascii="Calibri" w:hAnsi="Calibri" w:cs="Arial"/>
          <w:sz w:val="24"/>
          <w:szCs w:val="24"/>
        </w:rPr>
        <w:t xml:space="preserve">DVA and Department of Health have a no duplication policy in place.  Eligible DVA beneficiaries </w:t>
      </w:r>
      <w:proofErr w:type="gramStart"/>
      <w:r w:rsidRPr="00C76CCD">
        <w:rPr>
          <w:rFonts w:ascii="Calibri" w:hAnsi="Calibri" w:cs="Arial"/>
          <w:sz w:val="24"/>
          <w:szCs w:val="24"/>
        </w:rPr>
        <w:t>are able to</w:t>
      </w:r>
      <w:proofErr w:type="gramEnd"/>
      <w:r w:rsidRPr="00C76CCD">
        <w:rPr>
          <w:rFonts w:ascii="Calibri" w:hAnsi="Calibri" w:cs="Arial"/>
          <w:sz w:val="24"/>
          <w:szCs w:val="24"/>
        </w:rPr>
        <w:t xml:space="preserve"> access both DVA and Health aged care and community support services, </w:t>
      </w:r>
      <w:proofErr w:type="gramStart"/>
      <w:r w:rsidRPr="00C76CCD">
        <w:rPr>
          <w:rFonts w:ascii="Calibri" w:hAnsi="Calibri" w:cs="Arial"/>
          <w:sz w:val="24"/>
          <w:szCs w:val="24"/>
        </w:rPr>
        <w:t>as long as</w:t>
      </w:r>
      <w:proofErr w:type="gramEnd"/>
      <w:r w:rsidRPr="00C76CCD">
        <w:rPr>
          <w:rFonts w:ascii="Calibri" w:hAnsi="Calibri" w:cs="Arial"/>
          <w:sz w:val="24"/>
          <w:szCs w:val="24"/>
        </w:rPr>
        <w:t xml:space="preserve"> there is no duplication in the service being delivered.  For example, if a DVA beneficiary is in receipt of domestic assistance through VHC, they are unable to also receive domestic assistance through either the Commonwealth Home Support Program (CHSP) or a Home Care Package. </w:t>
      </w:r>
    </w:p>
    <w:p w14:paraId="5592DB03" w14:textId="77777777" w:rsidR="00BD15FF" w:rsidRPr="00C76CCD" w:rsidRDefault="00BD15FF" w:rsidP="00BD15FF">
      <w:pPr>
        <w:rPr>
          <w:rFonts w:ascii="Calibri" w:hAnsi="Calibri" w:cs="Arial"/>
          <w:sz w:val="24"/>
          <w:szCs w:val="24"/>
        </w:rPr>
      </w:pPr>
    </w:p>
    <w:p w14:paraId="7DE8D422" w14:textId="77777777" w:rsidR="00BD15FF" w:rsidRPr="00C76CCD" w:rsidRDefault="00BD15FF" w:rsidP="00BD15FF">
      <w:pPr>
        <w:rPr>
          <w:rFonts w:ascii="Calibri" w:hAnsi="Calibri" w:cs="Arial"/>
          <w:sz w:val="24"/>
          <w:szCs w:val="24"/>
        </w:rPr>
      </w:pPr>
      <w:r w:rsidRPr="00C76CCD">
        <w:rPr>
          <w:rFonts w:ascii="Calibri" w:hAnsi="Calibri" w:cs="Arial"/>
          <w:sz w:val="24"/>
          <w:szCs w:val="24"/>
        </w:rPr>
        <w:t xml:space="preserve">An eligible DVA beneficiary can continue to access DVA services when in receipt of a level 4 Home Care Package, </w:t>
      </w:r>
      <w:proofErr w:type="gramStart"/>
      <w:r w:rsidRPr="00C76CCD">
        <w:rPr>
          <w:rFonts w:ascii="Calibri" w:hAnsi="Calibri" w:cs="Arial"/>
          <w:sz w:val="24"/>
          <w:szCs w:val="24"/>
        </w:rPr>
        <w:t>as long as</w:t>
      </w:r>
      <w:proofErr w:type="gramEnd"/>
      <w:r w:rsidRPr="00C76CCD">
        <w:rPr>
          <w:rFonts w:ascii="Calibri" w:hAnsi="Calibri" w:cs="Arial"/>
          <w:sz w:val="24"/>
          <w:szCs w:val="24"/>
        </w:rPr>
        <w:t xml:space="preserve"> there is no duplication in the service being delivered.     </w:t>
      </w:r>
    </w:p>
    <w:p w14:paraId="681F1895" w14:textId="77777777" w:rsidR="00BD15FF" w:rsidRPr="00C76CCD" w:rsidRDefault="00BD15FF" w:rsidP="00BD15FF">
      <w:pPr>
        <w:rPr>
          <w:rFonts w:ascii="Calibri" w:hAnsi="Calibri" w:cs="Arial"/>
          <w:sz w:val="24"/>
          <w:szCs w:val="24"/>
        </w:rPr>
      </w:pPr>
    </w:p>
    <w:p w14:paraId="0BFEEC44" w14:textId="77777777" w:rsidR="00BD15FF" w:rsidRPr="00C76CCD" w:rsidRDefault="00BD15FF" w:rsidP="00BD15FF">
      <w:pPr>
        <w:rPr>
          <w:rFonts w:ascii="Calibri" w:hAnsi="Calibri" w:cs="Arial"/>
          <w:sz w:val="24"/>
          <w:szCs w:val="24"/>
        </w:rPr>
      </w:pPr>
      <w:r w:rsidRPr="00C76CCD">
        <w:rPr>
          <w:rFonts w:ascii="Calibri" w:hAnsi="Calibri" w:cs="Arial"/>
          <w:sz w:val="24"/>
          <w:szCs w:val="24"/>
        </w:rPr>
        <w:t xml:space="preserve">For your information, the programs under which these supplementary services can be provided are listed at page 35 of the </w:t>
      </w:r>
      <w:proofErr w:type="gramStart"/>
      <w:r w:rsidRPr="00C76CCD">
        <w:rPr>
          <w:rFonts w:ascii="Calibri" w:hAnsi="Calibri" w:cs="Arial"/>
          <w:sz w:val="24"/>
          <w:szCs w:val="24"/>
        </w:rPr>
        <w:t>Health</w:t>
      </w:r>
      <w:proofErr w:type="gramEnd"/>
      <w:r w:rsidRPr="00C76CCD">
        <w:rPr>
          <w:rFonts w:ascii="Calibri" w:hAnsi="Calibri" w:cs="Arial"/>
          <w:sz w:val="24"/>
          <w:szCs w:val="24"/>
        </w:rPr>
        <w:t xml:space="preserve"> publication “Your guide to home care package services.”  A link to this document is included below.</w:t>
      </w:r>
    </w:p>
    <w:p w14:paraId="4DBAA1E7" w14:textId="77777777" w:rsidR="00BD15FF" w:rsidRPr="00C76CCD" w:rsidRDefault="00BD15FF" w:rsidP="00BD15FF">
      <w:pPr>
        <w:rPr>
          <w:rFonts w:ascii="Calibri" w:hAnsi="Calibri" w:cs="Arial"/>
          <w:sz w:val="24"/>
          <w:szCs w:val="24"/>
        </w:rPr>
      </w:pPr>
    </w:p>
    <w:p w14:paraId="0BE1F369" w14:textId="77777777" w:rsidR="00BD15FF" w:rsidRPr="00C76CCD" w:rsidRDefault="00BD15FF" w:rsidP="00BD15FF">
      <w:pPr>
        <w:rPr>
          <w:rFonts w:ascii="Calibri" w:hAnsi="Calibri"/>
          <w:color w:val="1F497D"/>
          <w:sz w:val="24"/>
          <w:szCs w:val="24"/>
        </w:rPr>
      </w:pPr>
      <w:hyperlink r:id="rId7" w:history="1">
        <w:r w:rsidRPr="00C76CCD">
          <w:rPr>
            <w:rStyle w:val="Hyperlink"/>
            <w:rFonts w:ascii="Calibri" w:hAnsi="Calibri"/>
            <w:sz w:val="24"/>
            <w:szCs w:val="24"/>
          </w:rPr>
          <w:t>https://agedcare.health.gov.au/sites/g/files/net1426/f/documents/03_2017/your_guide_to_home_care_package_services-_booklet.pdf</w:t>
        </w:r>
      </w:hyperlink>
      <w:r w:rsidRPr="00C76CCD">
        <w:rPr>
          <w:rFonts w:ascii="Calibri" w:hAnsi="Calibri"/>
          <w:color w:val="1F497D"/>
          <w:sz w:val="24"/>
          <w:szCs w:val="24"/>
        </w:rPr>
        <w:t xml:space="preserve"> </w:t>
      </w:r>
    </w:p>
    <w:p w14:paraId="7643CA79" w14:textId="77777777" w:rsidR="001B6EA6" w:rsidRPr="00C76CCD" w:rsidRDefault="00965BB4" w:rsidP="001B6EA6">
      <w:pPr>
        <w:rPr>
          <w:rFonts w:ascii="Calibri" w:hAnsi="Calibri"/>
          <w:b/>
          <w:sz w:val="24"/>
          <w:szCs w:val="24"/>
        </w:rPr>
      </w:pPr>
      <w:r w:rsidRPr="00C76CCD">
        <w:rPr>
          <w:rFonts w:ascii="Calibri" w:hAnsi="Calibri"/>
          <w:b/>
          <w:sz w:val="24"/>
          <w:szCs w:val="24"/>
        </w:rPr>
        <w:br w:type="page"/>
      </w:r>
    </w:p>
    <w:p w14:paraId="21BB812A" w14:textId="77777777" w:rsidR="001B6EA6" w:rsidRPr="00C76CCD" w:rsidRDefault="001B6EA6" w:rsidP="001B6EA6">
      <w:pPr>
        <w:rPr>
          <w:rFonts w:ascii="Calibri" w:hAnsi="Calibri"/>
          <w:b/>
          <w:sz w:val="24"/>
          <w:szCs w:val="24"/>
        </w:rPr>
      </w:pPr>
      <w:r w:rsidRPr="00C76CCD">
        <w:rPr>
          <w:rFonts w:ascii="Calibri" w:hAnsi="Calibri"/>
          <w:b/>
          <w:sz w:val="24"/>
          <w:szCs w:val="24"/>
        </w:rPr>
        <w:t>Contract Management update</w:t>
      </w:r>
    </w:p>
    <w:p w14:paraId="3156EFD1" w14:textId="77777777" w:rsidR="001B6EA6" w:rsidRPr="00C76CCD" w:rsidRDefault="001B6EA6" w:rsidP="001B6EA6">
      <w:pPr>
        <w:rPr>
          <w:rFonts w:ascii="Calibri" w:hAnsi="Calibri"/>
          <w:b/>
          <w:sz w:val="24"/>
          <w:szCs w:val="24"/>
        </w:rPr>
      </w:pPr>
    </w:p>
    <w:p w14:paraId="6F3AEA4F" w14:textId="77777777" w:rsidR="001B6EA6" w:rsidRPr="00C76CCD" w:rsidRDefault="001B6EA6" w:rsidP="001B6EA6">
      <w:pPr>
        <w:rPr>
          <w:rFonts w:ascii="Calibri" w:hAnsi="Calibri" w:cs="Arial"/>
          <w:sz w:val="24"/>
          <w:szCs w:val="24"/>
        </w:rPr>
      </w:pPr>
      <w:r w:rsidRPr="00C76CCD">
        <w:rPr>
          <w:rFonts w:ascii="Calibri" w:hAnsi="Calibri" w:cs="Arial"/>
          <w:sz w:val="24"/>
          <w:szCs w:val="24"/>
        </w:rPr>
        <w:t>Updates to Provider Information</w:t>
      </w:r>
    </w:p>
    <w:p w14:paraId="423BBA2E" w14:textId="77777777" w:rsidR="001B6EA6" w:rsidRPr="00C76CCD" w:rsidRDefault="001B6EA6" w:rsidP="001B6EA6">
      <w:pPr>
        <w:rPr>
          <w:rFonts w:ascii="Calibri" w:hAnsi="Calibri" w:cs="Arial"/>
          <w:sz w:val="24"/>
          <w:szCs w:val="24"/>
        </w:rPr>
      </w:pPr>
    </w:p>
    <w:p w14:paraId="08625CB1" w14:textId="77777777" w:rsidR="001B6EA6" w:rsidRPr="00C76CCD" w:rsidRDefault="001B6EA6" w:rsidP="001B6EA6">
      <w:pPr>
        <w:rPr>
          <w:rFonts w:ascii="Calibri" w:hAnsi="Calibri" w:cs="Arial"/>
          <w:sz w:val="24"/>
          <w:szCs w:val="24"/>
        </w:rPr>
      </w:pPr>
      <w:r w:rsidRPr="00C76CCD">
        <w:rPr>
          <w:rFonts w:ascii="Calibri" w:hAnsi="Calibri" w:cs="Arial"/>
          <w:sz w:val="24"/>
          <w:szCs w:val="24"/>
        </w:rPr>
        <w:t>To assist with the ongoing management of the C</w:t>
      </w:r>
      <w:r w:rsidR="00167747" w:rsidRPr="00C76CCD">
        <w:rPr>
          <w:rFonts w:ascii="Calibri" w:hAnsi="Calibri" w:cs="Arial"/>
          <w:sz w:val="24"/>
          <w:szCs w:val="24"/>
        </w:rPr>
        <w:t>ommunity Nursing (C</w:t>
      </w:r>
      <w:r w:rsidRPr="00C76CCD">
        <w:rPr>
          <w:rFonts w:ascii="Calibri" w:hAnsi="Calibri" w:cs="Arial"/>
          <w:sz w:val="24"/>
          <w:szCs w:val="24"/>
        </w:rPr>
        <w:t>N</w:t>
      </w:r>
      <w:r w:rsidR="00167747" w:rsidRPr="00C76CCD">
        <w:rPr>
          <w:rFonts w:ascii="Calibri" w:hAnsi="Calibri" w:cs="Arial"/>
          <w:sz w:val="24"/>
          <w:szCs w:val="24"/>
        </w:rPr>
        <w:t>)</w:t>
      </w:r>
      <w:r w:rsidRPr="00C76CCD">
        <w:rPr>
          <w:rFonts w:ascii="Calibri" w:hAnsi="Calibri" w:cs="Arial"/>
          <w:sz w:val="24"/>
          <w:szCs w:val="24"/>
        </w:rPr>
        <w:t xml:space="preserve"> program, Community Nursing (CN) providers are required to advise DVA as soon as practical, of any changes to their administrative and service information, including but not limited to:</w:t>
      </w:r>
    </w:p>
    <w:p w14:paraId="408AADF2" w14:textId="77777777" w:rsidR="001B6EA6" w:rsidRPr="00C76CCD" w:rsidRDefault="001B6EA6" w:rsidP="001B6EA6">
      <w:pPr>
        <w:pStyle w:val="ListParagraph"/>
        <w:numPr>
          <w:ilvl w:val="0"/>
          <w:numId w:val="16"/>
        </w:numPr>
        <w:rPr>
          <w:rFonts w:ascii="Calibri" w:eastAsia="Times New Roman" w:hAnsi="Calibri" w:cs="Arial"/>
          <w:color w:val="auto"/>
          <w:lang w:eastAsia="en-AU"/>
        </w:rPr>
      </w:pPr>
      <w:r w:rsidRPr="00C76CCD">
        <w:rPr>
          <w:rFonts w:ascii="Calibri" w:eastAsia="Times New Roman" w:hAnsi="Calibri" w:cs="Arial"/>
          <w:color w:val="auto"/>
          <w:lang w:eastAsia="en-AU"/>
        </w:rPr>
        <w:t>the CN provider’s organisation (Legal Entity and ABN)</w:t>
      </w:r>
    </w:p>
    <w:p w14:paraId="233FE6DF" w14:textId="77777777" w:rsidR="001B6EA6" w:rsidRPr="00C76CCD" w:rsidRDefault="001B6EA6" w:rsidP="001B6EA6">
      <w:pPr>
        <w:pStyle w:val="ListParagraph"/>
        <w:numPr>
          <w:ilvl w:val="0"/>
          <w:numId w:val="16"/>
        </w:numPr>
        <w:rPr>
          <w:rFonts w:ascii="Calibri" w:eastAsia="Times New Roman" w:hAnsi="Calibri" w:cs="Arial"/>
          <w:color w:val="auto"/>
          <w:lang w:eastAsia="en-AU"/>
        </w:rPr>
      </w:pPr>
      <w:r w:rsidRPr="00C76CCD">
        <w:rPr>
          <w:rFonts w:ascii="Calibri" w:eastAsia="Times New Roman" w:hAnsi="Calibri" w:cs="Arial"/>
          <w:color w:val="auto"/>
          <w:lang w:eastAsia="en-AU"/>
        </w:rPr>
        <w:t>geographical coverage (LGAs) of CN services</w:t>
      </w:r>
    </w:p>
    <w:p w14:paraId="6588B733" w14:textId="77777777" w:rsidR="001B6EA6" w:rsidRPr="00C76CCD" w:rsidRDefault="001B6EA6" w:rsidP="001B6EA6">
      <w:pPr>
        <w:pStyle w:val="ListParagraph"/>
        <w:numPr>
          <w:ilvl w:val="0"/>
          <w:numId w:val="16"/>
        </w:numPr>
        <w:rPr>
          <w:rFonts w:ascii="Calibri" w:eastAsia="Times New Roman" w:hAnsi="Calibri" w:cs="Arial"/>
          <w:color w:val="auto"/>
          <w:lang w:eastAsia="en-AU"/>
        </w:rPr>
      </w:pPr>
      <w:r w:rsidRPr="00C76CCD">
        <w:rPr>
          <w:rFonts w:ascii="Calibri" w:eastAsia="Times New Roman" w:hAnsi="Calibri" w:cs="Arial"/>
          <w:color w:val="auto"/>
          <w:lang w:eastAsia="en-AU"/>
        </w:rPr>
        <w:t>types of CN services</w:t>
      </w:r>
    </w:p>
    <w:p w14:paraId="48E91697" w14:textId="77777777" w:rsidR="001B6EA6" w:rsidRPr="00C76CCD" w:rsidRDefault="001B6EA6" w:rsidP="001B6EA6">
      <w:pPr>
        <w:pStyle w:val="ListParagraph"/>
        <w:numPr>
          <w:ilvl w:val="0"/>
          <w:numId w:val="16"/>
        </w:numPr>
        <w:rPr>
          <w:rFonts w:ascii="Calibri" w:eastAsia="Times New Roman" w:hAnsi="Calibri" w:cs="Arial"/>
          <w:color w:val="auto"/>
          <w:lang w:eastAsia="en-AU"/>
        </w:rPr>
      </w:pPr>
      <w:r w:rsidRPr="00C76CCD">
        <w:rPr>
          <w:rFonts w:ascii="Calibri" w:eastAsia="Times New Roman" w:hAnsi="Calibri" w:cs="Arial"/>
          <w:color w:val="auto"/>
          <w:lang w:eastAsia="en-AU"/>
        </w:rPr>
        <w:t>subcontracting arrangements</w:t>
      </w:r>
    </w:p>
    <w:p w14:paraId="31146A62" w14:textId="77777777" w:rsidR="001B6EA6" w:rsidRPr="00C76CCD" w:rsidRDefault="001B6EA6" w:rsidP="001B6EA6">
      <w:pPr>
        <w:pStyle w:val="ListParagraph"/>
        <w:numPr>
          <w:ilvl w:val="0"/>
          <w:numId w:val="16"/>
        </w:numPr>
        <w:rPr>
          <w:rFonts w:ascii="Calibri" w:eastAsia="Times New Roman" w:hAnsi="Calibri" w:cs="Arial"/>
          <w:color w:val="auto"/>
          <w:lang w:eastAsia="en-AU"/>
        </w:rPr>
      </w:pPr>
      <w:r w:rsidRPr="00C76CCD">
        <w:rPr>
          <w:rFonts w:ascii="Calibri" w:eastAsia="Times New Roman" w:hAnsi="Calibri" w:cs="Arial"/>
          <w:color w:val="auto"/>
          <w:lang w:eastAsia="en-AU"/>
        </w:rPr>
        <w:t xml:space="preserve">capacity of providing CN services </w:t>
      </w:r>
    </w:p>
    <w:p w14:paraId="77420F09" w14:textId="77777777" w:rsidR="001B6EA6" w:rsidRPr="00C76CCD" w:rsidRDefault="001B6EA6" w:rsidP="001B6EA6">
      <w:pPr>
        <w:rPr>
          <w:rFonts w:ascii="Calibri" w:hAnsi="Calibri"/>
          <w:color w:val="000080"/>
          <w:sz w:val="24"/>
          <w:szCs w:val="24"/>
        </w:rPr>
      </w:pPr>
    </w:p>
    <w:p w14:paraId="3C47B984" w14:textId="77777777" w:rsidR="001B6EA6" w:rsidRPr="00C76CCD" w:rsidRDefault="001B6EA6" w:rsidP="001B6EA6">
      <w:pPr>
        <w:rPr>
          <w:rFonts w:ascii="Calibri" w:hAnsi="Calibri"/>
          <w:sz w:val="24"/>
          <w:szCs w:val="24"/>
        </w:rPr>
      </w:pPr>
      <w:r w:rsidRPr="00C76CCD">
        <w:rPr>
          <w:rFonts w:ascii="Calibri" w:hAnsi="Calibri"/>
          <w:sz w:val="24"/>
          <w:szCs w:val="24"/>
        </w:rPr>
        <w:t xml:space="preserve">Therefore, please email changes to </w:t>
      </w:r>
      <w:hyperlink r:id="rId8" w:history="1">
        <w:r w:rsidR="00CB1DCC" w:rsidRPr="00387588">
          <w:rPr>
            <w:rStyle w:val="Hyperlink"/>
            <w:rFonts w:ascii="Calibri" w:hAnsi="Calibri"/>
            <w:sz w:val="24"/>
            <w:szCs w:val="24"/>
          </w:rPr>
          <w:t>NMBCN@dva.gov.au</w:t>
        </w:r>
      </w:hyperlink>
      <w:r w:rsidRPr="00C76CCD">
        <w:rPr>
          <w:rFonts w:ascii="Calibri" w:hAnsi="Calibri"/>
          <w:sz w:val="24"/>
          <w:szCs w:val="24"/>
        </w:rPr>
        <w:t xml:space="preserve">, so we can update our </w:t>
      </w:r>
      <w:proofErr w:type="gramStart"/>
      <w:r w:rsidRPr="00C76CCD">
        <w:rPr>
          <w:rFonts w:ascii="Calibri" w:hAnsi="Calibri"/>
          <w:sz w:val="24"/>
          <w:szCs w:val="24"/>
        </w:rPr>
        <w:t>records</w:t>
      </w:r>
      <w:proofErr w:type="gramEnd"/>
      <w:r w:rsidRPr="00C76CCD">
        <w:rPr>
          <w:rFonts w:ascii="Calibri" w:hAnsi="Calibri"/>
          <w:sz w:val="24"/>
          <w:szCs w:val="24"/>
        </w:rPr>
        <w:t xml:space="preserve"> and the panel of CN providers published on the DVA website (if applicable) accordingly.</w:t>
      </w:r>
    </w:p>
    <w:p w14:paraId="26A4D080" w14:textId="77777777" w:rsidR="001B6EA6" w:rsidRPr="00C76CCD" w:rsidRDefault="001B6EA6" w:rsidP="001B6EA6">
      <w:pPr>
        <w:rPr>
          <w:rFonts w:ascii="Calibri" w:hAnsi="Calibri"/>
          <w:sz w:val="24"/>
          <w:szCs w:val="24"/>
        </w:rPr>
      </w:pPr>
    </w:p>
    <w:p w14:paraId="1BDF8649" w14:textId="77777777" w:rsidR="00E51EF8" w:rsidRPr="00C76CCD" w:rsidRDefault="00E51EF8" w:rsidP="00E51EF8">
      <w:pPr>
        <w:rPr>
          <w:rFonts w:ascii="Calibri" w:hAnsi="Calibri"/>
          <w:b/>
          <w:sz w:val="24"/>
          <w:szCs w:val="24"/>
        </w:rPr>
      </w:pPr>
      <w:r w:rsidRPr="00C76CCD">
        <w:rPr>
          <w:rFonts w:ascii="Calibri" w:hAnsi="Calibri"/>
          <w:b/>
          <w:sz w:val="24"/>
          <w:szCs w:val="24"/>
        </w:rPr>
        <w:t>Second worker</w:t>
      </w:r>
    </w:p>
    <w:p w14:paraId="692F5271" w14:textId="77777777" w:rsidR="009433DC" w:rsidRPr="00C76CCD" w:rsidRDefault="009433DC" w:rsidP="009433DC">
      <w:pPr>
        <w:rPr>
          <w:rFonts w:ascii="Calibri" w:hAnsi="Calibri"/>
          <w:sz w:val="24"/>
          <w:szCs w:val="24"/>
        </w:rPr>
      </w:pPr>
      <w:r w:rsidRPr="00C76CCD">
        <w:rPr>
          <w:rFonts w:ascii="Calibri" w:hAnsi="Calibri"/>
          <w:sz w:val="24"/>
          <w:szCs w:val="24"/>
        </w:rPr>
        <w:t xml:space="preserve">The process for a Second Worker is </w:t>
      </w:r>
      <w:proofErr w:type="gramStart"/>
      <w:r w:rsidRPr="00C76CCD">
        <w:rPr>
          <w:rFonts w:ascii="Calibri" w:hAnsi="Calibri"/>
          <w:sz w:val="24"/>
          <w:szCs w:val="24"/>
        </w:rPr>
        <w:t>similar to</w:t>
      </w:r>
      <w:proofErr w:type="gramEnd"/>
      <w:r w:rsidRPr="00C76CCD">
        <w:rPr>
          <w:rFonts w:ascii="Calibri" w:hAnsi="Calibri"/>
          <w:sz w:val="24"/>
          <w:szCs w:val="24"/>
        </w:rPr>
        <w:t xml:space="preserve"> an exceptional case approval, however the Second Worker form is shorter and there is no clinical assessment undertaken by the ECU. The </w:t>
      </w:r>
      <w:r w:rsidRPr="00C76CCD">
        <w:rPr>
          <w:rFonts w:ascii="Calibri" w:hAnsi="Calibri"/>
          <w:i/>
          <w:sz w:val="24"/>
          <w:szCs w:val="24"/>
        </w:rPr>
        <w:t>Second Worker Form</w:t>
      </w:r>
      <w:r w:rsidRPr="00C76CCD">
        <w:rPr>
          <w:rFonts w:ascii="Calibri" w:hAnsi="Calibri"/>
          <w:sz w:val="24"/>
          <w:szCs w:val="24"/>
        </w:rPr>
        <w:t xml:space="preserve"> is available online through the DVA link:</w:t>
      </w:r>
      <w:r w:rsidR="00214072" w:rsidRPr="00C76CCD">
        <w:rPr>
          <w:rFonts w:ascii="Calibri" w:hAnsi="Calibri"/>
          <w:sz w:val="24"/>
          <w:szCs w:val="24"/>
        </w:rPr>
        <w:t xml:space="preserve"> </w:t>
      </w:r>
      <w:hyperlink r:id="rId9" w:history="1">
        <w:r w:rsidRPr="00C76CCD">
          <w:rPr>
            <w:rStyle w:val="Hyperlink"/>
            <w:rFonts w:ascii="Calibri" w:hAnsi="Calibri"/>
            <w:sz w:val="24"/>
            <w:szCs w:val="24"/>
          </w:rPr>
          <w:t>www.dva.gov.au/sites/default/files/dvaforms/D1391.pdf</w:t>
        </w:r>
      </w:hyperlink>
      <w:r w:rsidRPr="00C76CCD">
        <w:rPr>
          <w:rStyle w:val="Hyperlink"/>
          <w:rFonts w:ascii="Calibri" w:hAnsi="Calibri"/>
          <w:sz w:val="24"/>
          <w:szCs w:val="24"/>
        </w:rPr>
        <w:t>.</w:t>
      </w:r>
    </w:p>
    <w:p w14:paraId="577AB488" w14:textId="77777777" w:rsidR="009433DC" w:rsidRPr="00C76CCD" w:rsidRDefault="009433DC" w:rsidP="009433DC">
      <w:pPr>
        <w:rPr>
          <w:rFonts w:ascii="Calibri" w:hAnsi="Calibri"/>
          <w:sz w:val="24"/>
          <w:szCs w:val="24"/>
        </w:rPr>
      </w:pPr>
    </w:p>
    <w:p w14:paraId="196CAC6F" w14:textId="77777777" w:rsidR="00177EA4" w:rsidRPr="00C76CCD" w:rsidRDefault="009433DC" w:rsidP="009433DC">
      <w:pPr>
        <w:pStyle w:val="BodyText"/>
        <w:rPr>
          <w:rFonts w:ascii="Calibri" w:hAnsi="Calibri"/>
          <w:szCs w:val="24"/>
        </w:rPr>
      </w:pPr>
      <w:r w:rsidRPr="00C76CCD">
        <w:rPr>
          <w:rFonts w:ascii="Calibri" w:hAnsi="Calibri"/>
          <w:szCs w:val="24"/>
        </w:rPr>
        <w:t xml:space="preserve">CN providers will need to email the completed form to the ECU for processing. </w:t>
      </w:r>
      <w:hyperlink r:id="rId10" w:history="1">
        <w:r w:rsidR="00177EA4" w:rsidRPr="00C76CCD">
          <w:rPr>
            <w:rStyle w:val="Hyperlink"/>
            <w:rFonts w:ascii="Calibri" w:hAnsi="Calibri"/>
            <w:sz w:val="24"/>
            <w:szCs w:val="24"/>
          </w:rPr>
          <w:t>ecu@dva.gov.au</w:t>
        </w:r>
      </w:hyperlink>
      <w:r w:rsidR="00177EA4" w:rsidRPr="00C76CCD">
        <w:rPr>
          <w:rFonts w:ascii="Calibri" w:hAnsi="Calibri"/>
          <w:szCs w:val="24"/>
        </w:rPr>
        <w:t xml:space="preserve">. </w:t>
      </w:r>
    </w:p>
    <w:p w14:paraId="791FEECB" w14:textId="77777777" w:rsidR="00214072" w:rsidRPr="00C76CCD" w:rsidRDefault="009433DC" w:rsidP="00214072">
      <w:pPr>
        <w:pStyle w:val="BodyText"/>
        <w:rPr>
          <w:rFonts w:ascii="Calibri" w:hAnsi="Calibri"/>
          <w:szCs w:val="24"/>
        </w:rPr>
      </w:pPr>
      <w:r w:rsidRPr="00C76CCD">
        <w:rPr>
          <w:rFonts w:ascii="Calibri" w:hAnsi="Calibri"/>
          <w:szCs w:val="24"/>
        </w:rPr>
        <w:t>The ECU will email confirmation of the prior approval amount to be claimed, the item number NO68 must be claimed retrospectively in conjunction with a core item.</w:t>
      </w:r>
      <w:r w:rsidR="00214072" w:rsidRPr="00C76CCD">
        <w:rPr>
          <w:rFonts w:ascii="Calibri" w:hAnsi="Calibri"/>
          <w:szCs w:val="24"/>
        </w:rPr>
        <w:t xml:space="preserve"> </w:t>
      </w:r>
    </w:p>
    <w:p w14:paraId="5918E518" w14:textId="77777777" w:rsidR="00214072" w:rsidRPr="00C76CCD" w:rsidRDefault="00214072" w:rsidP="00214072">
      <w:pPr>
        <w:pStyle w:val="BodyText"/>
        <w:rPr>
          <w:rFonts w:ascii="Calibri" w:hAnsi="Calibri"/>
          <w:szCs w:val="24"/>
        </w:rPr>
      </w:pPr>
    </w:p>
    <w:p w14:paraId="2B19B398" w14:textId="77777777" w:rsidR="00214072" w:rsidRPr="00C76CCD" w:rsidRDefault="00214072" w:rsidP="00214072">
      <w:pPr>
        <w:pStyle w:val="BodyText"/>
        <w:rPr>
          <w:rFonts w:ascii="Calibri" w:hAnsi="Calibri"/>
          <w:szCs w:val="24"/>
        </w:rPr>
      </w:pPr>
      <w:r w:rsidRPr="00C76CCD">
        <w:rPr>
          <w:rFonts w:ascii="Calibri" w:hAnsi="Calibri"/>
          <w:szCs w:val="24"/>
        </w:rPr>
        <w:t xml:space="preserve">Please note these forms must be submitted through secure email. A CN provider is required to register an email address </w:t>
      </w:r>
      <w:proofErr w:type="gramStart"/>
      <w:r w:rsidRPr="00C76CCD">
        <w:rPr>
          <w:rFonts w:ascii="Calibri" w:hAnsi="Calibri"/>
          <w:szCs w:val="24"/>
        </w:rPr>
        <w:t>in order to</w:t>
      </w:r>
      <w:proofErr w:type="gramEnd"/>
      <w:r w:rsidRPr="00C76CCD">
        <w:rPr>
          <w:rFonts w:ascii="Calibri" w:hAnsi="Calibri"/>
          <w:szCs w:val="24"/>
        </w:rPr>
        <w:t xml:space="preserve"> submit their forms through secure email. The Contractor’s Representative (as recorded on the Agreement held with DVA) is first required to email the ECU with the following information regarding the person who will be submitting the ECU forms:</w:t>
      </w:r>
    </w:p>
    <w:p w14:paraId="140B9AF3" w14:textId="77777777" w:rsidR="00214072" w:rsidRPr="00C76CCD" w:rsidRDefault="00214072" w:rsidP="00214072">
      <w:pPr>
        <w:keepLines w:val="0"/>
        <w:numPr>
          <w:ilvl w:val="0"/>
          <w:numId w:val="19"/>
        </w:numPr>
        <w:rPr>
          <w:rFonts w:ascii="Calibri" w:hAnsi="Calibri"/>
          <w:sz w:val="24"/>
          <w:szCs w:val="24"/>
        </w:rPr>
      </w:pPr>
      <w:r w:rsidRPr="00C76CCD">
        <w:rPr>
          <w:rFonts w:ascii="Calibri" w:hAnsi="Calibri"/>
          <w:sz w:val="24"/>
          <w:szCs w:val="24"/>
        </w:rPr>
        <w:t xml:space="preserve">Contact </w:t>
      </w:r>
      <w:proofErr w:type="gramStart"/>
      <w:r w:rsidRPr="00C76CCD">
        <w:rPr>
          <w:rFonts w:ascii="Calibri" w:hAnsi="Calibri"/>
          <w:sz w:val="24"/>
          <w:szCs w:val="24"/>
        </w:rPr>
        <w:t>name;</w:t>
      </w:r>
      <w:proofErr w:type="gramEnd"/>
    </w:p>
    <w:p w14:paraId="1C440FC1" w14:textId="77777777" w:rsidR="00214072" w:rsidRPr="00C76CCD" w:rsidRDefault="00214072" w:rsidP="00214072">
      <w:pPr>
        <w:keepLines w:val="0"/>
        <w:numPr>
          <w:ilvl w:val="0"/>
          <w:numId w:val="19"/>
        </w:numPr>
        <w:rPr>
          <w:rFonts w:ascii="Calibri" w:hAnsi="Calibri"/>
          <w:sz w:val="24"/>
          <w:szCs w:val="24"/>
        </w:rPr>
      </w:pPr>
      <w:r w:rsidRPr="00C76CCD">
        <w:rPr>
          <w:rFonts w:ascii="Calibri" w:hAnsi="Calibri"/>
          <w:sz w:val="24"/>
          <w:szCs w:val="24"/>
        </w:rPr>
        <w:t>Contact phone number; and</w:t>
      </w:r>
    </w:p>
    <w:p w14:paraId="7A1D30C8" w14:textId="77777777" w:rsidR="00214072" w:rsidRPr="00C76CCD" w:rsidRDefault="00214072" w:rsidP="00214072">
      <w:pPr>
        <w:keepLines w:val="0"/>
        <w:numPr>
          <w:ilvl w:val="0"/>
          <w:numId w:val="19"/>
        </w:numPr>
        <w:rPr>
          <w:rFonts w:ascii="Calibri" w:hAnsi="Calibri"/>
          <w:sz w:val="24"/>
          <w:szCs w:val="24"/>
        </w:rPr>
      </w:pPr>
      <w:r w:rsidRPr="00C76CCD">
        <w:rPr>
          <w:rFonts w:ascii="Calibri" w:hAnsi="Calibri"/>
          <w:sz w:val="24"/>
          <w:szCs w:val="24"/>
        </w:rPr>
        <w:t>Email address used to submit the forms.</w:t>
      </w:r>
    </w:p>
    <w:p w14:paraId="4CE56869" w14:textId="77777777" w:rsidR="00214072" w:rsidRPr="00C76CCD" w:rsidRDefault="00214072" w:rsidP="00214072">
      <w:pPr>
        <w:rPr>
          <w:rFonts w:ascii="Calibri" w:hAnsi="Calibri"/>
          <w:sz w:val="24"/>
          <w:szCs w:val="24"/>
        </w:rPr>
      </w:pPr>
    </w:p>
    <w:p w14:paraId="17E35273" w14:textId="77777777" w:rsidR="00214072" w:rsidRPr="00C76CCD" w:rsidRDefault="00214072" w:rsidP="00214072">
      <w:pPr>
        <w:rPr>
          <w:rFonts w:ascii="Calibri" w:hAnsi="Calibri"/>
          <w:sz w:val="24"/>
          <w:szCs w:val="24"/>
        </w:rPr>
      </w:pPr>
      <w:r w:rsidRPr="00C76CCD">
        <w:rPr>
          <w:rFonts w:ascii="Calibri" w:hAnsi="Calibri"/>
          <w:sz w:val="24"/>
          <w:szCs w:val="24"/>
        </w:rPr>
        <w:t xml:space="preserve">This information should be emailed to </w:t>
      </w:r>
      <w:hyperlink r:id="rId11" w:history="1">
        <w:r w:rsidR="00CB1DCC" w:rsidRPr="00C76CCD">
          <w:rPr>
            <w:rStyle w:val="Hyperlink"/>
            <w:rFonts w:ascii="Calibri" w:hAnsi="Calibri"/>
            <w:sz w:val="24"/>
            <w:szCs w:val="24"/>
          </w:rPr>
          <w:t>ecu@dva.gov.au</w:t>
        </w:r>
      </w:hyperlink>
      <w:r w:rsidR="00CB1DCC" w:rsidRPr="00C76CCD">
        <w:rPr>
          <w:rFonts w:ascii="Calibri" w:hAnsi="Calibri"/>
          <w:szCs w:val="24"/>
        </w:rPr>
        <w:t>.</w:t>
      </w:r>
      <w:r w:rsidRPr="00C76CCD">
        <w:rPr>
          <w:rFonts w:ascii="Calibri" w:hAnsi="Calibri"/>
          <w:sz w:val="24"/>
          <w:szCs w:val="24"/>
        </w:rPr>
        <w:t xml:space="preserve"> </w:t>
      </w:r>
    </w:p>
    <w:p w14:paraId="06DEB224" w14:textId="77777777" w:rsidR="00214072" w:rsidRPr="00C76CCD" w:rsidRDefault="00214072" w:rsidP="00214072">
      <w:pPr>
        <w:rPr>
          <w:rFonts w:ascii="Calibri" w:hAnsi="Calibri"/>
          <w:sz w:val="24"/>
          <w:szCs w:val="24"/>
        </w:rPr>
      </w:pPr>
    </w:p>
    <w:p w14:paraId="2864B093" w14:textId="77777777" w:rsidR="00214072" w:rsidRPr="00C76CCD" w:rsidRDefault="00214072" w:rsidP="00214072">
      <w:pPr>
        <w:rPr>
          <w:rFonts w:ascii="Calibri" w:hAnsi="Calibri"/>
          <w:sz w:val="24"/>
          <w:szCs w:val="24"/>
        </w:rPr>
      </w:pPr>
      <w:r w:rsidRPr="00C76CCD">
        <w:rPr>
          <w:rFonts w:ascii="Calibri" w:hAnsi="Calibri"/>
          <w:sz w:val="24"/>
          <w:szCs w:val="24"/>
        </w:rPr>
        <w:t>DVA will respond to the email providing information on how to use secure email. Completed and signed forms can be sent by secure email.</w:t>
      </w:r>
    </w:p>
    <w:p w14:paraId="39D6B24C" w14:textId="77777777" w:rsidR="009433DC" w:rsidRPr="00C76CCD" w:rsidRDefault="00083496" w:rsidP="009433DC">
      <w:pPr>
        <w:pStyle w:val="BodyText"/>
        <w:rPr>
          <w:rFonts w:ascii="Calibri" w:hAnsi="Calibri"/>
          <w:szCs w:val="24"/>
        </w:rPr>
      </w:pPr>
      <w:r w:rsidRPr="00C76CCD">
        <w:rPr>
          <w:rFonts w:ascii="Calibri" w:hAnsi="Calibri"/>
          <w:szCs w:val="24"/>
        </w:rPr>
        <w:t xml:space="preserve"> </w:t>
      </w:r>
    </w:p>
    <w:p w14:paraId="7C82DE9A" w14:textId="77777777" w:rsidR="00106CF0" w:rsidRPr="00C76CCD" w:rsidRDefault="00AA4E50" w:rsidP="00E51EF8">
      <w:pPr>
        <w:rPr>
          <w:rFonts w:ascii="Calibri" w:hAnsi="Calibri"/>
          <w:b/>
          <w:sz w:val="24"/>
          <w:szCs w:val="24"/>
        </w:rPr>
      </w:pPr>
      <w:r w:rsidRPr="00C76CCD">
        <w:rPr>
          <w:rFonts w:ascii="Calibri" w:hAnsi="Calibri"/>
          <w:b/>
          <w:sz w:val="24"/>
          <w:szCs w:val="24"/>
        </w:rPr>
        <w:t>Second pr</w:t>
      </w:r>
      <w:r w:rsidR="00052E4F" w:rsidRPr="00C76CCD">
        <w:rPr>
          <w:rFonts w:ascii="Calibri" w:hAnsi="Calibri"/>
          <w:b/>
          <w:sz w:val="24"/>
          <w:szCs w:val="24"/>
        </w:rPr>
        <w:t>ovider in a 28 day claim period</w:t>
      </w:r>
    </w:p>
    <w:p w14:paraId="43A2C7B6" w14:textId="77777777" w:rsidR="00052E4F" w:rsidRPr="00C76CCD" w:rsidRDefault="00052E4F" w:rsidP="00052E4F">
      <w:pPr>
        <w:pStyle w:val="BodyText"/>
        <w:rPr>
          <w:rFonts w:ascii="Calibri" w:hAnsi="Calibri"/>
          <w:szCs w:val="24"/>
        </w:rPr>
      </w:pPr>
      <w:proofErr w:type="gramStart"/>
      <w:r w:rsidRPr="00C76CCD">
        <w:rPr>
          <w:rFonts w:ascii="Calibri" w:hAnsi="Calibri"/>
          <w:szCs w:val="24"/>
        </w:rPr>
        <w:t>Generally</w:t>
      </w:r>
      <w:proofErr w:type="gramEnd"/>
      <w:r w:rsidRPr="00C76CCD">
        <w:rPr>
          <w:rFonts w:ascii="Calibri" w:hAnsi="Calibri"/>
          <w:szCs w:val="24"/>
        </w:rPr>
        <w:t xml:space="preserve"> only one CN provider can be paid per entitled person in a 28-day claim period. However, there are situations where an entitled person may require services from two CN providers in a 28-day claim period, e.g. the entitled person: </w:t>
      </w:r>
    </w:p>
    <w:p w14:paraId="56D45E11" w14:textId="77777777" w:rsidR="00052E4F" w:rsidRPr="00C76CCD" w:rsidRDefault="00052E4F" w:rsidP="00052E4F">
      <w:pPr>
        <w:keepLines w:val="0"/>
        <w:numPr>
          <w:ilvl w:val="0"/>
          <w:numId w:val="18"/>
        </w:numPr>
        <w:ind w:left="714" w:hanging="357"/>
        <w:rPr>
          <w:rFonts w:ascii="Calibri" w:hAnsi="Calibri"/>
          <w:sz w:val="24"/>
          <w:szCs w:val="24"/>
        </w:rPr>
      </w:pPr>
      <w:r w:rsidRPr="00C76CCD">
        <w:rPr>
          <w:rFonts w:ascii="Calibri" w:hAnsi="Calibri"/>
          <w:sz w:val="24"/>
          <w:szCs w:val="24"/>
        </w:rPr>
        <w:t xml:space="preserve">goes on a holiday in the 28-day claim period and has care delivered by two providers (e.g. has CN services at their holiday destination); or </w:t>
      </w:r>
    </w:p>
    <w:p w14:paraId="2C29A0EC" w14:textId="77777777" w:rsidR="00052E4F" w:rsidRPr="00C76CCD" w:rsidRDefault="00052E4F" w:rsidP="00052E4F">
      <w:pPr>
        <w:keepLines w:val="0"/>
        <w:numPr>
          <w:ilvl w:val="0"/>
          <w:numId w:val="18"/>
        </w:numPr>
        <w:ind w:left="714" w:hanging="357"/>
        <w:rPr>
          <w:rFonts w:ascii="Calibri" w:hAnsi="Calibri"/>
          <w:sz w:val="24"/>
          <w:szCs w:val="24"/>
        </w:rPr>
      </w:pPr>
      <w:r w:rsidRPr="00C76CCD">
        <w:rPr>
          <w:rFonts w:ascii="Calibri" w:hAnsi="Calibri"/>
          <w:sz w:val="24"/>
          <w:szCs w:val="24"/>
        </w:rPr>
        <w:t>is referred to another community nursing provider (e.g. post hospital admission).</w:t>
      </w:r>
    </w:p>
    <w:p w14:paraId="540F430B" w14:textId="77777777" w:rsidR="00052E4F" w:rsidRPr="00C76CCD" w:rsidRDefault="00052E4F" w:rsidP="00052E4F">
      <w:pPr>
        <w:pStyle w:val="BodyText"/>
        <w:rPr>
          <w:rFonts w:ascii="Calibri" w:hAnsi="Calibri" w:cs="Arial"/>
          <w:szCs w:val="24"/>
        </w:rPr>
      </w:pPr>
    </w:p>
    <w:p w14:paraId="688BD782" w14:textId="77777777" w:rsidR="00052E4F" w:rsidRPr="00C76CCD" w:rsidRDefault="00052E4F" w:rsidP="00052E4F">
      <w:pPr>
        <w:pStyle w:val="BodyText"/>
        <w:rPr>
          <w:rFonts w:ascii="Calibri" w:hAnsi="Calibri" w:cs="Arial"/>
          <w:szCs w:val="24"/>
        </w:rPr>
      </w:pPr>
      <w:r w:rsidRPr="00C76CCD">
        <w:rPr>
          <w:rFonts w:ascii="Calibri" w:hAnsi="Calibri" w:cs="Arial"/>
          <w:szCs w:val="24"/>
        </w:rPr>
        <w:t>To establish if there is already a CN provider delivering services to an entitled person, CN providers should contact DVA prior to services commencing.</w:t>
      </w:r>
    </w:p>
    <w:p w14:paraId="57D78040" w14:textId="77777777" w:rsidR="00052E4F" w:rsidRPr="00C76CCD" w:rsidRDefault="00052E4F" w:rsidP="00052E4F">
      <w:pPr>
        <w:spacing w:before="80"/>
        <w:rPr>
          <w:rFonts w:ascii="Calibri" w:hAnsi="Calibri" w:cs="Arial"/>
          <w:sz w:val="24"/>
          <w:szCs w:val="24"/>
        </w:rPr>
      </w:pPr>
    </w:p>
    <w:p w14:paraId="015FF1EB" w14:textId="77777777" w:rsidR="00AA4E50" w:rsidRPr="00C76CCD" w:rsidRDefault="00AA4E50" w:rsidP="00E51EF8">
      <w:pPr>
        <w:rPr>
          <w:rFonts w:ascii="Calibri" w:hAnsi="Calibri"/>
          <w:b/>
          <w:sz w:val="24"/>
          <w:szCs w:val="24"/>
        </w:rPr>
      </w:pPr>
      <w:r w:rsidRPr="00C76CCD">
        <w:rPr>
          <w:rFonts w:ascii="Calibri" w:hAnsi="Calibri"/>
          <w:sz w:val="24"/>
          <w:szCs w:val="24"/>
        </w:rPr>
        <w:t xml:space="preserve">This will flag with Medicare Australia </w:t>
      </w:r>
      <w:proofErr w:type="gramStart"/>
      <w:r w:rsidRPr="00C76CCD">
        <w:rPr>
          <w:rFonts w:ascii="Calibri" w:hAnsi="Calibri"/>
          <w:sz w:val="24"/>
          <w:szCs w:val="24"/>
        </w:rPr>
        <w:t>as a way to</w:t>
      </w:r>
      <w:proofErr w:type="gramEnd"/>
      <w:r w:rsidRPr="00C76CCD">
        <w:rPr>
          <w:rFonts w:ascii="Calibri" w:hAnsi="Calibri"/>
          <w:sz w:val="24"/>
          <w:szCs w:val="24"/>
        </w:rPr>
        <w:t xml:space="preserve"> monitor appropriate servicing levels, and the provider whose claim is processed second will have their claim rejected. A community nursing provider with a rejected claim will need to submit </w:t>
      </w:r>
      <w:r w:rsidR="00052E4F" w:rsidRPr="00C76CCD">
        <w:rPr>
          <w:rFonts w:ascii="Calibri" w:hAnsi="Calibri"/>
          <w:sz w:val="24"/>
          <w:szCs w:val="24"/>
        </w:rPr>
        <w:t>a</w:t>
      </w:r>
      <w:r w:rsidRPr="00C76CCD">
        <w:rPr>
          <w:rFonts w:ascii="Calibri" w:hAnsi="Calibri"/>
          <w:sz w:val="24"/>
          <w:szCs w:val="24"/>
        </w:rPr>
        <w:t xml:space="preserve"> form to DVA advising the reason for the provision of services in the same claim period as another provider. This request for payment will be assessed and DVA will advise you of the outcome</w:t>
      </w:r>
      <w:r w:rsidR="00052E4F" w:rsidRPr="00C76CCD">
        <w:rPr>
          <w:rFonts w:ascii="Calibri" w:hAnsi="Calibri"/>
          <w:sz w:val="24"/>
          <w:szCs w:val="24"/>
        </w:rPr>
        <w:t xml:space="preserve">: </w:t>
      </w:r>
      <w:hyperlink r:id="rId12" w:history="1">
        <w:r w:rsidRPr="00C76CCD">
          <w:rPr>
            <w:rStyle w:val="Hyperlink"/>
            <w:rFonts w:ascii="Calibri" w:hAnsi="Calibri"/>
            <w:sz w:val="24"/>
            <w:szCs w:val="24"/>
          </w:rPr>
          <w:t>https://www.dva.gov.au/sites/default/files/dvaforms/D9305.pdf</w:t>
        </w:r>
      </w:hyperlink>
    </w:p>
    <w:p w14:paraId="58D06F9B" w14:textId="77777777" w:rsidR="00AA4E50" w:rsidRPr="00C76CCD" w:rsidRDefault="00AA4E50" w:rsidP="00E51EF8">
      <w:pPr>
        <w:rPr>
          <w:rFonts w:ascii="Calibri" w:hAnsi="Calibri"/>
          <w:b/>
          <w:sz w:val="24"/>
          <w:szCs w:val="24"/>
        </w:rPr>
      </w:pPr>
    </w:p>
    <w:p w14:paraId="4F565FBB" w14:textId="77777777" w:rsidR="00CB2646" w:rsidRPr="00C76CCD" w:rsidRDefault="00CB2646" w:rsidP="00E51EF8">
      <w:pPr>
        <w:rPr>
          <w:rFonts w:ascii="Calibri" w:hAnsi="Calibri"/>
          <w:b/>
          <w:sz w:val="24"/>
          <w:szCs w:val="24"/>
        </w:rPr>
      </w:pPr>
      <w:proofErr w:type="gramStart"/>
      <w:r w:rsidRPr="00C76CCD">
        <w:rPr>
          <w:rFonts w:ascii="Calibri" w:hAnsi="Calibri"/>
          <w:b/>
          <w:sz w:val="24"/>
          <w:szCs w:val="24"/>
        </w:rPr>
        <w:t>On line</w:t>
      </w:r>
      <w:proofErr w:type="gramEnd"/>
      <w:r w:rsidRPr="00C76CCD">
        <w:rPr>
          <w:rFonts w:ascii="Calibri" w:hAnsi="Calibri"/>
          <w:b/>
          <w:sz w:val="24"/>
          <w:szCs w:val="24"/>
        </w:rPr>
        <w:t xml:space="preserve"> claiming </w:t>
      </w:r>
    </w:p>
    <w:p w14:paraId="3FA366BF" w14:textId="77777777" w:rsidR="004E11D1" w:rsidRPr="00C76CCD" w:rsidRDefault="004E11D1" w:rsidP="004E11D1">
      <w:pPr>
        <w:pStyle w:val="BodyText"/>
        <w:rPr>
          <w:rFonts w:ascii="Calibri" w:hAnsi="Calibri" w:cs="Arial"/>
          <w:szCs w:val="24"/>
        </w:rPr>
      </w:pPr>
      <w:r w:rsidRPr="00C76CCD">
        <w:rPr>
          <w:rFonts w:ascii="Calibri" w:hAnsi="Calibri" w:cs="Arial"/>
          <w:szCs w:val="24"/>
        </w:rPr>
        <w:t xml:space="preserve">DVA recommends Medicare's </w:t>
      </w:r>
      <w:hyperlink r:id="rId13" w:history="1">
        <w:r w:rsidRPr="00C76CCD">
          <w:rPr>
            <w:rStyle w:val="Hyperlink"/>
            <w:rFonts w:ascii="Calibri" w:hAnsi="Calibri" w:cs="Arial"/>
            <w:sz w:val="24"/>
            <w:szCs w:val="24"/>
          </w:rPr>
          <w:t>online clai</w:t>
        </w:r>
        <w:r w:rsidRPr="00C76CCD">
          <w:rPr>
            <w:rStyle w:val="Hyperlink"/>
            <w:rFonts w:ascii="Calibri" w:hAnsi="Calibri" w:cs="Arial"/>
            <w:sz w:val="24"/>
            <w:szCs w:val="24"/>
          </w:rPr>
          <w:t>m</w:t>
        </w:r>
        <w:r w:rsidRPr="00C76CCD">
          <w:rPr>
            <w:rStyle w:val="Hyperlink"/>
            <w:rFonts w:ascii="Calibri" w:hAnsi="Calibri" w:cs="Arial"/>
            <w:sz w:val="24"/>
            <w:szCs w:val="24"/>
          </w:rPr>
          <w:t>ing</w:t>
        </w:r>
      </w:hyperlink>
      <w:r w:rsidRPr="00C76CCD">
        <w:rPr>
          <w:rFonts w:ascii="Calibri" w:hAnsi="Calibri" w:cs="Arial"/>
          <w:szCs w:val="24"/>
        </w:rPr>
        <w:t xml:space="preserve"> services as they provide a number of efficiencies and cost-savings for health care providers. The Community Nursing program intends to move towards online claiming as the only method for CN providers to claim for community nursing services.</w:t>
      </w:r>
    </w:p>
    <w:p w14:paraId="7AA970BE" w14:textId="77777777" w:rsidR="0031674C" w:rsidRPr="00C76CCD" w:rsidRDefault="00167747" w:rsidP="0031674C">
      <w:pPr>
        <w:rPr>
          <w:rFonts w:ascii="Calibri" w:hAnsi="Calibri"/>
          <w:i/>
          <w:sz w:val="24"/>
          <w:szCs w:val="24"/>
        </w:rPr>
      </w:pPr>
      <w:r w:rsidRPr="00C76CCD">
        <w:rPr>
          <w:rFonts w:ascii="Calibri" w:hAnsi="Calibri"/>
          <w:i/>
          <w:sz w:val="24"/>
          <w:szCs w:val="24"/>
        </w:rPr>
        <w:t>Please see section 11 of the Notes</w:t>
      </w:r>
    </w:p>
    <w:p w14:paraId="5157348A" w14:textId="77777777" w:rsidR="002F4B0B" w:rsidRPr="00C76CCD" w:rsidRDefault="002F4B0B" w:rsidP="002F4B0B">
      <w:pPr>
        <w:rPr>
          <w:rFonts w:ascii="Calibri" w:hAnsi="Calibri"/>
          <w:b/>
          <w:sz w:val="24"/>
          <w:szCs w:val="24"/>
        </w:rPr>
      </w:pPr>
    </w:p>
    <w:p w14:paraId="1987745E" w14:textId="77777777" w:rsidR="0031674C" w:rsidRPr="00C76CCD" w:rsidRDefault="0031674C" w:rsidP="00E51EF8">
      <w:pPr>
        <w:rPr>
          <w:rFonts w:ascii="Calibri" w:hAnsi="Calibri"/>
          <w:b/>
          <w:sz w:val="24"/>
          <w:szCs w:val="24"/>
        </w:rPr>
      </w:pPr>
    </w:p>
    <w:bookmarkEnd w:id="0"/>
    <w:bookmarkEnd w:id="1"/>
    <w:p w14:paraId="7C87F2A4" w14:textId="77777777" w:rsidR="00C55201" w:rsidRPr="00C76CCD" w:rsidRDefault="00C55201" w:rsidP="00C55201">
      <w:pPr>
        <w:pStyle w:val="BlockText"/>
        <w:jc w:val="center"/>
        <w:rPr>
          <w:rFonts w:ascii="Calibri" w:hAnsi="Calibri" w:cs="Arial"/>
          <w:szCs w:val="24"/>
        </w:rPr>
      </w:pPr>
      <w:r w:rsidRPr="00C76CCD">
        <w:rPr>
          <w:rFonts w:ascii="Calibri" w:hAnsi="Calibri" w:cs="Arial"/>
          <w:szCs w:val="24"/>
        </w:rPr>
        <w:t>----------------------------</w:t>
      </w:r>
    </w:p>
    <w:p w14:paraId="06747C23" w14:textId="77777777" w:rsidR="00C55201" w:rsidRPr="00092842" w:rsidRDefault="00C55201" w:rsidP="00A51D66">
      <w:pPr>
        <w:spacing w:after="120"/>
        <w:jc w:val="center"/>
        <w:rPr>
          <w:rFonts w:ascii="Times New Roman" w:hAnsi="Times New Roman"/>
          <w:b/>
          <w:color w:val="000000"/>
          <w:sz w:val="24"/>
          <w:szCs w:val="24"/>
        </w:rPr>
      </w:pPr>
      <w:r w:rsidRPr="00C76CCD">
        <w:rPr>
          <w:rFonts w:ascii="Calibri" w:hAnsi="Calibri"/>
          <w:b/>
          <w:sz w:val="24"/>
          <w:szCs w:val="24"/>
        </w:rPr>
        <w:t>Please ensure that all relevant community nursing staff in your organisation are made aware of the information contained in this</w:t>
      </w:r>
      <w:r w:rsidRPr="00092842">
        <w:rPr>
          <w:rFonts w:ascii="Times New Roman" w:hAnsi="Times New Roman"/>
          <w:b/>
          <w:sz w:val="24"/>
          <w:szCs w:val="24"/>
        </w:rPr>
        <w:t xml:space="preserve"> Bulletin.</w:t>
      </w:r>
    </w:p>
    <w:sectPr w:rsidR="00C55201" w:rsidRPr="00092842">
      <w:footerReference w:type="default" r:id="rId14"/>
      <w:headerReference w:type="first" r:id="rId15"/>
      <w:footerReference w:type="first" r:id="rId16"/>
      <w:pgSz w:w="11906" w:h="16838" w:code="9"/>
      <w:pgMar w:top="851" w:right="907" w:bottom="567" w:left="907" w:header="720" w:footer="720"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9049" w14:textId="77777777" w:rsidR="00D36FA2" w:rsidRDefault="00D36FA2">
      <w:r>
        <w:separator/>
      </w:r>
    </w:p>
  </w:endnote>
  <w:endnote w:type="continuationSeparator" w:id="0">
    <w:p w14:paraId="6D0A8C93" w14:textId="77777777" w:rsidR="00D36FA2" w:rsidRDefault="00D3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E04A" w14:textId="77777777" w:rsidR="00874C3A" w:rsidRDefault="00874C3A">
    <w:pPr>
      <w:pStyle w:val="Footer"/>
      <w:tabs>
        <w:tab w:val="right" w:pos="9070"/>
      </w:tabs>
      <w:jc w:val="left"/>
      <w:rPr>
        <w:b w:val="0"/>
        <w:i w:val="0"/>
      </w:rPr>
    </w:pPr>
    <w:r>
      <w:rPr>
        <w:b w:val="0"/>
        <w:i w:val="0"/>
        <w:color w:val="808080"/>
      </w:rPr>
      <w:t xml:space="preserve">DVA </w:t>
    </w:r>
    <w:smartTag w:uri="urn:schemas-microsoft-com:office:smarttags" w:element="PersonName">
      <w:r>
        <w:rPr>
          <w:b w:val="0"/>
          <w:i w:val="0"/>
          <w:color w:val="808080"/>
        </w:rPr>
        <w:t xml:space="preserve">Community </w:t>
      </w:r>
      <w:r w:rsidR="002B213B">
        <w:rPr>
          <w:b w:val="0"/>
          <w:i w:val="0"/>
          <w:color w:val="808080"/>
        </w:rPr>
        <w:t>Nursing Program</w:t>
      </w:r>
    </w:smartTag>
    <w:r w:rsidR="002B213B">
      <w:rPr>
        <w:b w:val="0"/>
        <w:i w:val="0"/>
        <w:color w:val="808080"/>
      </w:rPr>
      <w:t xml:space="preserve"> Bulletin </w:t>
    </w:r>
    <w:r w:rsidR="007776F7">
      <w:rPr>
        <w:b w:val="0"/>
        <w:i w:val="0"/>
        <w:color w:val="808080"/>
      </w:rPr>
      <w:tab/>
    </w:r>
    <w:r>
      <w:rPr>
        <w:b w:val="0"/>
        <w:i w:val="0"/>
        <w:color w:val="808080"/>
      </w:rPr>
      <w:t xml:space="preserve">   Page </w:t>
    </w:r>
    <w:r>
      <w:rPr>
        <w:rStyle w:val="PageNumber"/>
        <w:b w:val="0"/>
        <w:color w:val="808080"/>
      </w:rPr>
      <w:fldChar w:fldCharType="begin"/>
    </w:r>
    <w:r>
      <w:rPr>
        <w:rStyle w:val="PageNumber"/>
        <w:b w:val="0"/>
        <w:color w:val="808080"/>
      </w:rPr>
      <w:instrText xml:space="preserve"> PAGE </w:instrText>
    </w:r>
    <w:r>
      <w:rPr>
        <w:rStyle w:val="PageNumber"/>
        <w:b w:val="0"/>
        <w:color w:val="808080"/>
      </w:rPr>
      <w:fldChar w:fldCharType="separate"/>
    </w:r>
    <w:r w:rsidR="00CB1DCC">
      <w:rPr>
        <w:rStyle w:val="PageNumber"/>
        <w:b w:val="0"/>
        <w:noProof/>
        <w:color w:val="808080"/>
      </w:rPr>
      <w:t>3</w:t>
    </w:r>
    <w:r>
      <w:rPr>
        <w:rStyle w:val="PageNumber"/>
        <w:b w:val="0"/>
        <w:color w:val="808080"/>
      </w:rPr>
      <w:fldChar w:fldCharType="end"/>
    </w:r>
    <w:r>
      <w:rPr>
        <w:rStyle w:val="PageNumber"/>
        <w:b w:val="0"/>
        <w:color w:val="808080"/>
      </w:rPr>
      <w:t xml:space="preserve"> of </w:t>
    </w:r>
    <w:r>
      <w:rPr>
        <w:rStyle w:val="PageNumber"/>
        <w:b w:val="0"/>
        <w:color w:val="808080"/>
      </w:rPr>
      <w:fldChar w:fldCharType="begin"/>
    </w:r>
    <w:r>
      <w:rPr>
        <w:rStyle w:val="PageNumber"/>
        <w:b w:val="0"/>
        <w:color w:val="808080"/>
      </w:rPr>
      <w:instrText xml:space="preserve"> NUMPAGES </w:instrText>
    </w:r>
    <w:r>
      <w:rPr>
        <w:rStyle w:val="PageNumber"/>
        <w:b w:val="0"/>
        <w:color w:val="808080"/>
      </w:rPr>
      <w:fldChar w:fldCharType="separate"/>
    </w:r>
    <w:r w:rsidR="00CB1DCC">
      <w:rPr>
        <w:rStyle w:val="PageNumber"/>
        <w:b w:val="0"/>
        <w:noProof/>
        <w:color w:val="808080"/>
      </w:rPr>
      <w:t>3</w:t>
    </w:r>
    <w:r>
      <w:rPr>
        <w:rStyle w:val="PageNumber"/>
        <w:b w:val="0"/>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BE4F" w14:textId="77777777" w:rsidR="00874C3A" w:rsidRDefault="00874C3A">
    <w:pPr>
      <w:pStyle w:val="Footer"/>
      <w:tabs>
        <w:tab w:val="right" w:pos="9070"/>
      </w:tabs>
      <w:jc w:val="left"/>
      <w:rPr>
        <w:b w:val="0"/>
        <w:i w:val="0"/>
        <w:color w:val="808080"/>
      </w:rPr>
    </w:pPr>
    <w:r>
      <w:rPr>
        <w:b w:val="0"/>
        <w:i w:val="0"/>
        <w:color w:val="808080"/>
      </w:rPr>
      <w:t xml:space="preserve">DVA </w:t>
    </w:r>
    <w:smartTag w:uri="urn:schemas-microsoft-com:office:smarttags" w:element="PersonName">
      <w:r>
        <w:rPr>
          <w:b w:val="0"/>
          <w:i w:val="0"/>
          <w:color w:val="808080"/>
        </w:rPr>
        <w:t>Community Nursing Program</w:t>
      </w:r>
    </w:smartTag>
    <w:r w:rsidR="007776F7">
      <w:rPr>
        <w:b w:val="0"/>
        <w:i w:val="0"/>
        <w:color w:val="808080"/>
      </w:rPr>
      <w:t xml:space="preserve"> Bulletin </w:t>
    </w:r>
    <w:r w:rsidR="007776F7">
      <w:rPr>
        <w:b w:val="0"/>
        <w:i w:val="0"/>
        <w:color w:val="808080"/>
      </w:rPr>
      <w:tab/>
    </w:r>
    <w:r w:rsidR="001D32DD">
      <w:rPr>
        <w:b w:val="0"/>
        <w:i w:val="0"/>
        <w:color w:val="808080"/>
      </w:rPr>
      <w:t xml:space="preserve"> </w:t>
    </w:r>
    <w:r>
      <w:rPr>
        <w:b w:val="0"/>
        <w:i w:val="0"/>
        <w:color w:val="808080"/>
      </w:rPr>
      <w:t xml:space="preserve">Page </w:t>
    </w:r>
    <w:r>
      <w:rPr>
        <w:rStyle w:val="PageNumber"/>
        <w:b w:val="0"/>
        <w:color w:val="808080"/>
      </w:rPr>
      <w:fldChar w:fldCharType="begin"/>
    </w:r>
    <w:r>
      <w:rPr>
        <w:rStyle w:val="PageNumber"/>
        <w:b w:val="0"/>
        <w:color w:val="808080"/>
      </w:rPr>
      <w:instrText xml:space="preserve"> PAGE </w:instrText>
    </w:r>
    <w:r>
      <w:rPr>
        <w:rStyle w:val="PageNumber"/>
        <w:b w:val="0"/>
        <w:color w:val="808080"/>
      </w:rPr>
      <w:fldChar w:fldCharType="separate"/>
    </w:r>
    <w:r w:rsidR="00CB1DCC">
      <w:rPr>
        <w:rStyle w:val="PageNumber"/>
        <w:b w:val="0"/>
        <w:noProof/>
        <w:color w:val="808080"/>
      </w:rPr>
      <w:t>1</w:t>
    </w:r>
    <w:r>
      <w:rPr>
        <w:rStyle w:val="PageNumber"/>
        <w:b w:val="0"/>
        <w:color w:val="808080"/>
      </w:rPr>
      <w:fldChar w:fldCharType="end"/>
    </w:r>
    <w:r>
      <w:rPr>
        <w:rStyle w:val="PageNumber"/>
        <w:b w:val="0"/>
        <w:color w:val="808080"/>
      </w:rPr>
      <w:t xml:space="preserve"> of </w:t>
    </w:r>
    <w:r>
      <w:rPr>
        <w:rStyle w:val="PageNumber"/>
        <w:b w:val="0"/>
        <w:color w:val="808080"/>
      </w:rPr>
      <w:fldChar w:fldCharType="begin"/>
    </w:r>
    <w:r>
      <w:rPr>
        <w:rStyle w:val="PageNumber"/>
        <w:b w:val="0"/>
        <w:color w:val="808080"/>
      </w:rPr>
      <w:instrText xml:space="preserve"> NUMPAGES </w:instrText>
    </w:r>
    <w:r>
      <w:rPr>
        <w:rStyle w:val="PageNumber"/>
        <w:b w:val="0"/>
        <w:color w:val="808080"/>
      </w:rPr>
      <w:fldChar w:fldCharType="separate"/>
    </w:r>
    <w:r w:rsidR="00CB1DCC">
      <w:rPr>
        <w:rStyle w:val="PageNumber"/>
        <w:b w:val="0"/>
        <w:noProof/>
        <w:color w:val="808080"/>
      </w:rPr>
      <w:t>3</w:t>
    </w:r>
    <w:r>
      <w:rPr>
        <w:rStyle w:val="PageNumber"/>
        <w:b w:val="0"/>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BD2F" w14:textId="77777777" w:rsidR="00D36FA2" w:rsidRDefault="00D36FA2">
      <w:r>
        <w:separator/>
      </w:r>
    </w:p>
  </w:footnote>
  <w:footnote w:type="continuationSeparator" w:id="0">
    <w:p w14:paraId="12844511" w14:textId="77777777" w:rsidR="00D36FA2" w:rsidRDefault="00D36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61B3" w14:textId="77777777" w:rsidR="00874C3A" w:rsidRDefault="00874C3A">
    <w:pPr>
      <w:pStyle w:val="Header"/>
      <w:jc w:val="center"/>
    </w:pPr>
    <w:r>
      <w:rPr>
        <w:noProof/>
      </w:rPr>
      <w:object w:dxaOrig="2921" w:dyaOrig="1737" w14:anchorId="3895C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9pt;margin-top:.2pt;width:148.1pt;height:86.85pt;z-index:251657728">
          <v:imagedata r:id="rId1" o:title=""/>
          <w10:wrap type="topAndBottom"/>
        </v:shape>
        <o:OLEObject Type="Embed" ProgID="Word.Document.8" ShapeID="_x0000_s2049" DrawAspect="Content" ObjectID="_1814776907"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A4DF80"/>
    <w:lvl w:ilvl="0">
      <w:numFmt w:val="bullet"/>
      <w:lvlText w:val="*"/>
      <w:lvlJc w:val="left"/>
    </w:lvl>
  </w:abstractNum>
  <w:abstractNum w:abstractNumId="1" w15:restartNumberingAfterBreak="0">
    <w:nsid w:val="03144508"/>
    <w:multiLevelType w:val="hybridMultilevel"/>
    <w:tmpl w:val="E8E2A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727BB"/>
    <w:multiLevelType w:val="hybridMultilevel"/>
    <w:tmpl w:val="D52A45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919C2"/>
    <w:multiLevelType w:val="hybridMultilevel"/>
    <w:tmpl w:val="B4827E56"/>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514C6"/>
    <w:multiLevelType w:val="hybridMultilevel"/>
    <w:tmpl w:val="487AF0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F66CE"/>
    <w:multiLevelType w:val="hybridMultilevel"/>
    <w:tmpl w:val="989C1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A467F46"/>
    <w:multiLevelType w:val="hybridMultilevel"/>
    <w:tmpl w:val="574A4034"/>
    <w:lvl w:ilvl="0" w:tplc="0C090001">
      <w:start w:val="1"/>
      <w:numFmt w:val="bullet"/>
      <w:lvlText w:val=""/>
      <w:lvlJc w:val="left"/>
      <w:pPr>
        <w:tabs>
          <w:tab w:val="num" w:pos="717"/>
        </w:tabs>
        <w:ind w:left="717" w:hanging="360"/>
      </w:pPr>
      <w:rPr>
        <w:rFonts w:ascii="Symbol" w:hAnsi="Symbol" w:hint="default"/>
      </w:rPr>
    </w:lvl>
    <w:lvl w:ilvl="1" w:tplc="D2EADCAE">
      <w:start w:val="3"/>
      <w:numFmt w:val="decimal"/>
      <w:lvlText w:val="%2."/>
      <w:lvlJc w:val="left"/>
      <w:pPr>
        <w:tabs>
          <w:tab w:val="num" w:pos="1497"/>
        </w:tabs>
        <w:ind w:left="1497" w:hanging="420"/>
      </w:pPr>
      <w:rPr>
        <w:rFonts w:hint="default"/>
        <w:b/>
      </w:rPr>
    </w:lvl>
    <w:lvl w:ilvl="2" w:tplc="0C090005" w:tentative="1">
      <w:start w:val="1"/>
      <w:numFmt w:val="bullet"/>
      <w:lvlText w:val=""/>
      <w:lvlJc w:val="left"/>
      <w:pPr>
        <w:tabs>
          <w:tab w:val="num" w:pos="2157"/>
        </w:tabs>
        <w:ind w:left="2157" w:hanging="360"/>
      </w:pPr>
      <w:rPr>
        <w:rFonts w:ascii="Wingdings" w:hAnsi="Wingdings" w:hint="default"/>
      </w:rPr>
    </w:lvl>
    <w:lvl w:ilvl="3" w:tplc="0C090001" w:tentative="1">
      <w:start w:val="1"/>
      <w:numFmt w:val="bullet"/>
      <w:lvlText w:val=""/>
      <w:lvlJc w:val="left"/>
      <w:pPr>
        <w:tabs>
          <w:tab w:val="num" w:pos="2877"/>
        </w:tabs>
        <w:ind w:left="2877" w:hanging="360"/>
      </w:pPr>
      <w:rPr>
        <w:rFonts w:ascii="Symbol" w:hAnsi="Symbol" w:hint="default"/>
      </w:rPr>
    </w:lvl>
    <w:lvl w:ilvl="4" w:tplc="0C090003" w:tentative="1">
      <w:start w:val="1"/>
      <w:numFmt w:val="bullet"/>
      <w:lvlText w:val="o"/>
      <w:lvlJc w:val="left"/>
      <w:pPr>
        <w:tabs>
          <w:tab w:val="num" w:pos="3597"/>
        </w:tabs>
        <w:ind w:left="3597" w:hanging="360"/>
      </w:pPr>
      <w:rPr>
        <w:rFonts w:ascii="Courier New" w:hAnsi="Courier New" w:cs="Courier New" w:hint="default"/>
      </w:rPr>
    </w:lvl>
    <w:lvl w:ilvl="5" w:tplc="0C090005" w:tentative="1">
      <w:start w:val="1"/>
      <w:numFmt w:val="bullet"/>
      <w:lvlText w:val=""/>
      <w:lvlJc w:val="left"/>
      <w:pPr>
        <w:tabs>
          <w:tab w:val="num" w:pos="4317"/>
        </w:tabs>
        <w:ind w:left="4317" w:hanging="360"/>
      </w:pPr>
      <w:rPr>
        <w:rFonts w:ascii="Wingdings" w:hAnsi="Wingdings" w:hint="default"/>
      </w:rPr>
    </w:lvl>
    <w:lvl w:ilvl="6" w:tplc="0C090001" w:tentative="1">
      <w:start w:val="1"/>
      <w:numFmt w:val="bullet"/>
      <w:lvlText w:val=""/>
      <w:lvlJc w:val="left"/>
      <w:pPr>
        <w:tabs>
          <w:tab w:val="num" w:pos="5037"/>
        </w:tabs>
        <w:ind w:left="5037" w:hanging="360"/>
      </w:pPr>
      <w:rPr>
        <w:rFonts w:ascii="Symbol" w:hAnsi="Symbol" w:hint="default"/>
      </w:rPr>
    </w:lvl>
    <w:lvl w:ilvl="7" w:tplc="0C090003" w:tentative="1">
      <w:start w:val="1"/>
      <w:numFmt w:val="bullet"/>
      <w:lvlText w:val="o"/>
      <w:lvlJc w:val="left"/>
      <w:pPr>
        <w:tabs>
          <w:tab w:val="num" w:pos="5757"/>
        </w:tabs>
        <w:ind w:left="5757" w:hanging="360"/>
      </w:pPr>
      <w:rPr>
        <w:rFonts w:ascii="Courier New" w:hAnsi="Courier New" w:cs="Courier New" w:hint="default"/>
      </w:rPr>
    </w:lvl>
    <w:lvl w:ilvl="8" w:tplc="0C090005" w:tentative="1">
      <w:start w:val="1"/>
      <w:numFmt w:val="bullet"/>
      <w:lvlText w:val=""/>
      <w:lvlJc w:val="left"/>
      <w:pPr>
        <w:tabs>
          <w:tab w:val="num" w:pos="6477"/>
        </w:tabs>
        <w:ind w:left="6477" w:hanging="360"/>
      </w:pPr>
      <w:rPr>
        <w:rFonts w:ascii="Wingdings" w:hAnsi="Wingdings" w:hint="default"/>
      </w:rPr>
    </w:lvl>
  </w:abstractNum>
  <w:abstractNum w:abstractNumId="7" w15:restartNumberingAfterBreak="0">
    <w:nsid w:val="31DB4B65"/>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8" w15:restartNumberingAfterBreak="0">
    <w:nsid w:val="4F431408"/>
    <w:multiLevelType w:val="hybridMultilevel"/>
    <w:tmpl w:val="5B146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6D15F9"/>
    <w:multiLevelType w:val="hybridMultilevel"/>
    <w:tmpl w:val="343E8C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246F4C"/>
    <w:multiLevelType w:val="hybridMultilevel"/>
    <w:tmpl w:val="FEF0C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792049"/>
    <w:multiLevelType w:val="hybridMultilevel"/>
    <w:tmpl w:val="0760288A"/>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6D7EA4"/>
    <w:multiLevelType w:val="hybridMultilevel"/>
    <w:tmpl w:val="354AA5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12C7B"/>
    <w:multiLevelType w:val="hybridMultilevel"/>
    <w:tmpl w:val="2946DCB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E93D29"/>
    <w:multiLevelType w:val="hybridMultilevel"/>
    <w:tmpl w:val="02EEBEA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25AA1"/>
    <w:multiLevelType w:val="hybridMultilevel"/>
    <w:tmpl w:val="D4DEDA64"/>
    <w:lvl w:ilvl="0" w:tplc="6518E0EE">
      <w:start w:val="8"/>
      <w:numFmt w:val="decimal"/>
      <w:lvlText w:val="%1."/>
      <w:lvlJc w:val="left"/>
      <w:pPr>
        <w:tabs>
          <w:tab w:val="num" w:pos="360"/>
        </w:tabs>
        <w:ind w:left="360" w:hanging="360"/>
      </w:pPr>
      <w:rPr>
        <w:rFonts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76020044"/>
    <w:multiLevelType w:val="hybridMultilevel"/>
    <w:tmpl w:val="B1AA66E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FD1F08"/>
    <w:multiLevelType w:val="hybridMultilevel"/>
    <w:tmpl w:val="6464D4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317E13"/>
    <w:multiLevelType w:val="hybridMultilevel"/>
    <w:tmpl w:val="D68664BA"/>
    <w:lvl w:ilvl="0" w:tplc="0C090001">
      <w:start w:val="1"/>
      <w:numFmt w:val="bullet"/>
      <w:lvlText w:val=""/>
      <w:lvlJc w:val="left"/>
      <w:pPr>
        <w:tabs>
          <w:tab w:val="num" w:pos="720"/>
        </w:tabs>
        <w:ind w:left="720" w:hanging="360"/>
      </w:pPr>
      <w:rPr>
        <w:rFonts w:ascii="Symbol" w:hAnsi="Symbol" w:hint="default"/>
      </w:rPr>
    </w:lvl>
    <w:lvl w:ilvl="1" w:tplc="48206C7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765146745">
    <w:abstractNumId w:val="7"/>
  </w:num>
  <w:num w:numId="2" w16cid:durableId="1356299220">
    <w:abstractNumId w:val="11"/>
  </w:num>
  <w:num w:numId="3" w16cid:durableId="1056930011">
    <w:abstractNumId w:val="1"/>
  </w:num>
  <w:num w:numId="4" w16cid:durableId="983654644">
    <w:abstractNumId w:val="9"/>
  </w:num>
  <w:num w:numId="5" w16cid:durableId="1048913793">
    <w:abstractNumId w:val="8"/>
  </w:num>
  <w:num w:numId="6" w16cid:durableId="1095594102">
    <w:abstractNumId w:val="13"/>
  </w:num>
  <w:num w:numId="7" w16cid:durableId="568854950">
    <w:abstractNumId w:val="3"/>
  </w:num>
  <w:num w:numId="8" w16cid:durableId="1199053821">
    <w:abstractNumId w:val="18"/>
  </w:num>
  <w:num w:numId="9" w16cid:durableId="2100637802">
    <w:abstractNumId w:val="6"/>
  </w:num>
  <w:num w:numId="10" w16cid:durableId="362369518">
    <w:abstractNumId w:val="15"/>
  </w:num>
  <w:num w:numId="11" w16cid:durableId="1393039296">
    <w:abstractNumId w:val="4"/>
  </w:num>
  <w:num w:numId="12" w16cid:durableId="1251935686">
    <w:abstractNumId w:val="2"/>
  </w:num>
  <w:num w:numId="13" w16cid:durableId="919602057">
    <w:abstractNumId w:val="17"/>
  </w:num>
  <w:num w:numId="14" w16cid:durableId="1414468888">
    <w:abstractNumId w:val="10"/>
  </w:num>
  <w:num w:numId="15" w16cid:durableId="1890915529">
    <w:abstractNumId w:val="14"/>
  </w:num>
  <w:num w:numId="16" w16cid:durableId="389504420">
    <w:abstractNumId w:val="5"/>
    <w:lvlOverride w:ilvl="0"/>
    <w:lvlOverride w:ilvl="1"/>
    <w:lvlOverride w:ilvl="2"/>
    <w:lvlOverride w:ilvl="3"/>
    <w:lvlOverride w:ilvl="4"/>
    <w:lvlOverride w:ilvl="5"/>
    <w:lvlOverride w:ilvl="6"/>
    <w:lvlOverride w:ilvl="7"/>
    <w:lvlOverride w:ilvl="8"/>
  </w:num>
  <w:num w:numId="17" w16cid:durableId="830566399">
    <w:abstractNumId w:val="0"/>
    <w:lvlOverride w:ilvl="0">
      <w:lvl w:ilvl="0">
        <w:numFmt w:val="bullet"/>
        <w:lvlText w:val=""/>
        <w:legacy w:legacy="1" w:legacySpace="0" w:legacyIndent="360"/>
        <w:lvlJc w:val="left"/>
        <w:rPr>
          <w:rFonts w:ascii="Symbol" w:hAnsi="Symbol" w:hint="default"/>
        </w:rPr>
      </w:lvl>
    </w:lvlOverride>
  </w:num>
  <w:num w:numId="18" w16cid:durableId="1721051784">
    <w:abstractNumId w:val="16"/>
  </w:num>
  <w:num w:numId="19" w16cid:durableId="185719104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889"/>
    <w:rsid w:val="00001D17"/>
    <w:rsid w:val="00010BB3"/>
    <w:rsid w:val="00022BED"/>
    <w:rsid w:val="00026009"/>
    <w:rsid w:val="00036CAB"/>
    <w:rsid w:val="0004027D"/>
    <w:rsid w:val="00042D6A"/>
    <w:rsid w:val="000445A4"/>
    <w:rsid w:val="00051610"/>
    <w:rsid w:val="00052E4F"/>
    <w:rsid w:val="00065256"/>
    <w:rsid w:val="000658E7"/>
    <w:rsid w:val="00073C04"/>
    <w:rsid w:val="00083496"/>
    <w:rsid w:val="00086E07"/>
    <w:rsid w:val="00091EAC"/>
    <w:rsid w:val="00092842"/>
    <w:rsid w:val="000B06C5"/>
    <w:rsid w:val="000D617B"/>
    <w:rsid w:val="000F02B7"/>
    <w:rsid w:val="000F167F"/>
    <w:rsid w:val="000F17AE"/>
    <w:rsid w:val="000F5216"/>
    <w:rsid w:val="001044DB"/>
    <w:rsid w:val="00106CF0"/>
    <w:rsid w:val="00112D36"/>
    <w:rsid w:val="00120238"/>
    <w:rsid w:val="00136832"/>
    <w:rsid w:val="0014400E"/>
    <w:rsid w:val="0016061F"/>
    <w:rsid w:val="00166E67"/>
    <w:rsid w:val="00167747"/>
    <w:rsid w:val="0017032B"/>
    <w:rsid w:val="0017137F"/>
    <w:rsid w:val="00172FA5"/>
    <w:rsid w:val="001736FC"/>
    <w:rsid w:val="00174865"/>
    <w:rsid w:val="001748ED"/>
    <w:rsid w:val="00177EA4"/>
    <w:rsid w:val="001816D2"/>
    <w:rsid w:val="001816D8"/>
    <w:rsid w:val="001847F1"/>
    <w:rsid w:val="00196EED"/>
    <w:rsid w:val="001A5B82"/>
    <w:rsid w:val="001B5DA5"/>
    <w:rsid w:val="001B6EA6"/>
    <w:rsid w:val="001C7624"/>
    <w:rsid w:val="001D32DD"/>
    <w:rsid w:val="001D34E3"/>
    <w:rsid w:val="001E4E76"/>
    <w:rsid w:val="001F7D6A"/>
    <w:rsid w:val="00204779"/>
    <w:rsid w:val="00214072"/>
    <w:rsid w:val="00216D2E"/>
    <w:rsid w:val="0022434D"/>
    <w:rsid w:val="00232E4B"/>
    <w:rsid w:val="00242C94"/>
    <w:rsid w:val="00253DD2"/>
    <w:rsid w:val="00266002"/>
    <w:rsid w:val="0027619F"/>
    <w:rsid w:val="0028410A"/>
    <w:rsid w:val="00284A18"/>
    <w:rsid w:val="00287110"/>
    <w:rsid w:val="0029122D"/>
    <w:rsid w:val="00293D50"/>
    <w:rsid w:val="00296419"/>
    <w:rsid w:val="002977AA"/>
    <w:rsid w:val="002A3BC3"/>
    <w:rsid w:val="002B213B"/>
    <w:rsid w:val="002B4CC0"/>
    <w:rsid w:val="002B649A"/>
    <w:rsid w:val="002C55E9"/>
    <w:rsid w:val="002F3F54"/>
    <w:rsid w:val="002F4B0B"/>
    <w:rsid w:val="002F646F"/>
    <w:rsid w:val="002F7A8A"/>
    <w:rsid w:val="0031674C"/>
    <w:rsid w:val="00322B66"/>
    <w:rsid w:val="003309DC"/>
    <w:rsid w:val="00333B2A"/>
    <w:rsid w:val="003426B0"/>
    <w:rsid w:val="003442EE"/>
    <w:rsid w:val="00345A8C"/>
    <w:rsid w:val="00357DD2"/>
    <w:rsid w:val="00363ECD"/>
    <w:rsid w:val="00375AA8"/>
    <w:rsid w:val="0038510C"/>
    <w:rsid w:val="003907F7"/>
    <w:rsid w:val="00390C24"/>
    <w:rsid w:val="003A498C"/>
    <w:rsid w:val="003B0652"/>
    <w:rsid w:val="003B497F"/>
    <w:rsid w:val="003B62CE"/>
    <w:rsid w:val="003D3DF6"/>
    <w:rsid w:val="003D6B62"/>
    <w:rsid w:val="003F551B"/>
    <w:rsid w:val="003F6C7D"/>
    <w:rsid w:val="003F7F3B"/>
    <w:rsid w:val="00435331"/>
    <w:rsid w:val="00445F9F"/>
    <w:rsid w:val="004550B1"/>
    <w:rsid w:val="00456A60"/>
    <w:rsid w:val="0045784E"/>
    <w:rsid w:val="00462B78"/>
    <w:rsid w:val="0047476C"/>
    <w:rsid w:val="00477A83"/>
    <w:rsid w:val="00481E90"/>
    <w:rsid w:val="00483552"/>
    <w:rsid w:val="00496AF2"/>
    <w:rsid w:val="004A4CA1"/>
    <w:rsid w:val="004B3E29"/>
    <w:rsid w:val="004B6FA9"/>
    <w:rsid w:val="004D3D53"/>
    <w:rsid w:val="004D54FE"/>
    <w:rsid w:val="004E11D1"/>
    <w:rsid w:val="004E34CD"/>
    <w:rsid w:val="004E3BBC"/>
    <w:rsid w:val="004F62C9"/>
    <w:rsid w:val="005046DD"/>
    <w:rsid w:val="0050475E"/>
    <w:rsid w:val="00513A10"/>
    <w:rsid w:val="0052045F"/>
    <w:rsid w:val="005271C9"/>
    <w:rsid w:val="0052764A"/>
    <w:rsid w:val="005328C3"/>
    <w:rsid w:val="005344A9"/>
    <w:rsid w:val="00543F80"/>
    <w:rsid w:val="005719F5"/>
    <w:rsid w:val="00575A2C"/>
    <w:rsid w:val="00577AAE"/>
    <w:rsid w:val="00577CA4"/>
    <w:rsid w:val="005855D1"/>
    <w:rsid w:val="005A282C"/>
    <w:rsid w:val="005A3E1B"/>
    <w:rsid w:val="005A7CE1"/>
    <w:rsid w:val="005C1252"/>
    <w:rsid w:val="005C6E98"/>
    <w:rsid w:val="005D1D9A"/>
    <w:rsid w:val="005D427E"/>
    <w:rsid w:val="005D599D"/>
    <w:rsid w:val="005E5AC2"/>
    <w:rsid w:val="005E5E4A"/>
    <w:rsid w:val="005F29F0"/>
    <w:rsid w:val="00600D34"/>
    <w:rsid w:val="00605D71"/>
    <w:rsid w:val="006122E1"/>
    <w:rsid w:val="006142D9"/>
    <w:rsid w:val="00614EC0"/>
    <w:rsid w:val="006240A1"/>
    <w:rsid w:val="0062510E"/>
    <w:rsid w:val="00630BFB"/>
    <w:rsid w:val="00631619"/>
    <w:rsid w:val="00633B59"/>
    <w:rsid w:val="00633F00"/>
    <w:rsid w:val="00637833"/>
    <w:rsid w:val="00641CB9"/>
    <w:rsid w:val="0064766B"/>
    <w:rsid w:val="0065306E"/>
    <w:rsid w:val="00656468"/>
    <w:rsid w:val="00657182"/>
    <w:rsid w:val="0066595D"/>
    <w:rsid w:val="0066741D"/>
    <w:rsid w:val="00686A1C"/>
    <w:rsid w:val="006945C4"/>
    <w:rsid w:val="00695600"/>
    <w:rsid w:val="00697BAD"/>
    <w:rsid w:val="006A21F9"/>
    <w:rsid w:val="006A4127"/>
    <w:rsid w:val="006A5F29"/>
    <w:rsid w:val="006B2B0B"/>
    <w:rsid w:val="006C5A6F"/>
    <w:rsid w:val="006C624C"/>
    <w:rsid w:val="006D6936"/>
    <w:rsid w:val="006E0B69"/>
    <w:rsid w:val="006E1C31"/>
    <w:rsid w:val="006F7625"/>
    <w:rsid w:val="007104EE"/>
    <w:rsid w:val="0072111C"/>
    <w:rsid w:val="0072118D"/>
    <w:rsid w:val="00724187"/>
    <w:rsid w:val="007245D0"/>
    <w:rsid w:val="00741334"/>
    <w:rsid w:val="00742699"/>
    <w:rsid w:val="00742AA5"/>
    <w:rsid w:val="00750500"/>
    <w:rsid w:val="00751EE3"/>
    <w:rsid w:val="00754323"/>
    <w:rsid w:val="00765079"/>
    <w:rsid w:val="00771AD9"/>
    <w:rsid w:val="00773428"/>
    <w:rsid w:val="007776F7"/>
    <w:rsid w:val="00781427"/>
    <w:rsid w:val="00782DE6"/>
    <w:rsid w:val="007860B4"/>
    <w:rsid w:val="00786923"/>
    <w:rsid w:val="007A75F1"/>
    <w:rsid w:val="007B5609"/>
    <w:rsid w:val="007C0D02"/>
    <w:rsid w:val="007C4B35"/>
    <w:rsid w:val="007D7394"/>
    <w:rsid w:val="007D7CBE"/>
    <w:rsid w:val="007E5DB2"/>
    <w:rsid w:val="00812074"/>
    <w:rsid w:val="0082008D"/>
    <w:rsid w:val="00826E45"/>
    <w:rsid w:val="00837717"/>
    <w:rsid w:val="00850AC2"/>
    <w:rsid w:val="008645D4"/>
    <w:rsid w:val="0087002F"/>
    <w:rsid w:val="00871935"/>
    <w:rsid w:val="00874C3A"/>
    <w:rsid w:val="00881F4E"/>
    <w:rsid w:val="00883F68"/>
    <w:rsid w:val="00886FA9"/>
    <w:rsid w:val="008977D7"/>
    <w:rsid w:val="008A749F"/>
    <w:rsid w:val="008B0D91"/>
    <w:rsid w:val="008B784F"/>
    <w:rsid w:val="008C01C5"/>
    <w:rsid w:val="008C13B9"/>
    <w:rsid w:val="008C1FA6"/>
    <w:rsid w:val="008C26AA"/>
    <w:rsid w:val="008D06F0"/>
    <w:rsid w:val="008D64B9"/>
    <w:rsid w:val="008E2269"/>
    <w:rsid w:val="008E354E"/>
    <w:rsid w:val="00920153"/>
    <w:rsid w:val="0092313A"/>
    <w:rsid w:val="00930CF6"/>
    <w:rsid w:val="00935F58"/>
    <w:rsid w:val="00940F13"/>
    <w:rsid w:val="00942961"/>
    <w:rsid w:val="009433DC"/>
    <w:rsid w:val="00951D51"/>
    <w:rsid w:val="00957593"/>
    <w:rsid w:val="00961F20"/>
    <w:rsid w:val="00965BB4"/>
    <w:rsid w:val="00985AED"/>
    <w:rsid w:val="009A052E"/>
    <w:rsid w:val="009A6635"/>
    <w:rsid w:val="009B2256"/>
    <w:rsid w:val="009E68C7"/>
    <w:rsid w:val="009F75BB"/>
    <w:rsid w:val="00A4139F"/>
    <w:rsid w:val="00A51D66"/>
    <w:rsid w:val="00A528E6"/>
    <w:rsid w:val="00A552A2"/>
    <w:rsid w:val="00A74D42"/>
    <w:rsid w:val="00A8434B"/>
    <w:rsid w:val="00A90634"/>
    <w:rsid w:val="00A9772B"/>
    <w:rsid w:val="00AA4E50"/>
    <w:rsid w:val="00AB0C7D"/>
    <w:rsid w:val="00AB444A"/>
    <w:rsid w:val="00AB4850"/>
    <w:rsid w:val="00AB64AA"/>
    <w:rsid w:val="00AC4A9C"/>
    <w:rsid w:val="00AF5889"/>
    <w:rsid w:val="00AF6043"/>
    <w:rsid w:val="00B01BBA"/>
    <w:rsid w:val="00B02018"/>
    <w:rsid w:val="00B031D4"/>
    <w:rsid w:val="00B1620F"/>
    <w:rsid w:val="00B21A45"/>
    <w:rsid w:val="00B24301"/>
    <w:rsid w:val="00B251B4"/>
    <w:rsid w:val="00B33738"/>
    <w:rsid w:val="00B5313C"/>
    <w:rsid w:val="00B5532A"/>
    <w:rsid w:val="00B80EEE"/>
    <w:rsid w:val="00B82748"/>
    <w:rsid w:val="00BA1000"/>
    <w:rsid w:val="00BA6E6F"/>
    <w:rsid w:val="00BB0A1C"/>
    <w:rsid w:val="00BB7C47"/>
    <w:rsid w:val="00BC3BFF"/>
    <w:rsid w:val="00BD15FF"/>
    <w:rsid w:val="00BD61C9"/>
    <w:rsid w:val="00BE7372"/>
    <w:rsid w:val="00C05925"/>
    <w:rsid w:val="00C06CD1"/>
    <w:rsid w:val="00C14693"/>
    <w:rsid w:val="00C20EA2"/>
    <w:rsid w:val="00C338B2"/>
    <w:rsid w:val="00C33D53"/>
    <w:rsid w:val="00C359A5"/>
    <w:rsid w:val="00C361AC"/>
    <w:rsid w:val="00C41A8B"/>
    <w:rsid w:val="00C442AE"/>
    <w:rsid w:val="00C4694B"/>
    <w:rsid w:val="00C50701"/>
    <w:rsid w:val="00C50C7D"/>
    <w:rsid w:val="00C5241F"/>
    <w:rsid w:val="00C55201"/>
    <w:rsid w:val="00C66DDA"/>
    <w:rsid w:val="00C71F04"/>
    <w:rsid w:val="00C75003"/>
    <w:rsid w:val="00C75067"/>
    <w:rsid w:val="00C76CCD"/>
    <w:rsid w:val="00C77370"/>
    <w:rsid w:val="00C83644"/>
    <w:rsid w:val="00C83BC6"/>
    <w:rsid w:val="00C91365"/>
    <w:rsid w:val="00CB1DCC"/>
    <w:rsid w:val="00CB1DF7"/>
    <w:rsid w:val="00CB2646"/>
    <w:rsid w:val="00CD0146"/>
    <w:rsid w:val="00CD267B"/>
    <w:rsid w:val="00CD30B1"/>
    <w:rsid w:val="00CE4069"/>
    <w:rsid w:val="00CE750B"/>
    <w:rsid w:val="00CF44E3"/>
    <w:rsid w:val="00D00C5E"/>
    <w:rsid w:val="00D043E7"/>
    <w:rsid w:val="00D04846"/>
    <w:rsid w:val="00D141D6"/>
    <w:rsid w:val="00D249F2"/>
    <w:rsid w:val="00D32A88"/>
    <w:rsid w:val="00D36FA2"/>
    <w:rsid w:val="00D51A50"/>
    <w:rsid w:val="00D60631"/>
    <w:rsid w:val="00D676A8"/>
    <w:rsid w:val="00D72DA4"/>
    <w:rsid w:val="00D73E40"/>
    <w:rsid w:val="00D9074C"/>
    <w:rsid w:val="00D91101"/>
    <w:rsid w:val="00D92310"/>
    <w:rsid w:val="00D94F14"/>
    <w:rsid w:val="00DA0AD5"/>
    <w:rsid w:val="00DA415A"/>
    <w:rsid w:val="00DC53F6"/>
    <w:rsid w:val="00DC565B"/>
    <w:rsid w:val="00DF5EBE"/>
    <w:rsid w:val="00E06F9F"/>
    <w:rsid w:val="00E17DD5"/>
    <w:rsid w:val="00E22FB1"/>
    <w:rsid w:val="00E23018"/>
    <w:rsid w:val="00E24D9C"/>
    <w:rsid w:val="00E27607"/>
    <w:rsid w:val="00E315F6"/>
    <w:rsid w:val="00E31EFC"/>
    <w:rsid w:val="00E43B11"/>
    <w:rsid w:val="00E46CB6"/>
    <w:rsid w:val="00E51EF8"/>
    <w:rsid w:val="00E6384D"/>
    <w:rsid w:val="00E777DB"/>
    <w:rsid w:val="00EA10AE"/>
    <w:rsid w:val="00EA7E2D"/>
    <w:rsid w:val="00EB2595"/>
    <w:rsid w:val="00EC02E2"/>
    <w:rsid w:val="00EC3C4A"/>
    <w:rsid w:val="00EC5FEB"/>
    <w:rsid w:val="00EC7267"/>
    <w:rsid w:val="00EE4D0B"/>
    <w:rsid w:val="00EE4E92"/>
    <w:rsid w:val="00EE752F"/>
    <w:rsid w:val="00EF01A8"/>
    <w:rsid w:val="00F024FB"/>
    <w:rsid w:val="00F03028"/>
    <w:rsid w:val="00F14C58"/>
    <w:rsid w:val="00F22BE8"/>
    <w:rsid w:val="00F37ED9"/>
    <w:rsid w:val="00F430A1"/>
    <w:rsid w:val="00F569E5"/>
    <w:rsid w:val="00F56CDF"/>
    <w:rsid w:val="00F608B8"/>
    <w:rsid w:val="00F81BD9"/>
    <w:rsid w:val="00F8313A"/>
    <w:rsid w:val="00F967D9"/>
    <w:rsid w:val="00F96CF7"/>
    <w:rsid w:val="00FA19C3"/>
    <w:rsid w:val="00FA4D04"/>
    <w:rsid w:val="00FB3024"/>
    <w:rsid w:val="00FB3EEC"/>
    <w:rsid w:val="00FB56F5"/>
    <w:rsid w:val="00FD1942"/>
    <w:rsid w:val="00FF2AF0"/>
    <w:rsid w:val="00FF3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378257A1"/>
  <w15:chartTrackingRefBased/>
  <w15:docId w15:val="{45BFD6FA-06CA-4BCC-B231-A13A2D56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rPr>
      <w:rFonts w:ascii="Arial" w:hAnsi="Arial"/>
      <w:sz w:val="22"/>
    </w:rPr>
  </w:style>
  <w:style w:type="paragraph" w:styleId="Heading1">
    <w:name w:val="heading 1"/>
    <w:basedOn w:val="Normal"/>
    <w:next w:val="Normal"/>
    <w:qFormat/>
    <w:pPr>
      <w:keepNext/>
      <w:spacing w:after="120"/>
      <w:jc w:val="center"/>
      <w:outlineLvl w:val="0"/>
    </w:pPr>
    <w:rPr>
      <w:rFonts w:ascii="Arial (W1)" w:hAnsi="Arial (W1)"/>
      <w:b/>
      <w:smallCaps/>
      <w:kern w:val="28"/>
      <w:sz w:val="32"/>
    </w:rPr>
  </w:style>
  <w:style w:type="paragraph" w:styleId="Heading2">
    <w:name w:val="heading 2"/>
    <w:basedOn w:val="Normal"/>
    <w:next w:val="Normal"/>
    <w:qFormat/>
    <w:pPr>
      <w:keepNext/>
      <w:spacing w:before="120" w:after="120"/>
      <w:outlineLvl w:val="1"/>
    </w:pPr>
    <w:rPr>
      <w:rFonts w:ascii="Arial (W1)" w:hAnsi="Arial (W1)"/>
      <w:b/>
      <w:sz w:val="28"/>
    </w:rPr>
  </w:style>
  <w:style w:type="paragraph" w:styleId="Heading3">
    <w:name w:val="heading 3"/>
    <w:basedOn w:val="Normal"/>
    <w:next w:val="Normal"/>
    <w:qFormat/>
    <w:pPr>
      <w:keepNext/>
      <w:spacing w:before="120" w:after="120"/>
      <w:outlineLvl w:val="2"/>
    </w:pPr>
    <w:rPr>
      <w:rFonts w:ascii="Arial (W1)" w:hAnsi="Arial (W1)"/>
      <w:b/>
      <w:i/>
      <w:sz w:val="24"/>
    </w:rPr>
  </w:style>
  <w:style w:type="paragraph" w:styleId="Heading4">
    <w:name w:val="heading 4"/>
    <w:basedOn w:val="Normal"/>
    <w:next w:val="Normal"/>
    <w:qFormat/>
    <w:pPr>
      <w:keepNext/>
      <w:spacing w:before="120" w:after="60"/>
      <w:outlineLvl w:val="3"/>
    </w:pPr>
    <w:rPr>
      <w:rFonts w:ascii="Arial (W1)" w:hAnsi="Arial (W1)"/>
      <w:b/>
    </w:rPr>
  </w:style>
  <w:style w:type="paragraph" w:styleId="Heading5">
    <w:name w:val="heading 5"/>
    <w:basedOn w:val="Normal"/>
    <w:next w:val="Normal"/>
    <w:qFormat/>
    <w:pPr>
      <w:keepNext/>
      <w:outlineLvl w:val="4"/>
    </w:pPr>
    <w:rPr>
      <w:b/>
      <w:caps/>
      <w:sz w:val="24"/>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outlineLvl w:val="6"/>
    </w:pPr>
    <w:rPr>
      <w:rFonts w:ascii="Garamond" w:hAnsi="Garamond"/>
      <w:b/>
      <w:sz w:val="40"/>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rFonts w:ascii="Times New (W1)" w:hAnsi="Times New (W1)"/>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jc w:val="center"/>
    </w:pPr>
    <w:rPr>
      <w:rFonts w:ascii="Monotype Corsiva" w:hAnsi="Monotype Corsiva"/>
      <w:b/>
      <w:i/>
    </w:rPr>
  </w:style>
  <w:style w:type="paragraph" w:customStyle="1" w:styleId="captiontable">
    <w:name w:val="caption_table"/>
    <w:basedOn w:val="Normal"/>
    <w:next w:val="Normal"/>
    <w:pPr>
      <w:spacing w:after="60"/>
    </w:pPr>
    <w:rPr>
      <w:rFonts w:ascii="Arial Narrow" w:hAnsi="Arial Narrow"/>
      <w:b/>
    </w:rPr>
  </w:style>
  <w:style w:type="paragraph" w:customStyle="1" w:styleId="captionfigure">
    <w:name w:val="caption_figure"/>
    <w:basedOn w:val="Normal"/>
    <w:next w:val="Normal"/>
    <w:pPr>
      <w:spacing w:before="60"/>
    </w:pPr>
    <w:rPr>
      <w:rFonts w:ascii="Arial Narrow" w:hAnsi="Arial Narrow"/>
      <w:b/>
    </w:rPr>
  </w:style>
  <w:style w:type="paragraph" w:customStyle="1" w:styleId="attachment">
    <w:name w:val="attachment"/>
    <w:basedOn w:val="Normal"/>
    <w:pPr>
      <w:jc w:val="right"/>
    </w:pPr>
    <w:rPr>
      <w:rFonts w:ascii="Arial (W1)" w:hAnsi="Arial (W1)"/>
      <w:b/>
      <w:smallCaps/>
      <w:sz w:val="32"/>
    </w:rPr>
  </w:style>
  <w:style w:type="paragraph" w:customStyle="1" w:styleId="mmcomment">
    <w:name w:val="mm_comment"/>
    <w:basedOn w:val="Normal"/>
    <w:pPr>
      <w:spacing w:before="60" w:after="120"/>
      <w:ind w:left="284"/>
    </w:pPr>
    <w:rPr>
      <w:rFonts w:ascii="Arial (W1)" w:hAnsi="Arial (W1)"/>
      <w:color w:val="008000"/>
    </w:rPr>
  </w:style>
  <w:style w:type="character" w:styleId="Hyperlink">
    <w:name w:val="Hyperlink"/>
    <w:rPr>
      <w:rFonts w:ascii="Arial" w:hAnsi="Arial" w:cs="Times New Roman"/>
      <w:color w:val="0000FF"/>
      <w:sz w:val="22"/>
      <w:u w:val="single"/>
    </w:rPr>
  </w:style>
  <w:style w:type="paragraph" w:styleId="Header">
    <w:name w:val="header"/>
    <w:basedOn w:val="Normal"/>
    <w:pPr>
      <w:tabs>
        <w:tab w:val="center" w:pos="4153"/>
        <w:tab w:val="right" w:pos="8306"/>
      </w:tabs>
    </w:pPr>
  </w:style>
  <w:style w:type="paragraph" w:styleId="BodyText">
    <w:name w:val="Body Text"/>
    <w:basedOn w:val="Normal"/>
    <w:link w:val="BodyTextChar"/>
    <w:pPr>
      <w:keepLines w:val="0"/>
      <w:widowControl w:val="0"/>
    </w:pPr>
    <w:rPr>
      <w:rFonts w:ascii="Times New Roman" w:hAnsi="Times New Roman"/>
      <w:sz w:val="24"/>
    </w:rPr>
  </w:style>
  <w:style w:type="paragraph" w:styleId="Title">
    <w:name w:val="Title"/>
    <w:basedOn w:val="Normal"/>
    <w:qFormat/>
    <w:pPr>
      <w:keepNext/>
      <w:keepLines w:val="0"/>
      <w:widowControl w:val="0"/>
      <w:ind w:left="5040"/>
      <w:jc w:val="center"/>
    </w:pPr>
    <w:rPr>
      <w:b/>
      <w:color w:val="000000"/>
      <w:lang w:val="en-US" w:eastAsia="en-US"/>
    </w:rPr>
  </w:style>
  <w:style w:type="paragraph" w:styleId="BlockText">
    <w:name w:val="Block Text"/>
    <w:basedOn w:val="Normal"/>
    <w:pPr>
      <w:keepLines w:val="0"/>
    </w:pPr>
    <w:rPr>
      <w:rFonts w:ascii="Times New Roman" w:hAnsi="Times New Roman"/>
      <w:sz w:val="24"/>
      <w:lang w:val="en-US"/>
    </w:rPr>
  </w:style>
  <w:style w:type="paragraph" w:customStyle="1" w:styleId="TableText">
    <w:name w:val="Table Text"/>
    <w:basedOn w:val="Normal"/>
    <w:pPr>
      <w:keepLines w:val="0"/>
    </w:pPr>
    <w:rPr>
      <w:rFonts w:ascii="Times New Roman" w:hAnsi="Times New Roman"/>
      <w:sz w:val="24"/>
      <w:lang w:val="en-US"/>
    </w:rPr>
  </w:style>
  <w:style w:type="paragraph" w:customStyle="1" w:styleId="BulletText1">
    <w:name w:val="Bullet Text 1"/>
    <w:basedOn w:val="Normal"/>
    <w:pPr>
      <w:keepLines w:val="0"/>
      <w:numPr>
        <w:numId w:val="1"/>
      </w:numPr>
    </w:pPr>
    <w:rPr>
      <w:rFonts w:ascii="Times New Roman" w:hAnsi="Times New Roman"/>
      <w:sz w:val="24"/>
      <w:lang w:val="en-US"/>
    </w:rPr>
  </w:style>
  <w:style w:type="paragraph" w:styleId="BodyText2">
    <w:name w:val="Body Text 2"/>
    <w:basedOn w:val="Normal"/>
    <w:pPr>
      <w:keepLines w:val="0"/>
      <w:ind w:right="-136"/>
    </w:pPr>
    <w:rPr>
      <w:rFonts w:ascii="Times New Roman" w:hAnsi="Times New Roman"/>
      <w:sz w:val="24"/>
    </w:rPr>
  </w:style>
  <w:style w:type="paragraph" w:styleId="BodyText3">
    <w:name w:val="Body Text 3"/>
    <w:basedOn w:val="Normal"/>
    <w:rPr>
      <w:rFonts w:ascii="Times New Roman" w:hAnsi="Times New Roman"/>
      <w:sz w:val="28"/>
    </w:rPr>
  </w:style>
  <w:style w:type="paragraph" w:styleId="BodyTextIndent">
    <w:name w:val="Body Text Indent"/>
    <w:basedOn w:val="Normal"/>
    <w:pPr>
      <w:keepLines w:val="0"/>
      <w:ind w:left="720"/>
    </w:pPr>
    <w:rPr>
      <w:rFonts w:ascii="Times New Roman" w:hAnsi="Times New Roman"/>
      <w:sz w:val="24"/>
      <w:lang w:eastAsia="en-US"/>
    </w:rPr>
  </w:style>
  <w:style w:type="paragraph" w:styleId="BodyTextIndent2">
    <w:name w:val="Body Text Indent 2"/>
    <w:basedOn w:val="Normal"/>
    <w:pPr>
      <w:ind w:left="720"/>
    </w:pPr>
    <w:rPr>
      <w:rFonts w:ascii="Times New Roman" w:hAnsi="Times New Roman"/>
      <w:sz w:val="26"/>
    </w:rPr>
  </w:style>
  <w:style w:type="paragraph" w:styleId="BodyTextIndent3">
    <w:name w:val="Body Text Indent 3"/>
    <w:basedOn w:val="Normal"/>
    <w:pPr>
      <w:ind w:left="709"/>
    </w:pPr>
    <w:rPr>
      <w:rFonts w:ascii="Times New Roman" w:hAnsi="Times New Roman"/>
      <w:sz w:val="26"/>
    </w:rPr>
  </w:style>
  <w:style w:type="paragraph" w:customStyle="1" w:styleId="LogoHeader">
    <w:name w:val="LogoHeader"/>
    <w:basedOn w:val="Normal"/>
    <w:rPr>
      <w:rFonts w:ascii="Univers" w:hAnsi="Univers"/>
      <w:sz w:val="24"/>
      <w:lang w:val="en-GB" w:eastAsia="en-US"/>
    </w:rPr>
  </w:style>
  <w:style w:type="paragraph" w:styleId="Subtitle">
    <w:name w:val="Subtitle"/>
    <w:basedOn w:val="Normal"/>
    <w:qFormat/>
    <w:rPr>
      <w:rFonts w:ascii="Times New Roman" w:hAnsi="Times New Roman"/>
      <w:b/>
      <w:sz w:val="24"/>
    </w:rPr>
  </w:style>
  <w:style w:type="character" w:styleId="FollowedHyperlink">
    <w:name w:val="FollowedHyperlink"/>
    <w:rPr>
      <w:rFonts w:cs="Times New Roman"/>
      <w:color w:val="800080"/>
      <w:u w:val="single"/>
    </w:rPr>
  </w:style>
  <w:style w:type="paragraph" w:styleId="BalloonText">
    <w:name w:val="Balloon Text"/>
    <w:basedOn w:val="Normal"/>
    <w:semiHidden/>
    <w:rPr>
      <w:rFonts w:ascii="Tahoma" w:hAnsi="Tahoma" w:cs="Tahoma"/>
      <w:sz w:val="16"/>
      <w:szCs w:val="16"/>
    </w:rPr>
  </w:style>
  <w:style w:type="paragraph" w:customStyle="1" w:styleId="StyleHeading313ptNotItalic">
    <w:name w:val="Style Heading 3 + 13 pt Not Italic"/>
    <w:basedOn w:val="Heading3"/>
    <w:autoRedefine/>
    <w:pPr>
      <w:spacing w:before="360" w:after="360"/>
      <w:jc w:val="center"/>
    </w:pPr>
    <w:rPr>
      <w:bCs/>
      <w:i w:val="0"/>
      <w:sz w:val="26"/>
    </w:rPr>
  </w:style>
  <w:style w:type="paragraph" w:styleId="TOC1">
    <w:name w:val="toc 1"/>
    <w:basedOn w:val="Normal"/>
    <w:next w:val="Normal"/>
    <w:autoRedefine/>
    <w:semiHidden/>
    <w:pPr>
      <w:tabs>
        <w:tab w:val="left" w:pos="480"/>
        <w:tab w:val="right" w:leader="dot" w:pos="9060"/>
      </w:tabs>
      <w:spacing w:before="120"/>
    </w:pPr>
  </w:style>
  <w:style w:type="table" w:styleId="TableGrid">
    <w:name w:val="Table Grid"/>
    <w:basedOn w:val="TableNormal"/>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aliases w:val="dd"/>
    <w:basedOn w:val="Normal"/>
    <w:pPr>
      <w:keepLines w:val="0"/>
      <w:spacing w:before="180" w:line="260" w:lineRule="atLeast"/>
      <w:ind w:left="1134"/>
    </w:pPr>
    <w:rPr>
      <w:rFonts w:ascii="Times New Roman" w:hAnsi="Times New Roman"/>
    </w:rPr>
  </w:style>
  <w:style w:type="character" w:styleId="PageNumber">
    <w:name w:val="page number"/>
    <w:rPr>
      <w:rFonts w:cs="Times New Roman"/>
    </w:rPr>
  </w:style>
  <w:style w:type="paragraph" w:styleId="DocumentMap">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Emphasis">
    <w:name w:val="Emphasis"/>
    <w:qFormat/>
    <w:rsid w:val="00614EC0"/>
    <w:rPr>
      <w:b/>
      <w:bCs/>
      <w:i w:val="0"/>
      <w:iCs w:val="0"/>
    </w:rPr>
  </w:style>
  <w:style w:type="character" w:customStyle="1" w:styleId="BodyTextChar">
    <w:name w:val="Body Text Char"/>
    <w:link w:val="BodyText"/>
    <w:rsid w:val="005719F5"/>
    <w:rPr>
      <w:sz w:val="24"/>
      <w:lang w:val="en-AU" w:eastAsia="en-AU" w:bidi="ar-SA"/>
    </w:rPr>
  </w:style>
  <w:style w:type="paragraph" w:styleId="ListParagraph">
    <w:name w:val="List Paragraph"/>
    <w:basedOn w:val="Normal"/>
    <w:uiPriority w:val="34"/>
    <w:qFormat/>
    <w:rsid w:val="0031674C"/>
    <w:pPr>
      <w:keepLines w:val="0"/>
      <w:ind w:left="720"/>
    </w:pPr>
    <w:rPr>
      <w:rFonts w:ascii="Verdana" w:eastAsia="Calibri" w:hAnsi="Verdana"/>
      <w:color w:val="000066"/>
      <w:sz w:val="24"/>
      <w:szCs w:val="24"/>
      <w:lang w:eastAsia="en-US"/>
    </w:rPr>
  </w:style>
  <w:style w:type="character" w:customStyle="1" w:styleId="tgc">
    <w:name w:val="_tgc"/>
    <w:rsid w:val="005F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6685">
      <w:bodyDiv w:val="1"/>
      <w:marLeft w:val="0"/>
      <w:marRight w:val="0"/>
      <w:marTop w:val="0"/>
      <w:marBottom w:val="0"/>
      <w:divBdr>
        <w:top w:val="none" w:sz="0" w:space="0" w:color="auto"/>
        <w:left w:val="none" w:sz="0" w:space="0" w:color="auto"/>
        <w:bottom w:val="none" w:sz="0" w:space="0" w:color="auto"/>
        <w:right w:val="none" w:sz="0" w:space="0" w:color="auto"/>
      </w:divBdr>
    </w:div>
    <w:div w:id="610356416">
      <w:bodyDiv w:val="1"/>
      <w:marLeft w:val="0"/>
      <w:marRight w:val="0"/>
      <w:marTop w:val="0"/>
      <w:marBottom w:val="0"/>
      <w:divBdr>
        <w:top w:val="none" w:sz="0" w:space="0" w:color="auto"/>
        <w:left w:val="none" w:sz="0" w:space="0" w:color="auto"/>
        <w:bottom w:val="none" w:sz="0" w:space="0" w:color="auto"/>
        <w:right w:val="none" w:sz="0" w:space="0" w:color="auto"/>
      </w:divBdr>
    </w:div>
    <w:div w:id="1147816313">
      <w:bodyDiv w:val="1"/>
      <w:marLeft w:val="0"/>
      <w:marRight w:val="0"/>
      <w:marTop w:val="0"/>
      <w:marBottom w:val="0"/>
      <w:divBdr>
        <w:top w:val="none" w:sz="0" w:space="0" w:color="auto"/>
        <w:left w:val="none" w:sz="0" w:space="0" w:color="auto"/>
        <w:bottom w:val="none" w:sz="0" w:space="0" w:color="auto"/>
        <w:right w:val="none" w:sz="0" w:space="0" w:color="auto"/>
      </w:divBdr>
    </w:div>
    <w:div w:id="1483081619">
      <w:bodyDiv w:val="1"/>
      <w:marLeft w:val="0"/>
      <w:marRight w:val="0"/>
      <w:marTop w:val="0"/>
      <w:marBottom w:val="0"/>
      <w:divBdr>
        <w:top w:val="none" w:sz="0" w:space="0" w:color="auto"/>
        <w:left w:val="none" w:sz="0" w:space="0" w:color="auto"/>
        <w:bottom w:val="none" w:sz="0" w:space="0" w:color="auto"/>
        <w:right w:val="none" w:sz="0" w:space="0" w:color="auto"/>
      </w:divBdr>
    </w:div>
    <w:div w:id="17398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MBCN@dva.gov.au" TargetMode="External"/><Relationship Id="rId13" Type="http://schemas.openxmlformats.org/officeDocument/2006/relationships/hyperlink" Target="http://www.medicareaustralia.gov.au/provider/business/online/index.j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gedcare.health.gov.au/sites/g/files/net1426/f/documents/03_2017/your_guide_to_home_care_package_services-_booklet.pdf" TargetMode="External"/><Relationship Id="rId12" Type="http://schemas.openxmlformats.org/officeDocument/2006/relationships/hyperlink" Target="https://www.dva.gov.au/sites/default/files/dvaforms/D930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u@dva.gov.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cu@dva.gov.au" TargetMode="External"/><Relationship Id="rId4" Type="http://schemas.openxmlformats.org/officeDocument/2006/relationships/webSettings" Target="webSettings.xml"/><Relationship Id="rId9" Type="http://schemas.openxmlformats.org/officeDocument/2006/relationships/hyperlink" Target="http://www.dva.gov.au/sites/default/files/dvaforms/D139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Letter to stakeholders: explanation and three options</vt:lpstr>
    </vt:vector>
  </TitlesOfParts>
  <Company>DVA</Company>
  <LinksUpToDate>false</LinksUpToDate>
  <CharactersWithSpaces>6207</CharactersWithSpaces>
  <SharedDoc>false</SharedDoc>
  <HLinks>
    <vt:vector size="42" baseType="variant">
      <vt:variant>
        <vt:i4>3997801</vt:i4>
      </vt:variant>
      <vt:variant>
        <vt:i4>18</vt:i4>
      </vt:variant>
      <vt:variant>
        <vt:i4>0</vt:i4>
      </vt:variant>
      <vt:variant>
        <vt:i4>5</vt:i4>
      </vt:variant>
      <vt:variant>
        <vt:lpwstr>http://www.medicareaustralia.gov.au/provider/business/online/index.jsp</vt:lpwstr>
      </vt:variant>
      <vt:variant>
        <vt:lpwstr/>
      </vt:variant>
      <vt:variant>
        <vt:i4>4259934</vt:i4>
      </vt:variant>
      <vt:variant>
        <vt:i4>15</vt:i4>
      </vt:variant>
      <vt:variant>
        <vt:i4>0</vt:i4>
      </vt:variant>
      <vt:variant>
        <vt:i4>5</vt:i4>
      </vt:variant>
      <vt:variant>
        <vt:lpwstr>https://www.dva.gov.au/sites/default/files/dvaforms/D9305.pdf</vt:lpwstr>
      </vt:variant>
      <vt:variant>
        <vt:lpwstr/>
      </vt:variant>
      <vt:variant>
        <vt:i4>458864</vt:i4>
      </vt:variant>
      <vt:variant>
        <vt:i4>12</vt:i4>
      </vt:variant>
      <vt:variant>
        <vt:i4>0</vt:i4>
      </vt:variant>
      <vt:variant>
        <vt:i4>5</vt:i4>
      </vt:variant>
      <vt:variant>
        <vt:lpwstr>mailto:ecu@dva.gov.au</vt:lpwstr>
      </vt:variant>
      <vt:variant>
        <vt:lpwstr/>
      </vt:variant>
      <vt:variant>
        <vt:i4>458864</vt:i4>
      </vt:variant>
      <vt:variant>
        <vt:i4>9</vt:i4>
      </vt:variant>
      <vt:variant>
        <vt:i4>0</vt:i4>
      </vt:variant>
      <vt:variant>
        <vt:i4>5</vt:i4>
      </vt:variant>
      <vt:variant>
        <vt:lpwstr>mailto:ecu@dva.gov.au</vt:lpwstr>
      </vt:variant>
      <vt:variant>
        <vt:lpwstr/>
      </vt:variant>
      <vt:variant>
        <vt:i4>5701720</vt:i4>
      </vt:variant>
      <vt:variant>
        <vt:i4>6</vt:i4>
      </vt:variant>
      <vt:variant>
        <vt:i4>0</vt:i4>
      </vt:variant>
      <vt:variant>
        <vt:i4>5</vt:i4>
      </vt:variant>
      <vt:variant>
        <vt:lpwstr>http://www.dva.gov.au/sites/default/files/dvaforms/D1391.pdf</vt:lpwstr>
      </vt:variant>
      <vt:variant>
        <vt:lpwstr/>
      </vt:variant>
      <vt:variant>
        <vt:i4>7667741</vt:i4>
      </vt:variant>
      <vt:variant>
        <vt:i4>3</vt:i4>
      </vt:variant>
      <vt:variant>
        <vt:i4>0</vt:i4>
      </vt:variant>
      <vt:variant>
        <vt:i4>5</vt:i4>
      </vt:variant>
      <vt:variant>
        <vt:lpwstr>mailto:NMBCN@dva.gov.au</vt:lpwstr>
      </vt:variant>
      <vt:variant>
        <vt:lpwstr/>
      </vt:variant>
      <vt:variant>
        <vt:i4>6422635</vt:i4>
      </vt:variant>
      <vt:variant>
        <vt:i4>0</vt:i4>
      </vt:variant>
      <vt:variant>
        <vt:i4>0</vt:i4>
      </vt:variant>
      <vt:variant>
        <vt:i4>5</vt:i4>
      </vt:variant>
      <vt:variant>
        <vt:lpwstr>https://agedcare.health.gov.au/sites/g/files/net1426/f/documents/03_2017/your_guide_to_home_care_package_services-_booklet.pdf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stakeholders: explanation and three options</dc:title>
  <dc:subject>Website rebranding/redesign</dc:subject>
  <dc:creator>vhanssu</dc:creator>
  <cp:keywords/>
  <dc:description/>
  <cp:lastModifiedBy>Devaney, Julie</cp:lastModifiedBy>
  <cp:revision>2</cp:revision>
  <cp:lastPrinted>2017-10-06T01:43:00Z</cp:lastPrinted>
  <dcterms:created xsi:type="dcterms:W3CDTF">2025-07-23T01:55:00Z</dcterms:created>
  <dcterms:modified xsi:type="dcterms:W3CDTF">2025-07-23T01:55:00Z</dcterms:modified>
</cp:coreProperties>
</file>