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0577" w14:textId="77777777" w:rsidR="00110F50" w:rsidRDefault="00110F5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Changes to LGA and Federal Electorate Reports</w:t>
      </w:r>
    </w:p>
    <w:p w14:paraId="090EA576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1EE63D5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1788C31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Department of Veterans’ Affairs (DVA) publishes Local Government Area (LGA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and Federal Electorate reports each quarter.  These reports contain a profile of DVA clients and are based on aggregated client data as at March, June, September and December.</w:t>
      </w:r>
    </w:p>
    <w:p w14:paraId="08A6F4EB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80E88EF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From March 2014, the reports introduce a number of improvements to the way in which DVA clients are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represented  The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changes are detailed below. </w:t>
      </w:r>
    </w:p>
    <w:p w14:paraId="30A7E239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39E790A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 </w:t>
      </w:r>
      <w:r>
        <w:rPr>
          <w:rFonts w:ascii="Arial" w:hAnsi="Arial" w:cs="Arial"/>
          <w:b/>
          <w:color w:val="000000"/>
          <w:sz w:val="22"/>
          <w:szCs w:val="22"/>
        </w:rPr>
        <w:t>Net Beneficiaries</w:t>
      </w:r>
    </w:p>
    <w:p w14:paraId="61964C09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DEFDDD5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This reporting item has been removed.  Net beneficiaries included all clients receiving a Veterans’ Entitlements Act 1986 (VEA) pension/allowance or holding a treatment or pharmaceutical card.  </w:t>
      </w:r>
    </w:p>
    <w:p w14:paraId="561E0D65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9F4AD70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This count did not include clients who are only entitled to receive benefits under either the Military Rehabilitation and Compensation Act 2004 (MRCA) or the Safety Rehabilitation Act 1988 (SRCA).</w:t>
      </w:r>
    </w:p>
    <w:p w14:paraId="1AAE820C" w14:textId="77777777" w:rsidR="00110F50" w:rsidRDefault="00110F50">
      <w:p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3BFD077" w14:textId="77777777" w:rsidR="00110F50" w:rsidRDefault="00110F50">
      <w:p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This reporting item has been replaced with Total Clients.</w:t>
      </w:r>
    </w:p>
    <w:p w14:paraId="60AD315B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F4B5EE0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 </w:t>
      </w:r>
      <w:r>
        <w:rPr>
          <w:rFonts w:ascii="Arial" w:hAnsi="Arial" w:cs="Arial"/>
          <w:b/>
          <w:color w:val="000000"/>
          <w:sz w:val="22"/>
          <w:szCs w:val="22"/>
        </w:rPr>
        <w:t>Total Clients</w:t>
      </w:r>
    </w:p>
    <w:p w14:paraId="3983AA04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B1E3200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This reporting item replaces Net Beneficiaries</w:t>
      </w:r>
      <w:r>
        <w:rPr>
          <w:rFonts w:ascii="Arial" w:hAnsi="Arial" w:cs="Arial"/>
          <w:sz w:val="22"/>
          <w:szCs w:val="22"/>
        </w:rPr>
        <w:t>.  Total Clients represents the total number of DVA clients across all three Acts.  Total Clients is broadly defined as those with an ongoing entitlement under one of the three Acts.</w:t>
      </w:r>
    </w:p>
    <w:p w14:paraId="2070D59C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3BF9093" w14:textId="77777777" w:rsidR="00110F50" w:rsidRDefault="00110F50">
      <w:p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  </w:t>
      </w:r>
      <w:r>
        <w:rPr>
          <w:rFonts w:ascii="Arial" w:hAnsi="Arial" w:cs="Arial"/>
          <w:b/>
          <w:color w:val="000000"/>
          <w:sz w:val="22"/>
          <w:szCs w:val="22"/>
        </w:rPr>
        <w:t>MRCA / SRCA Active Clients</w:t>
      </w:r>
    </w:p>
    <w:p w14:paraId="071A1526" w14:textId="77777777" w:rsidR="00110F50" w:rsidRDefault="00110F50">
      <w:p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EA9F9B2" w14:textId="77777777" w:rsidR="00110F50" w:rsidRDefault="00110F50">
      <w:p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This reporting item has been removed.  The </w:t>
      </w:r>
      <w:r>
        <w:rPr>
          <w:rFonts w:ascii="Arial" w:hAnsi="Arial" w:cs="Arial"/>
          <w:sz w:val="22"/>
          <w:szCs w:val="22"/>
        </w:rPr>
        <w:t xml:space="preserve">"Active Client" concept is based on the number of clients who interacted with DVA over the previous two-year period.  This measure masked the steady growth in overall client numbers.  </w:t>
      </w:r>
    </w:p>
    <w:p w14:paraId="29DCDF8E" w14:textId="77777777" w:rsidR="00110F50" w:rsidRDefault="00110F50">
      <w:p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97925C7" w14:textId="77777777" w:rsidR="00110F50" w:rsidRDefault="00110F50">
      <w:p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This reporting item has been replaced with Total Veterans and Total Dependants.</w:t>
      </w:r>
    </w:p>
    <w:p w14:paraId="57AAF8F1" w14:textId="77777777" w:rsidR="00110F50" w:rsidRDefault="00110F50">
      <w:p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51D117D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4.  </w:t>
      </w:r>
      <w:r>
        <w:rPr>
          <w:rFonts w:ascii="Arial" w:hAnsi="Arial" w:cs="Arial"/>
          <w:b/>
          <w:color w:val="000000"/>
          <w:sz w:val="22"/>
          <w:szCs w:val="22"/>
        </w:rPr>
        <w:t>Total Veterans</w:t>
      </w:r>
    </w:p>
    <w:p w14:paraId="5734BD61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D520B55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This is a new reporting item.  It </w:t>
      </w:r>
      <w:r>
        <w:rPr>
          <w:rFonts w:ascii="Arial" w:hAnsi="Arial" w:cs="Arial"/>
          <w:sz w:val="22"/>
          <w:szCs w:val="22"/>
        </w:rPr>
        <w:t xml:space="preserve">represents the number of serving and ex-serving Australian Defence Force personnel who are alive and who have an ongoing entitlement under one of the three Acts.  </w:t>
      </w:r>
    </w:p>
    <w:p w14:paraId="6F896E3A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656A9AD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5.  </w:t>
      </w:r>
      <w:r>
        <w:rPr>
          <w:rFonts w:ascii="Arial" w:hAnsi="Arial" w:cs="Arial"/>
          <w:b/>
          <w:color w:val="000000"/>
          <w:sz w:val="22"/>
          <w:szCs w:val="22"/>
        </w:rPr>
        <w:t>Total Dependants</w:t>
      </w:r>
    </w:p>
    <w:p w14:paraId="45B7F60A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D66AD35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This is a new reporting item.  It </w:t>
      </w:r>
      <w:r>
        <w:rPr>
          <w:rFonts w:ascii="Arial" w:hAnsi="Arial" w:cs="Arial"/>
          <w:sz w:val="22"/>
          <w:szCs w:val="22"/>
        </w:rPr>
        <w:t xml:space="preserve">represents the number of dependants who have an ongoing entitlement under either the VEA or MRCA.  </w:t>
      </w:r>
    </w:p>
    <w:p w14:paraId="270FA059" w14:textId="77777777" w:rsidR="00110F50" w:rsidRDefault="00110F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D8744DC" w14:textId="77777777" w:rsidR="00110F50" w:rsidRDefault="00110F50"/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77" w:right="1797" w:bottom="1077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454C" w14:textId="77777777" w:rsidR="00110F50" w:rsidRDefault="00110F50">
      <w:r>
        <w:separator/>
      </w:r>
    </w:p>
  </w:endnote>
  <w:endnote w:type="continuationSeparator" w:id="0">
    <w:p w14:paraId="6E902E83" w14:textId="77777777" w:rsidR="00110F50" w:rsidRDefault="0011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2A73" w14:textId="77777777" w:rsidR="00110F50" w:rsidRDefault="00110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F085" w14:textId="77777777" w:rsidR="00110F50" w:rsidRDefault="00110F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40EB" w14:textId="77777777" w:rsidR="00110F50" w:rsidRDefault="00110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85EF" w14:textId="77777777" w:rsidR="00110F50" w:rsidRDefault="00110F50">
      <w:r>
        <w:separator/>
      </w:r>
    </w:p>
  </w:footnote>
  <w:footnote w:type="continuationSeparator" w:id="0">
    <w:p w14:paraId="7FAF6DE6" w14:textId="77777777" w:rsidR="00110F50" w:rsidRDefault="00110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4853" w14:textId="77777777" w:rsidR="00110F50" w:rsidRDefault="00110F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01A0" w14:textId="77777777" w:rsidR="00110F50" w:rsidRDefault="00110F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F49F" w14:textId="77777777" w:rsidR="00110F50" w:rsidRDefault="00110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6DA"/>
    <w:multiLevelType w:val="hybridMultilevel"/>
    <w:tmpl w:val="ED186484"/>
    <w:lvl w:ilvl="0" w:tplc="26947A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80CD6"/>
    <w:multiLevelType w:val="hybridMultilevel"/>
    <w:tmpl w:val="28F23B0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706EA3"/>
    <w:multiLevelType w:val="hybridMultilevel"/>
    <w:tmpl w:val="752CBB9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7F149F4"/>
    <w:multiLevelType w:val="hybridMultilevel"/>
    <w:tmpl w:val="A420F8A2"/>
    <w:lvl w:ilvl="0" w:tplc="26947A0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6A046166"/>
    <w:multiLevelType w:val="hybridMultilevel"/>
    <w:tmpl w:val="B740C134"/>
    <w:lvl w:ilvl="0" w:tplc="26947A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E4DDA"/>
    <w:multiLevelType w:val="hybridMultilevel"/>
    <w:tmpl w:val="AEF44B94"/>
    <w:lvl w:ilvl="0" w:tplc="C87CD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87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CA6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CA2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8F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7C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F86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524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23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B1F33FF"/>
    <w:multiLevelType w:val="hybridMultilevel"/>
    <w:tmpl w:val="A24EF6E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60578B"/>
    <w:multiLevelType w:val="hybridMultilevel"/>
    <w:tmpl w:val="78001C7A"/>
    <w:lvl w:ilvl="0" w:tplc="E3E0C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08A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885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ACF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8E4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C8F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EC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183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545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20901204">
    <w:abstractNumId w:val="3"/>
  </w:num>
  <w:num w:numId="2" w16cid:durableId="350032942">
    <w:abstractNumId w:val="0"/>
  </w:num>
  <w:num w:numId="3" w16cid:durableId="1561940533">
    <w:abstractNumId w:val="4"/>
  </w:num>
  <w:num w:numId="4" w16cid:durableId="65809215">
    <w:abstractNumId w:val="1"/>
  </w:num>
  <w:num w:numId="5" w16cid:durableId="1012533367">
    <w:abstractNumId w:val="2"/>
  </w:num>
  <w:num w:numId="6" w16cid:durableId="1785921960">
    <w:abstractNumId w:val="6"/>
  </w:num>
  <w:num w:numId="7" w16cid:durableId="1215239941">
    <w:abstractNumId w:val="5"/>
  </w:num>
  <w:num w:numId="8" w16cid:durableId="1303773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2642"/>
    <w:rsid w:val="00110F50"/>
    <w:rsid w:val="0065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DC3820A"/>
  <w15:chartTrackingRefBased/>
  <w15:docId w15:val="{A972E19F-9A2C-4C68-BF70-D4974545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Devaney, Julie</dc:creator>
  <cp:keywords/>
  <dc:description/>
  <cp:lastModifiedBy>Devaney, Julie</cp:lastModifiedBy>
  <cp:revision>2</cp:revision>
  <cp:lastPrinted>2014-06-11T06:31:00Z</cp:lastPrinted>
  <dcterms:created xsi:type="dcterms:W3CDTF">2025-06-30T02:44:00Z</dcterms:created>
  <dcterms:modified xsi:type="dcterms:W3CDTF">2025-06-30T02:44:00Z</dcterms:modified>
</cp:coreProperties>
</file>