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791A" w14:textId="043A624B" w:rsidR="00B616D4" w:rsidRPr="006E2B62" w:rsidRDefault="00445555" w:rsidP="00B616D4">
      <w:pPr>
        <w:pStyle w:val="Body"/>
        <w:tabs>
          <w:tab w:val="left" w:pos="2865"/>
        </w:tabs>
        <w:rPr>
          <w:rFonts w:ascii="Arial" w:hAnsi="Arial" w:cs="Arial"/>
          <w:lang w:val="en-AU"/>
        </w:rPr>
      </w:pPr>
      <w:r w:rsidRPr="006E2B62">
        <w:rPr>
          <w:noProof/>
          <w:lang w:val="en-AU" w:eastAsia="en-AU"/>
        </w:rPr>
        <w:drawing>
          <wp:anchor distT="0" distB="0" distL="114300" distR="114300" simplePos="0" relativeHeight="251660288" behindDoc="1" locked="0" layoutInCell="1" allowOverlap="1" wp14:anchorId="6E75FCC4" wp14:editId="25F07E24">
            <wp:simplePos x="0" y="0"/>
            <wp:positionH relativeFrom="page">
              <wp:posOffset>-587073</wp:posOffset>
            </wp:positionH>
            <wp:positionV relativeFrom="paragraph">
              <wp:posOffset>-1469292</wp:posOffset>
            </wp:positionV>
            <wp:extent cx="8036115" cy="10865796"/>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6115" cy="10865796"/>
                    </a:xfrm>
                    <a:prstGeom prst="rect">
                      <a:avLst/>
                    </a:prstGeom>
                  </pic:spPr>
                </pic:pic>
              </a:graphicData>
            </a:graphic>
            <wp14:sizeRelH relativeFrom="margin">
              <wp14:pctWidth>0</wp14:pctWidth>
            </wp14:sizeRelH>
            <wp14:sizeRelV relativeFrom="margin">
              <wp14:pctHeight>0</wp14:pctHeight>
            </wp14:sizeRelV>
          </wp:anchor>
        </w:drawing>
      </w:r>
      <w:r w:rsidRPr="006E2B62">
        <w:rPr>
          <w:noProof/>
          <w:lang w:val="en-AU" w:eastAsia="en-AU"/>
        </w:rPr>
        <mc:AlternateContent>
          <mc:Choice Requires="wps">
            <w:drawing>
              <wp:anchor distT="45720" distB="900430" distL="114300" distR="114300" simplePos="0" relativeHeight="251659264" behindDoc="0" locked="1" layoutInCell="1" allowOverlap="1" wp14:anchorId="1D4F8646" wp14:editId="04F53B3D">
                <wp:simplePos x="0" y="0"/>
                <wp:positionH relativeFrom="column">
                  <wp:posOffset>-118110</wp:posOffset>
                </wp:positionH>
                <wp:positionV relativeFrom="page">
                  <wp:posOffset>1204595</wp:posOffset>
                </wp:positionV>
                <wp:extent cx="5904000" cy="1681200"/>
                <wp:effectExtent l="0" t="0" r="0" b="19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14:paraId="4C74F15F" w14:textId="2D5808BF" w:rsidR="00445555" w:rsidRPr="006B65DF" w:rsidRDefault="00445555" w:rsidP="00445555">
                            <w:pPr>
                              <w:pStyle w:val="Title"/>
                              <w:rPr>
                                <w:sz w:val="48"/>
                              </w:rPr>
                            </w:pPr>
                            <w:bookmarkStart w:id="0" w:name="OLE_LINK1"/>
                            <w:bookmarkStart w:id="1" w:name="OLE_LINK4"/>
                            <w:bookmarkStart w:id="2" w:name="_Hlk43116612"/>
                            <w:r w:rsidRPr="006B65DF">
                              <w:rPr>
                                <w:sz w:val="48"/>
                              </w:rPr>
                              <w:t>Ex-Service Organisation</w:t>
                            </w:r>
                            <w:r>
                              <w:rPr>
                                <w:sz w:val="48"/>
                              </w:rPr>
                              <w:t>s</w:t>
                            </w:r>
                            <w:r w:rsidRPr="006B65DF">
                              <w:rPr>
                                <w:sz w:val="48"/>
                              </w:rPr>
                              <w:t xml:space="preserve"> Round Table </w:t>
                            </w:r>
                            <w:bookmarkEnd w:id="0"/>
                            <w:bookmarkEnd w:id="1"/>
                            <w:bookmarkEnd w:id="2"/>
                            <w:r w:rsidR="001A2DE2">
                              <w:rPr>
                                <w:sz w:val="48"/>
                              </w:rPr>
                              <w:t>March 2025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D4F8646" id="_x0000_t202" coordsize="21600,21600" o:spt="202" path="m,l,21600r21600,l21600,xe">
                <v:stroke joinstyle="miter"/>
                <v:path gradientshapeok="t" o:connecttype="rect"/>
              </v:shapetype>
              <v:shape id="Text Box 2" o:spid="_x0000_s1026" type="#_x0000_t202" style="position:absolute;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" filled="f" stroked="f">
                <v:textbox>
                  <w:txbxContent>
                    <w:p w14:paraId="4C74F15F" w14:textId="2D5808BF" w:rsidR="00445555" w:rsidRPr="006B65DF" w:rsidRDefault="00445555" w:rsidP="00445555">
                      <w:pPr>
                        <w:pStyle w:val="Title"/>
                        <w:rPr>
                          <w:sz w:val="48"/>
                        </w:rPr>
                      </w:pPr>
                      <w:bookmarkStart w:id="3" w:name="OLE_LINK1"/>
                      <w:bookmarkStart w:id="4" w:name="OLE_LINK4"/>
                      <w:bookmarkStart w:id="5" w:name="_Hlk43116612"/>
                      <w:r w:rsidRPr="006B65DF">
                        <w:rPr>
                          <w:sz w:val="48"/>
                        </w:rPr>
                        <w:t>Ex-Service Organisation</w:t>
                      </w:r>
                      <w:r>
                        <w:rPr>
                          <w:sz w:val="48"/>
                        </w:rPr>
                        <w:t>s</w:t>
                      </w:r>
                      <w:r w:rsidRPr="006B65DF">
                        <w:rPr>
                          <w:sz w:val="48"/>
                        </w:rPr>
                        <w:t xml:space="preserve"> Round Table </w:t>
                      </w:r>
                      <w:bookmarkEnd w:id="3"/>
                      <w:bookmarkEnd w:id="4"/>
                      <w:bookmarkEnd w:id="5"/>
                      <w:r w:rsidR="001A2DE2">
                        <w:rPr>
                          <w:sz w:val="48"/>
                        </w:rPr>
                        <w:t>March 2025</w:t>
                      </w:r>
                    </w:p>
                  </w:txbxContent>
                </v:textbox>
                <w10:wrap type="topAndBottom" anchory="page"/>
                <w10:anchorlock/>
              </v:shape>
            </w:pict>
          </mc:Fallback>
        </mc:AlternateContent>
      </w:r>
      <w:r w:rsidR="00E41291" w:rsidRPr="006E2B62">
        <w:rPr>
          <w:noProof/>
          <w:lang w:val="en-AU" w:eastAsia="en-AU"/>
        </w:rPr>
        <w:t xml:space="preserve"> </w:t>
      </w:r>
      <w:r w:rsidR="00B616D4">
        <w:rPr>
          <w:rFonts w:ascii="Rockwell" w:hAnsi="Rockwell" w:cs="Calibri"/>
          <w:b/>
          <w:bCs/>
          <w:color w:val="44546A" w:themeColor="text2"/>
          <w:sz w:val="32"/>
          <w:szCs w:val="32"/>
          <w:lang w:val="en-AU"/>
        </w:rPr>
        <w:t>E</w:t>
      </w:r>
      <w:r w:rsidR="00B616D4" w:rsidRPr="006E2B62">
        <w:rPr>
          <w:rFonts w:ascii="Rockwell" w:hAnsi="Rockwell" w:cs="Calibri"/>
          <w:b/>
          <w:bCs/>
          <w:color w:val="44546A" w:themeColor="text2"/>
          <w:sz w:val="32"/>
          <w:szCs w:val="32"/>
          <w:lang w:val="en-AU"/>
        </w:rPr>
        <w:t>x-Service Organisations Round Table Meeting</w:t>
      </w:r>
    </w:p>
    <w:p w14:paraId="5BBC4440" w14:textId="0397154E" w:rsidR="00B616D4" w:rsidRDefault="00B616D4" w:rsidP="00B616D4">
      <w:pPr>
        <w:spacing w:after="120" w:line="240" w:lineRule="auto"/>
        <w:rPr>
          <w:rFonts w:ascii="Calibri" w:hAnsi="Calibri" w:cs="Calibri"/>
          <w:sz w:val="28"/>
          <w:szCs w:val="28"/>
          <w:lang w:val="en-AU"/>
        </w:rPr>
      </w:pPr>
      <w:r w:rsidRPr="006E2B62">
        <w:rPr>
          <w:rFonts w:ascii="Calibri" w:hAnsi="Calibri" w:cs="Calibri"/>
          <w:sz w:val="28"/>
          <w:szCs w:val="28"/>
          <w:lang w:val="en-AU"/>
        </w:rPr>
        <w:t xml:space="preserve">The Ex-Service Organisations Round Table (ESORT) met on Tuesday, 25 March 2025. </w:t>
      </w:r>
    </w:p>
    <w:p w14:paraId="17EEBBD8" w14:textId="77777777" w:rsidR="00C77897" w:rsidRPr="00C77897" w:rsidRDefault="00C77897" w:rsidP="00B616D4">
      <w:pPr>
        <w:spacing w:after="120" w:line="240" w:lineRule="auto"/>
        <w:rPr>
          <w:rFonts w:ascii="Calibri" w:hAnsi="Calibri" w:cs="Calibri"/>
          <w:sz w:val="28"/>
          <w:szCs w:val="28"/>
          <w:lang w:val="en-AU"/>
        </w:rPr>
      </w:pPr>
    </w:p>
    <w:p w14:paraId="6093338C" w14:textId="77777777" w:rsidR="00B616D4" w:rsidRPr="006E2B62" w:rsidRDefault="00B616D4" w:rsidP="00B616D4">
      <w:pPr>
        <w:spacing w:after="120" w:line="240" w:lineRule="auto"/>
        <w:rPr>
          <w:rFonts w:ascii="Rockwell" w:hAnsi="Rockwell" w:cs="Calibri"/>
          <w:b/>
          <w:bCs/>
          <w:color w:val="44546A" w:themeColor="text2"/>
          <w:sz w:val="28"/>
          <w:szCs w:val="28"/>
          <w:lang w:val="en-AU"/>
        </w:rPr>
      </w:pPr>
      <w:r w:rsidRPr="006E2B62">
        <w:rPr>
          <w:rFonts w:ascii="Rockwell" w:hAnsi="Rockwell" w:cs="Calibri"/>
          <w:b/>
          <w:bCs/>
          <w:color w:val="44546A" w:themeColor="text2"/>
          <w:sz w:val="28"/>
          <w:szCs w:val="28"/>
          <w:lang w:val="en-AU"/>
        </w:rPr>
        <w:t>DVA update – Secretary [</w:t>
      </w:r>
      <w:r>
        <w:rPr>
          <w:rFonts w:ascii="Rockwell" w:hAnsi="Rockwell" w:cs="Calibri"/>
          <w:b/>
          <w:bCs/>
          <w:color w:val="44546A" w:themeColor="text2"/>
          <w:sz w:val="28"/>
          <w:szCs w:val="28"/>
          <w:lang w:val="en-AU"/>
        </w:rPr>
        <w:t>Alison Frame</w:t>
      </w:r>
      <w:r w:rsidRPr="006E2B62">
        <w:rPr>
          <w:rFonts w:ascii="Rockwell" w:hAnsi="Rockwell" w:cs="Calibri"/>
          <w:b/>
          <w:bCs/>
          <w:color w:val="44546A" w:themeColor="text2"/>
          <w:sz w:val="28"/>
          <w:szCs w:val="28"/>
          <w:lang w:val="en-AU"/>
        </w:rPr>
        <w:t>, DVA]</w:t>
      </w:r>
    </w:p>
    <w:p w14:paraId="7931A2BF" w14:textId="06CD2CDD" w:rsidR="007E7AC2" w:rsidRDefault="00B616D4" w:rsidP="007E7AC2">
      <w:pPr>
        <w:spacing w:after="120" w:line="240" w:lineRule="auto"/>
        <w:rPr>
          <w:rFonts w:asciiTheme="minorHAnsi" w:hAnsiTheme="minorHAnsi" w:cstheme="minorHAnsi"/>
          <w:sz w:val="28"/>
          <w:szCs w:val="28"/>
          <w:lang w:val="en-AU"/>
        </w:rPr>
      </w:pPr>
      <w:r w:rsidRPr="007D0A4F">
        <w:rPr>
          <w:rFonts w:asciiTheme="minorHAnsi" w:hAnsiTheme="minorHAnsi" w:cstheme="minorHAnsi"/>
          <w:sz w:val="28"/>
          <w:szCs w:val="28"/>
          <w:lang w:val="en-AU"/>
        </w:rPr>
        <w:t xml:space="preserve">The Secretary provided an update, </w:t>
      </w:r>
      <w:r w:rsidR="00C36C9C">
        <w:rPr>
          <w:rFonts w:asciiTheme="minorHAnsi" w:hAnsiTheme="minorHAnsi" w:cstheme="minorHAnsi"/>
          <w:sz w:val="28"/>
          <w:szCs w:val="28"/>
          <w:lang w:val="en-AU"/>
        </w:rPr>
        <w:t xml:space="preserve">including </w:t>
      </w:r>
      <w:r w:rsidR="00F66A32">
        <w:rPr>
          <w:rFonts w:asciiTheme="minorHAnsi" w:hAnsiTheme="minorHAnsi" w:cstheme="minorHAnsi"/>
          <w:sz w:val="28"/>
          <w:szCs w:val="28"/>
          <w:lang w:val="en-AU"/>
        </w:rPr>
        <w:t xml:space="preserve">indicating </w:t>
      </w:r>
      <w:r w:rsidR="00C36C9C">
        <w:rPr>
          <w:rFonts w:asciiTheme="minorHAnsi" w:hAnsiTheme="minorHAnsi" w:cstheme="minorHAnsi"/>
          <w:sz w:val="28"/>
          <w:szCs w:val="28"/>
          <w:lang w:val="en-AU"/>
        </w:rPr>
        <w:t xml:space="preserve">a </w:t>
      </w:r>
      <w:r w:rsidR="00234CA8">
        <w:rPr>
          <w:rFonts w:asciiTheme="minorHAnsi" w:hAnsiTheme="minorHAnsi" w:cstheme="minorHAnsi"/>
          <w:sz w:val="28"/>
          <w:szCs w:val="28"/>
          <w:lang w:val="en-AU"/>
        </w:rPr>
        <w:t xml:space="preserve">Federal </w:t>
      </w:r>
      <w:r w:rsidR="00C36C9C">
        <w:rPr>
          <w:rFonts w:asciiTheme="minorHAnsi" w:hAnsiTheme="minorHAnsi" w:cstheme="minorHAnsi"/>
          <w:sz w:val="28"/>
          <w:szCs w:val="28"/>
          <w:lang w:val="en-AU"/>
        </w:rPr>
        <w:t>Budget update later in the evening</w:t>
      </w:r>
      <w:r w:rsidR="00645A43">
        <w:rPr>
          <w:rFonts w:asciiTheme="minorHAnsi" w:hAnsiTheme="minorHAnsi" w:cstheme="minorHAnsi"/>
          <w:sz w:val="28"/>
          <w:szCs w:val="28"/>
          <w:lang w:val="en-AU"/>
        </w:rPr>
        <w:t>. She brief</w:t>
      </w:r>
      <w:r w:rsidR="003F66D7">
        <w:rPr>
          <w:rFonts w:asciiTheme="minorHAnsi" w:hAnsiTheme="minorHAnsi" w:cstheme="minorHAnsi"/>
          <w:sz w:val="28"/>
          <w:szCs w:val="28"/>
          <w:lang w:val="en-AU"/>
        </w:rPr>
        <w:t>ed</w:t>
      </w:r>
      <w:r w:rsidR="00645A43">
        <w:rPr>
          <w:rFonts w:asciiTheme="minorHAnsi" w:hAnsiTheme="minorHAnsi" w:cstheme="minorHAnsi"/>
          <w:sz w:val="28"/>
          <w:szCs w:val="28"/>
          <w:lang w:val="en-AU"/>
        </w:rPr>
        <w:t xml:space="preserve"> ESORT members on </w:t>
      </w:r>
      <w:r w:rsidR="00215266">
        <w:rPr>
          <w:rFonts w:asciiTheme="minorHAnsi" w:hAnsiTheme="minorHAnsi" w:cstheme="minorHAnsi"/>
          <w:sz w:val="28"/>
          <w:szCs w:val="28"/>
          <w:lang w:val="en-AU"/>
        </w:rPr>
        <w:t>further improvements</w:t>
      </w:r>
      <w:r w:rsidR="00C5246D">
        <w:rPr>
          <w:rFonts w:asciiTheme="minorHAnsi" w:hAnsiTheme="minorHAnsi" w:cstheme="minorHAnsi"/>
          <w:sz w:val="28"/>
          <w:szCs w:val="28"/>
          <w:lang w:val="en-AU"/>
        </w:rPr>
        <w:t xml:space="preserve"> DVA</w:t>
      </w:r>
      <w:r w:rsidR="0050474A">
        <w:rPr>
          <w:rFonts w:asciiTheme="minorHAnsi" w:hAnsiTheme="minorHAnsi" w:cstheme="minorHAnsi"/>
          <w:sz w:val="28"/>
          <w:szCs w:val="28"/>
          <w:lang w:val="en-AU"/>
        </w:rPr>
        <w:t xml:space="preserve"> </w:t>
      </w:r>
      <w:r w:rsidR="00215266">
        <w:rPr>
          <w:rFonts w:asciiTheme="minorHAnsi" w:hAnsiTheme="minorHAnsi" w:cstheme="minorHAnsi"/>
          <w:sz w:val="28"/>
          <w:szCs w:val="28"/>
          <w:lang w:val="en-AU"/>
        </w:rPr>
        <w:t xml:space="preserve">is achieving in regard to </w:t>
      </w:r>
      <w:r w:rsidR="0050474A">
        <w:rPr>
          <w:rFonts w:asciiTheme="minorHAnsi" w:hAnsiTheme="minorHAnsi" w:cstheme="minorHAnsi"/>
          <w:sz w:val="28"/>
          <w:szCs w:val="28"/>
          <w:lang w:val="en-AU"/>
        </w:rPr>
        <w:t xml:space="preserve">the </w:t>
      </w:r>
      <w:r w:rsidR="00215266">
        <w:rPr>
          <w:rFonts w:asciiTheme="minorHAnsi" w:hAnsiTheme="minorHAnsi" w:cstheme="minorHAnsi"/>
          <w:sz w:val="28"/>
          <w:szCs w:val="28"/>
          <w:lang w:val="en-AU"/>
        </w:rPr>
        <w:t xml:space="preserve">time taken to process claims, </w:t>
      </w:r>
      <w:r w:rsidR="0050474A">
        <w:rPr>
          <w:rFonts w:asciiTheme="minorHAnsi" w:hAnsiTheme="minorHAnsi" w:cstheme="minorHAnsi"/>
          <w:sz w:val="28"/>
          <w:szCs w:val="28"/>
          <w:lang w:val="en-AU"/>
        </w:rPr>
        <w:t>DVA staffing levels</w:t>
      </w:r>
      <w:r w:rsidR="00C36C9C">
        <w:rPr>
          <w:rFonts w:asciiTheme="minorHAnsi" w:hAnsiTheme="minorHAnsi" w:cstheme="minorHAnsi"/>
          <w:sz w:val="28"/>
          <w:szCs w:val="28"/>
          <w:lang w:val="en-AU"/>
        </w:rPr>
        <w:t xml:space="preserve"> and </w:t>
      </w:r>
      <w:r w:rsidR="00215266" w:rsidRPr="007D0A4F">
        <w:rPr>
          <w:rFonts w:asciiTheme="minorHAnsi" w:hAnsiTheme="minorHAnsi" w:cstheme="minorHAnsi"/>
          <w:sz w:val="28"/>
          <w:szCs w:val="28"/>
          <w:lang w:val="en-AU"/>
        </w:rPr>
        <w:t xml:space="preserve">the work underway to </w:t>
      </w:r>
      <w:r w:rsidR="00234CA8">
        <w:rPr>
          <w:rFonts w:asciiTheme="minorHAnsi" w:hAnsiTheme="minorHAnsi" w:cstheme="minorHAnsi"/>
          <w:sz w:val="28"/>
          <w:szCs w:val="28"/>
          <w:lang w:val="en-AU"/>
        </w:rPr>
        <w:t xml:space="preserve">create </w:t>
      </w:r>
      <w:r w:rsidR="00215266" w:rsidRPr="007D0A4F">
        <w:rPr>
          <w:rFonts w:asciiTheme="minorHAnsi" w:hAnsiTheme="minorHAnsi" w:cstheme="minorHAnsi"/>
          <w:sz w:val="28"/>
          <w:szCs w:val="28"/>
          <w:lang w:val="en-AU"/>
        </w:rPr>
        <w:t>an Institute of Veterans’ Advocates</w:t>
      </w:r>
      <w:r w:rsidR="00C36C9C">
        <w:rPr>
          <w:rFonts w:asciiTheme="minorHAnsi" w:hAnsiTheme="minorHAnsi" w:cstheme="minorHAnsi"/>
          <w:sz w:val="28"/>
          <w:szCs w:val="28"/>
          <w:lang w:val="en-AU"/>
        </w:rPr>
        <w:t xml:space="preserve"> to establish and maintain higher professional standards and best practice. S</w:t>
      </w:r>
      <w:r w:rsidR="00645A43">
        <w:rPr>
          <w:rFonts w:asciiTheme="minorHAnsi" w:hAnsiTheme="minorHAnsi" w:cstheme="minorHAnsi"/>
          <w:sz w:val="28"/>
          <w:szCs w:val="28"/>
          <w:lang w:val="en-AU"/>
        </w:rPr>
        <w:t xml:space="preserve">ecretary Frame </w:t>
      </w:r>
      <w:r w:rsidR="00C36C9C">
        <w:rPr>
          <w:rFonts w:asciiTheme="minorHAnsi" w:hAnsiTheme="minorHAnsi" w:cstheme="minorHAnsi"/>
          <w:sz w:val="28"/>
          <w:szCs w:val="28"/>
          <w:lang w:val="en-AU"/>
        </w:rPr>
        <w:t>also</w:t>
      </w:r>
      <w:r w:rsidR="00215266">
        <w:rPr>
          <w:rFonts w:asciiTheme="minorHAnsi" w:hAnsiTheme="minorHAnsi" w:cstheme="minorHAnsi"/>
          <w:sz w:val="28"/>
          <w:szCs w:val="28"/>
          <w:lang w:val="en-AU"/>
        </w:rPr>
        <w:t xml:space="preserve"> </w:t>
      </w:r>
      <w:r w:rsidR="00645A43">
        <w:rPr>
          <w:rFonts w:asciiTheme="minorHAnsi" w:hAnsiTheme="minorHAnsi" w:cstheme="minorHAnsi"/>
          <w:sz w:val="28"/>
          <w:szCs w:val="28"/>
          <w:lang w:val="en-AU"/>
        </w:rPr>
        <w:t xml:space="preserve">updated </w:t>
      </w:r>
      <w:r w:rsidR="007A2FB3">
        <w:rPr>
          <w:rFonts w:asciiTheme="minorHAnsi" w:hAnsiTheme="minorHAnsi" w:cstheme="minorHAnsi"/>
          <w:sz w:val="28"/>
          <w:szCs w:val="28"/>
          <w:lang w:val="en-AU"/>
        </w:rPr>
        <w:t xml:space="preserve">members on </w:t>
      </w:r>
      <w:r w:rsidR="0050474A">
        <w:rPr>
          <w:rFonts w:asciiTheme="minorHAnsi" w:hAnsiTheme="minorHAnsi" w:cstheme="minorHAnsi"/>
          <w:sz w:val="28"/>
          <w:szCs w:val="28"/>
          <w:lang w:val="en-AU"/>
        </w:rPr>
        <w:t xml:space="preserve">DVA’s continued focus on </w:t>
      </w:r>
      <w:r w:rsidR="00215266">
        <w:rPr>
          <w:rFonts w:asciiTheme="minorHAnsi" w:hAnsiTheme="minorHAnsi" w:cstheme="minorHAnsi"/>
          <w:sz w:val="28"/>
          <w:szCs w:val="28"/>
          <w:lang w:val="en-AU"/>
        </w:rPr>
        <w:t>business and process improvements, the need</w:t>
      </w:r>
      <w:r w:rsidR="0050474A">
        <w:rPr>
          <w:rFonts w:asciiTheme="minorHAnsi" w:hAnsiTheme="minorHAnsi" w:cstheme="minorHAnsi"/>
          <w:sz w:val="28"/>
          <w:szCs w:val="28"/>
          <w:lang w:val="en-AU"/>
        </w:rPr>
        <w:t xml:space="preserve"> </w:t>
      </w:r>
      <w:r w:rsidR="00215266">
        <w:rPr>
          <w:rFonts w:asciiTheme="minorHAnsi" w:hAnsiTheme="minorHAnsi" w:cstheme="minorHAnsi"/>
          <w:sz w:val="28"/>
          <w:szCs w:val="28"/>
          <w:lang w:val="en-AU"/>
        </w:rPr>
        <w:t>for i</w:t>
      </w:r>
      <w:r w:rsidR="0050474A">
        <w:rPr>
          <w:rFonts w:asciiTheme="minorHAnsi" w:hAnsiTheme="minorHAnsi" w:cstheme="minorHAnsi"/>
          <w:sz w:val="28"/>
          <w:szCs w:val="28"/>
          <w:lang w:val="en-AU"/>
        </w:rPr>
        <w:t>nvestment</w:t>
      </w:r>
      <w:r w:rsidR="00215266">
        <w:rPr>
          <w:rFonts w:asciiTheme="minorHAnsi" w:hAnsiTheme="minorHAnsi" w:cstheme="minorHAnsi"/>
          <w:sz w:val="28"/>
          <w:szCs w:val="28"/>
          <w:lang w:val="en-AU"/>
        </w:rPr>
        <w:t xml:space="preserve"> in </w:t>
      </w:r>
      <w:r w:rsidR="007E7AC2">
        <w:rPr>
          <w:rFonts w:asciiTheme="minorHAnsi" w:hAnsiTheme="minorHAnsi" w:cstheme="minorHAnsi"/>
          <w:sz w:val="28"/>
          <w:szCs w:val="28"/>
          <w:lang w:val="en-AU"/>
        </w:rPr>
        <w:t xml:space="preserve">DVA’s </w:t>
      </w:r>
      <w:r w:rsidR="00215266">
        <w:rPr>
          <w:rFonts w:asciiTheme="minorHAnsi" w:hAnsiTheme="minorHAnsi" w:cstheme="minorHAnsi"/>
          <w:sz w:val="28"/>
          <w:szCs w:val="28"/>
          <w:lang w:val="en-AU"/>
        </w:rPr>
        <w:t>ICT systems</w:t>
      </w:r>
      <w:r w:rsidR="007E7AC2">
        <w:rPr>
          <w:rFonts w:asciiTheme="minorHAnsi" w:hAnsiTheme="minorHAnsi" w:cstheme="minorHAnsi"/>
          <w:sz w:val="28"/>
          <w:szCs w:val="28"/>
          <w:lang w:val="en-AU"/>
        </w:rPr>
        <w:t xml:space="preserve">, </w:t>
      </w:r>
      <w:r w:rsidR="007E7AC2" w:rsidRPr="007D0A4F">
        <w:rPr>
          <w:rFonts w:asciiTheme="minorHAnsi" w:hAnsiTheme="minorHAnsi" w:cstheme="minorHAnsi"/>
          <w:sz w:val="28"/>
          <w:szCs w:val="28"/>
          <w:lang w:val="en-AU"/>
        </w:rPr>
        <w:t>the recent passing by the Australian Parliament of legislation to simplify and harmonise the veterans’ legislation framework</w:t>
      </w:r>
      <w:r w:rsidR="0050474A">
        <w:rPr>
          <w:rFonts w:asciiTheme="minorHAnsi" w:hAnsiTheme="minorHAnsi" w:cstheme="minorHAnsi"/>
          <w:sz w:val="28"/>
          <w:szCs w:val="28"/>
          <w:lang w:val="en-AU"/>
        </w:rPr>
        <w:t>,</w:t>
      </w:r>
      <w:r w:rsidR="007E7AC2" w:rsidRPr="007D0A4F">
        <w:rPr>
          <w:rFonts w:asciiTheme="minorHAnsi" w:hAnsiTheme="minorHAnsi" w:cstheme="minorHAnsi"/>
          <w:sz w:val="28"/>
          <w:szCs w:val="28"/>
          <w:lang w:val="en-AU"/>
        </w:rPr>
        <w:t xml:space="preserve"> and arrangements for this year’s overseas Anzac Day commemorations.</w:t>
      </w:r>
    </w:p>
    <w:p w14:paraId="0DFD7BD5" w14:textId="77777777" w:rsidR="00B616D4" w:rsidRPr="006E2B62" w:rsidRDefault="00B616D4" w:rsidP="00B616D4">
      <w:pPr>
        <w:spacing w:after="120" w:line="240" w:lineRule="auto"/>
        <w:rPr>
          <w:rFonts w:asciiTheme="minorHAnsi" w:hAnsiTheme="minorHAnsi" w:cstheme="minorHAnsi"/>
          <w:sz w:val="28"/>
          <w:szCs w:val="28"/>
          <w:lang w:val="en-AU"/>
        </w:rPr>
      </w:pPr>
    </w:p>
    <w:p w14:paraId="5084642F" w14:textId="77777777" w:rsidR="00B616D4" w:rsidRPr="006E2B62" w:rsidRDefault="00B616D4" w:rsidP="00B616D4">
      <w:pPr>
        <w:spacing w:after="120" w:line="240" w:lineRule="auto"/>
        <w:rPr>
          <w:rFonts w:ascii="Rockwell" w:eastAsiaTheme="majorEastAsia" w:hAnsi="Rockwell" w:cstheme="majorBidi"/>
          <w:b/>
          <w:color w:val="223C72"/>
          <w:sz w:val="36"/>
          <w:szCs w:val="36"/>
          <w:lang w:val="en-AU"/>
        </w:rPr>
      </w:pPr>
      <w:r w:rsidRPr="006E2B62">
        <w:rPr>
          <w:rFonts w:ascii="Rockwell" w:eastAsiaTheme="majorEastAsia" w:hAnsi="Rockwell" w:cstheme="majorBidi"/>
          <w:b/>
          <w:color w:val="223C72"/>
          <w:sz w:val="36"/>
          <w:szCs w:val="36"/>
          <w:lang w:val="en-AU"/>
        </w:rPr>
        <w:t>ESORT Member Submissions</w:t>
      </w:r>
    </w:p>
    <w:p w14:paraId="020435B2" w14:textId="77777777" w:rsidR="00B616D4" w:rsidRPr="006E2B62" w:rsidRDefault="00B616D4" w:rsidP="00B616D4">
      <w:pPr>
        <w:spacing w:after="120" w:line="240" w:lineRule="auto"/>
        <w:rPr>
          <w:rFonts w:ascii="Rockwell" w:hAnsi="Rockwell" w:cs="Calibri"/>
          <w:b/>
          <w:bCs/>
          <w:color w:val="44546A" w:themeColor="text2"/>
          <w:sz w:val="28"/>
          <w:szCs w:val="28"/>
          <w:lang w:val="en-AU"/>
        </w:rPr>
      </w:pPr>
      <w:r w:rsidRPr="006E2B62">
        <w:rPr>
          <w:rFonts w:ascii="Rockwell" w:hAnsi="Rockwell" w:cs="Calibri"/>
          <w:b/>
          <w:bCs/>
          <w:color w:val="44546A" w:themeColor="text2"/>
          <w:sz w:val="28"/>
          <w:szCs w:val="28"/>
          <w:lang w:val="en-AU"/>
        </w:rPr>
        <w:t xml:space="preserve">Australia’s Involvement in the Vietnam War </w:t>
      </w:r>
      <w:r w:rsidRPr="006E2B62">
        <w:rPr>
          <w:rFonts w:ascii="Rockwell" w:hAnsi="Rockwell" w:cs="Calibri"/>
          <w:color w:val="44546A" w:themeColor="text2"/>
          <w:sz w:val="28"/>
          <w:szCs w:val="28"/>
          <w:lang w:val="en-AU"/>
        </w:rPr>
        <w:t xml:space="preserve">(Air Force Association) </w:t>
      </w:r>
    </w:p>
    <w:p w14:paraId="768CA03D" w14:textId="77777777" w:rsidR="00B616D4" w:rsidRPr="006E2B62" w:rsidRDefault="00B616D4" w:rsidP="00B616D4">
      <w:pPr>
        <w:spacing w:after="120" w:line="240" w:lineRule="auto"/>
        <w:rPr>
          <w:rFonts w:asciiTheme="minorHAnsi" w:hAnsiTheme="minorHAnsi" w:cstheme="minorHAnsi"/>
          <w:sz w:val="28"/>
          <w:szCs w:val="28"/>
          <w:lang w:val="en-AU"/>
        </w:rPr>
      </w:pPr>
      <w:r w:rsidRPr="006E2B62">
        <w:rPr>
          <w:rFonts w:asciiTheme="minorHAnsi" w:hAnsiTheme="minorHAnsi" w:cstheme="minorHAnsi"/>
          <w:sz w:val="28"/>
          <w:szCs w:val="28"/>
          <w:lang w:val="en-AU"/>
        </w:rPr>
        <w:t xml:space="preserve">DVA formally recognises the dates of Australian involvement in the Vietnam War as spanning from 2 July 1962 to 29 April 1975. Australian involvement commenced in July 1962 and expanded to include all armed services. </w:t>
      </w:r>
    </w:p>
    <w:p w14:paraId="0BEC354F" w14:textId="0FE1DF6F" w:rsidR="00B616D4" w:rsidRPr="006E2B62" w:rsidRDefault="00B616D4" w:rsidP="00B616D4">
      <w:pPr>
        <w:spacing w:after="120" w:line="240" w:lineRule="auto"/>
        <w:rPr>
          <w:rFonts w:asciiTheme="minorHAnsi" w:hAnsiTheme="minorHAnsi" w:cstheme="minorHAnsi"/>
          <w:sz w:val="28"/>
          <w:szCs w:val="28"/>
          <w:lang w:val="en-AU"/>
        </w:rPr>
      </w:pPr>
      <w:r w:rsidRPr="006E2B62">
        <w:rPr>
          <w:rFonts w:asciiTheme="minorHAnsi" w:hAnsiTheme="minorHAnsi" w:cstheme="minorHAnsi"/>
          <w:sz w:val="28"/>
          <w:szCs w:val="28"/>
          <w:lang w:val="en-AU"/>
        </w:rPr>
        <w:t xml:space="preserve">While Australia formally announced the end of its </w:t>
      </w:r>
      <w:r w:rsidR="001E6F57">
        <w:rPr>
          <w:rFonts w:asciiTheme="minorHAnsi" w:hAnsiTheme="minorHAnsi" w:cstheme="minorHAnsi"/>
          <w:sz w:val="28"/>
          <w:szCs w:val="28"/>
          <w:lang w:val="en-AU"/>
        </w:rPr>
        <w:t xml:space="preserve">active </w:t>
      </w:r>
      <w:r w:rsidRPr="006E2B62">
        <w:rPr>
          <w:rFonts w:asciiTheme="minorHAnsi" w:hAnsiTheme="minorHAnsi" w:cstheme="minorHAnsi"/>
          <w:sz w:val="28"/>
          <w:szCs w:val="28"/>
          <w:lang w:val="en-AU"/>
        </w:rPr>
        <w:t xml:space="preserve">involvement in the war in Vietnam on 11 January 1973, </w:t>
      </w:r>
      <w:r w:rsidR="003F66D7">
        <w:rPr>
          <w:rFonts w:asciiTheme="minorHAnsi" w:hAnsiTheme="minorHAnsi" w:cstheme="minorHAnsi"/>
          <w:sz w:val="28"/>
          <w:szCs w:val="28"/>
          <w:lang w:val="en-AU"/>
        </w:rPr>
        <w:t>i</w:t>
      </w:r>
      <w:r w:rsidR="001E6F57">
        <w:rPr>
          <w:rFonts w:asciiTheme="minorHAnsi" w:hAnsiTheme="minorHAnsi" w:cstheme="minorHAnsi"/>
          <w:sz w:val="28"/>
          <w:szCs w:val="28"/>
          <w:lang w:val="en-AU"/>
        </w:rPr>
        <w:t xml:space="preserve">n </w:t>
      </w:r>
      <w:r w:rsidRPr="006E2B62">
        <w:rPr>
          <w:rFonts w:asciiTheme="minorHAnsi" w:hAnsiTheme="minorHAnsi" w:cstheme="minorHAnsi"/>
          <w:sz w:val="28"/>
          <w:szCs w:val="28"/>
          <w:lang w:val="en-AU"/>
        </w:rPr>
        <w:t>1975 the Royal Australian Air Force (RAAF) provid</w:t>
      </w:r>
      <w:r w:rsidR="001E6F57">
        <w:rPr>
          <w:rFonts w:asciiTheme="minorHAnsi" w:hAnsiTheme="minorHAnsi" w:cstheme="minorHAnsi"/>
          <w:sz w:val="28"/>
          <w:szCs w:val="28"/>
          <w:lang w:val="en-AU"/>
        </w:rPr>
        <w:t>ed</w:t>
      </w:r>
      <w:r w:rsidRPr="006E2B62">
        <w:rPr>
          <w:rFonts w:asciiTheme="minorHAnsi" w:hAnsiTheme="minorHAnsi" w:cstheme="minorHAnsi"/>
          <w:sz w:val="28"/>
          <w:szCs w:val="28"/>
          <w:lang w:val="en-AU"/>
        </w:rPr>
        <w:t xml:space="preserve"> crucial humanitarian assistance in the war’s final days. The </w:t>
      </w:r>
      <w:r w:rsidRPr="006E2B62">
        <w:rPr>
          <w:rFonts w:asciiTheme="minorHAnsi" w:hAnsiTheme="minorHAnsi" w:cstheme="minorHAnsi"/>
          <w:sz w:val="28"/>
          <w:szCs w:val="28"/>
          <w:lang w:val="en-AU"/>
        </w:rPr>
        <w:lastRenderedPageBreak/>
        <w:t xml:space="preserve">Nominal Roll of Vietnam Veterans also reflects service occurring between 2 July 1962 and 29 April 1975. </w:t>
      </w:r>
    </w:p>
    <w:p w14:paraId="7FC5C687" w14:textId="56C6588A" w:rsidR="00B616D4" w:rsidRDefault="00B616D4" w:rsidP="00B616D4">
      <w:pPr>
        <w:spacing w:after="120" w:line="240" w:lineRule="auto"/>
        <w:rPr>
          <w:rFonts w:asciiTheme="minorHAnsi" w:hAnsiTheme="minorHAnsi" w:cstheme="minorHAnsi"/>
          <w:sz w:val="28"/>
          <w:szCs w:val="28"/>
          <w:lang w:val="en-AU"/>
        </w:rPr>
      </w:pPr>
      <w:r w:rsidRPr="006E2B62">
        <w:rPr>
          <w:rFonts w:asciiTheme="minorHAnsi" w:hAnsiTheme="minorHAnsi" w:cstheme="minorHAnsi"/>
          <w:sz w:val="28"/>
          <w:szCs w:val="28"/>
          <w:lang w:val="en-AU"/>
        </w:rPr>
        <w:t>The National Vietnam memorial on Anzac Parade is managed by the National Capital Authority</w:t>
      </w:r>
      <w:r w:rsidR="004E775B">
        <w:rPr>
          <w:rFonts w:asciiTheme="minorHAnsi" w:hAnsiTheme="minorHAnsi" w:cstheme="minorHAnsi"/>
          <w:sz w:val="28"/>
          <w:szCs w:val="28"/>
          <w:lang w:val="en-AU"/>
        </w:rPr>
        <w:t xml:space="preserve"> (NCA)</w:t>
      </w:r>
      <w:r w:rsidR="0026469F">
        <w:rPr>
          <w:rFonts w:asciiTheme="minorHAnsi" w:hAnsiTheme="minorHAnsi" w:cstheme="minorHAnsi"/>
          <w:sz w:val="28"/>
          <w:szCs w:val="28"/>
          <w:lang w:val="en-AU"/>
        </w:rPr>
        <w:t xml:space="preserve">. </w:t>
      </w:r>
      <w:r w:rsidR="00CD68A0">
        <w:rPr>
          <w:rFonts w:asciiTheme="minorHAnsi" w:hAnsiTheme="minorHAnsi" w:cstheme="minorHAnsi"/>
          <w:sz w:val="28"/>
          <w:szCs w:val="28"/>
          <w:lang w:val="en-AU"/>
        </w:rPr>
        <w:t>DVA undertook to write to the NCA in support of th</w:t>
      </w:r>
      <w:r w:rsidR="001E6F57">
        <w:rPr>
          <w:rFonts w:asciiTheme="minorHAnsi" w:hAnsiTheme="minorHAnsi" w:cstheme="minorHAnsi"/>
          <w:sz w:val="28"/>
          <w:szCs w:val="28"/>
          <w:lang w:val="en-AU"/>
        </w:rPr>
        <w:t xml:space="preserve">e submission to </w:t>
      </w:r>
      <w:r w:rsidR="0026469F">
        <w:rPr>
          <w:rFonts w:asciiTheme="minorHAnsi" w:hAnsiTheme="minorHAnsi" w:cstheme="minorHAnsi"/>
          <w:sz w:val="28"/>
          <w:szCs w:val="28"/>
          <w:lang w:val="en-AU"/>
        </w:rPr>
        <w:t>add 1975 to the Memorial</w:t>
      </w:r>
      <w:r w:rsidR="001E6F57">
        <w:rPr>
          <w:rFonts w:asciiTheme="minorHAnsi" w:hAnsiTheme="minorHAnsi" w:cstheme="minorHAnsi"/>
          <w:sz w:val="28"/>
          <w:szCs w:val="28"/>
          <w:lang w:val="en-AU"/>
        </w:rPr>
        <w:t>, and noting the unanimous support of ESORT.</w:t>
      </w:r>
    </w:p>
    <w:p w14:paraId="615E1709" w14:textId="11CE64C9" w:rsidR="00B616D4" w:rsidRPr="003F66D7" w:rsidRDefault="00B616D4" w:rsidP="003F66D7">
      <w:pPr>
        <w:spacing w:after="120" w:line="240" w:lineRule="auto"/>
        <w:rPr>
          <w:rFonts w:asciiTheme="minorHAnsi" w:hAnsiTheme="minorHAnsi" w:cstheme="minorHAnsi"/>
          <w:sz w:val="28"/>
          <w:szCs w:val="28"/>
          <w:lang w:val="en-AU"/>
        </w:rPr>
      </w:pPr>
    </w:p>
    <w:p w14:paraId="71A6A6FB" w14:textId="77777777" w:rsidR="00B616D4" w:rsidRPr="006E2B62" w:rsidRDefault="00B616D4" w:rsidP="00B616D4">
      <w:pPr>
        <w:spacing w:after="120" w:line="240" w:lineRule="auto"/>
        <w:rPr>
          <w:rFonts w:asciiTheme="minorHAnsi" w:hAnsiTheme="minorHAnsi" w:cstheme="minorHAnsi"/>
          <w:sz w:val="22"/>
          <w:szCs w:val="22"/>
          <w:lang w:val="en-AU"/>
        </w:rPr>
      </w:pPr>
      <w:r w:rsidRPr="006E2B62">
        <w:rPr>
          <w:rFonts w:ascii="Rockwell" w:hAnsi="Rockwell" w:cs="Calibri"/>
          <w:b/>
          <w:bCs/>
          <w:color w:val="44546A" w:themeColor="text2"/>
          <w:sz w:val="28"/>
          <w:szCs w:val="28"/>
          <w:lang w:val="en-AU"/>
        </w:rPr>
        <w:t xml:space="preserve">Measuring the success of the Wellbeing Hubs </w:t>
      </w:r>
      <w:r w:rsidRPr="006E2B62">
        <w:rPr>
          <w:rFonts w:ascii="Rockwell" w:hAnsi="Rockwell" w:cs="Calibri"/>
          <w:color w:val="44546A" w:themeColor="text2"/>
          <w:sz w:val="28"/>
          <w:szCs w:val="28"/>
          <w:lang w:val="en-AU"/>
        </w:rPr>
        <w:t>(Returned and Services League of Australia)</w:t>
      </w:r>
      <w:r w:rsidRPr="006E2B62">
        <w:rPr>
          <w:rFonts w:asciiTheme="minorHAnsi" w:hAnsiTheme="minorHAnsi" w:cstheme="minorHAnsi"/>
          <w:sz w:val="22"/>
          <w:szCs w:val="22"/>
          <w:lang w:val="en-AU"/>
        </w:rPr>
        <w:t xml:space="preserve"> </w:t>
      </w:r>
    </w:p>
    <w:p w14:paraId="2160EEE9" w14:textId="77777777" w:rsidR="00B616D4" w:rsidRPr="006E2B62" w:rsidRDefault="00B616D4" w:rsidP="00B616D4">
      <w:pPr>
        <w:spacing w:after="120" w:line="240" w:lineRule="auto"/>
        <w:rPr>
          <w:rFonts w:asciiTheme="minorHAnsi" w:hAnsiTheme="minorHAnsi" w:cstheme="minorHAnsi"/>
          <w:sz w:val="28"/>
          <w:szCs w:val="28"/>
          <w:lang w:val="en-AU"/>
        </w:rPr>
      </w:pPr>
      <w:r w:rsidRPr="006E2B62">
        <w:rPr>
          <w:rFonts w:asciiTheme="minorHAnsi" w:hAnsiTheme="minorHAnsi" w:cstheme="minorHAnsi"/>
          <w:sz w:val="28"/>
          <w:szCs w:val="28"/>
          <w:lang w:val="en-AU"/>
        </w:rPr>
        <w:t xml:space="preserve">The Department has engaged La Trobe University to design and undertake an evaluation of the Veterans’ and Families’ Hubs program. </w:t>
      </w:r>
    </w:p>
    <w:p w14:paraId="1EBA20B6" w14:textId="77777777" w:rsidR="00B616D4" w:rsidRPr="006E2B62" w:rsidRDefault="00B616D4" w:rsidP="00B616D4">
      <w:pPr>
        <w:spacing w:after="120" w:line="240" w:lineRule="auto"/>
        <w:rPr>
          <w:rFonts w:asciiTheme="minorHAnsi" w:hAnsiTheme="minorHAnsi" w:cstheme="minorHAnsi"/>
          <w:sz w:val="28"/>
          <w:szCs w:val="28"/>
          <w:lang w:val="en-AU"/>
        </w:rPr>
      </w:pPr>
      <w:r w:rsidRPr="006E2B62">
        <w:rPr>
          <w:rFonts w:asciiTheme="minorHAnsi" w:hAnsiTheme="minorHAnsi" w:cstheme="minorHAnsi"/>
          <w:sz w:val="28"/>
          <w:szCs w:val="28"/>
          <w:lang w:val="en-AU"/>
        </w:rPr>
        <w:t>The Hubs deliver integrated support to veterans and families, including wellbeing support, advocacy, employment and housing advice, social connection and physical and mental health services. The service delivery model for each hub varies and the range of services provided at each location is determined based on local veteran community needs.</w:t>
      </w:r>
    </w:p>
    <w:p w14:paraId="6585A534" w14:textId="5CA0FC9E" w:rsidR="00B616D4" w:rsidRPr="006E2B62" w:rsidRDefault="00B616D4" w:rsidP="00B616D4">
      <w:pPr>
        <w:spacing w:after="120" w:line="240" w:lineRule="auto"/>
        <w:rPr>
          <w:rFonts w:asciiTheme="minorHAnsi" w:hAnsiTheme="minorHAnsi" w:cstheme="minorHAnsi"/>
          <w:sz w:val="28"/>
          <w:szCs w:val="28"/>
          <w:lang w:val="en-AU"/>
        </w:rPr>
      </w:pPr>
      <w:r w:rsidRPr="006E2B62">
        <w:rPr>
          <w:rFonts w:asciiTheme="minorHAnsi" w:hAnsiTheme="minorHAnsi" w:cstheme="minorHAnsi"/>
          <w:sz w:val="28"/>
          <w:szCs w:val="28"/>
          <w:lang w:val="en-AU"/>
        </w:rPr>
        <w:t>The evaluation aims to gather a community</w:t>
      </w:r>
      <w:r w:rsidRPr="006E2B62">
        <w:rPr>
          <w:rFonts w:asciiTheme="minorHAnsi" w:hAnsiTheme="minorHAnsi" w:cstheme="minorHAnsi"/>
          <w:sz w:val="28"/>
          <w:szCs w:val="28"/>
          <w:lang w:val="en-AU"/>
        </w:rPr>
        <w:noBreakHyphen/>
        <w:t xml:space="preserve">centred view of the experience of people who are using hubs, including their expectations, needs, satisfaction levels, concerns and the supports they receive. The evaluation will also seek to understand the views of other stakeholders, including those who are not accessing the hubs and barriers to access. </w:t>
      </w:r>
    </w:p>
    <w:p w14:paraId="531FB9D8" w14:textId="027025B0" w:rsidR="00B616D4" w:rsidRPr="006E2B62" w:rsidRDefault="00B616D4" w:rsidP="00B616D4">
      <w:pPr>
        <w:spacing w:after="120" w:line="240" w:lineRule="auto"/>
        <w:rPr>
          <w:rFonts w:asciiTheme="minorHAnsi" w:hAnsiTheme="minorHAnsi" w:cstheme="minorHAnsi"/>
          <w:sz w:val="28"/>
          <w:szCs w:val="28"/>
          <w:lang w:val="en-AU"/>
        </w:rPr>
      </w:pPr>
      <w:r w:rsidRPr="006E2B62">
        <w:rPr>
          <w:rFonts w:asciiTheme="minorHAnsi" w:hAnsiTheme="minorHAnsi" w:cstheme="minorHAnsi"/>
          <w:sz w:val="28"/>
          <w:szCs w:val="28"/>
          <w:lang w:val="en-AU"/>
        </w:rPr>
        <w:t>The evaluation is expected to focus on two of the initial six hubs that were established, the Shoalhaven Veteran and Family Hub in Nowra and the Mates4Mates Veteran &amp; Family Wellbeing Centre in Darwin. Nowra and Darwin were selected due to their difference in demographic, service types, post-service nature and service providers</w:t>
      </w:r>
      <w:r w:rsidR="00961101">
        <w:rPr>
          <w:rFonts w:asciiTheme="minorHAnsi" w:hAnsiTheme="minorHAnsi" w:cstheme="minorHAnsi"/>
          <w:sz w:val="28"/>
          <w:szCs w:val="28"/>
          <w:lang w:val="en-AU"/>
        </w:rPr>
        <w:t>.</w:t>
      </w:r>
      <w:r w:rsidRPr="006E2B62">
        <w:rPr>
          <w:rFonts w:asciiTheme="minorHAnsi" w:hAnsiTheme="minorHAnsi" w:cstheme="minorHAnsi"/>
          <w:sz w:val="28"/>
          <w:szCs w:val="28"/>
          <w:lang w:val="en-AU"/>
        </w:rPr>
        <w:t xml:space="preserve"> </w:t>
      </w:r>
      <w:r w:rsidR="00961101">
        <w:rPr>
          <w:rFonts w:asciiTheme="minorHAnsi" w:hAnsiTheme="minorHAnsi" w:cstheme="minorHAnsi"/>
          <w:sz w:val="28"/>
          <w:szCs w:val="28"/>
          <w:lang w:val="en-AU"/>
        </w:rPr>
        <w:t>T</w:t>
      </w:r>
      <w:r w:rsidRPr="006E2B62">
        <w:rPr>
          <w:rFonts w:asciiTheme="minorHAnsi" w:hAnsiTheme="minorHAnsi" w:cstheme="minorHAnsi"/>
          <w:sz w:val="28"/>
          <w:szCs w:val="28"/>
          <w:lang w:val="en-AU"/>
        </w:rPr>
        <w:t xml:space="preserve">his will provide a broad cross-section of the community. It is anticipated that the lessons learned from these locations will be valuable across the national hubs network. </w:t>
      </w:r>
    </w:p>
    <w:p w14:paraId="059541FE" w14:textId="6B15F8FA" w:rsidR="00B616D4" w:rsidRPr="006E2B62" w:rsidRDefault="00B616D4" w:rsidP="00961101">
      <w:pPr>
        <w:spacing w:after="120" w:line="240" w:lineRule="auto"/>
        <w:rPr>
          <w:rFonts w:asciiTheme="minorHAnsi" w:hAnsiTheme="minorHAnsi" w:cstheme="minorHAnsi"/>
          <w:sz w:val="28"/>
          <w:szCs w:val="28"/>
          <w:lang w:val="en-AU"/>
        </w:rPr>
      </w:pPr>
      <w:r w:rsidRPr="006E2B62">
        <w:rPr>
          <w:rFonts w:asciiTheme="minorHAnsi" w:hAnsiTheme="minorHAnsi" w:cstheme="minorHAnsi"/>
          <w:sz w:val="28"/>
          <w:szCs w:val="28"/>
          <w:lang w:val="en-AU"/>
        </w:rPr>
        <w:t xml:space="preserve">The evaluation is expected to be finalised in late 2025. </w:t>
      </w:r>
      <w:r w:rsidR="00F13859">
        <w:rPr>
          <w:rFonts w:asciiTheme="minorHAnsi" w:hAnsiTheme="minorHAnsi" w:cstheme="minorHAnsi"/>
          <w:sz w:val="28"/>
          <w:szCs w:val="28"/>
          <w:lang w:val="en-AU"/>
        </w:rPr>
        <w:t>DVA invited ESORT to ha</w:t>
      </w:r>
      <w:r w:rsidR="0026469F">
        <w:rPr>
          <w:rFonts w:asciiTheme="minorHAnsi" w:hAnsiTheme="minorHAnsi" w:cstheme="minorHAnsi"/>
          <w:sz w:val="28"/>
          <w:szCs w:val="28"/>
          <w:lang w:val="en-AU"/>
        </w:rPr>
        <w:t>ve</w:t>
      </w:r>
      <w:r w:rsidR="00F13859">
        <w:rPr>
          <w:rFonts w:asciiTheme="minorHAnsi" w:hAnsiTheme="minorHAnsi" w:cstheme="minorHAnsi"/>
          <w:sz w:val="28"/>
          <w:szCs w:val="28"/>
          <w:lang w:val="en-AU"/>
        </w:rPr>
        <w:t xml:space="preserve"> a representative on the E</w:t>
      </w:r>
      <w:r w:rsidR="0026469F">
        <w:rPr>
          <w:rFonts w:asciiTheme="minorHAnsi" w:hAnsiTheme="minorHAnsi" w:cstheme="minorHAnsi"/>
          <w:sz w:val="28"/>
          <w:szCs w:val="28"/>
          <w:lang w:val="en-AU"/>
        </w:rPr>
        <w:t>valuation</w:t>
      </w:r>
      <w:r w:rsidR="00F13859">
        <w:rPr>
          <w:rFonts w:asciiTheme="minorHAnsi" w:hAnsiTheme="minorHAnsi" w:cstheme="minorHAnsi"/>
          <w:sz w:val="28"/>
          <w:szCs w:val="28"/>
          <w:lang w:val="en-AU"/>
        </w:rPr>
        <w:t xml:space="preserve"> Advisory Group.</w:t>
      </w:r>
    </w:p>
    <w:p w14:paraId="4A116039" w14:textId="77777777" w:rsidR="00B616D4" w:rsidRDefault="00B616D4" w:rsidP="00B616D4">
      <w:pPr>
        <w:spacing w:after="120" w:line="240" w:lineRule="auto"/>
        <w:rPr>
          <w:rFonts w:ascii="Rockwell" w:hAnsi="Rockwell" w:cs="Calibri"/>
          <w:b/>
          <w:bCs/>
          <w:color w:val="44546A" w:themeColor="text2"/>
          <w:sz w:val="28"/>
          <w:szCs w:val="28"/>
          <w:lang w:val="en-AU"/>
        </w:rPr>
      </w:pPr>
    </w:p>
    <w:p w14:paraId="4BA003BC" w14:textId="77777777" w:rsidR="0079671B" w:rsidRDefault="0079671B" w:rsidP="00B616D4">
      <w:pPr>
        <w:spacing w:after="120" w:line="240" w:lineRule="auto"/>
        <w:rPr>
          <w:rFonts w:ascii="Rockwell" w:hAnsi="Rockwell" w:cs="Calibri"/>
          <w:b/>
          <w:bCs/>
          <w:color w:val="44546A" w:themeColor="text2"/>
          <w:sz w:val="28"/>
          <w:szCs w:val="28"/>
          <w:lang w:val="en-AU"/>
        </w:rPr>
      </w:pPr>
    </w:p>
    <w:p w14:paraId="515D2660" w14:textId="77777777" w:rsidR="0079671B" w:rsidRDefault="0079671B" w:rsidP="00B616D4">
      <w:pPr>
        <w:spacing w:after="120" w:line="240" w:lineRule="auto"/>
        <w:rPr>
          <w:rFonts w:ascii="Rockwell" w:hAnsi="Rockwell" w:cs="Calibri"/>
          <w:b/>
          <w:bCs/>
          <w:color w:val="44546A" w:themeColor="text2"/>
          <w:sz w:val="28"/>
          <w:szCs w:val="28"/>
          <w:lang w:val="en-AU"/>
        </w:rPr>
      </w:pPr>
    </w:p>
    <w:p w14:paraId="01483318" w14:textId="77777777" w:rsidR="0079671B" w:rsidRDefault="0079671B" w:rsidP="00B616D4">
      <w:pPr>
        <w:spacing w:after="120" w:line="240" w:lineRule="auto"/>
        <w:rPr>
          <w:rFonts w:ascii="Rockwell" w:hAnsi="Rockwell" w:cs="Calibri"/>
          <w:b/>
          <w:bCs/>
          <w:color w:val="44546A" w:themeColor="text2"/>
          <w:sz w:val="28"/>
          <w:szCs w:val="28"/>
          <w:lang w:val="en-AU"/>
        </w:rPr>
      </w:pPr>
    </w:p>
    <w:p w14:paraId="6C5050EA" w14:textId="77777777" w:rsidR="00B616D4" w:rsidRPr="006E2B62" w:rsidRDefault="00B616D4" w:rsidP="00B616D4">
      <w:pPr>
        <w:spacing w:after="120" w:line="240" w:lineRule="auto"/>
        <w:rPr>
          <w:rFonts w:ascii="Rockwell" w:eastAsiaTheme="majorEastAsia" w:hAnsi="Rockwell" w:cstheme="majorBidi"/>
          <w:b/>
          <w:color w:val="223C72"/>
          <w:sz w:val="36"/>
          <w:szCs w:val="36"/>
          <w:lang w:val="en-AU"/>
        </w:rPr>
      </w:pPr>
      <w:r w:rsidRPr="006E2B62">
        <w:rPr>
          <w:noProof/>
          <w:lang w:val="en-AU" w:eastAsia="en-AU"/>
        </w:rPr>
        <w:lastRenderedPageBreak/>
        <w:drawing>
          <wp:anchor distT="0" distB="0" distL="114300" distR="114300" simplePos="0" relativeHeight="251664384" behindDoc="1" locked="0" layoutInCell="1" allowOverlap="1" wp14:anchorId="524E2CB5" wp14:editId="1C160B06">
            <wp:simplePos x="0" y="0"/>
            <wp:positionH relativeFrom="page">
              <wp:posOffset>-476885</wp:posOffset>
            </wp:positionH>
            <wp:positionV relativeFrom="paragraph">
              <wp:posOffset>-22873545</wp:posOffset>
            </wp:positionV>
            <wp:extent cx="8035925" cy="10865485"/>
            <wp:effectExtent l="0" t="0" r="3175" b="0"/>
            <wp:wrapNone/>
            <wp:docPr id="1813848645" name="Picture 1813848645"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5925" cy="10865485"/>
                    </a:xfrm>
                    <a:prstGeom prst="rect">
                      <a:avLst/>
                    </a:prstGeom>
                  </pic:spPr>
                </pic:pic>
              </a:graphicData>
            </a:graphic>
            <wp14:sizeRelH relativeFrom="margin">
              <wp14:pctWidth>0</wp14:pctWidth>
            </wp14:sizeRelH>
            <wp14:sizeRelV relativeFrom="margin">
              <wp14:pctHeight>0</wp14:pctHeight>
            </wp14:sizeRelV>
          </wp:anchor>
        </w:drawing>
      </w:r>
      <w:r w:rsidRPr="006E2B62">
        <w:rPr>
          <w:rFonts w:ascii="Rockwell" w:eastAsiaTheme="majorEastAsia" w:hAnsi="Rockwell" w:cstheme="majorBidi"/>
          <w:b/>
          <w:color w:val="223C72"/>
          <w:sz w:val="36"/>
          <w:szCs w:val="36"/>
          <w:lang w:val="en-AU"/>
        </w:rPr>
        <w:t>DVA Critical Initiatives</w:t>
      </w:r>
    </w:p>
    <w:p w14:paraId="7E36AC87" w14:textId="77777777" w:rsidR="00D41A4E" w:rsidRPr="006E2B62" w:rsidRDefault="00D41A4E" w:rsidP="00D41A4E">
      <w:pPr>
        <w:spacing w:after="120" w:line="240" w:lineRule="auto"/>
        <w:rPr>
          <w:rFonts w:ascii="Rockwell" w:hAnsi="Rockwell" w:cs="Calibri"/>
          <w:b/>
          <w:bCs/>
          <w:color w:val="44546A" w:themeColor="text2"/>
          <w:sz w:val="28"/>
          <w:szCs w:val="28"/>
          <w:lang w:val="en-AU"/>
        </w:rPr>
      </w:pPr>
      <w:r w:rsidRPr="006E2B62">
        <w:rPr>
          <w:rFonts w:ascii="Rockwell" w:hAnsi="Rockwell" w:cs="Calibri"/>
          <w:b/>
          <w:bCs/>
          <w:color w:val="44546A" w:themeColor="text2"/>
          <w:sz w:val="28"/>
          <w:szCs w:val="28"/>
          <w:lang w:val="en-AU"/>
        </w:rPr>
        <w:t>Update on the consultation and co-design process for the establishment of a new agency to focus on veteran wellbeing and an ESO Peak Body</w:t>
      </w:r>
    </w:p>
    <w:p w14:paraId="1285B945" w14:textId="30649C64" w:rsidR="00D41A4E" w:rsidRPr="00EE3B9A" w:rsidRDefault="00D41A4E" w:rsidP="00D41A4E">
      <w:pPr>
        <w:rPr>
          <w:rFonts w:asciiTheme="minorHAnsi" w:hAnsiTheme="minorHAnsi" w:cstheme="minorHAnsi"/>
          <w:sz w:val="28"/>
          <w:szCs w:val="28"/>
        </w:rPr>
      </w:pPr>
      <w:r w:rsidRPr="00EE3B9A">
        <w:rPr>
          <w:rFonts w:asciiTheme="minorHAnsi" w:hAnsiTheme="minorHAnsi" w:cstheme="minorHAnsi"/>
          <w:sz w:val="28"/>
          <w:szCs w:val="28"/>
        </w:rPr>
        <w:t>On 2 December 2024, the Government released its response to the Final Report of the Royal Commission, agreeing to most of the recommendations. As part of the</w:t>
      </w:r>
      <w:r>
        <w:rPr>
          <w:rFonts w:asciiTheme="minorHAnsi" w:hAnsiTheme="minorHAnsi" w:cstheme="minorHAnsi"/>
          <w:sz w:val="28"/>
          <w:szCs w:val="28"/>
        </w:rPr>
        <w:t xml:space="preserve"> r</w:t>
      </w:r>
      <w:r w:rsidRPr="00EE3B9A">
        <w:rPr>
          <w:rFonts w:asciiTheme="minorHAnsi" w:hAnsiTheme="minorHAnsi" w:cstheme="minorHAnsi"/>
          <w:sz w:val="28"/>
          <w:szCs w:val="28"/>
        </w:rPr>
        <w:t xml:space="preserve">esponse, the Government provided $4.5 million to DVA to undertake consultation on transition and wellbeing supports, including the co-design of a new agency focused on wellbeing within the Department, and </w:t>
      </w:r>
      <w:r w:rsidR="004E775B">
        <w:rPr>
          <w:rFonts w:asciiTheme="minorHAnsi" w:hAnsiTheme="minorHAnsi" w:cstheme="minorHAnsi"/>
          <w:sz w:val="28"/>
          <w:szCs w:val="28"/>
        </w:rPr>
        <w:t xml:space="preserve">separately, </w:t>
      </w:r>
      <w:r w:rsidRPr="00EE3B9A">
        <w:rPr>
          <w:rFonts w:asciiTheme="minorHAnsi" w:hAnsiTheme="minorHAnsi" w:cstheme="minorHAnsi"/>
          <w:sz w:val="28"/>
          <w:szCs w:val="28"/>
        </w:rPr>
        <w:t xml:space="preserve">to continue to consult on the development of a national peak body (Recommendations 80, 87 and 89). The Department has engaged some external expertise to support it in its consultation and co-design approach. A range of inputs such as submissions and co-design forums will inform proposals to be presented to government for consideration. </w:t>
      </w:r>
    </w:p>
    <w:p w14:paraId="1BCE295A" w14:textId="77777777" w:rsidR="00B616D4" w:rsidRPr="006E2B62" w:rsidRDefault="00B616D4" w:rsidP="00B616D4">
      <w:pPr>
        <w:spacing w:before="120" w:after="120" w:line="256" w:lineRule="auto"/>
        <w:ind w:right="173"/>
        <w:contextualSpacing/>
        <w:rPr>
          <w:rFonts w:ascii="Calibri" w:hAnsi="Calibri" w:cs="Calibri"/>
          <w:sz w:val="28"/>
          <w:szCs w:val="28"/>
          <w:lang w:val="en-AU"/>
        </w:rPr>
      </w:pPr>
    </w:p>
    <w:p w14:paraId="4F1510D3" w14:textId="77777777" w:rsidR="00B616D4" w:rsidRPr="006E2B62" w:rsidRDefault="00B616D4" w:rsidP="00B616D4">
      <w:pPr>
        <w:spacing w:after="120" w:line="240" w:lineRule="auto"/>
        <w:rPr>
          <w:rFonts w:ascii="Rockwell" w:hAnsi="Rockwell" w:cs="Calibri"/>
          <w:b/>
          <w:bCs/>
          <w:color w:val="44546A" w:themeColor="text2"/>
          <w:sz w:val="28"/>
          <w:szCs w:val="28"/>
          <w:lang w:val="en-AU"/>
        </w:rPr>
      </w:pPr>
      <w:r w:rsidRPr="00A62BF3">
        <w:rPr>
          <w:rFonts w:ascii="Rockwell" w:hAnsi="Rockwell" w:cs="Calibri"/>
          <w:b/>
          <w:bCs/>
          <w:color w:val="44546A" w:themeColor="text2"/>
          <w:sz w:val="28"/>
          <w:szCs w:val="28"/>
          <w:lang w:val="en-AU"/>
        </w:rPr>
        <w:t>Claims Lodgement Support Model</w:t>
      </w:r>
      <w:r w:rsidRPr="006E2B62">
        <w:rPr>
          <w:rFonts w:ascii="Rockwell" w:hAnsi="Rockwell" w:cs="Calibri"/>
          <w:b/>
          <w:bCs/>
          <w:color w:val="44546A" w:themeColor="text2"/>
          <w:sz w:val="28"/>
          <w:szCs w:val="28"/>
          <w:lang w:val="en-AU"/>
        </w:rPr>
        <w:t xml:space="preserve"> </w:t>
      </w:r>
    </w:p>
    <w:p w14:paraId="29E3AAC4" w14:textId="20184616" w:rsidR="00B616D4" w:rsidRDefault="00B616D4" w:rsidP="00D41A4E">
      <w:pPr>
        <w:pStyle w:val="Header"/>
        <w:rPr>
          <w:rFonts w:asciiTheme="minorHAnsi" w:hAnsiTheme="minorHAnsi" w:cstheme="minorHAnsi"/>
          <w:sz w:val="28"/>
          <w:szCs w:val="28"/>
        </w:rPr>
      </w:pPr>
      <w:r w:rsidRPr="00A62BF3">
        <w:rPr>
          <w:rFonts w:asciiTheme="minorHAnsi" w:hAnsiTheme="minorHAnsi" w:cstheme="minorHAnsi"/>
          <w:sz w:val="28"/>
          <w:szCs w:val="28"/>
        </w:rPr>
        <w:t>The claims lodgement support model was developed in response to feedback from Ex</w:t>
      </w:r>
      <w:r>
        <w:rPr>
          <w:rFonts w:asciiTheme="minorHAnsi" w:hAnsiTheme="minorHAnsi" w:cstheme="minorHAnsi"/>
          <w:sz w:val="28"/>
          <w:szCs w:val="28"/>
        </w:rPr>
        <w:t>-S</w:t>
      </w:r>
      <w:r w:rsidRPr="00A62BF3">
        <w:rPr>
          <w:rFonts w:asciiTheme="minorHAnsi" w:hAnsiTheme="minorHAnsi" w:cstheme="minorHAnsi"/>
          <w:sz w:val="28"/>
          <w:szCs w:val="28"/>
        </w:rPr>
        <w:t xml:space="preserve">ervice Organisations </w:t>
      </w:r>
      <w:r w:rsidR="000A50FD">
        <w:rPr>
          <w:rFonts w:asciiTheme="minorHAnsi" w:hAnsiTheme="minorHAnsi" w:cstheme="minorHAnsi"/>
          <w:sz w:val="28"/>
          <w:szCs w:val="28"/>
        </w:rPr>
        <w:t xml:space="preserve">(ESOs) </w:t>
      </w:r>
      <w:r w:rsidRPr="00A62BF3">
        <w:rPr>
          <w:rFonts w:asciiTheme="minorHAnsi" w:hAnsiTheme="minorHAnsi" w:cstheme="minorHAnsi"/>
          <w:sz w:val="28"/>
          <w:szCs w:val="28"/>
        </w:rPr>
        <w:t>that they were experiencing a large increase in referrals for pensions and advocacy services and</w:t>
      </w:r>
      <w:r w:rsidR="007C5B6A">
        <w:rPr>
          <w:rFonts w:asciiTheme="minorHAnsi" w:hAnsiTheme="minorHAnsi" w:cstheme="minorHAnsi"/>
          <w:sz w:val="28"/>
          <w:szCs w:val="28"/>
        </w:rPr>
        <w:t xml:space="preserve"> </w:t>
      </w:r>
      <w:r w:rsidRPr="00A62BF3">
        <w:rPr>
          <w:rFonts w:asciiTheme="minorHAnsi" w:hAnsiTheme="minorHAnsi" w:cstheme="minorHAnsi"/>
          <w:sz w:val="28"/>
          <w:szCs w:val="28"/>
        </w:rPr>
        <w:t>experiencing difficulty in meeting the demand. Under the model, DVA staff meet with veterans and assist them to lodge their claims. This support has resulted in an easing of workloads for the ESOs involved. To date the model has been delivered to areas of need in response to approaches made to DVA and will continue to be available upon request.</w:t>
      </w:r>
    </w:p>
    <w:p w14:paraId="0A551A18" w14:textId="77777777" w:rsidR="001C1890" w:rsidRDefault="001C1890" w:rsidP="00D41A4E">
      <w:pPr>
        <w:pStyle w:val="Header"/>
        <w:rPr>
          <w:rFonts w:asciiTheme="minorHAnsi" w:hAnsiTheme="minorHAnsi" w:cstheme="minorHAnsi"/>
          <w:sz w:val="28"/>
          <w:szCs w:val="28"/>
        </w:rPr>
      </w:pPr>
    </w:p>
    <w:p w14:paraId="324B55D6" w14:textId="7CC4DCF6" w:rsidR="001C1890" w:rsidRPr="001C1890" w:rsidRDefault="001C1890" w:rsidP="001C1890">
      <w:pPr>
        <w:spacing w:after="120" w:line="240" w:lineRule="auto"/>
        <w:rPr>
          <w:rFonts w:asciiTheme="minorHAnsi" w:eastAsia="Times New Roman" w:hAnsiTheme="minorHAnsi" w:cstheme="minorHAnsi"/>
          <w:sz w:val="28"/>
          <w:szCs w:val="28"/>
          <w:lang w:val="en-AU" w:eastAsia="en-AU"/>
        </w:rPr>
      </w:pPr>
      <w:r w:rsidRPr="006610C4">
        <w:rPr>
          <w:rFonts w:asciiTheme="minorHAnsi" w:eastAsia="Times New Roman" w:hAnsiTheme="minorHAnsi" w:cstheme="minorHAnsi"/>
          <w:sz w:val="28"/>
          <w:szCs w:val="28"/>
          <w:lang w:val="en-AU" w:eastAsia="en-AU"/>
        </w:rPr>
        <w:t xml:space="preserve">Members </w:t>
      </w:r>
      <w:r>
        <w:rPr>
          <w:rFonts w:asciiTheme="minorHAnsi" w:eastAsia="Times New Roman" w:hAnsiTheme="minorHAnsi" w:cstheme="minorHAnsi"/>
          <w:sz w:val="28"/>
          <w:szCs w:val="28"/>
          <w:lang w:val="en-AU" w:eastAsia="en-AU"/>
        </w:rPr>
        <w:t xml:space="preserve">were also briefed on the </w:t>
      </w:r>
      <w:r w:rsidRPr="006610C4">
        <w:rPr>
          <w:rFonts w:asciiTheme="minorHAnsi" w:eastAsia="Times New Roman" w:hAnsiTheme="minorHAnsi" w:cstheme="minorHAnsi"/>
          <w:sz w:val="28"/>
          <w:szCs w:val="28"/>
          <w:lang w:val="en-AU" w:eastAsia="en-AU"/>
        </w:rPr>
        <w:t>progress o</w:t>
      </w:r>
      <w:r>
        <w:rPr>
          <w:rFonts w:asciiTheme="minorHAnsi" w:eastAsia="Times New Roman" w:hAnsiTheme="minorHAnsi" w:cstheme="minorHAnsi"/>
          <w:sz w:val="28"/>
          <w:szCs w:val="28"/>
          <w:lang w:val="en-AU" w:eastAsia="en-AU"/>
        </w:rPr>
        <w:t>n</w:t>
      </w:r>
      <w:r w:rsidRPr="006610C4">
        <w:rPr>
          <w:rFonts w:asciiTheme="minorHAnsi" w:eastAsia="Times New Roman" w:hAnsiTheme="minorHAnsi" w:cstheme="minorHAnsi"/>
          <w:sz w:val="28"/>
          <w:szCs w:val="28"/>
          <w:lang w:val="en-AU" w:eastAsia="en-AU"/>
        </w:rPr>
        <w:t xml:space="preserve"> the Institute of Veterans’ Advocates</w:t>
      </w:r>
      <w:r>
        <w:rPr>
          <w:rFonts w:asciiTheme="minorHAnsi" w:eastAsia="Times New Roman" w:hAnsiTheme="minorHAnsi" w:cstheme="minorHAnsi"/>
          <w:sz w:val="28"/>
          <w:szCs w:val="28"/>
          <w:lang w:val="en-AU" w:eastAsia="en-AU"/>
        </w:rPr>
        <w:t xml:space="preserve"> and the impact it will have on unscrupulous providers</w:t>
      </w:r>
      <w:r w:rsidR="00FF73A0">
        <w:rPr>
          <w:rFonts w:asciiTheme="minorHAnsi" w:eastAsia="Times New Roman" w:hAnsiTheme="minorHAnsi" w:cstheme="minorHAnsi"/>
          <w:sz w:val="28"/>
          <w:szCs w:val="28"/>
          <w:lang w:val="en-AU" w:eastAsia="en-AU"/>
        </w:rPr>
        <w:t xml:space="preserve"> and fee-for-service agents</w:t>
      </w:r>
      <w:r>
        <w:rPr>
          <w:rFonts w:asciiTheme="minorHAnsi" w:eastAsia="Times New Roman" w:hAnsiTheme="minorHAnsi" w:cstheme="minorHAnsi"/>
          <w:sz w:val="28"/>
          <w:szCs w:val="28"/>
          <w:lang w:val="en-AU" w:eastAsia="en-AU"/>
        </w:rPr>
        <w:t xml:space="preserve">. A </w:t>
      </w:r>
      <w:r w:rsidRPr="006610C4">
        <w:rPr>
          <w:rFonts w:asciiTheme="minorHAnsi" w:eastAsia="Times New Roman" w:hAnsiTheme="minorHAnsi" w:cstheme="minorHAnsi"/>
          <w:sz w:val="28"/>
          <w:szCs w:val="28"/>
          <w:lang w:val="en-AU" w:eastAsia="en-AU"/>
        </w:rPr>
        <w:t xml:space="preserve">motion </w:t>
      </w:r>
      <w:r>
        <w:rPr>
          <w:rFonts w:asciiTheme="minorHAnsi" w:eastAsia="Times New Roman" w:hAnsiTheme="minorHAnsi" w:cstheme="minorHAnsi"/>
          <w:sz w:val="28"/>
          <w:szCs w:val="28"/>
          <w:lang w:val="en-AU" w:eastAsia="en-AU"/>
        </w:rPr>
        <w:t xml:space="preserve">was </w:t>
      </w:r>
      <w:r w:rsidRPr="006610C4">
        <w:rPr>
          <w:rFonts w:asciiTheme="minorHAnsi" w:eastAsia="Times New Roman" w:hAnsiTheme="minorHAnsi" w:cstheme="minorHAnsi"/>
          <w:sz w:val="28"/>
          <w:szCs w:val="28"/>
          <w:lang w:val="en-AU" w:eastAsia="en-AU"/>
        </w:rPr>
        <w:t xml:space="preserve">passed in the </w:t>
      </w:r>
      <w:r>
        <w:rPr>
          <w:rFonts w:asciiTheme="minorHAnsi" w:eastAsia="Times New Roman" w:hAnsiTheme="minorHAnsi" w:cstheme="minorHAnsi"/>
          <w:sz w:val="28"/>
          <w:szCs w:val="28"/>
          <w:lang w:val="en-AU" w:eastAsia="en-AU"/>
        </w:rPr>
        <w:t xml:space="preserve">Australian </w:t>
      </w:r>
      <w:r w:rsidRPr="006610C4">
        <w:rPr>
          <w:rFonts w:asciiTheme="minorHAnsi" w:eastAsia="Times New Roman" w:hAnsiTheme="minorHAnsi" w:cstheme="minorHAnsi"/>
          <w:sz w:val="28"/>
          <w:szCs w:val="28"/>
          <w:lang w:val="en-AU" w:eastAsia="en-AU"/>
        </w:rPr>
        <w:t>Parliament for referral of matters regarding veteran advocacy to the Foreign Affairs, Defence and Trade References Committee for inquiry and report by 5 August 2025.</w:t>
      </w:r>
    </w:p>
    <w:p w14:paraId="2670200F" w14:textId="77777777" w:rsidR="00B616D4" w:rsidRDefault="00B616D4" w:rsidP="00B616D4">
      <w:pPr>
        <w:spacing w:after="120" w:line="240" w:lineRule="auto"/>
        <w:rPr>
          <w:rFonts w:asciiTheme="minorHAnsi" w:eastAsia="Times New Roman" w:hAnsiTheme="minorHAnsi" w:cstheme="minorHAnsi"/>
          <w:sz w:val="28"/>
          <w:szCs w:val="28"/>
          <w:lang w:val="en-AU" w:eastAsia="en-AU"/>
        </w:rPr>
      </w:pPr>
    </w:p>
    <w:p w14:paraId="5FCF71D7" w14:textId="77777777" w:rsidR="000A50FD" w:rsidRPr="006E2B62" w:rsidRDefault="000A50FD" w:rsidP="000A50FD">
      <w:pPr>
        <w:spacing w:after="120" w:line="240" w:lineRule="auto"/>
        <w:rPr>
          <w:rFonts w:ascii="Rockwell" w:hAnsi="Rockwell" w:cs="Calibri"/>
          <w:b/>
          <w:bCs/>
          <w:color w:val="44546A" w:themeColor="text2"/>
          <w:sz w:val="28"/>
          <w:szCs w:val="28"/>
          <w:lang w:val="en-AU"/>
        </w:rPr>
      </w:pPr>
      <w:r w:rsidRPr="006E2B62">
        <w:rPr>
          <w:rFonts w:ascii="Rockwell" w:hAnsi="Rockwell" w:cs="Calibri"/>
          <w:b/>
          <w:bCs/>
          <w:color w:val="44546A" w:themeColor="text2"/>
          <w:sz w:val="28"/>
          <w:szCs w:val="28"/>
          <w:lang w:val="en-AU"/>
        </w:rPr>
        <w:t xml:space="preserve">DVA Website Enhancement Project </w:t>
      </w:r>
    </w:p>
    <w:p w14:paraId="344F34C0" w14:textId="77777777" w:rsidR="000A50FD" w:rsidRPr="006E2B62" w:rsidRDefault="000A50FD" w:rsidP="000A50FD">
      <w:pPr>
        <w:spacing w:before="120" w:after="120" w:line="256" w:lineRule="auto"/>
        <w:ind w:right="173"/>
        <w:contextualSpacing/>
        <w:rPr>
          <w:rFonts w:asciiTheme="minorHAnsi" w:hAnsiTheme="minorHAnsi" w:cstheme="minorHAnsi"/>
          <w:sz w:val="28"/>
          <w:szCs w:val="28"/>
          <w:lang w:val="en-AU"/>
        </w:rPr>
      </w:pPr>
      <w:r w:rsidRPr="006E2B62">
        <w:rPr>
          <w:rFonts w:asciiTheme="minorHAnsi" w:hAnsiTheme="minorHAnsi" w:cstheme="minorHAnsi"/>
          <w:sz w:val="28"/>
          <w:szCs w:val="28"/>
          <w:lang w:val="en-AU"/>
        </w:rPr>
        <w:t xml:space="preserve">The Department </w:t>
      </w:r>
      <w:r>
        <w:rPr>
          <w:rFonts w:asciiTheme="minorHAnsi" w:hAnsiTheme="minorHAnsi" w:cstheme="minorHAnsi"/>
          <w:sz w:val="28"/>
          <w:szCs w:val="28"/>
          <w:lang w:val="en-AU"/>
        </w:rPr>
        <w:t xml:space="preserve">is </w:t>
      </w:r>
      <w:r w:rsidRPr="006E2B62">
        <w:rPr>
          <w:rFonts w:asciiTheme="minorHAnsi" w:hAnsiTheme="minorHAnsi" w:cstheme="minorHAnsi"/>
          <w:sz w:val="28"/>
          <w:szCs w:val="28"/>
          <w:lang w:val="en-AU"/>
        </w:rPr>
        <w:t>enhanc</w:t>
      </w:r>
      <w:r>
        <w:rPr>
          <w:rFonts w:asciiTheme="minorHAnsi" w:hAnsiTheme="minorHAnsi" w:cstheme="minorHAnsi"/>
          <w:sz w:val="28"/>
          <w:szCs w:val="28"/>
          <w:lang w:val="en-AU"/>
        </w:rPr>
        <w:t>ing</w:t>
      </w:r>
      <w:r w:rsidRPr="006E2B62">
        <w:rPr>
          <w:rFonts w:asciiTheme="minorHAnsi" w:hAnsiTheme="minorHAnsi" w:cstheme="minorHAnsi"/>
          <w:sz w:val="28"/>
          <w:szCs w:val="28"/>
          <w:lang w:val="en-AU"/>
        </w:rPr>
        <w:t xml:space="preserve"> its website to improve </w:t>
      </w:r>
      <w:r>
        <w:rPr>
          <w:rFonts w:asciiTheme="minorHAnsi" w:hAnsiTheme="minorHAnsi" w:cstheme="minorHAnsi"/>
          <w:sz w:val="28"/>
          <w:szCs w:val="28"/>
          <w:lang w:val="en-AU"/>
        </w:rPr>
        <w:t xml:space="preserve">the </w:t>
      </w:r>
      <w:r w:rsidRPr="006E2B62">
        <w:rPr>
          <w:rFonts w:asciiTheme="minorHAnsi" w:hAnsiTheme="minorHAnsi" w:cstheme="minorHAnsi"/>
          <w:sz w:val="28"/>
          <w:szCs w:val="28"/>
          <w:lang w:val="en-AU"/>
        </w:rPr>
        <w:t>user experience and navigation, be responsive on all devices and to be more modern and accessible.</w:t>
      </w:r>
    </w:p>
    <w:p w14:paraId="412837E4" w14:textId="77777777" w:rsidR="00B616D4" w:rsidRPr="006E2B62" w:rsidRDefault="00B616D4" w:rsidP="00B616D4">
      <w:pPr>
        <w:spacing w:after="120" w:line="240" w:lineRule="auto"/>
        <w:rPr>
          <w:rFonts w:ascii="Rockwell" w:hAnsi="Rockwell" w:cs="Calibri"/>
          <w:b/>
          <w:bCs/>
          <w:color w:val="44546A" w:themeColor="text2"/>
          <w:sz w:val="28"/>
          <w:szCs w:val="28"/>
          <w:lang w:val="en-AU"/>
        </w:rPr>
      </w:pPr>
      <w:r w:rsidRPr="006E2B62">
        <w:rPr>
          <w:rFonts w:ascii="Rockwell" w:hAnsi="Rockwell" w:cs="Calibri"/>
          <w:b/>
          <w:bCs/>
          <w:color w:val="44546A" w:themeColor="text2"/>
          <w:sz w:val="28"/>
          <w:szCs w:val="28"/>
          <w:lang w:val="en-AU"/>
        </w:rPr>
        <w:t>Business Improvements</w:t>
      </w:r>
    </w:p>
    <w:p w14:paraId="3EF50031" w14:textId="77777777" w:rsidR="00B616D4" w:rsidRPr="006E2B62" w:rsidRDefault="00B616D4" w:rsidP="00B616D4">
      <w:pPr>
        <w:pStyle w:val="Header"/>
        <w:rPr>
          <w:rFonts w:asciiTheme="minorHAnsi" w:hAnsiTheme="minorHAnsi" w:cstheme="minorHAnsi"/>
          <w:sz w:val="28"/>
          <w:szCs w:val="28"/>
          <w:lang w:val="en-AU"/>
        </w:rPr>
      </w:pPr>
      <w:r w:rsidRPr="006E2B62">
        <w:rPr>
          <w:rFonts w:asciiTheme="minorHAnsi" w:hAnsiTheme="minorHAnsi" w:cstheme="minorHAnsi"/>
          <w:sz w:val="28"/>
          <w:szCs w:val="28"/>
          <w:lang w:val="en-AU"/>
        </w:rPr>
        <w:t xml:space="preserve">DVA continues to prioritise the health and wellbeing of Australia’s veterans through several business improvements. </w:t>
      </w:r>
    </w:p>
    <w:p w14:paraId="581533E3" w14:textId="77777777" w:rsidR="00B616D4" w:rsidRPr="006E2B62" w:rsidRDefault="00B616D4" w:rsidP="00B616D4">
      <w:pPr>
        <w:pStyle w:val="Header"/>
        <w:rPr>
          <w:rFonts w:asciiTheme="minorHAnsi" w:hAnsiTheme="minorHAnsi" w:cstheme="minorHAnsi"/>
          <w:sz w:val="28"/>
          <w:szCs w:val="28"/>
          <w:lang w:val="en-AU"/>
        </w:rPr>
      </w:pPr>
    </w:p>
    <w:p w14:paraId="40746E5F" w14:textId="761D254A" w:rsidR="00B616D4" w:rsidRPr="006E2B62" w:rsidRDefault="00B616D4" w:rsidP="00B616D4">
      <w:pPr>
        <w:pStyle w:val="Header"/>
        <w:rPr>
          <w:rFonts w:asciiTheme="minorHAnsi" w:hAnsiTheme="minorHAnsi" w:cstheme="minorHAnsi"/>
          <w:sz w:val="28"/>
          <w:szCs w:val="28"/>
          <w:lang w:val="en-AU"/>
        </w:rPr>
      </w:pPr>
      <w:r w:rsidRPr="006E2B62">
        <w:rPr>
          <w:rFonts w:asciiTheme="minorHAnsi" w:hAnsiTheme="minorHAnsi" w:cstheme="minorHAnsi"/>
          <w:sz w:val="28"/>
          <w:szCs w:val="28"/>
          <w:lang w:val="en-AU"/>
        </w:rPr>
        <w:t xml:space="preserve">DVA’s rehabilitation program has increased the availability of social wellbeing initiatives offered with funding of up to $2,000 available per participant. A new activity flyer promoting social wellbeing activities and how veterans can access these through rehabilitation was published </w:t>
      </w:r>
      <w:r w:rsidR="008B336E">
        <w:rPr>
          <w:rFonts w:asciiTheme="minorHAnsi" w:hAnsiTheme="minorHAnsi" w:cstheme="minorHAnsi"/>
          <w:sz w:val="28"/>
          <w:szCs w:val="28"/>
          <w:lang w:val="en-AU"/>
        </w:rPr>
        <w:t xml:space="preserve">to </w:t>
      </w:r>
      <w:r w:rsidRPr="006E2B62">
        <w:rPr>
          <w:rFonts w:asciiTheme="minorHAnsi" w:hAnsiTheme="minorHAnsi" w:cstheme="minorHAnsi"/>
          <w:sz w:val="28"/>
          <w:szCs w:val="28"/>
          <w:lang w:val="en-AU"/>
        </w:rPr>
        <w:t>DVA</w:t>
      </w:r>
      <w:r w:rsidR="008B336E">
        <w:rPr>
          <w:rFonts w:asciiTheme="minorHAnsi" w:hAnsiTheme="minorHAnsi" w:cstheme="minorHAnsi"/>
          <w:sz w:val="28"/>
          <w:szCs w:val="28"/>
          <w:lang w:val="en-AU"/>
        </w:rPr>
        <w:t>’s website</w:t>
      </w:r>
      <w:r w:rsidRPr="006E2B62">
        <w:rPr>
          <w:rFonts w:asciiTheme="minorHAnsi" w:hAnsiTheme="minorHAnsi" w:cstheme="minorHAnsi"/>
          <w:sz w:val="28"/>
          <w:szCs w:val="28"/>
          <w:lang w:val="en-AU"/>
        </w:rPr>
        <w:t xml:space="preserve">. This will provide not only greater choice for veterans, but greater control over their rehabilitation plans and faster access to services. </w:t>
      </w:r>
    </w:p>
    <w:p w14:paraId="4DBB035C" w14:textId="77777777" w:rsidR="00B616D4" w:rsidRPr="006E2B62" w:rsidRDefault="00B616D4" w:rsidP="00B616D4">
      <w:pPr>
        <w:pStyle w:val="Header"/>
        <w:rPr>
          <w:rFonts w:asciiTheme="minorHAnsi" w:hAnsiTheme="minorHAnsi" w:cstheme="minorHAnsi"/>
          <w:sz w:val="28"/>
          <w:szCs w:val="28"/>
          <w:lang w:val="en-AU"/>
        </w:rPr>
      </w:pPr>
    </w:p>
    <w:p w14:paraId="1A7CB9E4" w14:textId="77777777" w:rsidR="00B616D4" w:rsidRPr="006E2B62" w:rsidRDefault="00B616D4" w:rsidP="00B616D4">
      <w:pPr>
        <w:pStyle w:val="Header"/>
        <w:rPr>
          <w:rFonts w:asciiTheme="minorHAnsi" w:hAnsiTheme="minorHAnsi" w:cstheme="minorHAnsi"/>
          <w:sz w:val="28"/>
          <w:szCs w:val="28"/>
          <w:lang w:val="en-AU"/>
        </w:rPr>
      </w:pPr>
      <w:r w:rsidRPr="006E2B62">
        <w:rPr>
          <w:rFonts w:asciiTheme="minorHAnsi" w:hAnsiTheme="minorHAnsi" w:cstheme="minorHAnsi"/>
          <w:sz w:val="28"/>
          <w:szCs w:val="28"/>
          <w:lang w:val="en-AU"/>
        </w:rPr>
        <w:t>Improvements associated with health treatment include the commencement of a six-month trial relating to clinically necessary GP referred MRIs on 7 October 2024. This trial compl</w:t>
      </w:r>
      <w:r>
        <w:rPr>
          <w:rFonts w:asciiTheme="minorHAnsi" w:hAnsiTheme="minorHAnsi" w:cstheme="minorHAnsi"/>
          <w:sz w:val="28"/>
          <w:szCs w:val="28"/>
          <w:lang w:val="en-AU"/>
        </w:rPr>
        <w:t>e</w:t>
      </w:r>
      <w:r w:rsidRPr="006E2B62">
        <w:rPr>
          <w:rFonts w:asciiTheme="minorHAnsi" w:hAnsiTheme="minorHAnsi" w:cstheme="minorHAnsi"/>
          <w:sz w:val="28"/>
          <w:szCs w:val="28"/>
          <w:lang w:val="en-AU"/>
        </w:rPr>
        <w:t xml:space="preserve">ments other internal improvements for a streamlined assessment process for some low-risk Medical Expenses Privately Incurred (MEPI) applications, delivering faster services to veterans and streamlining administrative requirements. </w:t>
      </w:r>
    </w:p>
    <w:p w14:paraId="3DF40EA9" w14:textId="77777777" w:rsidR="00B616D4" w:rsidRPr="006E2B62" w:rsidRDefault="00B616D4" w:rsidP="00B616D4">
      <w:pPr>
        <w:pStyle w:val="Header"/>
        <w:rPr>
          <w:rFonts w:asciiTheme="minorHAnsi" w:hAnsiTheme="minorHAnsi" w:cstheme="minorHAnsi"/>
          <w:sz w:val="28"/>
          <w:szCs w:val="28"/>
          <w:lang w:val="en-AU"/>
        </w:rPr>
      </w:pPr>
    </w:p>
    <w:p w14:paraId="7499483E" w14:textId="77777777" w:rsidR="008E3E2D" w:rsidRDefault="00B616D4" w:rsidP="00B616D4">
      <w:pPr>
        <w:pStyle w:val="Header"/>
        <w:rPr>
          <w:rFonts w:asciiTheme="minorHAnsi" w:hAnsiTheme="minorHAnsi" w:cstheme="minorHAnsi"/>
          <w:sz w:val="28"/>
          <w:szCs w:val="28"/>
          <w:lang w:val="en-AU"/>
        </w:rPr>
      </w:pPr>
      <w:r w:rsidRPr="006E2B62">
        <w:rPr>
          <w:rFonts w:asciiTheme="minorHAnsi" w:hAnsiTheme="minorHAnsi" w:cstheme="minorHAnsi"/>
          <w:sz w:val="28"/>
          <w:szCs w:val="28"/>
          <w:lang w:val="en-AU"/>
        </w:rPr>
        <w:t xml:space="preserve">Changes supporting eligible VEA clients travelling to approved medical treatment under the Booked Car with Driver service include the removal of treatment location criterion and simplification of the specified medical condition criterion for veterans aged 79 years or younger, clarifying and improving access for clients requiring assistance. Enhancements to MyService now enable MRCA clients to include road tolls in their online travel reimbursement claims. </w:t>
      </w:r>
    </w:p>
    <w:p w14:paraId="2CA5BF03" w14:textId="77777777" w:rsidR="008E3E2D" w:rsidRDefault="008E3E2D" w:rsidP="00B616D4">
      <w:pPr>
        <w:pStyle w:val="Header"/>
        <w:rPr>
          <w:rFonts w:asciiTheme="minorHAnsi" w:hAnsiTheme="minorHAnsi" w:cstheme="minorHAnsi"/>
          <w:sz w:val="28"/>
          <w:szCs w:val="28"/>
          <w:lang w:val="en-AU"/>
        </w:rPr>
      </w:pPr>
    </w:p>
    <w:p w14:paraId="56E33106" w14:textId="1BB4B399" w:rsidR="00B616D4" w:rsidRPr="006E2B62" w:rsidRDefault="008E3E2D" w:rsidP="00B616D4">
      <w:pPr>
        <w:pStyle w:val="Header"/>
        <w:rPr>
          <w:rFonts w:asciiTheme="minorHAnsi" w:hAnsiTheme="minorHAnsi" w:cstheme="minorHAnsi"/>
          <w:sz w:val="28"/>
          <w:szCs w:val="28"/>
          <w:lang w:val="en-AU"/>
        </w:rPr>
      </w:pPr>
      <w:r w:rsidRPr="005E691E">
        <w:rPr>
          <w:rFonts w:asciiTheme="minorHAnsi" w:hAnsiTheme="minorHAnsi" w:cstheme="minorHAnsi"/>
          <w:sz w:val="28"/>
          <w:szCs w:val="28"/>
          <w:lang w:val="en-AU"/>
        </w:rPr>
        <w:t>DVA’s Business Improvement Team can be contacted</w:t>
      </w:r>
      <w:r w:rsidR="005E691E" w:rsidRPr="005E691E">
        <w:rPr>
          <w:rFonts w:asciiTheme="minorHAnsi" w:hAnsiTheme="minorHAnsi" w:cstheme="minorHAnsi"/>
          <w:sz w:val="28"/>
          <w:szCs w:val="28"/>
          <w:lang w:val="en-AU"/>
        </w:rPr>
        <w:t xml:space="preserve"> on: </w:t>
      </w:r>
      <w:hyperlink r:id="rId9" w:tgtFrame="_blank" w:tooltip="mailto:pdd.reform.project@dva.gov.au" w:history="1">
        <w:r w:rsidR="005E691E" w:rsidRPr="005E691E">
          <w:rPr>
            <w:rStyle w:val="Hyperlink"/>
            <w:rFonts w:asciiTheme="minorHAnsi" w:hAnsiTheme="minorHAnsi" w:cstheme="minorHAnsi"/>
            <w:sz w:val="28"/>
            <w:szCs w:val="28"/>
          </w:rPr>
          <w:t>PDD.REFORM.PROJECT@dva.gov.au</w:t>
        </w:r>
      </w:hyperlink>
    </w:p>
    <w:p w14:paraId="5ABEE817" w14:textId="77777777" w:rsidR="00B616D4" w:rsidRDefault="00B616D4" w:rsidP="00B616D4">
      <w:pPr>
        <w:spacing w:after="120" w:line="240" w:lineRule="auto"/>
        <w:rPr>
          <w:rFonts w:ascii="Rockwell" w:hAnsi="Rockwell" w:cs="Calibri"/>
          <w:b/>
          <w:bCs/>
          <w:color w:val="44546A" w:themeColor="text2"/>
          <w:sz w:val="28"/>
          <w:szCs w:val="28"/>
          <w:lang w:val="en-AU"/>
        </w:rPr>
      </w:pPr>
    </w:p>
    <w:p w14:paraId="1D6F34CE" w14:textId="77777777" w:rsidR="00BD60CF" w:rsidRPr="006E2B62" w:rsidRDefault="00BD60CF" w:rsidP="00BD60CF">
      <w:pPr>
        <w:spacing w:after="120" w:line="240" w:lineRule="auto"/>
        <w:rPr>
          <w:rFonts w:ascii="Rockwell" w:hAnsi="Rockwell" w:cs="Calibri"/>
          <w:b/>
          <w:bCs/>
          <w:color w:val="44546A" w:themeColor="text2"/>
          <w:sz w:val="28"/>
          <w:szCs w:val="28"/>
          <w:lang w:val="en-AU"/>
        </w:rPr>
      </w:pPr>
      <w:r w:rsidRPr="006E2B62">
        <w:rPr>
          <w:rFonts w:ascii="Rockwell" w:hAnsi="Rockwell" w:cs="Calibri"/>
          <w:b/>
          <w:bCs/>
          <w:color w:val="44546A" w:themeColor="text2"/>
          <w:sz w:val="28"/>
          <w:szCs w:val="28"/>
          <w:lang w:val="en-AU"/>
        </w:rPr>
        <w:t>Psychiatric Assistance Dog (PAD) Pilot</w:t>
      </w:r>
    </w:p>
    <w:p w14:paraId="4E498778" w14:textId="77777777" w:rsidR="00BD60CF" w:rsidRPr="004D172A" w:rsidRDefault="00BD60CF" w:rsidP="00BD60CF">
      <w:pPr>
        <w:pStyle w:val="Header"/>
        <w:rPr>
          <w:rFonts w:asciiTheme="minorHAnsi" w:hAnsiTheme="minorHAnsi" w:cstheme="minorHAnsi"/>
          <w:sz w:val="28"/>
          <w:szCs w:val="28"/>
          <w:lang w:val="en-AU"/>
        </w:rPr>
      </w:pPr>
      <w:r w:rsidRPr="004D172A">
        <w:rPr>
          <w:rFonts w:asciiTheme="minorHAnsi" w:hAnsiTheme="minorHAnsi" w:cstheme="minorHAnsi"/>
          <w:sz w:val="28"/>
          <w:szCs w:val="28"/>
          <w:lang w:val="en-AU"/>
        </w:rPr>
        <w:t>Members were provided with an update on the Psychiatric Assistance Dog Program’s new initiative – a public access rights card, which is being piloted in 2025. Veterans with an assistance dog are provided with a wallet-sized card containing information about the public access rights of assistance dogs nationally. The card is already assisting the Program’s 367 veterans to educate operators in the community, ensuring the assistance dog can go wherever their veteran handler can.</w:t>
      </w:r>
    </w:p>
    <w:p w14:paraId="523D86F5" w14:textId="77777777" w:rsidR="00BD60CF" w:rsidRPr="006E2B62" w:rsidRDefault="00BD60CF" w:rsidP="00B616D4">
      <w:pPr>
        <w:spacing w:after="120" w:line="240" w:lineRule="auto"/>
        <w:rPr>
          <w:rFonts w:ascii="Rockwell" w:hAnsi="Rockwell" w:cs="Calibri"/>
          <w:b/>
          <w:bCs/>
          <w:color w:val="44546A" w:themeColor="text2"/>
          <w:sz w:val="28"/>
          <w:szCs w:val="28"/>
          <w:lang w:val="en-AU"/>
        </w:rPr>
      </w:pPr>
    </w:p>
    <w:p w14:paraId="68DAA128" w14:textId="77777777" w:rsidR="00B616D4" w:rsidRPr="006E2B62" w:rsidRDefault="00B616D4" w:rsidP="00B616D4">
      <w:pPr>
        <w:spacing w:after="120" w:line="240" w:lineRule="auto"/>
        <w:rPr>
          <w:rFonts w:ascii="Rockwell" w:hAnsi="Rockwell" w:cs="Calibri"/>
          <w:b/>
          <w:bCs/>
          <w:color w:val="44546A" w:themeColor="text2"/>
          <w:sz w:val="28"/>
          <w:szCs w:val="28"/>
          <w:lang w:val="en-AU"/>
        </w:rPr>
      </w:pPr>
      <w:r w:rsidRPr="006E2B62">
        <w:rPr>
          <w:rFonts w:ascii="Rockwell" w:hAnsi="Rockwell" w:cs="Calibri"/>
          <w:b/>
          <w:bCs/>
          <w:color w:val="44546A" w:themeColor="text2"/>
          <w:sz w:val="28"/>
          <w:szCs w:val="28"/>
          <w:lang w:val="en-AU"/>
        </w:rPr>
        <w:t>Other Business</w:t>
      </w:r>
    </w:p>
    <w:p w14:paraId="26655D77" w14:textId="77777777" w:rsidR="00B616D4" w:rsidRPr="006E2B62" w:rsidRDefault="00B616D4" w:rsidP="00B616D4">
      <w:pPr>
        <w:spacing w:after="120" w:line="240" w:lineRule="auto"/>
        <w:rPr>
          <w:rFonts w:asciiTheme="minorHAnsi" w:eastAsia="Times New Roman" w:hAnsiTheme="minorHAnsi" w:cstheme="minorHAnsi"/>
          <w:sz w:val="28"/>
          <w:szCs w:val="28"/>
          <w:lang w:val="en-AU" w:eastAsia="en-AU"/>
        </w:rPr>
      </w:pPr>
      <w:r w:rsidRPr="006E2B62">
        <w:rPr>
          <w:rFonts w:asciiTheme="minorHAnsi" w:eastAsia="Times New Roman" w:hAnsiTheme="minorHAnsi" w:cstheme="minorHAnsi"/>
          <w:sz w:val="28"/>
          <w:szCs w:val="28"/>
          <w:lang w:val="en-AU" w:eastAsia="en-AU"/>
        </w:rPr>
        <w:t>The following items were discussed under Other Business:</w:t>
      </w:r>
    </w:p>
    <w:p w14:paraId="19BF6138" w14:textId="630B32FB" w:rsidR="00B616D4" w:rsidRDefault="00B616D4" w:rsidP="00B616D4">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a brief update was received from the Younger Veterans</w:t>
      </w:r>
      <w:r w:rsidR="00FD1032">
        <w:rPr>
          <w:rFonts w:asciiTheme="minorHAnsi" w:hAnsiTheme="minorHAnsi" w:cstheme="minorHAnsi"/>
          <w:sz w:val="28"/>
          <w:szCs w:val="28"/>
        </w:rPr>
        <w:t xml:space="preserve"> </w:t>
      </w:r>
      <w:r>
        <w:rPr>
          <w:rFonts w:asciiTheme="minorHAnsi" w:hAnsiTheme="minorHAnsi" w:cstheme="minorHAnsi"/>
          <w:sz w:val="28"/>
          <w:szCs w:val="28"/>
        </w:rPr>
        <w:t>Contemporary Needs Forum</w:t>
      </w:r>
      <w:r w:rsidR="00650CEB">
        <w:rPr>
          <w:rFonts w:asciiTheme="minorHAnsi" w:hAnsiTheme="minorHAnsi" w:cstheme="minorHAnsi"/>
          <w:sz w:val="28"/>
          <w:szCs w:val="28"/>
        </w:rPr>
        <w:t>.</w:t>
      </w:r>
    </w:p>
    <w:p w14:paraId="386DED87" w14:textId="77777777" w:rsidR="0079671B" w:rsidRDefault="0079671B" w:rsidP="00604474">
      <w:pPr>
        <w:spacing w:line="240" w:lineRule="auto"/>
        <w:rPr>
          <w:rFonts w:ascii="Rockwell" w:eastAsiaTheme="majorEastAsia" w:hAnsi="Rockwell" w:cstheme="majorBidi"/>
          <w:b/>
          <w:color w:val="223C72"/>
          <w:sz w:val="36"/>
          <w:szCs w:val="36"/>
        </w:rPr>
      </w:pPr>
    </w:p>
    <w:p w14:paraId="4191375F" w14:textId="49DCD897" w:rsidR="00604474" w:rsidRPr="00604474" w:rsidRDefault="00604474" w:rsidP="00604474">
      <w:pPr>
        <w:spacing w:line="240" w:lineRule="auto"/>
        <w:rPr>
          <w:rFonts w:ascii="Rockwell" w:eastAsiaTheme="majorEastAsia" w:hAnsi="Rockwell" w:cstheme="majorBidi"/>
          <w:b/>
          <w:color w:val="223C72"/>
          <w:sz w:val="36"/>
          <w:szCs w:val="36"/>
        </w:rPr>
      </w:pPr>
      <w:r w:rsidRPr="00604474">
        <w:rPr>
          <w:rFonts w:ascii="Rockwell" w:eastAsiaTheme="majorEastAsia" w:hAnsi="Rockwell" w:cstheme="majorBidi"/>
          <w:b/>
          <w:color w:val="223C72"/>
          <w:sz w:val="36"/>
          <w:szCs w:val="36"/>
        </w:rPr>
        <w:t>Items below the line</w:t>
      </w:r>
    </w:p>
    <w:p w14:paraId="66B4DA82" w14:textId="77777777" w:rsidR="00604474" w:rsidRPr="00604474" w:rsidRDefault="00604474" w:rsidP="00604474">
      <w:pPr>
        <w:spacing w:line="240" w:lineRule="auto"/>
        <w:rPr>
          <w:rFonts w:ascii="Rockwell" w:hAnsi="Rockwell" w:cs="Calibri"/>
          <w:b/>
          <w:bCs/>
          <w:color w:val="44546A" w:themeColor="text2"/>
          <w:sz w:val="28"/>
          <w:szCs w:val="28"/>
        </w:rPr>
      </w:pPr>
      <w:r w:rsidRPr="00604474">
        <w:rPr>
          <w:rFonts w:ascii="Rockwell" w:hAnsi="Rockwell" w:cs="Calibri"/>
          <w:b/>
          <w:bCs/>
          <w:color w:val="44546A" w:themeColor="text2"/>
          <w:sz w:val="28"/>
          <w:szCs w:val="28"/>
        </w:rPr>
        <w:t>Women Veterans’ Strategy</w:t>
      </w:r>
    </w:p>
    <w:p w14:paraId="432F90BB" w14:textId="54C3B7DD" w:rsidR="00604474" w:rsidRPr="00E6044D" w:rsidRDefault="00604474" w:rsidP="00E6044D">
      <w:pPr>
        <w:spacing w:line="240" w:lineRule="auto"/>
        <w:rPr>
          <w:rFonts w:asciiTheme="minorHAnsi" w:hAnsiTheme="minorHAnsi" w:cstheme="minorHAnsi"/>
          <w:sz w:val="28"/>
          <w:szCs w:val="28"/>
          <w:lang w:val="en-AU"/>
        </w:rPr>
      </w:pPr>
      <w:r w:rsidRPr="00E6044D">
        <w:rPr>
          <w:rFonts w:asciiTheme="minorHAnsi" w:hAnsiTheme="minorHAnsi" w:cstheme="minorHAnsi"/>
          <w:sz w:val="28"/>
          <w:szCs w:val="28"/>
        </w:rPr>
        <w:t xml:space="preserve">ESORT Members were provided with an update on the </w:t>
      </w:r>
      <w:r w:rsidRPr="00E6044D">
        <w:rPr>
          <w:rFonts w:asciiTheme="minorHAnsi" w:hAnsiTheme="minorHAnsi" w:cstheme="minorHAnsi"/>
          <w:sz w:val="28"/>
          <w:szCs w:val="28"/>
          <w:lang w:val="en-AU"/>
        </w:rPr>
        <w:t xml:space="preserve">Women Veterans’ Strategy </w:t>
      </w:r>
      <w:r w:rsidRPr="00E6044D">
        <w:rPr>
          <w:rFonts w:asciiTheme="minorHAnsi" w:hAnsiTheme="minorHAnsi" w:cstheme="minorHAnsi"/>
          <w:sz w:val="28"/>
          <w:szCs w:val="28"/>
        </w:rPr>
        <w:t xml:space="preserve">that is under development and the </w:t>
      </w:r>
      <w:r w:rsidRPr="00E6044D">
        <w:rPr>
          <w:rFonts w:asciiTheme="minorHAnsi" w:hAnsiTheme="minorHAnsi" w:cstheme="minorHAnsi"/>
          <w:sz w:val="28"/>
          <w:szCs w:val="28"/>
          <w:lang w:val="en-AU"/>
        </w:rPr>
        <w:t xml:space="preserve">consultation process to date. </w:t>
      </w:r>
      <w:r w:rsidRPr="00E6044D">
        <w:rPr>
          <w:rFonts w:asciiTheme="minorHAnsi" w:hAnsiTheme="minorHAnsi" w:cstheme="minorHAnsi"/>
          <w:sz w:val="28"/>
          <w:szCs w:val="28"/>
        </w:rPr>
        <w:t>Members raised the need for more women advocates and suggested this could be a component of the strategy.</w:t>
      </w:r>
    </w:p>
    <w:p w14:paraId="7658F45A" w14:textId="006B8569" w:rsidR="00B616D4" w:rsidRDefault="00D645DD" w:rsidP="00B616D4">
      <w:pPr>
        <w:spacing w:line="240" w:lineRule="auto"/>
        <w:rPr>
          <w:rFonts w:asciiTheme="minorHAnsi" w:hAnsiTheme="minorHAnsi" w:cstheme="minorHAnsi"/>
          <w:sz w:val="28"/>
          <w:szCs w:val="28"/>
        </w:rPr>
      </w:pPr>
      <w:r>
        <w:rPr>
          <w:rFonts w:asciiTheme="minorHAnsi" w:hAnsiTheme="minorHAnsi" w:cstheme="minorHAnsi"/>
          <w:sz w:val="28"/>
          <w:szCs w:val="28"/>
        </w:rPr>
        <w:t>Paper</w:t>
      </w:r>
      <w:r w:rsidR="00AE3254">
        <w:rPr>
          <w:rFonts w:asciiTheme="minorHAnsi" w:hAnsiTheme="minorHAnsi" w:cstheme="minorHAnsi"/>
          <w:sz w:val="28"/>
          <w:szCs w:val="28"/>
        </w:rPr>
        <w:t>s</w:t>
      </w:r>
      <w:r>
        <w:rPr>
          <w:rFonts w:asciiTheme="minorHAnsi" w:hAnsiTheme="minorHAnsi" w:cstheme="minorHAnsi"/>
          <w:sz w:val="28"/>
          <w:szCs w:val="28"/>
        </w:rPr>
        <w:t xml:space="preserve"> were provided on the following topics but not discussed in detail:</w:t>
      </w:r>
    </w:p>
    <w:p w14:paraId="44FBDCC9" w14:textId="69F986A9" w:rsidR="00B616D4" w:rsidRPr="00AE3254" w:rsidRDefault="00B616D4" w:rsidP="00AE3254">
      <w:pPr>
        <w:pStyle w:val="ListParagraph0"/>
        <w:numPr>
          <w:ilvl w:val="0"/>
          <w:numId w:val="7"/>
        </w:numPr>
        <w:spacing w:line="240" w:lineRule="auto"/>
        <w:rPr>
          <w:rFonts w:asciiTheme="minorHAnsi" w:eastAsiaTheme="minorHAnsi" w:hAnsiTheme="minorHAnsi" w:cstheme="minorHAnsi"/>
          <w:sz w:val="28"/>
          <w:szCs w:val="28"/>
          <w:lang w:eastAsia="en-US"/>
        </w:rPr>
      </w:pPr>
      <w:r w:rsidRPr="00AE3254">
        <w:rPr>
          <w:rFonts w:asciiTheme="minorHAnsi" w:hAnsiTheme="minorHAnsi" w:cstheme="minorHAnsi"/>
          <w:sz w:val="28"/>
          <w:szCs w:val="28"/>
        </w:rPr>
        <w:t>Legislative Reform Update</w:t>
      </w:r>
    </w:p>
    <w:p w14:paraId="0D51DF8B" w14:textId="77777777" w:rsidR="00B616D4" w:rsidRPr="00AE3254" w:rsidRDefault="00B616D4" w:rsidP="00AE3254">
      <w:pPr>
        <w:pStyle w:val="ListParagraph0"/>
        <w:numPr>
          <w:ilvl w:val="0"/>
          <w:numId w:val="7"/>
        </w:numPr>
        <w:spacing w:line="240" w:lineRule="auto"/>
        <w:rPr>
          <w:rFonts w:asciiTheme="minorHAnsi" w:hAnsiTheme="minorHAnsi" w:cstheme="minorHAnsi"/>
          <w:sz w:val="28"/>
          <w:szCs w:val="28"/>
        </w:rPr>
      </w:pPr>
      <w:r w:rsidRPr="00AE3254">
        <w:rPr>
          <w:rFonts w:asciiTheme="minorHAnsi" w:hAnsiTheme="minorHAnsi" w:cstheme="minorHAnsi"/>
          <w:sz w:val="28"/>
          <w:szCs w:val="28"/>
        </w:rPr>
        <w:t>Advocacy Update and Claims Handling</w:t>
      </w:r>
    </w:p>
    <w:p w14:paraId="2B69D652" w14:textId="24AFE008" w:rsidR="00B616D4" w:rsidRPr="00AE3254" w:rsidRDefault="00B616D4" w:rsidP="00AE3254">
      <w:pPr>
        <w:pStyle w:val="ListParagraph0"/>
        <w:numPr>
          <w:ilvl w:val="0"/>
          <w:numId w:val="7"/>
        </w:numPr>
        <w:spacing w:line="240" w:lineRule="auto"/>
        <w:rPr>
          <w:rFonts w:asciiTheme="minorHAnsi" w:hAnsiTheme="minorHAnsi" w:cstheme="minorHAnsi"/>
          <w:sz w:val="28"/>
          <w:szCs w:val="28"/>
        </w:rPr>
      </w:pPr>
      <w:r w:rsidRPr="00AE3254">
        <w:rPr>
          <w:rFonts w:asciiTheme="minorHAnsi" w:hAnsiTheme="minorHAnsi" w:cstheme="minorHAnsi"/>
          <w:sz w:val="28"/>
          <w:szCs w:val="28"/>
        </w:rPr>
        <w:t>Claims Processing Update</w:t>
      </w:r>
    </w:p>
    <w:p w14:paraId="5A5D9723" w14:textId="0A325632" w:rsidR="00B616D4" w:rsidRPr="00AE3254" w:rsidRDefault="00B616D4" w:rsidP="00AE3254">
      <w:pPr>
        <w:pStyle w:val="ListParagraph0"/>
        <w:numPr>
          <w:ilvl w:val="0"/>
          <w:numId w:val="7"/>
        </w:numPr>
        <w:spacing w:line="240" w:lineRule="auto"/>
        <w:rPr>
          <w:rFonts w:asciiTheme="minorHAnsi" w:eastAsiaTheme="minorHAnsi" w:hAnsiTheme="minorHAnsi" w:cstheme="minorHAnsi"/>
          <w:sz w:val="28"/>
          <w:szCs w:val="28"/>
          <w:lang w:eastAsia="en-US"/>
        </w:rPr>
      </w:pPr>
      <w:r w:rsidRPr="00AE3254">
        <w:rPr>
          <w:rFonts w:asciiTheme="minorHAnsi" w:hAnsiTheme="minorHAnsi" w:cstheme="minorHAnsi"/>
          <w:sz w:val="28"/>
          <w:szCs w:val="28"/>
        </w:rPr>
        <w:t>Aged and Community Care Update</w:t>
      </w:r>
    </w:p>
    <w:p w14:paraId="537BFE58" w14:textId="77777777" w:rsidR="00B616D4" w:rsidRPr="00AE3254" w:rsidRDefault="00B616D4" w:rsidP="00AE3254">
      <w:pPr>
        <w:pStyle w:val="ListParagraph0"/>
        <w:numPr>
          <w:ilvl w:val="0"/>
          <w:numId w:val="7"/>
        </w:numPr>
        <w:spacing w:line="240" w:lineRule="auto"/>
        <w:rPr>
          <w:rFonts w:asciiTheme="minorHAnsi" w:hAnsiTheme="minorHAnsi" w:cstheme="minorHAnsi"/>
          <w:sz w:val="28"/>
          <w:szCs w:val="28"/>
        </w:rPr>
      </w:pPr>
      <w:r w:rsidRPr="00AE3254">
        <w:rPr>
          <w:rFonts w:asciiTheme="minorHAnsi" w:hAnsiTheme="minorHAnsi" w:cstheme="minorHAnsi"/>
          <w:sz w:val="28"/>
          <w:szCs w:val="28"/>
        </w:rPr>
        <w:t>Veteran Hearing Services Framework Update</w:t>
      </w:r>
    </w:p>
    <w:p w14:paraId="7543475A" w14:textId="1616B6B2" w:rsidR="00B616D4" w:rsidRPr="00AE3254" w:rsidRDefault="00B616D4" w:rsidP="00AE3254">
      <w:pPr>
        <w:pStyle w:val="ListParagraph0"/>
        <w:numPr>
          <w:ilvl w:val="0"/>
          <w:numId w:val="7"/>
        </w:numPr>
        <w:spacing w:line="240" w:lineRule="auto"/>
        <w:rPr>
          <w:rFonts w:asciiTheme="minorHAnsi" w:hAnsiTheme="minorHAnsi" w:cstheme="minorHAnsi"/>
          <w:sz w:val="28"/>
          <w:szCs w:val="28"/>
        </w:rPr>
      </w:pPr>
      <w:r w:rsidRPr="00AE3254">
        <w:rPr>
          <w:rFonts w:asciiTheme="minorHAnsi" w:hAnsiTheme="minorHAnsi" w:cstheme="minorHAnsi"/>
          <w:sz w:val="28"/>
          <w:szCs w:val="28"/>
        </w:rPr>
        <w:t>Transport – Booked Car with Driver</w:t>
      </w:r>
    </w:p>
    <w:p w14:paraId="77943D6A" w14:textId="59726EEF" w:rsidR="00B616D4" w:rsidRPr="00AE3254" w:rsidRDefault="00B616D4" w:rsidP="00AE3254">
      <w:pPr>
        <w:pStyle w:val="ListParagraph0"/>
        <w:numPr>
          <w:ilvl w:val="0"/>
          <w:numId w:val="7"/>
        </w:numPr>
        <w:spacing w:line="240" w:lineRule="auto"/>
        <w:rPr>
          <w:rFonts w:asciiTheme="minorHAnsi" w:hAnsiTheme="minorHAnsi" w:cstheme="minorHAnsi"/>
          <w:sz w:val="28"/>
          <w:szCs w:val="28"/>
        </w:rPr>
      </w:pPr>
      <w:r w:rsidRPr="00AE3254">
        <w:rPr>
          <w:rFonts w:asciiTheme="minorHAnsi" w:hAnsiTheme="minorHAnsi" w:cstheme="minorHAnsi"/>
          <w:sz w:val="28"/>
          <w:szCs w:val="28"/>
        </w:rPr>
        <w:t>Update on Artificial Intelligence</w:t>
      </w:r>
    </w:p>
    <w:p w14:paraId="3BDE8016" w14:textId="5A6F96D8" w:rsidR="006610C4" w:rsidRPr="00E6044D" w:rsidRDefault="00B616D4" w:rsidP="00E6044D">
      <w:pPr>
        <w:pStyle w:val="ListParagraph0"/>
        <w:numPr>
          <w:ilvl w:val="0"/>
          <w:numId w:val="7"/>
        </w:numPr>
        <w:spacing w:line="240" w:lineRule="auto"/>
        <w:rPr>
          <w:rFonts w:asciiTheme="minorHAnsi" w:hAnsiTheme="minorHAnsi" w:cstheme="minorHAnsi"/>
          <w:sz w:val="28"/>
          <w:szCs w:val="28"/>
        </w:rPr>
      </w:pPr>
      <w:r w:rsidRPr="00AE3254">
        <w:rPr>
          <w:rFonts w:asciiTheme="minorHAnsi" w:hAnsiTheme="minorHAnsi" w:cstheme="minorHAnsi"/>
          <w:sz w:val="28"/>
          <w:szCs w:val="28"/>
        </w:rPr>
        <w:t>Joint Transition Authority (JTA) Update</w:t>
      </w:r>
    </w:p>
    <w:sectPr w:rsidR="006610C4" w:rsidRPr="00E6044D" w:rsidSect="00D64822">
      <w:headerReference w:type="default" r:id="rId10"/>
      <w:footerReference w:type="default" r:id="rId11"/>
      <w:footerReference w:type="first" r:id="rId12"/>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C6C2" w14:textId="77777777" w:rsidR="00A61E1A" w:rsidRDefault="00A61E1A" w:rsidP="00445555">
      <w:pPr>
        <w:spacing w:after="0" w:line="240" w:lineRule="auto"/>
      </w:pPr>
      <w:r>
        <w:separator/>
      </w:r>
    </w:p>
  </w:endnote>
  <w:endnote w:type="continuationSeparator" w:id="0">
    <w:p w14:paraId="02BC3FEF" w14:textId="77777777" w:rsidR="00A61E1A" w:rsidRDefault="00A61E1A"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6D37D0FD"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1511565823" name="Picture 1511565823"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t xml:space="preserve">ESORT Communique – </w:t>
        </w:r>
        <w:r w:rsidR="003159E9">
          <w:rPr>
            <w:noProof/>
          </w:rPr>
          <w:t>March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2BE9643F" w:rsidR="00FA7CF9" w:rsidRPr="00FA7CF9" w:rsidRDefault="001A2DE2"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64384" behindDoc="1" locked="0" layoutInCell="1" allowOverlap="1" wp14:anchorId="1A9742BE" wp14:editId="67AD0942">
          <wp:simplePos x="0" y="0"/>
          <wp:positionH relativeFrom="page">
            <wp:align>right</wp:align>
          </wp:positionH>
          <wp:positionV relativeFrom="paragraph">
            <wp:posOffset>-79375</wp:posOffset>
          </wp:positionV>
          <wp:extent cx="8211185" cy="774452"/>
          <wp:effectExtent l="0" t="0" r="0" b="6985"/>
          <wp:wrapNone/>
          <wp:docPr id="632491180" name="Picture 632491180"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FA7CF9">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663062025" name="Picture 663062025"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sidR="00FA7CF9">
          <w:fldChar w:fldCharType="begin"/>
        </w:r>
        <w:r w:rsidR="00FA7CF9">
          <w:instrText xml:space="preserve"> PAGE   \* MERGEFORMAT </w:instrText>
        </w:r>
        <w:r w:rsidR="00FA7CF9">
          <w:fldChar w:fldCharType="separate"/>
        </w:r>
        <w:r w:rsidR="00FA7CF9">
          <w:t>2</w:t>
        </w:r>
        <w:r w:rsidR="00FA7CF9">
          <w:rPr>
            <w:noProof/>
          </w:rPr>
          <w:fldChar w:fldCharType="end"/>
        </w:r>
        <w:r w:rsidR="00FA7CF9">
          <w:rPr>
            <w:noProof/>
          </w:rPr>
          <w:tab/>
        </w:r>
        <w:r w:rsidR="00FA7CF9">
          <w:rPr>
            <w:noProof/>
          </w:rPr>
          <w:tab/>
          <w:t xml:space="preserve">ESORT Communique – </w:t>
        </w:r>
        <w:r>
          <w:rPr>
            <w:noProof/>
          </w:rPr>
          <w:t>March 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8979" w14:textId="77777777" w:rsidR="00A61E1A" w:rsidRDefault="00A61E1A" w:rsidP="00445555">
      <w:pPr>
        <w:spacing w:after="0" w:line="240" w:lineRule="auto"/>
      </w:pPr>
      <w:r>
        <w:separator/>
      </w:r>
    </w:p>
  </w:footnote>
  <w:footnote w:type="continuationSeparator" w:id="0">
    <w:p w14:paraId="456341BB" w14:textId="77777777" w:rsidR="00A61E1A" w:rsidRDefault="00A61E1A"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883DDDE"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B664C"/>
    <w:multiLevelType w:val="hybridMultilevel"/>
    <w:tmpl w:val="F6CE0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39706E"/>
    <w:multiLevelType w:val="multilevel"/>
    <w:tmpl w:val="11C64328"/>
    <w:numStyleLink w:val="ListParagraph"/>
  </w:abstractNum>
  <w:abstractNum w:abstractNumId="14"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3"/>
  </w:num>
  <w:num w:numId="3" w16cid:durableId="1349795452">
    <w:abstractNumId w:val="6"/>
  </w:num>
  <w:num w:numId="4" w16cid:durableId="383412567">
    <w:abstractNumId w:val="11"/>
  </w:num>
  <w:num w:numId="5" w16cid:durableId="1684475321">
    <w:abstractNumId w:val="3"/>
  </w:num>
  <w:num w:numId="6" w16cid:durableId="1111902618">
    <w:abstractNumId w:val="7"/>
  </w:num>
  <w:num w:numId="7" w16cid:durableId="1643072285">
    <w:abstractNumId w:val="9"/>
  </w:num>
  <w:num w:numId="8" w16cid:durableId="764957878">
    <w:abstractNumId w:val="4"/>
  </w:num>
  <w:num w:numId="9" w16cid:durableId="965966076">
    <w:abstractNumId w:val="5"/>
  </w:num>
  <w:num w:numId="10" w16cid:durableId="1915427998">
    <w:abstractNumId w:val="0"/>
  </w:num>
  <w:num w:numId="11" w16cid:durableId="1525053560">
    <w:abstractNumId w:val="15"/>
  </w:num>
  <w:num w:numId="12" w16cid:durableId="78528720">
    <w:abstractNumId w:val="16"/>
  </w:num>
  <w:num w:numId="13" w16cid:durableId="2139102558">
    <w:abstractNumId w:val="8"/>
  </w:num>
  <w:num w:numId="14" w16cid:durableId="1562249459">
    <w:abstractNumId w:val="14"/>
  </w:num>
  <w:num w:numId="15" w16cid:durableId="818349720">
    <w:abstractNumId w:val="10"/>
  </w:num>
  <w:num w:numId="16" w16cid:durableId="284044882">
    <w:abstractNumId w:val="1"/>
  </w:num>
  <w:num w:numId="17" w16cid:durableId="128010811">
    <w:abstractNumId w:val="12"/>
  </w:num>
  <w:num w:numId="18" w16cid:durableId="1903056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2EC9"/>
    <w:rsid w:val="00014269"/>
    <w:rsid w:val="00015E5B"/>
    <w:rsid w:val="00025EE1"/>
    <w:rsid w:val="0004058F"/>
    <w:rsid w:val="0004410B"/>
    <w:rsid w:val="00050264"/>
    <w:rsid w:val="00050585"/>
    <w:rsid w:val="00054E59"/>
    <w:rsid w:val="00090F5C"/>
    <w:rsid w:val="00095787"/>
    <w:rsid w:val="000A4602"/>
    <w:rsid w:val="000A50FD"/>
    <w:rsid w:val="000B4605"/>
    <w:rsid w:val="000C4ABE"/>
    <w:rsid w:val="000C5100"/>
    <w:rsid w:val="000C699D"/>
    <w:rsid w:val="000D1299"/>
    <w:rsid w:val="000E12C3"/>
    <w:rsid w:val="000E47BC"/>
    <w:rsid w:val="001015B2"/>
    <w:rsid w:val="00106AD2"/>
    <w:rsid w:val="00121F78"/>
    <w:rsid w:val="001331CD"/>
    <w:rsid w:val="00135BC9"/>
    <w:rsid w:val="00153D61"/>
    <w:rsid w:val="0015676B"/>
    <w:rsid w:val="0016575E"/>
    <w:rsid w:val="001666F5"/>
    <w:rsid w:val="00182E5A"/>
    <w:rsid w:val="0019259D"/>
    <w:rsid w:val="00195048"/>
    <w:rsid w:val="00195E01"/>
    <w:rsid w:val="001A2DE2"/>
    <w:rsid w:val="001A4157"/>
    <w:rsid w:val="001A6E24"/>
    <w:rsid w:val="001B0736"/>
    <w:rsid w:val="001B07A9"/>
    <w:rsid w:val="001B42FE"/>
    <w:rsid w:val="001B4C8C"/>
    <w:rsid w:val="001B5A84"/>
    <w:rsid w:val="001C1890"/>
    <w:rsid w:val="001D1B15"/>
    <w:rsid w:val="001E0DBD"/>
    <w:rsid w:val="001E55AE"/>
    <w:rsid w:val="001E6F57"/>
    <w:rsid w:val="002021E0"/>
    <w:rsid w:val="002130CC"/>
    <w:rsid w:val="00215266"/>
    <w:rsid w:val="00216A46"/>
    <w:rsid w:val="00217F6D"/>
    <w:rsid w:val="00224B17"/>
    <w:rsid w:val="00234584"/>
    <w:rsid w:val="00234620"/>
    <w:rsid w:val="00234CA8"/>
    <w:rsid w:val="00237C07"/>
    <w:rsid w:val="00245161"/>
    <w:rsid w:val="00255ADC"/>
    <w:rsid w:val="0026469F"/>
    <w:rsid w:val="00264B25"/>
    <w:rsid w:val="002679AA"/>
    <w:rsid w:val="00270DD3"/>
    <w:rsid w:val="002710BF"/>
    <w:rsid w:val="0027468D"/>
    <w:rsid w:val="0028054F"/>
    <w:rsid w:val="00280AED"/>
    <w:rsid w:val="0028777F"/>
    <w:rsid w:val="002978F9"/>
    <w:rsid w:val="002A76B9"/>
    <w:rsid w:val="002B7731"/>
    <w:rsid w:val="002B7DD3"/>
    <w:rsid w:val="002C6550"/>
    <w:rsid w:val="002D1200"/>
    <w:rsid w:val="002D2139"/>
    <w:rsid w:val="002D5460"/>
    <w:rsid w:val="002D7A4B"/>
    <w:rsid w:val="002D7F24"/>
    <w:rsid w:val="002E0C43"/>
    <w:rsid w:val="002F1DBA"/>
    <w:rsid w:val="0030426F"/>
    <w:rsid w:val="00314F1B"/>
    <w:rsid w:val="003159E9"/>
    <w:rsid w:val="0031710D"/>
    <w:rsid w:val="00323D8B"/>
    <w:rsid w:val="00325CD8"/>
    <w:rsid w:val="00330D3A"/>
    <w:rsid w:val="00334527"/>
    <w:rsid w:val="003454B1"/>
    <w:rsid w:val="003553FD"/>
    <w:rsid w:val="00357185"/>
    <w:rsid w:val="003613FD"/>
    <w:rsid w:val="00370499"/>
    <w:rsid w:val="00376CD1"/>
    <w:rsid w:val="00396125"/>
    <w:rsid w:val="003A1218"/>
    <w:rsid w:val="003A2E25"/>
    <w:rsid w:val="003A64F3"/>
    <w:rsid w:val="003B0CAA"/>
    <w:rsid w:val="003B2885"/>
    <w:rsid w:val="003B328B"/>
    <w:rsid w:val="003C1EC2"/>
    <w:rsid w:val="003D3548"/>
    <w:rsid w:val="003F3218"/>
    <w:rsid w:val="003F66D7"/>
    <w:rsid w:val="003F6CFC"/>
    <w:rsid w:val="003F73D9"/>
    <w:rsid w:val="003F78D6"/>
    <w:rsid w:val="00400D39"/>
    <w:rsid w:val="00401F18"/>
    <w:rsid w:val="004059D1"/>
    <w:rsid w:val="00415501"/>
    <w:rsid w:val="00415EBB"/>
    <w:rsid w:val="004216A2"/>
    <w:rsid w:val="00421997"/>
    <w:rsid w:val="004304B4"/>
    <w:rsid w:val="0043365A"/>
    <w:rsid w:val="004357B7"/>
    <w:rsid w:val="00440371"/>
    <w:rsid w:val="00445555"/>
    <w:rsid w:val="004525DB"/>
    <w:rsid w:val="00467FA4"/>
    <w:rsid w:val="004729CE"/>
    <w:rsid w:val="00476282"/>
    <w:rsid w:val="0048595E"/>
    <w:rsid w:val="00487959"/>
    <w:rsid w:val="00492F0F"/>
    <w:rsid w:val="004A3A37"/>
    <w:rsid w:val="004B2A05"/>
    <w:rsid w:val="004B5F9F"/>
    <w:rsid w:val="004B7635"/>
    <w:rsid w:val="004C1427"/>
    <w:rsid w:val="004C1CAA"/>
    <w:rsid w:val="004D172A"/>
    <w:rsid w:val="004E6BFE"/>
    <w:rsid w:val="004E775B"/>
    <w:rsid w:val="004F3466"/>
    <w:rsid w:val="0050474A"/>
    <w:rsid w:val="00511E3B"/>
    <w:rsid w:val="00520E58"/>
    <w:rsid w:val="00522FC7"/>
    <w:rsid w:val="00525CFD"/>
    <w:rsid w:val="00526241"/>
    <w:rsid w:val="005262EA"/>
    <w:rsid w:val="00535054"/>
    <w:rsid w:val="0055408D"/>
    <w:rsid w:val="005543AA"/>
    <w:rsid w:val="00561AD0"/>
    <w:rsid w:val="00565B25"/>
    <w:rsid w:val="00566486"/>
    <w:rsid w:val="0058317C"/>
    <w:rsid w:val="00584FF0"/>
    <w:rsid w:val="00594A2F"/>
    <w:rsid w:val="005A3146"/>
    <w:rsid w:val="005A521F"/>
    <w:rsid w:val="005B009C"/>
    <w:rsid w:val="005B1537"/>
    <w:rsid w:val="005C2A9D"/>
    <w:rsid w:val="005C4ACC"/>
    <w:rsid w:val="005C5112"/>
    <w:rsid w:val="005D1B51"/>
    <w:rsid w:val="005D578C"/>
    <w:rsid w:val="005E045B"/>
    <w:rsid w:val="005E1295"/>
    <w:rsid w:val="005E691E"/>
    <w:rsid w:val="005F5750"/>
    <w:rsid w:val="005F675E"/>
    <w:rsid w:val="00604474"/>
    <w:rsid w:val="00614F50"/>
    <w:rsid w:val="00616882"/>
    <w:rsid w:val="00624F13"/>
    <w:rsid w:val="006270A8"/>
    <w:rsid w:val="00631A35"/>
    <w:rsid w:val="006411C9"/>
    <w:rsid w:val="00645A43"/>
    <w:rsid w:val="00650CEB"/>
    <w:rsid w:val="0065294E"/>
    <w:rsid w:val="006549AA"/>
    <w:rsid w:val="006610C4"/>
    <w:rsid w:val="00664294"/>
    <w:rsid w:val="00680F8D"/>
    <w:rsid w:val="00683211"/>
    <w:rsid w:val="00684B05"/>
    <w:rsid w:val="00692864"/>
    <w:rsid w:val="00695F4D"/>
    <w:rsid w:val="006B1645"/>
    <w:rsid w:val="006B6D19"/>
    <w:rsid w:val="006C30C7"/>
    <w:rsid w:val="006C5E97"/>
    <w:rsid w:val="006C73B2"/>
    <w:rsid w:val="006D3B9B"/>
    <w:rsid w:val="006E1B30"/>
    <w:rsid w:val="006E2B62"/>
    <w:rsid w:val="006E5688"/>
    <w:rsid w:val="006E700E"/>
    <w:rsid w:val="006E7CA7"/>
    <w:rsid w:val="006F3350"/>
    <w:rsid w:val="006F383E"/>
    <w:rsid w:val="006F5E91"/>
    <w:rsid w:val="006F7305"/>
    <w:rsid w:val="007068F5"/>
    <w:rsid w:val="00711BB8"/>
    <w:rsid w:val="00712DA5"/>
    <w:rsid w:val="0072315B"/>
    <w:rsid w:val="00736297"/>
    <w:rsid w:val="007542DA"/>
    <w:rsid w:val="00756DDE"/>
    <w:rsid w:val="0075701C"/>
    <w:rsid w:val="00763CF1"/>
    <w:rsid w:val="00767B84"/>
    <w:rsid w:val="007704A5"/>
    <w:rsid w:val="00776A45"/>
    <w:rsid w:val="00781B59"/>
    <w:rsid w:val="00786BF5"/>
    <w:rsid w:val="0079671B"/>
    <w:rsid w:val="0079791E"/>
    <w:rsid w:val="007A0971"/>
    <w:rsid w:val="007A2FB3"/>
    <w:rsid w:val="007A6203"/>
    <w:rsid w:val="007B272C"/>
    <w:rsid w:val="007C0B06"/>
    <w:rsid w:val="007C5B6A"/>
    <w:rsid w:val="007D0A4F"/>
    <w:rsid w:val="007E2F55"/>
    <w:rsid w:val="007E3E9D"/>
    <w:rsid w:val="007E4BE3"/>
    <w:rsid w:val="007E7AC2"/>
    <w:rsid w:val="0080667E"/>
    <w:rsid w:val="00810F00"/>
    <w:rsid w:val="00811835"/>
    <w:rsid w:val="00812395"/>
    <w:rsid w:val="00814959"/>
    <w:rsid w:val="00815641"/>
    <w:rsid w:val="00820BF7"/>
    <w:rsid w:val="00821CFD"/>
    <w:rsid w:val="00822D30"/>
    <w:rsid w:val="008328FD"/>
    <w:rsid w:val="008360C1"/>
    <w:rsid w:val="00847465"/>
    <w:rsid w:val="00851A39"/>
    <w:rsid w:val="00854675"/>
    <w:rsid w:val="00855536"/>
    <w:rsid w:val="00855A40"/>
    <w:rsid w:val="0086204B"/>
    <w:rsid w:val="00865AC4"/>
    <w:rsid w:val="00870AAB"/>
    <w:rsid w:val="008736C7"/>
    <w:rsid w:val="00873ACF"/>
    <w:rsid w:val="00876525"/>
    <w:rsid w:val="00876D3D"/>
    <w:rsid w:val="0088107E"/>
    <w:rsid w:val="00894C04"/>
    <w:rsid w:val="008A2994"/>
    <w:rsid w:val="008B06E5"/>
    <w:rsid w:val="008B336E"/>
    <w:rsid w:val="008B668D"/>
    <w:rsid w:val="008C54FF"/>
    <w:rsid w:val="008C5C8B"/>
    <w:rsid w:val="008D0B42"/>
    <w:rsid w:val="008E05C2"/>
    <w:rsid w:val="008E1E28"/>
    <w:rsid w:val="008E3E2D"/>
    <w:rsid w:val="008E4D62"/>
    <w:rsid w:val="008E7697"/>
    <w:rsid w:val="008F2C96"/>
    <w:rsid w:val="008F62CA"/>
    <w:rsid w:val="0090139D"/>
    <w:rsid w:val="009176D9"/>
    <w:rsid w:val="009308DB"/>
    <w:rsid w:val="009408B6"/>
    <w:rsid w:val="009507F8"/>
    <w:rsid w:val="0095317B"/>
    <w:rsid w:val="009564AD"/>
    <w:rsid w:val="00961101"/>
    <w:rsid w:val="009722CF"/>
    <w:rsid w:val="00982130"/>
    <w:rsid w:val="00984BA6"/>
    <w:rsid w:val="00986B25"/>
    <w:rsid w:val="00990BAC"/>
    <w:rsid w:val="00994762"/>
    <w:rsid w:val="009977D2"/>
    <w:rsid w:val="009A1A96"/>
    <w:rsid w:val="009B0D3B"/>
    <w:rsid w:val="009D5DE4"/>
    <w:rsid w:val="009D68BE"/>
    <w:rsid w:val="009F298E"/>
    <w:rsid w:val="009F5815"/>
    <w:rsid w:val="00A0283F"/>
    <w:rsid w:val="00A02D28"/>
    <w:rsid w:val="00A04B64"/>
    <w:rsid w:val="00A11D6F"/>
    <w:rsid w:val="00A13D3E"/>
    <w:rsid w:val="00A145A5"/>
    <w:rsid w:val="00A178B4"/>
    <w:rsid w:val="00A205E1"/>
    <w:rsid w:val="00A2191D"/>
    <w:rsid w:val="00A23F11"/>
    <w:rsid w:val="00A304F8"/>
    <w:rsid w:val="00A33C0F"/>
    <w:rsid w:val="00A3779C"/>
    <w:rsid w:val="00A40919"/>
    <w:rsid w:val="00A444D2"/>
    <w:rsid w:val="00A46259"/>
    <w:rsid w:val="00A5081C"/>
    <w:rsid w:val="00A540FA"/>
    <w:rsid w:val="00A61E1A"/>
    <w:rsid w:val="00A62BF3"/>
    <w:rsid w:val="00A70767"/>
    <w:rsid w:val="00A716E0"/>
    <w:rsid w:val="00A73F49"/>
    <w:rsid w:val="00A7706F"/>
    <w:rsid w:val="00A82D80"/>
    <w:rsid w:val="00A83229"/>
    <w:rsid w:val="00A9066B"/>
    <w:rsid w:val="00AA4A7B"/>
    <w:rsid w:val="00AB2A4C"/>
    <w:rsid w:val="00AC383A"/>
    <w:rsid w:val="00AC6F36"/>
    <w:rsid w:val="00AE1EA2"/>
    <w:rsid w:val="00AE2289"/>
    <w:rsid w:val="00AE3254"/>
    <w:rsid w:val="00B0029A"/>
    <w:rsid w:val="00B1091D"/>
    <w:rsid w:val="00B12963"/>
    <w:rsid w:val="00B45144"/>
    <w:rsid w:val="00B468A4"/>
    <w:rsid w:val="00B516AC"/>
    <w:rsid w:val="00B52E9E"/>
    <w:rsid w:val="00B553BA"/>
    <w:rsid w:val="00B616D4"/>
    <w:rsid w:val="00B709DE"/>
    <w:rsid w:val="00B849A6"/>
    <w:rsid w:val="00B849D5"/>
    <w:rsid w:val="00B97579"/>
    <w:rsid w:val="00BA0CE0"/>
    <w:rsid w:val="00BA29EE"/>
    <w:rsid w:val="00BB7747"/>
    <w:rsid w:val="00BC69CA"/>
    <w:rsid w:val="00BD4393"/>
    <w:rsid w:val="00BD60CF"/>
    <w:rsid w:val="00BF5E07"/>
    <w:rsid w:val="00BF6F14"/>
    <w:rsid w:val="00C02522"/>
    <w:rsid w:val="00C03A6A"/>
    <w:rsid w:val="00C117EF"/>
    <w:rsid w:val="00C131A2"/>
    <w:rsid w:val="00C2374B"/>
    <w:rsid w:val="00C309A1"/>
    <w:rsid w:val="00C36C9C"/>
    <w:rsid w:val="00C36E4C"/>
    <w:rsid w:val="00C41491"/>
    <w:rsid w:val="00C44557"/>
    <w:rsid w:val="00C44D07"/>
    <w:rsid w:val="00C4619C"/>
    <w:rsid w:val="00C4752D"/>
    <w:rsid w:val="00C47AD8"/>
    <w:rsid w:val="00C522A8"/>
    <w:rsid w:val="00C5246D"/>
    <w:rsid w:val="00C5283B"/>
    <w:rsid w:val="00C53135"/>
    <w:rsid w:val="00C53ADE"/>
    <w:rsid w:val="00C55A04"/>
    <w:rsid w:val="00C6423C"/>
    <w:rsid w:val="00C706AE"/>
    <w:rsid w:val="00C77897"/>
    <w:rsid w:val="00C83A46"/>
    <w:rsid w:val="00C84784"/>
    <w:rsid w:val="00C9724F"/>
    <w:rsid w:val="00CA4E84"/>
    <w:rsid w:val="00CA5EB3"/>
    <w:rsid w:val="00CB7FDA"/>
    <w:rsid w:val="00CC1BF7"/>
    <w:rsid w:val="00CC3636"/>
    <w:rsid w:val="00CC4C6A"/>
    <w:rsid w:val="00CD6168"/>
    <w:rsid w:val="00CD68A0"/>
    <w:rsid w:val="00CE42B5"/>
    <w:rsid w:val="00CE4B83"/>
    <w:rsid w:val="00CE627A"/>
    <w:rsid w:val="00CF4BAC"/>
    <w:rsid w:val="00CF4E96"/>
    <w:rsid w:val="00CF7E68"/>
    <w:rsid w:val="00D03ECE"/>
    <w:rsid w:val="00D061AC"/>
    <w:rsid w:val="00D14674"/>
    <w:rsid w:val="00D2683B"/>
    <w:rsid w:val="00D33D77"/>
    <w:rsid w:val="00D40AD8"/>
    <w:rsid w:val="00D41A4E"/>
    <w:rsid w:val="00D56778"/>
    <w:rsid w:val="00D645DD"/>
    <w:rsid w:val="00D64822"/>
    <w:rsid w:val="00D67E6D"/>
    <w:rsid w:val="00D73B10"/>
    <w:rsid w:val="00D75081"/>
    <w:rsid w:val="00D81FA9"/>
    <w:rsid w:val="00D9221A"/>
    <w:rsid w:val="00D9260D"/>
    <w:rsid w:val="00D93BD1"/>
    <w:rsid w:val="00DA2CE6"/>
    <w:rsid w:val="00DA4C92"/>
    <w:rsid w:val="00DB32D3"/>
    <w:rsid w:val="00DB4B63"/>
    <w:rsid w:val="00DC4A9B"/>
    <w:rsid w:val="00DD3A58"/>
    <w:rsid w:val="00DD4B23"/>
    <w:rsid w:val="00DE07BA"/>
    <w:rsid w:val="00DE1ACE"/>
    <w:rsid w:val="00E1043A"/>
    <w:rsid w:val="00E12EDD"/>
    <w:rsid w:val="00E202E2"/>
    <w:rsid w:val="00E31146"/>
    <w:rsid w:val="00E41291"/>
    <w:rsid w:val="00E42E4B"/>
    <w:rsid w:val="00E46D0E"/>
    <w:rsid w:val="00E6044D"/>
    <w:rsid w:val="00E63CAF"/>
    <w:rsid w:val="00E63CC4"/>
    <w:rsid w:val="00E647A5"/>
    <w:rsid w:val="00E669D7"/>
    <w:rsid w:val="00E73373"/>
    <w:rsid w:val="00E76144"/>
    <w:rsid w:val="00E80BAC"/>
    <w:rsid w:val="00E95799"/>
    <w:rsid w:val="00EB431F"/>
    <w:rsid w:val="00EC0F73"/>
    <w:rsid w:val="00EC50CF"/>
    <w:rsid w:val="00EC5702"/>
    <w:rsid w:val="00EE3B9A"/>
    <w:rsid w:val="00EE4E24"/>
    <w:rsid w:val="00EE5572"/>
    <w:rsid w:val="00EE6909"/>
    <w:rsid w:val="00EF4BFC"/>
    <w:rsid w:val="00EF7BD1"/>
    <w:rsid w:val="00F13859"/>
    <w:rsid w:val="00F229C8"/>
    <w:rsid w:val="00F30AE1"/>
    <w:rsid w:val="00F3416E"/>
    <w:rsid w:val="00F35382"/>
    <w:rsid w:val="00F42882"/>
    <w:rsid w:val="00F42F3D"/>
    <w:rsid w:val="00F43500"/>
    <w:rsid w:val="00F5328A"/>
    <w:rsid w:val="00F57AD4"/>
    <w:rsid w:val="00F6653D"/>
    <w:rsid w:val="00F66A32"/>
    <w:rsid w:val="00F67A78"/>
    <w:rsid w:val="00F73B65"/>
    <w:rsid w:val="00F8347A"/>
    <w:rsid w:val="00F84E2D"/>
    <w:rsid w:val="00F92BB5"/>
    <w:rsid w:val="00FA15C8"/>
    <w:rsid w:val="00FA53E5"/>
    <w:rsid w:val="00FA7CF9"/>
    <w:rsid w:val="00FB32E0"/>
    <w:rsid w:val="00FB6A32"/>
    <w:rsid w:val="00FC0126"/>
    <w:rsid w:val="00FC4F2A"/>
    <w:rsid w:val="00FD1032"/>
    <w:rsid w:val="00FD1733"/>
    <w:rsid w:val="00FD72A4"/>
    <w:rsid w:val="00FE1931"/>
    <w:rsid w:val="00FF7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887843948">
      <w:bodyDiv w:val="1"/>
      <w:marLeft w:val="0"/>
      <w:marRight w:val="0"/>
      <w:marTop w:val="0"/>
      <w:marBottom w:val="0"/>
      <w:divBdr>
        <w:top w:val="none" w:sz="0" w:space="0" w:color="auto"/>
        <w:left w:val="none" w:sz="0" w:space="0" w:color="auto"/>
        <w:bottom w:val="none" w:sz="0" w:space="0" w:color="auto"/>
        <w:right w:val="none" w:sz="0" w:space="0" w:color="auto"/>
      </w:divBdr>
    </w:div>
    <w:div w:id="1084382078">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850559720">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DD.REFORM.PROJECT@dva.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2025-05-09T07:04:00Z</dcterms:created>
  <dcterms:modified xsi:type="dcterms:W3CDTF">2025-05-09T07:04:00Z</dcterms:modified>
</cp:coreProperties>
</file>