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23700" w14:textId="77777777" w:rsidR="00E7021A" w:rsidRDefault="00E7021A" w:rsidP="00E7021A"/>
    <w:p w14:paraId="2444C661" w14:textId="77777777" w:rsidR="00211FDA" w:rsidRDefault="00211FDA" w:rsidP="00E7021A"/>
    <w:p w14:paraId="7D7B46BC" w14:textId="77777777" w:rsidR="00211FDA" w:rsidRDefault="00211FDA" w:rsidP="00E7021A"/>
    <w:p w14:paraId="7D558FC8" w14:textId="77777777" w:rsidR="00DD2735" w:rsidRDefault="00DD2735" w:rsidP="00DD2735"/>
    <w:p w14:paraId="5679E4AA" w14:textId="77777777" w:rsidR="00DD2735" w:rsidRDefault="00DD2735" w:rsidP="00DD2735">
      <w:pPr>
        <w:pStyle w:val="Title"/>
        <w:spacing w:after="320"/>
        <w:rPr>
          <w:color w:val="223C71" w:themeColor="accent6"/>
          <w:sz w:val="96"/>
          <w:szCs w:val="96"/>
        </w:rPr>
      </w:pPr>
      <w:r w:rsidRPr="00AD371A">
        <w:rPr>
          <w:color w:val="223C71" w:themeColor="accent6"/>
          <w:sz w:val="96"/>
          <w:szCs w:val="96"/>
        </w:rPr>
        <w:t xml:space="preserve">Policy for </w:t>
      </w:r>
      <w:r>
        <w:rPr>
          <w:color w:val="223C71" w:themeColor="accent6"/>
          <w:sz w:val="96"/>
          <w:szCs w:val="96"/>
        </w:rPr>
        <w:t xml:space="preserve">Mutually Respectful </w:t>
      </w:r>
      <w:r w:rsidRPr="00AD371A">
        <w:rPr>
          <w:color w:val="223C71" w:themeColor="accent6"/>
          <w:sz w:val="96"/>
          <w:szCs w:val="96"/>
        </w:rPr>
        <w:t>Behaviour</w:t>
      </w:r>
    </w:p>
    <w:p w14:paraId="1D463516" w14:textId="77777777" w:rsidR="00DD2735" w:rsidRPr="00AD371A" w:rsidRDefault="00DD2735" w:rsidP="00DD2735">
      <w:pPr>
        <w:rPr>
          <w:lang w:val="en-AU"/>
        </w:rPr>
      </w:pPr>
    </w:p>
    <w:p w14:paraId="296F52FA" w14:textId="77777777" w:rsidR="00DD2735" w:rsidRDefault="00DD2735" w:rsidP="00DD2735">
      <w:pPr>
        <w:rPr>
          <w:lang w:val="en-AU"/>
        </w:rPr>
      </w:pPr>
    </w:p>
    <w:p w14:paraId="2ECF0D53" w14:textId="77777777" w:rsidR="00DD2735" w:rsidRDefault="00DD2735" w:rsidP="00DD2735">
      <w:pPr>
        <w:rPr>
          <w:lang w:val="en-AU"/>
        </w:rPr>
      </w:pPr>
    </w:p>
    <w:p w14:paraId="583EEE16" w14:textId="77777777" w:rsidR="00DD2735" w:rsidRDefault="00DD2735" w:rsidP="00DD2735">
      <w:pPr>
        <w:rPr>
          <w:lang w:val="en-AU"/>
        </w:rPr>
      </w:pPr>
    </w:p>
    <w:p w14:paraId="0140A008" w14:textId="77777777" w:rsidR="00DD2735" w:rsidRDefault="00DD2735" w:rsidP="00DD2735">
      <w:pPr>
        <w:rPr>
          <w:lang w:val="en-AU"/>
        </w:rPr>
      </w:pPr>
    </w:p>
    <w:p w14:paraId="274804CF" w14:textId="77777777" w:rsidR="00DD2735" w:rsidRDefault="00DD2735" w:rsidP="00DD2735">
      <w:pPr>
        <w:rPr>
          <w:lang w:val="en-AU"/>
        </w:rPr>
      </w:pPr>
    </w:p>
    <w:p w14:paraId="10ED51FE" w14:textId="77777777" w:rsidR="00DD2735" w:rsidRDefault="00DD2735" w:rsidP="00DD2735">
      <w:pPr>
        <w:rPr>
          <w:lang w:val="en-AU"/>
        </w:rPr>
      </w:pPr>
    </w:p>
    <w:p w14:paraId="7B6F459D" w14:textId="6627DE80" w:rsidR="00DD2735" w:rsidRPr="00217142" w:rsidRDefault="007E30C2" w:rsidP="00DD2735">
      <w:pPr>
        <w:rPr>
          <w:color w:val="A5A5A5" w:themeColor="accent3"/>
        </w:rPr>
      </w:pPr>
      <w:r w:rsidRPr="00472F22">
        <w:rPr>
          <w:color w:val="A5A5A5" w:themeColor="accent3"/>
          <w:lang w:val="en-AU"/>
        </w:rPr>
        <w:t xml:space="preserve">Updated </w:t>
      </w:r>
      <w:r w:rsidR="00AF0E6A" w:rsidRPr="00472F22">
        <w:rPr>
          <w:color w:val="A5A5A5" w:themeColor="accent3"/>
          <w:lang w:val="en-AU"/>
        </w:rPr>
        <w:t>03 December 2024</w:t>
      </w:r>
      <w:r w:rsidR="008429FF">
        <w:rPr>
          <w:color w:val="A5A5A5" w:themeColor="accent3"/>
          <w:lang w:val="en-AU"/>
        </w:rPr>
        <w:t xml:space="preserve"> </w:t>
      </w:r>
      <w:r w:rsidR="00DD2735" w:rsidRPr="00217142">
        <w:rPr>
          <w:color w:val="A5A5A5" w:themeColor="accent3"/>
        </w:rPr>
        <w:br w:type="page"/>
      </w:r>
    </w:p>
    <w:sdt>
      <w:sdtPr>
        <w:rPr>
          <w:rFonts w:asciiTheme="minorHAnsi" w:eastAsiaTheme="minorHAnsi" w:hAnsiTheme="minorHAnsi" w:cstheme="minorBidi"/>
          <w:color w:val="auto"/>
          <w:spacing w:val="-10"/>
          <w:kern w:val="28"/>
          <w:sz w:val="22"/>
          <w:szCs w:val="24"/>
          <w:lang w:val="en-AU"/>
        </w:rPr>
        <w:id w:val="-1086456281"/>
        <w:docPartObj>
          <w:docPartGallery w:val="Table of Contents"/>
          <w:docPartUnique/>
        </w:docPartObj>
      </w:sdtPr>
      <w:sdtEndPr>
        <w:rPr>
          <w:rFonts w:ascii="Rockwell" w:eastAsiaTheme="majorEastAsia" w:hAnsi="Rockwell" w:cstheme="majorBidi"/>
          <w:b/>
          <w:bCs/>
          <w:noProof/>
          <w:color w:val="2D416E" w:themeColor="accent1" w:themeShade="BF"/>
          <w:sz w:val="16"/>
          <w:szCs w:val="16"/>
        </w:rPr>
      </w:sdtEndPr>
      <w:sdtContent>
        <w:p w14:paraId="76CE9367" w14:textId="77777777" w:rsidR="00DD2735" w:rsidRDefault="00DD2735" w:rsidP="00DD2735">
          <w:pPr>
            <w:pStyle w:val="TOCHeading"/>
          </w:pPr>
          <w:r>
            <w:t>Contents</w:t>
          </w:r>
        </w:p>
        <w:p w14:paraId="495B416F" w14:textId="1F5E1D16" w:rsidR="00317B9F" w:rsidRDefault="00DD2735">
          <w:pPr>
            <w:pStyle w:val="TOC1"/>
            <w:tabs>
              <w:tab w:val="right" w:leader="dot" w:pos="10196"/>
            </w:tabs>
            <w:rPr>
              <w:rFonts w:eastAsiaTheme="minorEastAsia"/>
              <w:noProof/>
              <w:szCs w:val="22"/>
              <w:lang w:val="en-AU" w:eastAsia="en-AU"/>
            </w:rPr>
          </w:pPr>
          <w:r w:rsidRPr="00325F35">
            <w:rPr>
              <w:sz w:val="16"/>
              <w:szCs w:val="16"/>
            </w:rPr>
            <w:fldChar w:fldCharType="begin"/>
          </w:r>
          <w:r w:rsidRPr="00325F35">
            <w:rPr>
              <w:sz w:val="16"/>
              <w:szCs w:val="16"/>
            </w:rPr>
            <w:instrText xml:space="preserve"> TOC \o "1-3" \h \z \u </w:instrText>
          </w:r>
          <w:r w:rsidRPr="00325F35">
            <w:rPr>
              <w:sz w:val="16"/>
              <w:szCs w:val="16"/>
            </w:rPr>
            <w:fldChar w:fldCharType="separate"/>
          </w:r>
          <w:hyperlink w:anchor="_Toc187849210" w:history="1">
            <w:r w:rsidR="00317B9F" w:rsidRPr="00B2675D">
              <w:rPr>
                <w:rStyle w:val="Hyperlink"/>
                <w:rFonts w:ascii="Open Sans Extrabold" w:hAnsi="Open Sans Extrabold" w:cs="Open Sans Extrabold"/>
                <w:noProof/>
              </w:rPr>
              <w:t>Context</w:t>
            </w:r>
            <w:r w:rsidR="00317B9F">
              <w:rPr>
                <w:noProof/>
                <w:webHidden/>
              </w:rPr>
              <w:tab/>
            </w:r>
            <w:r w:rsidR="00317B9F">
              <w:rPr>
                <w:noProof/>
                <w:webHidden/>
              </w:rPr>
              <w:fldChar w:fldCharType="begin"/>
            </w:r>
            <w:r w:rsidR="00317B9F">
              <w:rPr>
                <w:noProof/>
                <w:webHidden/>
              </w:rPr>
              <w:instrText xml:space="preserve"> PAGEREF _Toc187849210 \h </w:instrText>
            </w:r>
            <w:r w:rsidR="00317B9F">
              <w:rPr>
                <w:noProof/>
                <w:webHidden/>
              </w:rPr>
            </w:r>
            <w:r w:rsidR="00317B9F">
              <w:rPr>
                <w:noProof/>
                <w:webHidden/>
              </w:rPr>
              <w:fldChar w:fldCharType="separate"/>
            </w:r>
            <w:r w:rsidR="00512DD6">
              <w:rPr>
                <w:noProof/>
                <w:webHidden/>
              </w:rPr>
              <w:t>3</w:t>
            </w:r>
            <w:r w:rsidR="00317B9F">
              <w:rPr>
                <w:noProof/>
                <w:webHidden/>
              </w:rPr>
              <w:fldChar w:fldCharType="end"/>
            </w:r>
          </w:hyperlink>
        </w:p>
        <w:p w14:paraId="4CEA2381" w14:textId="4273DDC5" w:rsidR="00317B9F" w:rsidRDefault="002051D4">
          <w:pPr>
            <w:pStyle w:val="TOC1"/>
            <w:tabs>
              <w:tab w:val="right" w:leader="dot" w:pos="10196"/>
            </w:tabs>
            <w:rPr>
              <w:rFonts w:eastAsiaTheme="minorEastAsia"/>
              <w:noProof/>
              <w:szCs w:val="22"/>
              <w:lang w:val="en-AU" w:eastAsia="en-AU"/>
            </w:rPr>
          </w:pPr>
          <w:hyperlink w:anchor="_Toc187849211" w:history="1">
            <w:r w:rsidR="00317B9F" w:rsidRPr="00B2675D">
              <w:rPr>
                <w:rStyle w:val="Hyperlink"/>
                <w:rFonts w:ascii="Open Sans Extrabold" w:hAnsi="Open Sans Extrabold" w:cs="Open Sans Extrabold"/>
                <w:noProof/>
              </w:rPr>
              <w:t>Purpose</w:t>
            </w:r>
            <w:r w:rsidR="00317B9F">
              <w:rPr>
                <w:noProof/>
                <w:webHidden/>
              </w:rPr>
              <w:tab/>
            </w:r>
            <w:r w:rsidR="00317B9F">
              <w:rPr>
                <w:noProof/>
                <w:webHidden/>
              </w:rPr>
              <w:fldChar w:fldCharType="begin"/>
            </w:r>
            <w:r w:rsidR="00317B9F">
              <w:rPr>
                <w:noProof/>
                <w:webHidden/>
              </w:rPr>
              <w:instrText xml:space="preserve"> PAGEREF _Toc187849211 \h </w:instrText>
            </w:r>
            <w:r w:rsidR="00317B9F">
              <w:rPr>
                <w:noProof/>
                <w:webHidden/>
              </w:rPr>
            </w:r>
            <w:r w:rsidR="00317B9F">
              <w:rPr>
                <w:noProof/>
                <w:webHidden/>
              </w:rPr>
              <w:fldChar w:fldCharType="separate"/>
            </w:r>
            <w:r w:rsidR="00512DD6">
              <w:rPr>
                <w:noProof/>
                <w:webHidden/>
              </w:rPr>
              <w:t>3</w:t>
            </w:r>
            <w:r w:rsidR="00317B9F">
              <w:rPr>
                <w:noProof/>
                <w:webHidden/>
              </w:rPr>
              <w:fldChar w:fldCharType="end"/>
            </w:r>
          </w:hyperlink>
        </w:p>
        <w:p w14:paraId="4D60E015" w14:textId="5AF38F86" w:rsidR="00317B9F" w:rsidRDefault="002051D4">
          <w:pPr>
            <w:pStyle w:val="TOC1"/>
            <w:tabs>
              <w:tab w:val="right" w:leader="dot" w:pos="10196"/>
            </w:tabs>
            <w:rPr>
              <w:rFonts w:eastAsiaTheme="minorEastAsia"/>
              <w:noProof/>
              <w:szCs w:val="22"/>
              <w:lang w:val="en-AU" w:eastAsia="en-AU"/>
            </w:rPr>
          </w:pPr>
          <w:hyperlink w:anchor="_Toc187849212" w:history="1">
            <w:r w:rsidR="00317B9F" w:rsidRPr="00B2675D">
              <w:rPr>
                <w:rStyle w:val="Hyperlink"/>
                <w:rFonts w:ascii="Open Sans Extrabold" w:hAnsi="Open Sans Extrabold" w:cs="Open Sans Extrabold"/>
                <w:noProof/>
              </w:rPr>
              <w:t>Background</w:t>
            </w:r>
            <w:r w:rsidR="00317B9F">
              <w:rPr>
                <w:noProof/>
                <w:webHidden/>
              </w:rPr>
              <w:tab/>
            </w:r>
            <w:r w:rsidR="00317B9F">
              <w:rPr>
                <w:noProof/>
                <w:webHidden/>
              </w:rPr>
              <w:fldChar w:fldCharType="begin"/>
            </w:r>
            <w:r w:rsidR="00317B9F">
              <w:rPr>
                <w:noProof/>
                <w:webHidden/>
              </w:rPr>
              <w:instrText xml:space="preserve"> PAGEREF _Toc187849212 \h </w:instrText>
            </w:r>
            <w:r w:rsidR="00317B9F">
              <w:rPr>
                <w:noProof/>
                <w:webHidden/>
              </w:rPr>
            </w:r>
            <w:r w:rsidR="00317B9F">
              <w:rPr>
                <w:noProof/>
                <w:webHidden/>
              </w:rPr>
              <w:fldChar w:fldCharType="separate"/>
            </w:r>
            <w:r w:rsidR="00512DD6">
              <w:rPr>
                <w:noProof/>
                <w:webHidden/>
              </w:rPr>
              <w:t>4</w:t>
            </w:r>
            <w:r w:rsidR="00317B9F">
              <w:rPr>
                <w:noProof/>
                <w:webHidden/>
              </w:rPr>
              <w:fldChar w:fldCharType="end"/>
            </w:r>
          </w:hyperlink>
        </w:p>
        <w:p w14:paraId="188165C4" w14:textId="47DCD316" w:rsidR="00317B9F" w:rsidRDefault="002051D4">
          <w:pPr>
            <w:pStyle w:val="TOC1"/>
            <w:tabs>
              <w:tab w:val="right" w:leader="dot" w:pos="10196"/>
            </w:tabs>
            <w:rPr>
              <w:rFonts w:eastAsiaTheme="minorEastAsia"/>
              <w:noProof/>
              <w:szCs w:val="22"/>
              <w:lang w:val="en-AU" w:eastAsia="en-AU"/>
            </w:rPr>
          </w:pPr>
          <w:hyperlink w:anchor="_Toc187849213" w:history="1">
            <w:r w:rsidR="00317B9F" w:rsidRPr="00B2675D">
              <w:rPr>
                <w:rStyle w:val="Hyperlink"/>
                <w:rFonts w:ascii="Open Sans Extrabold" w:hAnsi="Open Sans Extrabold" w:cs="Open Sans Extrabold"/>
                <w:noProof/>
              </w:rPr>
              <w:t>Definitions</w:t>
            </w:r>
            <w:r w:rsidR="00317B9F">
              <w:rPr>
                <w:noProof/>
                <w:webHidden/>
              </w:rPr>
              <w:tab/>
            </w:r>
            <w:r w:rsidR="00317B9F">
              <w:rPr>
                <w:noProof/>
                <w:webHidden/>
              </w:rPr>
              <w:fldChar w:fldCharType="begin"/>
            </w:r>
            <w:r w:rsidR="00317B9F">
              <w:rPr>
                <w:noProof/>
                <w:webHidden/>
              </w:rPr>
              <w:instrText xml:space="preserve"> PAGEREF _Toc187849213 \h </w:instrText>
            </w:r>
            <w:r w:rsidR="00317B9F">
              <w:rPr>
                <w:noProof/>
                <w:webHidden/>
              </w:rPr>
            </w:r>
            <w:r w:rsidR="00317B9F">
              <w:rPr>
                <w:noProof/>
                <w:webHidden/>
              </w:rPr>
              <w:fldChar w:fldCharType="separate"/>
            </w:r>
            <w:r w:rsidR="00512DD6">
              <w:rPr>
                <w:noProof/>
                <w:webHidden/>
              </w:rPr>
              <w:t>5</w:t>
            </w:r>
            <w:r w:rsidR="00317B9F">
              <w:rPr>
                <w:noProof/>
                <w:webHidden/>
              </w:rPr>
              <w:fldChar w:fldCharType="end"/>
            </w:r>
          </w:hyperlink>
        </w:p>
        <w:p w14:paraId="3729C567" w14:textId="37BF0CE5" w:rsidR="00317B9F" w:rsidRDefault="002051D4">
          <w:pPr>
            <w:pStyle w:val="TOC2"/>
            <w:tabs>
              <w:tab w:val="left" w:pos="660"/>
              <w:tab w:val="right" w:leader="dot" w:pos="10196"/>
            </w:tabs>
            <w:rPr>
              <w:rFonts w:eastAsiaTheme="minorEastAsia"/>
              <w:noProof/>
              <w:szCs w:val="22"/>
              <w:lang w:val="en-AU" w:eastAsia="en-AU"/>
            </w:rPr>
          </w:pPr>
          <w:hyperlink w:anchor="_Toc187849214" w:history="1">
            <w:r w:rsidR="00317B9F" w:rsidRPr="00B2675D">
              <w:rPr>
                <w:rStyle w:val="Hyperlink"/>
                <w:rFonts w:ascii="Open Sans Semibold" w:eastAsia="Open Sans Semibold" w:hAnsi="Open Sans Semibold" w:cs="Open Sans Semibold"/>
                <w:noProof/>
              </w:rPr>
              <w:t>1.</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What is behaviour that is not mutually respectful?</w:t>
            </w:r>
            <w:r w:rsidR="00317B9F">
              <w:rPr>
                <w:noProof/>
                <w:webHidden/>
              </w:rPr>
              <w:tab/>
            </w:r>
            <w:r w:rsidR="00317B9F">
              <w:rPr>
                <w:noProof/>
                <w:webHidden/>
              </w:rPr>
              <w:fldChar w:fldCharType="begin"/>
            </w:r>
            <w:r w:rsidR="00317B9F">
              <w:rPr>
                <w:noProof/>
                <w:webHidden/>
              </w:rPr>
              <w:instrText xml:space="preserve"> PAGEREF _Toc187849214 \h </w:instrText>
            </w:r>
            <w:r w:rsidR="00317B9F">
              <w:rPr>
                <w:noProof/>
                <w:webHidden/>
              </w:rPr>
            </w:r>
            <w:r w:rsidR="00317B9F">
              <w:rPr>
                <w:noProof/>
                <w:webHidden/>
              </w:rPr>
              <w:fldChar w:fldCharType="separate"/>
            </w:r>
            <w:r w:rsidR="00512DD6">
              <w:rPr>
                <w:noProof/>
                <w:webHidden/>
              </w:rPr>
              <w:t>5</w:t>
            </w:r>
            <w:r w:rsidR="00317B9F">
              <w:rPr>
                <w:noProof/>
                <w:webHidden/>
              </w:rPr>
              <w:fldChar w:fldCharType="end"/>
            </w:r>
          </w:hyperlink>
        </w:p>
        <w:p w14:paraId="5886D8E8" w14:textId="3FCE16D2" w:rsidR="00317B9F" w:rsidRDefault="002051D4">
          <w:pPr>
            <w:pStyle w:val="TOC2"/>
            <w:tabs>
              <w:tab w:val="left" w:pos="660"/>
              <w:tab w:val="right" w:leader="dot" w:pos="10196"/>
            </w:tabs>
            <w:rPr>
              <w:rFonts w:eastAsiaTheme="minorEastAsia"/>
              <w:noProof/>
              <w:szCs w:val="22"/>
              <w:lang w:val="en-AU" w:eastAsia="en-AU"/>
            </w:rPr>
          </w:pPr>
          <w:hyperlink w:anchor="_Toc187849215" w:history="1">
            <w:r w:rsidR="00317B9F" w:rsidRPr="00B2675D">
              <w:rPr>
                <w:rStyle w:val="Hyperlink"/>
                <w:rFonts w:ascii="Open Sans Semibold" w:eastAsia="Open Sans Semibold" w:hAnsi="Open Sans Semibold" w:cs="Open Sans Semibold"/>
                <w:noProof/>
              </w:rPr>
              <w:t>2.</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Types of behaviour that is not mutually respectful</w:t>
            </w:r>
            <w:r w:rsidR="00317B9F">
              <w:rPr>
                <w:noProof/>
                <w:webHidden/>
              </w:rPr>
              <w:tab/>
            </w:r>
            <w:r w:rsidR="00317B9F">
              <w:rPr>
                <w:noProof/>
                <w:webHidden/>
              </w:rPr>
              <w:fldChar w:fldCharType="begin"/>
            </w:r>
            <w:r w:rsidR="00317B9F">
              <w:rPr>
                <w:noProof/>
                <w:webHidden/>
              </w:rPr>
              <w:instrText xml:space="preserve"> PAGEREF _Toc187849215 \h </w:instrText>
            </w:r>
            <w:r w:rsidR="00317B9F">
              <w:rPr>
                <w:noProof/>
                <w:webHidden/>
              </w:rPr>
            </w:r>
            <w:r w:rsidR="00317B9F">
              <w:rPr>
                <w:noProof/>
                <w:webHidden/>
              </w:rPr>
              <w:fldChar w:fldCharType="separate"/>
            </w:r>
            <w:r w:rsidR="00512DD6">
              <w:rPr>
                <w:noProof/>
                <w:webHidden/>
              </w:rPr>
              <w:t>5</w:t>
            </w:r>
            <w:r w:rsidR="00317B9F">
              <w:rPr>
                <w:noProof/>
                <w:webHidden/>
              </w:rPr>
              <w:fldChar w:fldCharType="end"/>
            </w:r>
          </w:hyperlink>
        </w:p>
        <w:p w14:paraId="483C29FA" w14:textId="376A9367" w:rsidR="00317B9F" w:rsidRDefault="002051D4">
          <w:pPr>
            <w:pStyle w:val="TOC3"/>
            <w:tabs>
              <w:tab w:val="right" w:leader="dot" w:pos="10196"/>
            </w:tabs>
            <w:rPr>
              <w:rFonts w:eastAsiaTheme="minorEastAsia"/>
              <w:noProof/>
              <w:szCs w:val="22"/>
              <w:lang w:val="en-AU" w:eastAsia="en-AU"/>
            </w:rPr>
          </w:pPr>
          <w:hyperlink w:anchor="_Toc187849216" w:history="1">
            <w:r w:rsidR="00317B9F" w:rsidRPr="00B2675D">
              <w:rPr>
                <w:rStyle w:val="Hyperlink"/>
                <w:b/>
                <w:noProof/>
              </w:rPr>
              <w:t>What is an unacceptable level of behaviour?</w:t>
            </w:r>
            <w:r w:rsidR="00317B9F">
              <w:rPr>
                <w:noProof/>
                <w:webHidden/>
              </w:rPr>
              <w:tab/>
            </w:r>
            <w:r w:rsidR="00317B9F">
              <w:rPr>
                <w:noProof/>
                <w:webHidden/>
              </w:rPr>
              <w:fldChar w:fldCharType="begin"/>
            </w:r>
            <w:r w:rsidR="00317B9F">
              <w:rPr>
                <w:noProof/>
                <w:webHidden/>
              </w:rPr>
              <w:instrText xml:space="preserve"> PAGEREF _Toc187849216 \h </w:instrText>
            </w:r>
            <w:r w:rsidR="00317B9F">
              <w:rPr>
                <w:noProof/>
                <w:webHidden/>
              </w:rPr>
            </w:r>
            <w:r w:rsidR="00317B9F">
              <w:rPr>
                <w:noProof/>
                <w:webHidden/>
              </w:rPr>
              <w:fldChar w:fldCharType="separate"/>
            </w:r>
            <w:r w:rsidR="00512DD6">
              <w:rPr>
                <w:noProof/>
                <w:webHidden/>
              </w:rPr>
              <w:t>5</w:t>
            </w:r>
            <w:r w:rsidR="00317B9F">
              <w:rPr>
                <w:noProof/>
                <w:webHidden/>
              </w:rPr>
              <w:fldChar w:fldCharType="end"/>
            </w:r>
          </w:hyperlink>
        </w:p>
        <w:p w14:paraId="472332A9" w14:textId="041A34A7" w:rsidR="00317B9F" w:rsidRDefault="002051D4">
          <w:pPr>
            <w:pStyle w:val="TOC3"/>
            <w:tabs>
              <w:tab w:val="right" w:leader="dot" w:pos="10196"/>
            </w:tabs>
            <w:rPr>
              <w:rFonts w:eastAsiaTheme="minorEastAsia"/>
              <w:noProof/>
              <w:szCs w:val="22"/>
              <w:lang w:val="en-AU" w:eastAsia="en-AU"/>
            </w:rPr>
          </w:pPr>
          <w:hyperlink w:anchor="_Toc187849217" w:history="1">
            <w:r w:rsidR="00317B9F" w:rsidRPr="00B2675D">
              <w:rPr>
                <w:rStyle w:val="Hyperlink"/>
                <w:b/>
                <w:noProof/>
              </w:rPr>
              <w:t>Persistence</w:t>
            </w:r>
            <w:r w:rsidR="00317B9F">
              <w:rPr>
                <w:noProof/>
                <w:webHidden/>
              </w:rPr>
              <w:tab/>
            </w:r>
            <w:r w:rsidR="00317B9F">
              <w:rPr>
                <w:noProof/>
                <w:webHidden/>
              </w:rPr>
              <w:fldChar w:fldCharType="begin"/>
            </w:r>
            <w:r w:rsidR="00317B9F">
              <w:rPr>
                <w:noProof/>
                <w:webHidden/>
              </w:rPr>
              <w:instrText xml:space="preserve"> PAGEREF _Toc187849217 \h </w:instrText>
            </w:r>
            <w:r w:rsidR="00317B9F">
              <w:rPr>
                <w:noProof/>
                <w:webHidden/>
              </w:rPr>
            </w:r>
            <w:r w:rsidR="00317B9F">
              <w:rPr>
                <w:noProof/>
                <w:webHidden/>
              </w:rPr>
              <w:fldChar w:fldCharType="separate"/>
            </w:r>
            <w:r w:rsidR="00512DD6">
              <w:rPr>
                <w:noProof/>
                <w:webHidden/>
              </w:rPr>
              <w:t>5</w:t>
            </w:r>
            <w:r w:rsidR="00317B9F">
              <w:rPr>
                <w:noProof/>
                <w:webHidden/>
              </w:rPr>
              <w:fldChar w:fldCharType="end"/>
            </w:r>
          </w:hyperlink>
        </w:p>
        <w:p w14:paraId="2C5B6B3E" w14:textId="70EEE55E" w:rsidR="00317B9F" w:rsidRDefault="002051D4">
          <w:pPr>
            <w:pStyle w:val="TOC3"/>
            <w:tabs>
              <w:tab w:val="right" w:leader="dot" w:pos="10196"/>
            </w:tabs>
            <w:rPr>
              <w:rFonts w:eastAsiaTheme="minorEastAsia"/>
              <w:noProof/>
              <w:szCs w:val="22"/>
              <w:lang w:val="en-AU" w:eastAsia="en-AU"/>
            </w:rPr>
          </w:pPr>
          <w:hyperlink w:anchor="_Toc187849218" w:history="1">
            <w:r w:rsidR="00317B9F" w:rsidRPr="00B2675D">
              <w:rPr>
                <w:rStyle w:val="Hyperlink"/>
                <w:b/>
                <w:noProof/>
              </w:rPr>
              <w:t>Demands</w:t>
            </w:r>
            <w:r w:rsidR="00317B9F">
              <w:rPr>
                <w:noProof/>
                <w:webHidden/>
              </w:rPr>
              <w:tab/>
            </w:r>
            <w:r w:rsidR="00317B9F">
              <w:rPr>
                <w:noProof/>
                <w:webHidden/>
              </w:rPr>
              <w:fldChar w:fldCharType="begin"/>
            </w:r>
            <w:r w:rsidR="00317B9F">
              <w:rPr>
                <w:noProof/>
                <w:webHidden/>
              </w:rPr>
              <w:instrText xml:space="preserve"> PAGEREF _Toc187849218 \h </w:instrText>
            </w:r>
            <w:r w:rsidR="00317B9F">
              <w:rPr>
                <w:noProof/>
                <w:webHidden/>
              </w:rPr>
            </w:r>
            <w:r w:rsidR="00317B9F">
              <w:rPr>
                <w:noProof/>
                <w:webHidden/>
              </w:rPr>
              <w:fldChar w:fldCharType="separate"/>
            </w:r>
            <w:r w:rsidR="00512DD6">
              <w:rPr>
                <w:noProof/>
                <w:webHidden/>
              </w:rPr>
              <w:t>6</w:t>
            </w:r>
            <w:r w:rsidR="00317B9F">
              <w:rPr>
                <w:noProof/>
                <w:webHidden/>
              </w:rPr>
              <w:fldChar w:fldCharType="end"/>
            </w:r>
          </w:hyperlink>
        </w:p>
        <w:p w14:paraId="4A2DE7F0" w14:textId="5AB64908" w:rsidR="00317B9F" w:rsidRDefault="002051D4">
          <w:pPr>
            <w:pStyle w:val="TOC3"/>
            <w:tabs>
              <w:tab w:val="right" w:leader="dot" w:pos="10196"/>
            </w:tabs>
            <w:rPr>
              <w:rFonts w:eastAsiaTheme="minorEastAsia"/>
              <w:noProof/>
              <w:szCs w:val="22"/>
              <w:lang w:val="en-AU" w:eastAsia="en-AU"/>
            </w:rPr>
          </w:pPr>
          <w:hyperlink w:anchor="_Toc187849219" w:history="1">
            <w:r w:rsidR="00317B9F" w:rsidRPr="00B2675D">
              <w:rPr>
                <w:rStyle w:val="Hyperlink"/>
                <w:b/>
                <w:noProof/>
              </w:rPr>
              <w:t>Lack of cooperation</w:t>
            </w:r>
            <w:r w:rsidR="00317B9F">
              <w:rPr>
                <w:noProof/>
                <w:webHidden/>
              </w:rPr>
              <w:tab/>
            </w:r>
            <w:r w:rsidR="00317B9F">
              <w:rPr>
                <w:noProof/>
                <w:webHidden/>
              </w:rPr>
              <w:fldChar w:fldCharType="begin"/>
            </w:r>
            <w:r w:rsidR="00317B9F">
              <w:rPr>
                <w:noProof/>
                <w:webHidden/>
              </w:rPr>
              <w:instrText xml:space="preserve"> PAGEREF _Toc187849219 \h </w:instrText>
            </w:r>
            <w:r w:rsidR="00317B9F">
              <w:rPr>
                <w:noProof/>
                <w:webHidden/>
              </w:rPr>
            </w:r>
            <w:r w:rsidR="00317B9F">
              <w:rPr>
                <w:noProof/>
                <w:webHidden/>
              </w:rPr>
              <w:fldChar w:fldCharType="separate"/>
            </w:r>
            <w:r w:rsidR="00512DD6">
              <w:rPr>
                <w:noProof/>
                <w:webHidden/>
              </w:rPr>
              <w:t>6</w:t>
            </w:r>
            <w:r w:rsidR="00317B9F">
              <w:rPr>
                <w:noProof/>
                <w:webHidden/>
              </w:rPr>
              <w:fldChar w:fldCharType="end"/>
            </w:r>
          </w:hyperlink>
        </w:p>
        <w:p w14:paraId="5E27C7CA" w14:textId="4D180FA1" w:rsidR="00317B9F" w:rsidRDefault="002051D4">
          <w:pPr>
            <w:pStyle w:val="TOC3"/>
            <w:tabs>
              <w:tab w:val="right" w:leader="dot" w:pos="10196"/>
            </w:tabs>
            <w:rPr>
              <w:rFonts w:eastAsiaTheme="minorEastAsia"/>
              <w:noProof/>
              <w:szCs w:val="22"/>
              <w:lang w:val="en-AU" w:eastAsia="en-AU"/>
            </w:rPr>
          </w:pPr>
          <w:hyperlink w:anchor="_Toc187849220" w:history="1">
            <w:r w:rsidR="00317B9F" w:rsidRPr="00B2675D">
              <w:rPr>
                <w:rStyle w:val="Hyperlink"/>
                <w:b/>
                <w:noProof/>
              </w:rPr>
              <w:t>Unreasonable arguments</w:t>
            </w:r>
            <w:r w:rsidR="00317B9F">
              <w:rPr>
                <w:noProof/>
                <w:webHidden/>
              </w:rPr>
              <w:tab/>
            </w:r>
            <w:r w:rsidR="00317B9F">
              <w:rPr>
                <w:noProof/>
                <w:webHidden/>
              </w:rPr>
              <w:fldChar w:fldCharType="begin"/>
            </w:r>
            <w:r w:rsidR="00317B9F">
              <w:rPr>
                <w:noProof/>
                <w:webHidden/>
              </w:rPr>
              <w:instrText xml:space="preserve"> PAGEREF _Toc187849220 \h </w:instrText>
            </w:r>
            <w:r w:rsidR="00317B9F">
              <w:rPr>
                <w:noProof/>
                <w:webHidden/>
              </w:rPr>
            </w:r>
            <w:r w:rsidR="00317B9F">
              <w:rPr>
                <w:noProof/>
                <w:webHidden/>
              </w:rPr>
              <w:fldChar w:fldCharType="separate"/>
            </w:r>
            <w:r w:rsidR="00512DD6">
              <w:rPr>
                <w:noProof/>
                <w:webHidden/>
              </w:rPr>
              <w:t>6</w:t>
            </w:r>
            <w:r w:rsidR="00317B9F">
              <w:rPr>
                <w:noProof/>
                <w:webHidden/>
              </w:rPr>
              <w:fldChar w:fldCharType="end"/>
            </w:r>
          </w:hyperlink>
        </w:p>
        <w:p w14:paraId="372875E9" w14:textId="730AC51F" w:rsidR="00317B9F" w:rsidRDefault="002051D4">
          <w:pPr>
            <w:pStyle w:val="TOC3"/>
            <w:tabs>
              <w:tab w:val="right" w:leader="dot" w:pos="10196"/>
            </w:tabs>
            <w:rPr>
              <w:rFonts w:eastAsiaTheme="minorEastAsia"/>
              <w:noProof/>
              <w:szCs w:val="22"/>
              <w:lang w:val="en-AU" w:eastAsia="en-AU"/>
            </w:rPr>
          </w:pPr>
          <w:hyperlink w:anchor="_Toc187849221" w:history="1">
            <w:r w:rsidR="00317B9F" w:rsidRPr="00B2675D">
              <w:rPr>
                <w:rStyle w:val="Hyperlink"/>
                <w:b/>
                <w:noProof/>
              </w:rPr>
              <w:t>Aggressive and threatening behaviour</w:t>
            </w:r>
            <w:r w:rsidR="00317B9F">
              <w:rPr>
                <w:noProof/>
                <w:webHidden/>
              </w:rPr>
              <w:tab/>
            </w:r>
            <w:r w:rsidR="00317B9F">
              <w:rPr>
                <w:noProof/>
                <w:webHidden/>
              </w:rPr>
              <w:fldChar w:fldCharType="begin"/>
            </w:r>
            <w:r w:rsidR="00317B9F">
              <w:rPr>
                <w:noProof/>
                <w:webHidden/>
              </w:rPr>
              <w:instrText xml:space="preserve"> PAGEREF _Toc187849221 \h </w:instrText>
            </w:r>
            <w:r w:rsidR="00317B9F">
              <w:rPr>
                <w:noProof/>
                <w:webHidden/>
              </w:rPr>
            </w:r>
            <w:r w:rsidR="00317B9F">
              <w:rPr>
                <w:noProof/>
                <w:webHidden/>
              </w:rPr>
              <w:fldChar w:fldCharType="separate"/>
            </w:r>
            <w:r w:rsidR="00512DD6">
              <w:rPr>
                <w:noProof/>
                <w:webHidden/>
              </w:rPr>
              <w:t>6</w:t>
            </w:r>
            <w:r w:rsidR="00317B9F">
              <w:rPr>
                <w:noProof/>
                <w:webHidden/>
              </w:rPr>
              <w:fldChar w:fldCharType="end"/>
            </w:r>
          </w:hyperlink>
        </w:p>
        <w:p w14:paraId="26404A35" w14:textId="4F10FA64" w:rsidR="00317B9F" w:rsidRDefault="002051D4">
          <w:pPr>
            <w:pStyle w:val="TOC1"/>
            <w:tabs>
              <w:tab w:val="right" w:leader="dot" w:pos="10196"/>
            </w:tabs>
            <w:rPr>
              <w:rFonts w:eastAsiaTheme="minorEastAsia"/>
              <w:noProof/>
              <w:szCs w:val="22"/>
              <w:lang w:val="en-AU" w:eastAsia="en-AU"/>
            </w:rPr>
          </w:pPr>
          <w:hyperlink w:anchor="_Toc187849222" w:history="1">
            <w:r w:rsidR="00317B9F" w:rsidRPr="00B2675D">
              <w:rPr>
                <w:rStyle w:val="Hyperlink"/>
                <w:rFonts w:ascii="Open Sans Extrabold" w:hAnsi="Open Sans Extrabold" w:cs="Open Sans Extrabold"/>
                <w:noProof/>
              </w:rPr>
              <w:t>Action/Response</w:t>
            </w:r>
            <w:r w:rsidR="00317B9F">
              <w:rPr>
                <w:noProof/>
                <w:webHidden/>
              </w:rPr>
              <w:tab/>
            </w:r>
            <w:r w:rsidR="00317B9F">
              <w:rPr>
                <w:noProof/>
                <w:webHidden/>
              </w:rPr>
              <w:fldChar w:fldCharType="begin"/>
            </w:r>
            <w:r w:rsidR="00317B9F">
              <w:rPr>
                <w:noProof/>
                <w:webHidden/>
              </w:rPr>
              <w:instrText xml:space="preserve"> PAGEREF _Toc187849222 \h </w:instrText>
            </w:r>
            <w:r w:rsidR="00317B9F">
              <w:rPr>
                <w:noProof/>
                <w:webHidden/>
              </w:rPr>
            </w:r>
            <w:r w:rsidR="00317B9F">
              <w:rPr>
                <w:noProof/>
                <w:webHidden/>
              </w:rPr>
              <w:fldChar w:fldCharType="separate"/>
            </w:r>
            <w:r w:rsidR="00512DD6">
              <w:rPr>
                <w:noProof/>
                <w:webHidden/>
              </w:rPr>
              <w:t>7</w:t>
            </w:r>
            <w:r w:rsidR="00317B9F">
              <w:rPr>
                <w:noProof/>
                <w:webHidden/>
              </w:rPr>
              <w:fldChar w:fldCharType="end"/>
            </w:r>
          </w:hyperlink>
        </w:p>
        <w:p w14:paraId="0B6B8F93" w14:textId="394D461F" w:rsidR="00317B9F" w:rsidRDefault="002051D4">
          <w:pPr>
            <w:pStyle w:val="TOC2"/>
            <w:tabs>
              <w:tab w:val="left" w:pos="660"/>
              <w:tab w:val="right" w:leader="dot" w:pos="10196"/>
            </w:tabs>
            <w:rPr>
              <w:rFonts w:eastAsiaTheme="minorEastAsia"/>
              <w:noProof/>
              <w:szCs w:val="22"/>
              <w:lang w:val="en-AU" w:eastAsia="en-AU"/>
            </w:rPr>
          </w:pPr>
          <w:hyperlink w:anchor="_Toc187849223" w:history="1">
            <w:r w:rsidR="00317B9F" w:rsidRPr="00B2675D">
              <w:rPr>
                <w:rStyle w:val="Hyperlink"/>
                <w:rFonts w:ascii="Open Sans Semibold" w:eastAsia="Open Sans Semibold" w:hAnsi="Open Sans Semibold" w:cs="Open Sans Semibold"/>
                <w:noProof/>
              </w:rPr>
              <w:t>1.</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The approach to managing behaviour that is not mutually respectful</w:t>
            </w:r>
            <w:r w:rsidR="00317B9F">
              <w:rPr>
                <w:noProof/>
                <w:webHidden/>
              </w:rPr>
              <w:tab/>
            </w:r>
            <w:r w:rsidR="00317B9F">
              <w:rPr>
                <w:noProof/>
                <w:webHidden/>
              </w:rPr>
              <w:fldChar w:fldCharType="begin"/>
            </w:r>
            <w:r w:rsidR="00317B9F">
              <w:rPr>
                <w:noProof/>
                <w:webHidden/>
              </w:rPr>
              <w:instrText xml:space="preserve"> PAGEREF _Toc187849223 \h </w:instrText>
            </w:r>
            <w:r w:rsidR="00317B9F">
              <w:rPr>
                <w:noProof/>
                <w:webHidden/>
              </w:rPr>
            </w:r>
            <w:r w:rsidR="00317B9F">
              <w:rPr>
                <w:noProof/>
                <w:webHidden/>
              </w:rPr>
              <w:fldChar w:fldCharType="separate"/>
            </w:r>
            <w:r w:rsidR="00512DD6">
              <w:rPr>
                <w:noProof/>
                <w:webHidden/>
              </w:rPr>
              <w:t>7</w:t>
            </w:r>
            <w:r w:rsidR="00317B9F">
              <w:rPr>
                <w:noProof/>
                <w:webHidden/>
              </w:rPr>
              <w:fldChar w:fldCharType="end"/>
            </w:r>
          </w:hyperlink>
        </w:p>
        <w:p w14:paraId="386FB659" w14:textId="4BD9A48D" w:rsidR="00317B9F" w:rsidRDefault="002051D4">
          <w:pPr>
            <w:pStyle w:val="TOC3"/>
            <w:tabs>
              <w:tab w:val="right" w:leader="dot" w:pos="10196"/>
            </w:tabs>
            <w:rPr>
              <w:rFonts w:eastAsiaTheme="minorEastAsia"/>
              <w:noProof/>
              <w:szCs w:val="22"/>
              <w:lang w:val="en-AU" w:eastAsia="en-AU"/>
            </w:rPr>
          </w:pPr>
          <w:hyperlink w:anchor="_Toc187849224" w:history="1">
            <w:r w:rsidR="00317B9F" w:rsidRPr="00B2675D">
              <w:rPr>
                <w:rStyle w:val="Hyperlink"/>
                <w:b/>
                <w:noProof/>
              </w:rPr>
              <w:t>A staged and tailored approach</w:t>
            </w:r>
            <w:r w:rsidR="00317B9F">
              <w:rPr>
                <w:noProof/>
                <w:webHidden/>
              </w:rPr>
              <w:tab/>
            </w:r>
            <w:r w:rsidR="00317B9F">
              <w:rPr>
                <w:noProof/>
                <w:webHidden/>
              </w:rPr>
              <w:fldChar w:fldCharType="begin"/>
            </w:r>
            <w:r w:rsidR="00317B9F">
              <w:rPr>
                <w:noProof/>
                <w:webHidden/>
              </w:rPr>
              <w:instrText xml:space="preserve"> PAGEREF _Toc187849224 \h </w:instrText>
            </w:r>
            <w:r w:rsidR="00317B9F">
              <w:rPr>
                <w:noProof/>
                <w:webHidden/>
              </w:rPr>
            </w:r>
            <w:r w:rsidR="00317B9F">
              <w:rPr>
                <w:noProof/>
                <w:webHidden/>
              </w:rPr>
              <w:fldChar w:fldCharType="separate"/>
            </w:r>
            <w:r w:rsidR="00512DD6">
              <w:rPr>
                <w:noProof/>
                <w:webHidden/>
              </w:rPr>
              <w:t>7</w:t>
            </w:r>
            <w:r w:rsidR="00317B9F">
              <w:rPr>
                <w:noProof/>
                <w:webHidden/>
              </w:rPr>
              <w:fldChar w:fldCharType="end"/>
            </w:r>
          </w:hyperlink>
        </w:p>
        <w:p w14:paraId="30B333CC" w14:textId="1965AD13" w:rsidR="00317B9F" w:rsidRDefault="002051D4">
          <w:pPr>
            <w:pStyle w:val="TOC3"/>
            <w:tabs>
              <w:tab w:val="right" w:leader="dot" w:pos="10196"/>
            </w:tabs>
            <w:rPr>
              <w:rFonts w:eastAsiaTheme="minorEastAsia"/>
              <w:noProof/>
              <w:szCs w:val="22"/>
              <w:lang w:val="en-AU" w:eastAsia="en-AU"/>
            </w:rPr>
          </w:pPr>
          <w:hyperlink w:anchor="_Toc187849225" w:history="1">
            <w:r w:rsidR="00317B9F" w:rsidRPr="00B2675D">
              <w:rPr>
                <w:rStyle w:val="Hyperlink"/>
                <w:b/>
                <w:noProof/>
              </w:rPr>
              <w:t>Education for DVA staff</w:t>
            </w:r>
            <w:r w:rsidR="00317B9F">
              <w:rPr>
                <w:noProof/>
                <w:webHidden/>
              </w:rPr>
              <w:tab/>
            </w:r>
            <w:r w:rsidR="00317B9F">
              <w:rPr>
                <w:noProof/>
                <w:webHidden/>
              </w:rPr>
              <w:fldChar w:fldCharType="begin"/>
            </w:r>
            <w:r w:rsidR="00317B9F">
              <w:rPr>
                <w:noProof/>
                <w:webHidden/>
              </w:rPr>
              <w:instrText xml:space="preserve"> PAGEREF _Toc187849225 \h </w:instrText>
            </w:r>
            <w:r w:rsidR="00317B9F">
              <w:rPr>
                <w:noProof/>
                <w:webHidden/>
              </w:rPr>
            </w:r>
            <w:r w:rsidR="00317B9F">
              <w:rPr>
                <w:noProof/>
                <w:webHidden/>
              </w:rPr>
              <w:fldChar w:fldCharType="separate"/>
            </w:r>
            <w:r w:rsidR="00512DD6">
              <w:rPr>
                <w:noProof/>
                <w:webHidden/>
              </w:rPr>
              <w:t>7</w:t>
            </w:r>
            <w:r w:rsidR="00317B9F">
              <w:rPr>
                <w:noProof/>
                <w:webHidden/>
              </w:rPr>
              <w:fldChar w:fldCharType="end"/>
            </w:r>
          </w:hyperlink>
        </w:p>
        <w:p w14:paraId="65D6ED2D" w14:textId="53E60299" w:rsidR="00317B9F" w:rsidRDefault="002051D4">
          <w:pPr>
            <w:pStyle w:val="TOC2"/>
            <w:tabs>
              <w:tab w:val="left" w:pos="660"/>
              <w:tab w:val="right" w:leader="dot" w:pos="10196"/>
            </w:tabs>
            <w:rPr>
              <w:rFonts w:eastAsiaTheme="minorEastAsia"/>
              <w:noProof/>
              <w:szCs w:val="22"/>
              <w:lang w:val="en-AU" w:eastAsia="en-AU"/>
            </w:rPr>
          </w:pPr>
          <w:hyperlink w:anchor="_Toc187849226" w:history="1">
            <w:r w:rsidR="00317B9F" w:rsidRPr="00B2675D">
              <w:rPr>
                <w:rStyle w:val="Hyperlink"/>
                <w:rFonts w:ascii="Open Sans Semibold" w:eastAsia="Open Sans Semibold" w:hAnsi="Open Sans Semibold" w:cs="Open Sans Semibold"/>
                <w:noProof/>
              </w:rPr>
              <w:t>2.</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Referral to Triage and Connect</w:t>
            </w:r>
            <w:r w:rsidR="00317B9F">
              <w:rPr>
                <w:noProof/>
                <w:webHidden/>
              </w:rPr>
              <w:tab/>
            </w:r>
            <w:r w:rsidR="00317B9F">
              <w:rPr>
                <w:noProof/>
                <w:webHidden/>
              </w:rPr>
              <w:fldChar w:fldCharType="begin"/>
            </w:r>
            <w:r w:rsidR="00317B9F">
              <w:rPr>
                <w:noProof/>
                <w:webHidden/>
              </w:rPr>
              <w:instrText xml:space="preserve"> PAGEREF _Toc187849226 \h </w:instrText>
            </w:r>
            <w:r w:rsidR="00317B9F">
              <w:rPr>
                <w:noProof/>
                <w:webHidden/>
              </w:rPr>
            </w:r>
            <w:r w:rsidR="00317B9F">
              <w:rPr>
                <w:noProof/>
                <w:webHidden/>
              </w:rPr>
              <w:fldChar w:fldCharType="separate"/>
            </w:r>
            <w:r w:rsidR="00512DD6">
              <w:rPr>
                <w:noProof/>
                <w:webHidden/>
              </w:rPr>
              <w:t>8</w:t>
            </w:r>
            <w:r w:rsidR="00317B9F">
              <w:rPr>
                <w:noProof/>
                <w:webHidden/>
              </w:rPr>
              <w:fldChar w:fldCharType="end"/>
            </w:r>
          </w:hyperlink>
        </w:p>
        <w:p w14:paraId="0155CFE9" w14:textId="75334CD5" w:rsidR="00317B9F" w:rsidRDefault="002051D4">
          <w:pPr>
            <w:pStyle w:val="TOC2"/>
            <w:tabs>
              <w:tab w:val="left" w:pos="660"/>
              <w:tab w:val="right" w:leader="dot" w:pos="10196"/>
            </w:tabs>
            <w:rPr>
              <w:rFonts w:eastAsiaTheme="minorEastAsia"/>
              <w:noProof/>
              <w:szCs w:val="22"/>
              <w:lang w:val="en-AU" w:eastAsia="en-AU"/>
            </w:rPr>
          </w:pPr>
          <w:hyperlink w:anchor="_Toc187849227" w:history="1">
            <w:r w:rsidR="00317B9F" w:rsidRPr="00B2675D">
              <w:rPr>
                <w:rStyle w:val="Hyperlink"/>
                <w:rFonts w:ascii="Open Sans Semibold" w:eastAsia="Open Sans Semibold" w:hAnsi="Open Sans Semibold" w:cs="Open Sans Semibold"/>
                <w:noProof/>
              </w:rPr>
              <w:t>3.</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A consultative and tailored approach in developing a plan</w:t>
            </w:r>
            <w:r w:rsidR="00317B9F">
              <w:rPr>
                <w:noProof/>
                <w:webHidden/>
              </w:rPr>
              <w:tab/>
            </w:r>
            <w:r w:rsidR="00317B9F">
              <w:rPr>
                <w:noProof/>
                <w:webHidden/>
              </w:rPr>
              <w:fldChar w:fldCharType="begin"/>
            </w:r>
            <w:r w:rsidR="00317B9F">
              <w:rPr>
                <w:noProof/>
                <w:webHidden/>
              </w:rPr>
              <w:instrText xml:space="preserve"> PAGEREF _Toc187849227 \h </w:instrText>
            </w:r>
            <w:r w:rsidR="00317B9F">
              <w:rPr>
                <w:noProof/>
                <w:webHidden/>
              </w:rPr>
            </w:r>
            <w:r w:rsidR="00317B9F">
              <w:rPr>
                <w:noProof/>
                <w:webHidden/>
              </w:rPr>
              <w:fldChar w:fldCharType="separate"/>
            </w:r>
            <w:r w:rsidR="00512DD6">
              <w:rPr>
                <w:noProof/>
                <w:webHidden/>
              </w:rPr>
              <w:t>8</w:t>
            </w:r>
            <w:r w:rsidR="00317B9F">
              <w:rPr>
                <w:noProof/>
                <w:webHidden/>
              </w:rPr>
              <w:fldChar w:fldCharType="end"/>
            </w:r>
          </w:hyperlink>
        </w:p>
        <w:p w14:paraId="5415DB16" w14:textId="3C9F7D8D" w:rsidR="00317B9F" w:rsidRDefault="002051D4">
          <w:pPr>
            <w:pStyle w:val="TOC2"/>
            <w:tabs>
              <w:tab w:val="left" w:pos="660"/>
              <w:tab w:val="right" w:leader="dot" w:pos="10196"/>
            </w:tabs>
            <w:rPr>
              <w:rFonts w:eastAsiaTheme="minorEastAsia"/>
              <w:noProof/>
              <w:szCs w:val="22"/>
              <w:lang w:val="en-AU" w:eastAsia="en-AU"/>
            </w:rPr>
          </w:pPr>
          <w:hyperlink w:anchor="_Toc187849228" w:history="1">
            <w:r w:rsidR="00317B9F" w:rsidRPr="00B2675D">
              <w:rPr>
                <w:rStyle w:val="Hyperlink"/>
                <w:rFonts w:ascii="Open Sans Semibold" w:eastAsia="Open Sans Semibold" w:hAnsi="Open Sans Semibold" w:cs="Open Sans Semibold"/>
                <w:noProof/>
              </w:rPr>
              <w:t>4.</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Contact Restrictions within a Client Management Plan</w:t>
            </w:r>
            <w:r w:rsidR="00317B9F">
              <w:rPr>
                <w:noProof/>
                <w:webHidden/>
              </w:rPr>
              <w:tab/>
            </w:r>
            <w:r w:rsidR="00317B9F">
              <w:rPr>
                <w:noProof/>
                <w:webHidden/>
              </w:rPr>
              <w:fldChar w:fldCharType="begin"/>
            </w:r>
            <w:r w:rsidR="00317B9F">
              <w:rPr>
                <w:noProof/>
                <w:webHidden/>
              </w:rPr>
              <w:instrText xml:space="preserve"> PAGEREF _Toc187849228 \h </w:instrText>
            </w:r>
            <w:r w:rsidR="00317B9F">
              <w:rPr>
                <w:noProof/>
                <w:webHidden/>
              </w:rPr>
            </w:r>
            <w:r w:rsidR="00317B9F">
              <w:rPr>
                <w:noProof/>
                <w:webHidden/>
              </w:rPr>
              <w:fldChar w:fldCharType="separate"/>
            </w:r>
            <w:r w:rsidR="00512DD6">
              <w:rPr>
                <w:noProof/>
                <w:webHidden/>
              </w:rPr>
              <w:t>8</w:t>
            </w:r>
            <w:r w:rsidR="00317B9F">
              <w:rPr>
                <w:noProof/>
                <w:webHidden/>
              </w:rPr>
              <w:fldChar w:fldCharType="end"/>
            </w:r>
          </w:hyperlink>
        </w:p>
        <w:p w14:paraId="6582B2BB" w14:textId="1B6DFF88" w:rsidR="00317B9F" w:rsidRDefault="002051D4">
          <w:pPr>
            <w:pStyle w:val="TOC2"/>
            <w:tabs>
              <w:tab w:val="left" w:pos="660"/>
              <w:tab w:val="right" w:leader="dot" w:pos="10196"/>
            </w:tabs>
            <w:rPr>
              <w:rFonts w:eastAsiaTheme="minorEastAsia"/>
              <w:noProof/>
              <w:szCs w:val="22"/>
              <w:lang w:val="en-AU" w:eastAsia="en-AU"/>
            </w:rPr>
          </w:pPr>
          <w:hyperlink w:anchor="_Toc187849229" w:history="1">
            <w:r w:rsidR="00317B9F" w:rsidRPr="00B2675D">
              <w:rPr>
                <w:rStyle w:val="Hyperlink"/>
                <w:rFonts w:ascii="Open Sans Semibold" w:eastAsia="Open Sans Semibold" w:hAnsi="Open Sans Semibold" w:cs="Open Sans Semibold"/>
                <w:noProof/>
              </w:rPr>
              <w:t>5.</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Review of contact restrictions</w:t>
            </w:r>
            <w:r w:rsidR="00317B9F">
              <w:rPr>
                <w:noProof/>
                <w:webHidden/>
              </w:rPr>
              <w:tab/>
            </w:r>
            <w:r w:rsidR="00317B9F">
              <w:rPr>
                <w:noProof/>
                <w:webHidden/>
              </w:rPr>
              <w:fldChar w:fldCharType="begin"/>
            </w:r>
            <w:r w:rsidR="00317B9F">
              <w:rPr>
                <w:noProof/>
                <w:webHidden/>
              </w:rPr>
              <w:instrText xml:space="preserve"> PAGEREF _Toc187849229 \h </w:instrText>
            </w:r>
            <w:r w:rsidR="00317B9F">
              <w:rPr>
                <w:noProof/>
                <w:webHidden/>
              </w:rPr>
            </w:r>
            <w:r w:rsidR="00317B9F">
              <w:rPr>
                <w:noProof/>
                <w:webHidden/>
              </w:rPr>
              <w:fldChar w:fldCharType="separate"/>
            </w:r>
            <w:r w:rsidR="00512DD6">
              <w:rPr>
                <w:noProof/>
                <w:webHidden/>
              </w:rPr>
              <w:t>9</w:t>
            </w:r>
            <w:r w:rsidR="00317B9F">
              <w:rPr>
                <w:noProof/>
                <w:webHidden/>
              </w:rPr>
              <w:fldChar w:fldCharType="end"/>
            </w:r>
          </w:hyperlink>
        </w:p>
        <w:p w14:paraId="620FB022" w14:textId="6277207B" w:rsidR="00317B9F" w:rsidRDefault="002051D4">
          <w:pPr>
            <w:pStyle w:val="TOC2"/>
            <w:tabs>
              <w:tab w:val="left" w:pos="660"/>
              <w:tab w:val="right" w:leader="dot" w:pos="10196"/>
            </w:tabs>
            <w:rPr>
              <w:rFonts w:eastAsiaTheme="minorEastAsia"/>
              <w:noProof/>
              <w:szCs w:val="22"/>
              <w:lang w:val="en-AU" w:eastAsia="en-AU"/>
            </w:rPr>
          </w:pPr>
          <w:hyperlink w:anchor="_Toc187849230" w:history="1">
            <w:r w:rsidR="00317B9F" w:rsidRPr="00B2675D">
              <w:rPr>
                <w:rStyle w:val="Hyperlink"/>
                <w:rFonts w:ascii="Open Sans Semibold" w:eastAsia="Open Sans Semibold" w:hAnsi="Open Sans Semibold" w:cs="Open Sans Semibold"/>
                <w:noProof/>
              </w:rPr>
              <w:t>6.</w:t>
            </w:r>
            <w:r w:rsidR="00317B9F">
              <w:rPr>
                <w:rFonts w:eastAsiaTheme="minorEastAsia"/>
                <w:noProof/>
                <w:szCs w:val="22"/>
                <w:lang w:val="en-AU" w:eastAsia="en-AU"/>
              </w:rPr>
              <w:tab/>
            </w:r>
            <w:r w:rsidR="00317B9F" w:rsidRPr="00B2675D">
              <w:rPr>
                <w:rStyle w:val="Hyperlink"/>
                <w:rFonts w:ascii="Open Sans Semibold" w:eastAsia="Open Sans Semibold" w:hAnsi="Open Sans Semibold" w:cs="Open Sans Semibold"/>
                <w:noProof/>
              </w:rPr>
              <w:t>Complex and Inappropriate Behaviour Stream (within the Client Support Program)</w:t>
            </w:r>
            <w:r w:rsidR="00317B9F">
              <w:rPr>
                <w:noProof/>
                <w:webHidden/>
              </w:rPr>
              <w:tab/>
            </w:r>
            <w:r w:rsidR="00317B9F">
              <w:rPr>
                <w:noProof/>
                <w:webHidden/>
              </w:rPr>
              <w:fldChar w:fldCharType="begin"/>
            </w:r>
            <w:r w:rsidR="00317B9F">
              <w:rPr>
                <w:noProof/>
                <w:webHidden/>
              </w:rPr>
              <w:instrText xml:space="preserve"> PAGEREF _Toc187849230 \h </w:instrText>
            </w:r>
            <w:r w:rsidR="00317B9F">
              <w:rPr>
                <w:noProof/>
                <w:webHidden/>
              </w:rPr>
            </w:r>
            <w:r w:rsidR="00317B9F">
              <w:rPr>
                <w:noProof/>
                <w:webHidden/>
              </w:rPr>
              <w:fldChar w:fldCharType="separate"/>
            </w:r>
            <w:r w:rsidR="00512DD6">
              <w:rPr>
                <w:noProof/>
                <w:webHidden/>
              </w:rPr>
              <w:t>10</w:t>
            </w:r>
            <w:r w:rsidR="00317B9F">
              <w:rPr>
                <w:noProof/>
                <w:webHidden/>
              </w:rPr>
              <w:fldChar w:fldCharType="end"/>
            </w:r>
          </w:hyperlink>
        </w:p>
        <w:p w14:paraId="0EE50064" w14:textId="4149D552" w:rsidR="00317B9F" w:rsidRDefault="002051D4">
          <w:pPr>
            <w:pStyle w:val="TOC1"/>
            <w:tabs>
              <w:tab w:val="right" w:leader="dot" w:pos="10196"/>
            </w:tabs>
            <w:rPr>
              <w:rFonts w:eastAsiaTheme="minorEastAsia"/>
              <w:noProof/>
              <w:szCs w:val="22"/>
              <w:lang w:val="en-AU" w:eastAsia="en-AU"/>
            </w:rPr>
          </w:pPr>
          <w:hyperlink w:anchor="_Toc187849231" w:history="1">
            <w:r w:rsidR="00317B9F" w:rsidRPr="00B2675D">
              <w:rPr>
                <w:rStyle w:val="Hyperlink"/>
                <w:rFonts w:ascii="Open Sans Extrabold" w:hAnsi="Open Sans Extrabold" w:cs="Open Sans Extrabold"/>
                <w:noProof/>
              </w:rPr>
              <w:t>Conclusion</w:t>
            </w:r>
            <w:r w:rsidR="00317B9F">
              <w:rPr>
                <w:noProof/>
                <w:webHidden/>
              </w:rPr>
              <w:tab/>
            </w:r>
            <w:r w:rsidR="00317B9F">
              <w:rPr>
                <w:noProof/>
                <w:webHidden/>
              </w:rPr>
              <w:fldChar w:fldCharType="begin"/>
            </w:r>
            <w:r w:rsidR="00317B9F">
              <w:rPr>
                <w:noProof/>
                <w:webHidden/>
              </w:rPr>
              <w:instrText xml:space="preserve"> PAGEREF _Toc187849231 \h </w:instrText>
            </w:r>
            <w:r w:rsidR="00317B9F">
              <w:rPr>
                <w:noProof/>
                <w:webHidden/>
              </w:rPr>
            </w:r>
            <w:r w:rsidR="00317B9F">
              <w:rPr>
                <w:noProof/>
                <w:webHidden/>
              </w:rPr>
              <w:fldChar w:fldCharType="separate"/>
            </w:r>
            <w:r w:rsidR="00512DD6">
              <w:rPr>
                <w:noProof/>
                <w:webHidden/>
              </w:rPr>
              <w:t>10</w:t>
            </w:r>
            <w:r w:rsidR="00317B9F">
              <w:rPr>
                <w:noProof/>
                <w:webHidden/>
              </w:rPr>
              <w:fldChar w:fldCharType="end"/>
            </w:r>
          </w:hyperlink>
        </w:p>
        <w:p w14:paraId="024CAF5C" w14:textId="5C7B9FA3" w:rsidR="00317B9F" w:rsidRDefault="002051D4">
          <w:pPr>
            <w:pStyle w:val="TOC1"/>
            <w:tabs>
              <w:tab w:val="right" w:leader="dot" w:pos="10196"/>
            </w:tabs>
            <w:rPr>
              <w:rFonts w:eastAsiaTheme="minorEastAsia"/>
              <w:noProof/>
              <w:szCs w:val="22"/>
              <w:lang w:val="en-AU" w:eastAsia="en-AU"/>
            </w:rPr>
          </w:pPr>
          <w:hyperlink w:anchor="_Toc187849232" w:history="1">
            <w:r w:rsidR="00317B9F" w:rsidRPr="00B2675D">
              <w:rPr>
                <w:rStyle w:val="Hyperlink"/>
                <w:rFonts w:ascii="Open Sans Extrabold" w:hAnsi="Open Sans Extrabold" w:cs="Open Sans Extrabold"/>
                <w:noProof/>
              </w:rPr>
              <w:t>References</w:t>
            </w:r>
            <w:r w:rsidR="00317B9F">
              <w:rPr>
                <w:noProof/>
                <w:webHidden/>
              </w:rPr>
              <w:tab/>
            </w:r>
            <w:r w:rsidR="00317B9F">
              <w:rPr>
                <w:noProof/>
                <w:webHidden/>
              </w:rPr>
              <w:fldChar w:fldCharType="begin"/>
            </w:r>
            <w:r w:rsidR="00317B9F">
              <w:rPr>
                <w:noProof/>
                <w:webHidden/>
              </w:rPr>
              <w:instrText xml:space="preserve"> PAGEREF _Toc187849232 \h </w:instrText>
            </w:r>
            <w:r w:rsidR="00317B9F">
              <w:rPr>
                <w:noProof/>
                <w:webHidden/>
              </w:rPr>
            </w:r>
            <w:r w:rsidR="00317B9F">
              <w:rPr>
                <w:noProof/>
                <w:webHidden/>
              </w:rPr>
              <w:fldChar w:fldCharType="separate"/>
            </w:r>
            <w:r w:rsidR="00512DD6">
              <w:rPr>
                <w:noProof/>
                <w:webHidden/>
              </w:rPr>
              <w:t>10</w:t>
            </w:r>
            <w:r w:rsidR="00317B9F">
              <w:rPr>
                <w:noProof/>
                <w:webHidden/>
              </w:rPr>
              <w:fldChar w:fldCharType="end"/>
            </w:r>
          </w:hyperlink>
        </w:p>
        <w:p w14:paraId="5B71C612" w14:textId="4286D30C" w:rsidR="00DD2735" w:rsidRPr="00325F35" w:rsidRDefault="00DD2735" w:rsidP="00DD2735">
          <w:pPr>
            <w:pStyle w:val="Title"/>
            <w:rPr>
              <w:sz w:val="16"/>
              <w:szCs w:val="16"/>
            </w:rPr>
          </w:pPr>
          <w:r w:rsidRPr="00325F35">
            <w:rPr>
              <w:b/>
              <w:bCs/>
              <w:noProof/>
              <w:sz w:val="16"/>
              <w:szCs w:val="16"/>
            </w:rPr>
            <w:fldChar w:fldCharType="end"/>
          </w:r>
        </w:p>
      </w:sdtContent>
    </w:sdt>
    <w:p w14:paraId="36C874AF" w14:textId="77777777" w:rsidR="00DD2735" w:rsidRDefault="00DD2735" w:rsidP="00DD2735">
      <w:pPr>
        <w:rPr>
          <w:rFonts w:ascii="Rockwell" w:hAnsi="Rockwell"/>
          <w:b/>
          <w:noProof/>
          <w:color w:val="000000" w:themeColor="text1"/>
          <w:sz w:val="40"/>
          <w:szCs w:val="40"/>
          <w:lang w:val="en-AU"/>
        </w:rPr>
      </w:pPr>
      <w:bookmarkStart w:id="0" w:name="_Toc72920258"/>
      <w:r>
        <w:rPr>
          <w:rFonts w:ascii="Rockwell" w:hAnsi="Rockwell"/>
        </w:rPr>
        <w:br w:type="page"/>
      </w:r>
    </w:p>
    <w:p w14:paraId="433136BD" w14:textId="77777777" w:rsidR="00DD2735" w:rsidRPr="00A8481F" w:rsidRDefault="00F73478" w:rsidP="00A8481F">
      <w:pPr>
        <w:pStyle w:val="Heading1numbered"/>
        <w:rPr>
          <w:rFonts w:ascii="Open Sans Extrabold" w:hAnsi="Open Sans Extrabold" w:cs="Open Sans Extrabold"/>
          <w:color w:val="1F2C56" w:themeColor="text2"/>
          <w:sz w:val="32"/>
          <w:szCs w:val="32"/>
        </w:rPr>
      </w:pPr>
      <w:bookmarkStart w:id="1" w:name="_Toc187849210"/>
      <w:bookmarkEnd w:id="0"/>
      <w:r>
        <w:rPr>
          <w:rFonts w:ascii="Open Sans Extrabold" w:hAnsi="Open Sans Extrabold" w:cs="Open Sans Extrabold"/>
          <w:color w:val="1F2C56" w:themeColor="text2"/>
          <w:sz w:val="32"/>
          <w:szCs w:val="32"/>
        </w:rPr>
        <w:lastRenderedPageBreak/>
        <w:t>Context</w:t>
      </w:r>
      <w:bookmarkEnd w:id="1"/>
    </w:p>
    <w:p w14:paraId="520DD058" w14:textId="77777777" w:rsidR="00F73478" w:rsidRDefault="00DD2735" w:rsidP="00F73478">
      <w:pPr>
        <w:pStyle w:val="bodytext0"/>
      </w:pPr>
      <w:r>
        <w:t xml:space="preserve">DVA supports those who serve or have served in </w:t>
      </w:r>
      <w:r w:rsidR="003040B7">
        <w:t xml:space="preserve">the </w:t>
      </w:r>
      <w:r>
        <w:t xml:space="preserve">defence of our nation, and commemorates their service and sacrifice on behalf of the nation. We recognise the unique nature of service in the Australian Defence Force, and the impact that it can have to the health of individuals, both physically and mentally.  </w:t>
      </w:r>
    </w:p>
    <w:p w14:paraId="76FE9815" w14:textId="7ECEC878" w:rsidR="00F73478" w:rsidRDefault="00F73478" w:rsidP="00F73478">
      <w:pPr>
        <w:pStyle w:val="bodytext0"/>
      </w:pPr>
      <w:r>
        <w:t xml:space="preserve">DVA supports the wellbeing of over 300,000 veterans, </w:t>
      </w:r>
      <w:r w:rsidR="002E0AC5">
        <w:t xml:space="preserve">the vast majority of </w:t>
      </w:r>
      <w:r>
        <w:t>whom engage with DVA in a productive and mutually respectful manner. However, there are a</w:t>
      </w:r>
      <w:r w:rsidRPr="00DF583C">
        <w:t xml:space="preserve"> very small number of cases </w:t>
      </w:r>
      <w:r>
        <w:t xml:space="preserve">where the behaviour of some members of the veteran community </w:t>
      </w:r>
      <w:r w:rsidRPr="00135818">
        <w:rPr>
          <w:lang w:val="en-AU"/>
        </w:rPr>
        <w:t>may pose a risk to staff safety and/</w:t>
      </w:r>
      <w:r>
        <w:rPr>
          <w:lang w:val="en-AU"/>
        </w:rPr>
        <w:t>o</w:t>
      </w:r>
      <w:r w:rsidRPr="00135818">
        <w:rPr>
          <w:lang w:val="en-AU"/>
        </w:rPr>
        <w:t xml:space="preserve">r </w:t>
      </w:r>
      <w:r w:rsidRPr="00135818">
        <w:t xml:space="preserve">impede </w:t>
      </w:r>
      <w:r>
        <w:t>D</w:t>
      </w:r>
      <w:r w:rsidRPr="00135818">
        <w:t xml:space="preserve">epartment’s capacity to </w:t>
      </w:r>
      <w:r>
        <w:t xml:space="preserve">support them. </w:t>
      </w:r>
    </w:p>
    <w:p w14:paraId="48B99D1E" w14:textId="3345DB17" w:rsidR="00AD5E39" w:rsidRPr="00472F22" w:rsidRDefault="00AD5E39" w:rsidP="00AD5E39">
      <w:pPr>
        <w:pStyle w:val="NoSpacing"/>
        <w:rPr>
          <w:rFonts w:ascii="Calibri" w:hAnsi="Calibri" w:cs="Arial"/>
          <w:sz w:val="20"/>
          <w:szCs w:val="20"/>
        </w:rPr>
      </w:pPr>
      <w:r w:rsidRPr="00472F22">
        <w:rPr>
          <w:rFonts w:ascii="Calibri" w:hAnsi="Calibri" w:cs="Arial"/>
          <w:sz w:val="20"/>
          <w:szCs w:val="20"/>
        </w:rPr>
        <w:t xml:space="preserve">DVA is committed to being accessible and responsive to all Appointed Third Party Persons (ATPP) who approach our </w:t>
      </w:r>
      <w:r w:rsidR="008F7152" w:rsidRPr="00472F22">
        <w:rPr>
          <w:rFonts w:ascii="Calibri" w:hAnsi="Calibri" w:cs="Arial"/>
          <w:sz w:val="20"/>
          <w:szCs w:val="20"/>
        </w:rPr>
        <w:t>department</w:t>
      </w:r>
      <w:r w:rsidRPr="00472F22">
        <w:rPr>
          <w:rFonts w:ascii="Calibri" w:hAnsi="Calibri" w:cs="Arial"/>
          <w:sz w:val="20"/>
          <w:szCs w:val="20"/>
        </w:rPr>
        <w:t xml:space="preserve"> regardless of ethnic identity, national origin, religion, linguistic background, sex, gender expression, sexual orientation, physical ability or other cultural or personal factors. </w:t>
      </w:r>
      <w:r w:rsidR="00587932" w:rsidRPr="00472F22">
        <w:rPr>
          <w:rFonts w:ascii="Calibri" w:hAnsi="Calibri" w:cs="Arial"/>
          <w:sz w:val="20"/>
          <w:szCs w:val="20"/>
        </w:rPr>
        <w:t>When interacting with ATPP, the department considers the following</w:t>
      </w:r>
      <w:r w:rsidRPr="00472F22">
        <w:rPr>
          <w:rFonts w:ascii="Calibri" w:hAnsi="Calibri" w:cs="Arial"/>
          <w:sz w:val="20"/>
          <w:szCs w:val="20"/>
        </w:rPr>
        <w:t>:</w:t>
      </w:r>
    </w:p>
    <w:p w14:paraId="13CD51DB" w14:textId="77777777" w:rsidR="00AD5E39" w:rsidRPr="00472F22" w:rsidRDefault="00AD5E39" w:rsidP="00AD5E39">
      <w:pPr>
        <w:pStyle w:val="NoSpacing"/>
        <w:numPr>
          <w:ilvl w:val="0"/>
          <w:numId w:val="31"/>
        </w:numPr>
        <w:spacing w:before="120"/>
        <w:ind w:left="717"/>
        <w:rPr>
          <w:rFonts w:ascii="Calibri" w:hAnsi="Calibri" w:cs="Arial"/>
          <w:sz w:val="20"/>
          <w:szCs w:val="20"/>
        </w:rPr>
      </w:pPr>
      <w:r w:rsidRPr="00472F22">
        <w:rPr>
          <w:rFonts w:ascii="Calibri" w:hAnsi="Calibri" w:cs="Arial"/>
          <w:sz w:val="20"/>
          <w:szCs w:val="20"/>
        </w:rPr>
        <w:t>Our ability to do our work in the most effective and efficient ways possible</w:t>
      </w:r>
    </w:p>
    <w:p w14:paraId="46C9FCC0" w14:textId="77777777" w:rsidR="00AD5E39" w:rsidRPr="00472F22" w:rsidRDefault="00AD5E39" w:rsidP="00AD5E39">
      <w:pPr>
        <w:pStyle w:val="NoSpacing"/>
        <w:numPr>
          <w:ilvl w:val="0"/>
          <w:numId w:val="31"/>
        </w:numPr>
        <w:spacing w:before="120"/>
        <w:ind w:left="717"/>
        <w:rPr>
          <w:rFonts w:ascii="Calibri" w:hAnsi="Calibri" w:cs="Arial"/>
          <w:sz w:val="20"/>
          <w:szCs w:val="20"/>
        </w:rPr>
      </w:pPr>
      <w:r w:rsidRPr="00472F22">
        <w:rPr>
          <w:rFonts w:ascii="Calibri" w:hAnsi="Calibri" w:cs="Arial"/>
          <w:sz w:val="20"/>
          <w:szCs w:val="20"/>
        </w:rPr>
        <w:t>The health, safety, and security of our staff</w:t>
      </w:r>
    </w:p>
    <w:p w14:paraId="4DF22272" w14:textId="03D592F5" w:rsidR="00AD5E39" w:rsidRPr="00472F22" w:rsidRDefault="00AD5E39" w:rsidP="00AD5E39">
      <w:pPr>
        <w:pStyle w:val="NoSpacing"/>
        <w:numPr>
          <w:ilvl w:val="0"/>
          <w:numId w:val="31"/>
        </w:numPr>
        <w:spacing w:before="120"/>
        <w:ind w:left="717"/>
        <w:rPr>
          <w:rFonts w:ascii="Calibri" w:hAnsi="Calibri" w:cs="Arial"/>
          <w:sz w:val="20"/>
          <w:szCs w:val="20"/>
        </w:rPr>
      </w:pPr>
      <w:r w:rsidRPr="00472F22">
        <w:rPr>
          <w:rFonts w:ascii="Calibri" w:hAnsi="Calibri" w:cs="Arial"/>
          <w:sz w:val="20"/>
          <w:szCs w:val="20"/>
        </w:rPr>
        <w:t xml:space="preserve">Our ability to allocate our resources fairly across all the </w:t>
      </w:r>
      <w:r w:rsidR="00587932" w:rsidRPr="00472F22">
        <w:rPr>
          <w:rFonts w:ascii="Calibri" w:hAnsi="Calibri" w:cs="Arial"/>
          <w:sz w:val="20"/>
          <w:szCs w:val="20"/>
        </w:rPr>
        <w:t xml:space="preserve">enquiries and/or </w:t>
      </w:r>
      <w:r w:rsidRPr="00472F22">
        <w:rPr>
          <w:rFonts w:ascii="Calibri" w:hAnsi="Calibri" w:cs="Arial"/>
          <w:sz w:val="20"/>
          <w:szCs w:val="20"/>
        </w:rPr>
        <w:t>complaints we receive.</w:t>
      </w:r>
    </w:p>
    <w:p w14:paraId="5D20614E" w14:textId="77777777" w:rsidR="00AD5E39" w:rsidRPr="00472F22" w:rsidRDefault="00AD5E39" w:rsidP="00AD5E39">
      <w:pPr>
        <w:pStyle w:val="NoSpacing"/>
        <w:rPr>
          <w:rFonts w:ascii="Calibri" w:hAnsi="Calibri" w:cs="Arial"/>
          <w:sz w:val="20"/>
          <w:szCs w:val="20"/>
        </w:rPr>
      </w:pPr>
    </w:p>
    <w:p w14:paraId="3E41CAC6" w14:textId="6B4C67DC" w:rsidR="00AD5E39" w:rsidRPr="00472F22" w:rsidRDefault="00AD5E39" w:rsidP="00AD5E39">
      <w:pPr>
        <w:pStyle w:val="NoSpacing"/>
        <w:rPr>
          <w:rFonts w:ascii="Calibri" w:hAnsi="Calibri" w:cs="Arial"/>
          <w:sz w:val="20"/>
          <w:szCs w:val="20"/>
        </w:rPr>
      </w:pPr>
      <w:r w:rsidRPr="00472F22">
        <w:rPr>
          <w:rFonts w:ascii="Calibri" w:hAnsi="Calibri" w:cs="Arial"/>
          <w:sz w:val="20"/>
          <w:szCs w:val="20"/>
        </w:rPr>
        <w:t xml:space="preserve">When an ATPP behaves unreasonably, their conduct can significantly affect the successful conduct of our work. DVA will act proactively and decisively to manage any ATPP conduct that is not mutually respectful </w:t>
      </w:r>
      <w:r w:rsidR="00587932" w:rsidRPr="00472F22">
        <w:rPr>
          <w:rFonts w:ascii="Calibri" w:hAnsi="Calibri" w:cs="Arial"/>
          <w:sz w:val="20"/>
          <w:szCs w:val="20"/>
        </w:rPr>
        <w:t>a</w:t>
      </w:r>
      <w:r w:rsidRPr="00472F22">
        <w:rPr>
          <w:rFonts w:ascii="Calibri" w:hAnsi="Calibri" w:cs="Arial"/>
          <w:sz w:val="20"/>
          <w:szCs w:val="20"/>
        </w:rPr>
        <w:t xml:space="preserve">nd </w:t>
      </w:r>
      <w:r w:rsidR="00587932" w:rsidRPr="00472F22">
        <w:rPr>
          <w:rFonts w:ascii="Calibri" w:hAnsi="Calibri" w:cs="Arial"/>
          <w:sz w:val="20"/>
          <w:szCs w:val="20"/>
        </w:rPr>
        <w:t xml:space="preserve">we </w:t>
      </w:r>
      <w:r w:rsidRPr="00472F22">
        <w:rPr>
          <w:rFonts w:ascii="Calibri" w:hAnsi="Calibri" w:cs="Arial"/>
          <w:sz w:val="20"/>
          <w:szCs w:val="20"/>
        </w:rPr>
        <w:t>will support our staff to do the same in accordance with this policy.</w:t>
      </w:r>
    </w:p>
    <w:p w14:paraId="5B07A6B7" w14:textId="77777777" w:rsidR="001E3C3F" w:rsidRPr="00472F22" w:rsidRDefault="001E3C3F" w:rsidP="00AD5E39">
      <w:pPr>
        <w:pStyle w:val="NoSpacing"/>
        <w:rPr>
          <w:rFonts w:ascii="Calibri" w:hAnsi="Calibri" w:cs="Arial"/>
          <w:sz w:val="20"/>
          <w:szCs w:val="20"/>
        </w:rPr>
      </w:pPr>
    </w:p>
    <w:p w14:paraId="31A6776B" w14:textId="758F2B10" w:rsidR="00AD5E39" w:rsidRDefault="001E3C3F" w:rsidP="001B7857">
      <w:pPr>
        <w:pStyle w:val="NoSpacing"/>
        <w:rPr>
          <w:sz w:val="20"/>
          <w:szCs w:val="20"/>
        </w:rPr>
      </w:pPr>
      <w:r w:rsidRPr="00472F22">
        <w:rPr>
          <w:rFonts w:ascii="Calibri" w:hAnsi="Calibri" w:cs="Arial"/>
          <w:sz w:val="20"/>
          <w:szCs w:val="20"/>
        </w:rPr>
        <w:t>For the</w:t>
      </w:r>
      <w:r w:rsidR="001B7857">
        <w:rPr>
          <w:rFonts w:ascii="Calibri" w:hAnsi="Calibri" w:cs="Arial"/>
          <w:sz w:val="20"/>
          <w:szCs w:val="20"/>
        </w:rPr>
        <w:t xml:space="preserve"> purposes of this policy an ATP</w:t>
      </w:r>
      <w:r w:rsidRPr="00472F22">
        <w:rPr>
          <w:rFonts w:ascii="Calibri" w:hAnsi="Calibri" w:cs="Arial"/>
          <w:sz w:val="20"/>
          <w:szCs w:val="20"/>
        </w:rPr>
        <w:t xml:space="preserve">P is a </w:t>
      </w:r>
      <w:r w:rsidRPr="00472F22">
        <w:rPr>
          <w:sz w:val="20"/>
          <w:szCs w:val="20"/>
        </w:rPr>
        <w:t xml:space="preserve">veteran’s </w:t>
      </w:r>
      <w:r w:rsidR="001B7857">
        <w:rPr>
          <w:sz w:val="20"/>
          <w:szCs w:val="20"/>
        </w:rPr>
        <w:t>advocate</w:t>
      </w:r>
      <w:r w:rsidR="00587932" w:rsidRPr="00472F22">
        <w:rPr>
          <w:sz w:val="20"/>
          <w:szCs w:val="20"/>
        </w:rPr>
        <w:t xml:space="preserve"> or</w:t>
      </w:r>
      <w:r w:rsidR="001B7857">
        <w:rPr>
          <w:sz w:val="20"/>
          <w:szCs w:val="20"/>
        </w:rPr>
        <w:t xml:space="preserve"> veteran representative.</w:t>
      </w:r>
      <w:r w:rsidRPr="00472F22">
        <w:rPr>
          <w:sz w:val="20"/>
          <w:szCs w:val="20"/>
        </w:rPr>
        <w:t xml:space="preserve"> This policy will also apply to individuals of ex-service</w:t>
      </w:r>
      <w:r w:rsidR="00587932" w:rsidRPr="00472F22">
        <w:rPr>
          <w:sz w:val="20"/>
          <w:szCs w:val="20"/>
        </w:rPr>
        <w:t>/defence</w:t>
      </w:r>
      <w:r w:rsidRPr="00472F22">
        <w:rPr>
          <w:sz w:val="20"/>
          <w:szCs w:val="20"/>
        </w:rPr>
        <w:t xml:space="preserve"> organisations, a legal firm</w:t>
      </w:r>
      <w:r w:rsidR="00587932" w:rsidRPr="00472F22">
        <w:rPr>
          <w:sz w:val="20"/>
          <w:szCs w:val="20"/>
        </w:rPr>
        <w:t>,</w:t>
      </w:r>
      <w:r w:rsidRPr="00472F22">
        <w:rPr>
          <w:sz w:val="20"/>
          <w:szCs w:val="20"/>
        </w:rPr>
        <w:t xml:space="preserve"> or business, </w:t>
      </w:r>
      <w:r w:rsidR="00587932" w:rsidRPr="00472F22">
        <w:rPr>
          <w:sz w:val="20"/>
          <w:szCs w:val="20"/>
        </w:rPr>
        <w:t>however,</w:t>
      </w:r>
      <w:r w:rsidRPr="00472F22">
        <w:rPr>
          <w:sz w:val="20"/>
          <w:szCs w:val="20"/>
        </w:rPr>
        <w:t xml:space="preserve"> will only be applicable to the person/s who engage in unreasonable conduct not the </w:t>
      </w:r>
      <w:r w:rsidR="001B7857">
        <w:rPr>
          <w:sz w:val="20"/>
          <w:szCs w:val="20"/>
        </w:rPr>
        <w:t>organisation</w:t>
      </w:r>
      <w:r w:rsidRPr="00472F22">
        <w:rPr>
          <w:sz w:val="20"/>
          <w:szCs w:val="20"/>
        </w:rPr>
        <w:t xml:space="preserve"> as an entity.</w:t>
      </w:r>
      <w:r w:rsidRPr="00587932">
        <w:rPr>
          <w:sz w:val="20"/>
          <w:szCs w:val="20"/>
        </w:rPr>
        <w:t xml:space="preserve"> </w:t>
      </w:r>
    </w:p>
    <w:p w14:paraId="1FFF116B" w14:textId="77777777" w:rsidR="001B7857" w:rsidRPr="001B7857" w:rsidRDefault="001B7857" w:rsidP="001B7857">
      <w:pPr>
        <w:pStyle w:val="NoSpacing"/>
        <w:rPr>
          <w:rFonts w:ascii="Calibri" w:hAnsi="Calibri" w:cs="Arial"/>
          <w:sz w:val="20"/>
          <w:szCs w:val="20"/>
        </w:rPr>
      </w:pPr>
    </w:p>
    <w:p w14:paraId="201D4ED9" w14:textId="1E760B91" w:rsidR="00F73478" w:rsidRDefault="00F73478" w:rsidP="00F73478">
      <w:pPr>
        <w:rPr>
          <w:sz w:val="20"/>
          <w:szCs w:val="20"/>
        </w:rPr>
      </w:pPr>
      <w:r w:rsidRPr="006219C0">
        <w:rPr>
          <w:sz w:val="20"/>
          <w:szCs w:val="20"/>
        </w:rPr>
        <w:t xml:space="preserve">This policy, known as </w:t>
      </w:r>
      <w:r w:rsidRPr="006219C0">
        <w:rPr>
          <w:i/>
          <w:sz w:val="20"/>
          <w:szCs w:val="20"/>
        </w:rPr>
        <w:t xml:space="preserve">DVA’s </w:t>
      </w:r>
      <w:r>
        <w:rPr>
          <w:i/>
          <w:sz w:val="20"/>
          <w:szCs w:val="20"/>
        </w:rPr>
        <w:t>Mutually Respectful</w:t>
      </w:r>
      <w:r w:rsidRPr="006219C0">
        <w:rPr>
          <w:i/>
          <w:sz w:val="20"/>
          <w:szCs w:val="20"/>
        </w:rPr>
        <w:t xml:space="preserve"> Behaviour Policy</w:t>
      </w:r>
      <w:r>
        <w:rPr>
          <w:i/>
          <w:sz w:val="20"/>
          <w:szCs w:val="20"/>
        </w:rPr>
        <w:t>,</w:t>
      </w:r>
      <w:r w:rsidRPr="006219C0">
        <w:rPr>
          <w:sz w:val="20"/>
          <w:szCs w:val="20"/>
        </w:rPr>
        <w:t xml:space="preserve"> replaces the Unreasonable </w:t>
      </w:r>
      <w:bookmarkStart w:id="2" w:name="_GoBack"/>
      <w:bookmarkEnd w:id="2"/>
      <w:r w:rsidRPr="006219C0">
        <w:rPr>
          <w:sz w:val="20"/>
          <w:szCs w:val="20"/>
        </w:rPr>
        <w:t>Complainant Conduct Framework and represents a shift in the Department’s approach to managing complex client interactions. This moves from a procedure modelled on that used by the NSW Ombudsman to manage unacceptable behavior</w:t>
      </w:r>
      <w:r>
        <w:rPr>
          <w:sz w:val="20"/>
          <w:szCs w:val="20"/>
        </w:rPr>
        <w:t xml:space="preserve"> of complainants, to a guideline</w:t>
      </w:r>
      <w:r w:rsidRPr="006219C0">
        <w:rPr>
          <w:sz w:val="20"/>
          <w:szCs w:val="20"/>
        </w:rPr>
        <w:t xml:space="preserve"> based on a disability, health and trauma-informed </w:t>
      </w:r>
      <w:r>
        <w:rPr>
          <w:sz w:val="20"/>
          <w:szCs w:val="20"/>
        </w:rPr>
        <w:t xml:space="preserve">approach, </w:t>
      </w:r>
      <w:r w:rsidRPr="006219C0">
        <w:rPr>
          <w:sz w:val="20"/>
          <w:szCs w:val="20"/>
        </w:rPr>
        <w:t>anchored in Workplace Health and Safety legislation</w:t>
      </w:r>
      <w:r>
        <w:rPr>
          <w:sz w:val="20"/>
          <w:szCs w:val="20"/>
        </w:rPr>
        <w:t xml:space="preserve"> and obligations</w:t>
      </w:r>
      <w:r w:rsidRPr="006219C0">
        <w:rPr>
          <w:sz w:val="20"/>
          <w:szCs w:val="20"/>
        </w:rPr>
        <w:t xml:space="preserve">. </w:t>
      </w:r>
    </w:p>
    <w:p w14:paraId="1F669FFE" w14:textId="77777777" w:rsidR="00F73478" w:rsidRPr="00A8481F" w:rsidRDefault="00F73478" w:rsidP="00F73478">
      <w:pPr>
        <w:pStyle w:val="Heading1numbered"/>
        <w:rPr>
          <w:rFonts w:ascii="Open Sans Extrabold" w:hAnsi="Open Sans Extrabold" w:cs="Open Sans Extrabold"/>
          <w:color w:val="1F2C56" w:themeColor="text2"/>
          <w:sz w:val="32"/>
          <w:szCs w:val="32"/>
        </w:rPr>
      </w:pPr>
      <w:bookmarkStart w:id="3" w:name="_Toc187849211"/>
      <w:r w:rsidRPr="00A8481F">
        <w:rPr>
          <w:rFonts w:ascii="Open Sans Extrabold" w:hAnsi="Open Sans Extrabold" w:cs="Open Sans Extrabold"/>
          <w:color w:val="1F2C56" w:themeColor="text2"/>
          <w:sz w:val="32"/>
          <w:szCs w:val="32"/>
        </w:rPr>
        <w:t>Purpose</w:t>
      </w:r>
      <w:bookmarkEnd w:id="3"/>
    </w:p>
    <w:p w14:paraId="3F149FDA" w14:textId="2CF880E0" w:rsidR="00DD2735" w:rsidRPr="005B3657" w:rsidRDefault="00DD2735" w:rsidP="00DD2735">
      <w:pPr>
        <w:pStyle w:val="bodytext0"/>
      </w:pPr>
      <w:r w:rsidRPr="00F1722E">
        <w:rPr>
          <w:szCs w:val="20"/>
        </w:rPr>
        <w:t xml:space="preserve">This policy </w:t>
      </w:r>
      <w:r w:rsidRPr="005B3657">
        <w:rPr>
          <w:szCs w:val="20"/>
        </w:rPr>
        <w:t>document outlines DVA’s procedures for managing behaviour</w:t>
      </w:r>
      <w:r w:rsidR="00F02827" w:rsidRPr="005B3657">
        <w:rPr>
          <w:szCs w:val="20"/>
        </w:rPr>
        <w:t xml:space="preserve"> that is not mutually respectful</w:t>
      </w:r>
      <w:r w:rsidRPr="005B3657">
        <w:rPr>
          <w:szCs w:val="20"/>
        </w:rPr>
        <w:t xml:space="preserve"> and provides an escalation pathway to enable DVA staff to continue to support our clients and their families, as well as ensuring DVA is promoting a safe and healthy workplace for our employees. </w:t>
      </w:r>
      <w:r w:rsidRPr="005B3657">
        <w:t>It is our aim to establish and maintain respectful and productive relationships with every individual who accesses our programs and services and, as part of this, our staff, our veterans</w:t>
      </w:r>
      <w:r w:rsidR="00AD5E39" w:rsidRPr="005B3657">
        <w:t>,</w:t>
      </w:r>
      <w:r w:rsidRPr="005B3657">
        <w:t xml:space="preserve"> other clients </w:t>
      </w:r>
      <w:r w:rsidR="00AD5E39" w:rsidRPr="005B3657">
        <w:t xml:space="preserve">and appointed third party persons </w:t>
      </w:r>
      <w:r w:rsidRPr="005B3657">
        <w:t>share mutual rights and responsibilities.</w:t>
      </w:r>
    </w:p>
    <w:p w14:paraId="15453A1A" w14:textId="2036563F" w:rsidR="00DD2735" w:rsidRPr="006219C0" w:rsidRDefault="00DD2735" w:rsidP="00DD2735">
      <w:pPr>
        <w:rPr>
          <w:sz w:val="20"/>
          <w:szCs w:val="20"/>
        </w:rPr>
      </w:pPr>
      <w:r w:rsidRPr="005B3657">
        <w:rPr>
          <w:sz w:val="20"/>
          <w:szCs w:val="20"/>
        </w:rPr>
        <w:t>This includes augmenting the skills and capabilities of</w:t>
      </w:r>
      <w:r w:rsidRPr="006219C0">
        <w:rPr>
          <w:sz w:val="20"/>
          <w:szCs w:val="20"/>
        </w:rPr>
        <w:t xml:space="preserve"> our administrative staff with clinical mental health worke</w:t>
      </w:r>
      <w:r w:rsidR="003040B7">
        <w:rPr>
          <w:sz w:val="20"/>
          <w:szCs w:val="20"/>
        </w:rPr>
        <w:t>rs and implementing a standardis</w:t>
      </w:r>
      <w:r w:rsidRPr="006219C0">
        <w:rPr>
          <w:sz w:val="20"/>
          <w:szCs w:val="20"/>
        </w:rPr>
        <w:t xml:space="preserve">ed approach to assessing and managing </w:t>
      </w:r>
      <w:r>
        <w:rPr>
          <w:sz w:val="20"/>
          <w:szCs w:val="20"/>
        </w:rPr>
        <w:t xml:space="preserve">factors contributing to vulnerability and complexity. </w:t>
      </w:r>
      <w:r w:rsidRPr="006219C0">
        <w:rPr>
          <w:sz w:val="20"/>
          <w:szCs w:val="20"/>
        </w:rPr>
        <w:t xml:space="preserve"> Together, our administrative case managers</w:t>
      </w:r>
      <w:r w:rsidR="003040B7">
        <w:rPr>
          <w:sz w:val="20"/>
          <w:szCs w:val="20"/>
        </w:rPr>
        <w:t xml:space="preserve"> and our clinical case managers</w:t>
      </w:r>
      <w:r w:rsidRPr="006219C0">
        <w:rPr>
          <w:sz w:val="20"/>
          <w:szCs w:val="20"/>
        </w:rPr>
        <w:t xml:space="preserve"> work across the Department to provide wrap around case management for our vulnerable clients and their families, as well as managing escalating risk of</w:t>
      </w:r>
      <w:r>
        <w:rPr>
          <w:sz w:val="20"/>
          <w:szCs w:val="20"/>
        </w:rPr>
        <w:t xml:space="preserve"> harm to self or others for </w:t>
      </w:r>
      <w:r w:rsidRPr="006219C0">
        <w:rPr>
          <w:sz w:val="20"/>
          <w:szCs w:val="20"/>
        </w:rPr>
        <w:t xml:space="preserve">clients experiencing crisis. Under the Client Support </w:t>
      </w:r>
      <w:r>
        <w:rPr>
          <w:sz w:val="20"/>
          <w:szCs w:val="20"/>
        </w:rPr>
        <w:t xml:space="preserve">Program, </w:t>
      </w:r>
      <w:r w:rsidRPr="006219C0">
        <w:rPr>
          <w:sz w:val="20"/>
          <w:szCs w:val="20"/>
        </w:rPr>
        <w:t>we also provide coaching and support to our colleagues</w:t>
      </w:r>
      <w:r w:rsidR="00587932">
        <w:rPr>
          <w:sz w:val="20"/>
          <w:szCs w:val="20"/>
        </w:rPr>
        <w:t xml:space="preserve"> to build capability</w:t>
      </w:r>
      <w:r w:rsidRPr="006219C0">
        <w:rPr>
          <w:sz w:val="20"/>
          <w:szCs w:val="20"/>
        </w:rPr>
        <w:t xml:space="preserve"> in</w:t>
      </w:r>
      <w:r>
        <w:rPr>
          <w:sz w:val="20"/>
          <w:szCs w:val="20"/>
        </w:rPr>
        <w:t xml:space="preserve"> managing challenging behaviour</w:t>
      </w:r>
      <w:r w:rsidRPr="006219C0">
        <w:rPr>
          <w:sz w:val="20"/>
          <w:szCs w:val="20"/>
        </w:rPr>
        <w:t>.</w:t>
      </w:r>
    </w:p>
    <w:p w14:paraId="1BD2AB00" w14:textId="77777777" w:rsidR="00DD2735" w:rsidRPr="006219C0" w:rsidRDefault="00DD2735" w:rsidP="00DD2735">
      <w:pPr>
        <w:rPr>
          <w:sz w:val="20"/>
          <w:szCs w:val="20"/>
        </w:rPr>
      </w:pPr>
      <w:r w:rsidRPr="006219C0">
        <w:rPr>
          <w:sz w:val="20"/>
          <w:szCs w:val="20"/>
        </w:rPr>
        <w:t xml:space="preserve">This policy document outlines how key elements of the </w:t>
      </w:r>
      <w:r w:rsidRPr="006219C0">
        <w:rPr>
          <w:i/>
          <w:sz w:val="20"/>
          <w:szCs w:val="20"/>
        </w:rPr>
        <w:t xml:space="preserve">Client Support </w:t>
      </w:r>
      <w:r>
        <w:rPr>
          <w:i/>
          <w:sz w:val="20"/>
          <w:szCs w:val="20"/>
        </w:rPr>
        <w:t>Program</w:t>
      </w:r>
      <w:r>
        <w:rPr>
          <w:sz w:val="20"/>
          <w:szCs w:val="20"/>
        </w:rPr>
        <w:t xml:space="preserve"> </w:t>
      </w:r>
      <w:r w:rsidRPr="006219C0">
        <w:rPr>
          <w:sz w:val="20"/>
          <w:szCs w:val="20"/>
        </w:rPr>
        <w:t>will respond to persistent and unreasonable behaviour and contributes to the DVA journey to implement an evidence-informed model for case management of veteran</w:t>
      </w:r>
      <w:r>
        <w:rPr>
          <w:sz w:val="20"/>
          <w:szCs w:val="20"/>
        </w:rPr>
        <w:t>s</w:t>
      </w:r>
      <w:r w:rsidRPr="006219C0">
        <w:rPr>
          <w:sz w:val="20"/>
          <w:szCs w:val="20"/>
        </w:rPr>
        <w:t xml:space="preserve"> and their families.</w:t>
      </w:r>
    </w:p>
    <w:p w14:paraId="7BF6D146" w14:textId="77777777" w:rsidR="00F73478" w:rsidRDefault="00F73478" w:rsidP="00DD2735">
      <w:pPr>
        <w:rPr>
          <w:sz w:val="20"/>
          <w:szCs w:val="20"/>
        </w:rPr>
      </w:pPr>
      <w:r>
        <w:rPr>
          <w:rFonts w:ascii="Open Sans Extrabold" w:hAnsi="Open Sans Extrabold" w:cs="Open Sans Extrabold"/>
          <w:color w:val="1F2C56" w:themeColor="text2"/>
          <w:sz w:val="32"/>
          <w:szCs w:val="32"/>
        </w:rPr>
        <w:lastRenderedPageBreak/>
        <w:t>DVA’s Approach to Complex and Inappropriate Behaviour</w:t>
      </w:r>
    </w:p>
    <w:p w14:paraId="46C76610" w14:textId="77777777" w:rsidR="00F73478" w:rsidRDefault="00DD2735" w:rsidP="00DD2735">
      <w:pPr>
        <w:rPr>
          <w:sz w:val="20"/>
          <w:szCs w:val="20"/>
        </w:rPr>
      </w:pPr>
      <w:r w:rsidRPr="006219C0">
        <w:rPr>
          <w:sz w:val="20"/>
          <w:szCs w:val="20"/>
        </w:rPr>
        <w:t>This policy also marks a shift in DVA’s response to complex</w:t>
      </w:r>
      <w:r>
        <w:rPr>
          <w:sz w:val="20"/>
          <w:szCs w:val="20"/>
        </w:rPr>
        <w:t xml:space="preserve"> and inappropriate </w:t>
      </w:r>
      <w:r w:rsidRPr="006219C0">
        <w:rPr>
          <w:sz w:val="20"/>
          <w:szCs w:val="20"/>
        </w:rPr>
        <w:t>client behaviour, by promoting understanding of disability</w:t>
      </w:r>
      <w:r>
        <w:rPr>
          <w:sz w:val="20"/>
          <w:szCs w:val="20"/>
        </w:rPr>
        <w:t>,</w:t>
      </w:r>
      <w:r w:rsidRPr="006219C0">
        <w:rPr>
          <w:sz w:val="20"/>
          <w:szCs w:val="20"/>
        </w:rPr>
        <w:t xml:space="preserve"> health</w:t>
      </w:r>
      <w:r>
        <w:rPr>
          <w:sz w:val="20"/>
          <w:szCs w:val="20"/>
        </w:rPr>
        <w:t xml:space="preserve"> or trauma factors</w:t>
      </w:r>
      <w:r w:rsidRPr="006219C0">
        <w:rPr>
          <w:sz w:val="20"/>
          <w:szCs w:val="20"/>
        </w:rPr>
        <w:t xml:space="preserve"> which contribute to</w:t>
      </w:r>
      <w:r w:rsidR="00F02827">
        <w:rPr>
          <w:sz w:val="20"/>
          <w:szCs w:val="20"/>
        </w:rPr>
        <w:t xml:space="preserve"> behaviour which is not mutually respectful</w:t>
      </w:r>
      <w:r w:rsidRPr="006219C0">
        <w:rPr>
          <w:sz w:val="20"/>
          <w:szCs w:val="20"/>
        </w:rPr>
        <w:t xml:space="preserve"> whilst setting clear boundaries about the Department’s expectations of reasonable behavior and its obligations to protect staff from abuse. </w:t>
      </w:r>
    </w:p>
    <w:p w14:paraId="6AA3428F" w14:textId="77777777" w:rsidR="00DD2735" w:rsidRPr="006219C0" w:rsidRDefault="00DD2735" w:rsidP="00DD2735">
      <w:pPr>
        <w:rPr>
          <w:sz w:val="20"/>
          <w:szCs w:val="20"/>
        </w:rPr>
      </w:pPr>
      <w:r w:rsidRPr="006219C0">
        <w:rPr>
          <w:sz w:val="20"/>
          <w:szCs w:val="20"/>
        </w:rPr>
        <w:t>This policy forms part of a sys</w:t>
      </w:r>
      <w:r>
        <w:rPr>
          <w:sz w:val="20"/>
          <w:szCs w:val="20"/>
        </w:rPr>
        <w:t xml:space="preserve">tem of policies and procedures </w:t>
      </w:r>
      <w:r w:rsidRPr="006219C0">
        <w:rPr>
          <w:sz w:val="20"/>
          <w:szCs w:val="20"/>
        </w:rPr>
        <w:t xml:space="preserve">which provide our client facing staff with the skills and tools to </w:t>
      </w:r>
      <w:r w:rsidR="00F02827">
        <w:rPr>
          <w:sz w:val="20"/>
          <w:szCs w:val="20"/>
        </w:rPr>
        <w:t>confidently manage</w:t>
      </w:r>
      <w:r w:rsidRPr="006219C0">
        <w:rPr>
          <w:sz w:val="20"/>
          <w:szCs w:val="20"/>
        </w:rPr>
        <w:t xml:space="preserve"> behaviour </w:t>
      </w:r>
      <w:r w:rsidR="00F02827">
        <w:rPr>
          <w:sz w:val="20"/>
          <w:szCs w:val="20"/>
        </w:rPr>
        <w:t xml:space="preserve">that is not mutually respectful </w:t>
      </w:r>
      <w:r w:rsidRPr="006219C0">
        <w:rPr>
          <w:sz w:val="20"/>
          <w:szCs w:val="20"/>
        </w:rPr>
        <w:t xml:space="preserve">and to escalate for assistance as required through Triage and Connect as part of the Client Support </w:t>
      </w:r>
      <w:r>
        <w:rPr>
          <w:sz w:val="20"/>
          <w:szCs w:val="20"/>
        </w:rPr>
        <w:t>Program.</w:t>
      </w:r>
    </w:p>
    <w:p w14:paraId="143D647C" w14:textId="77777777" w:rsidR="00DD2735" w:rsidRPr="00F51171" w:rsidRDefault="00DD2735" w:rsidP="00DD2735">
      <w:pPr>
        <w:pStyle w:val="bodytext0"/>
        <w:rPr>
          <w:lang w:val="en-AU"/>
        </w:rPr>
      </w:pPr>
      <w:r>
        <w:rPr>
          <w:lang w:val="en-AU"/>
        </w:rPr>
        <w:t>Key to this approach is:</w:t>
      </w:r>
    </w:p>
    <w:p w14:paraId="1244982E" w14:textId="77777777" w:rsidR="00DD2735" w:rsidRDefault="00DD2735" w:rsidP="00B62688">
      <w:pPr>
        <w:pStyle w:val="bodytext0"/>
        <w:numPr>
          <w:ilvl w:val="0"/>
          <w:numId w:val="16"/>
        </w:numPr>
        <w:spacing w:before="0" w:after="0"/>
        <w:rPr>
          <w:lang w:val="en-AU"/>
        </w:rPr>
      </w:pPr>
      <w:r>
        <w:rPr>
          <w:lang w:val="en-AU"/>
        </w:rPr>
        <w:t>u</w:t>
      </w:r>
      <w:r w:rsidRPr="00F51171">
        <w:rPr>
          <w:lang w:val="en-AU"/>
        </w:rPr>
        <w:t>nderstanding</w:t>
      </w:r>
      <w:r>
        <w:rPr>
          <w:lang w:val="en-AU"/>
        </w:rPr>
        <w:t xml:space="preserve"> how trauma, health, </w:t>
      </w:r>
      <w:r w:rsidRPr="00F51171">
        <w:rPr>
          <w:lang w:val="en-AU"/>
        </w:rPr>
        <w:t>disability-related factors</w:t>
      </w:r>
      <w:r>
        <w:rPr>
          <w:lang w:val="en-AU"/>
        </w:rPr>
        <w:t xml:space="preserve"> and individual circumstances</w:t>
      </w:r>
      <w:r w:rsidRPr="00F51171">
        <w:rPr>
          <w:lang w:val="en-AU"/>
        </w:rPr>
        <w:t xml:space="preserve"> contribu</w:t>
      </w:r>
      <w:r w:rsidR="00F02827">
        <w:rPr>
          <w:lang w:val="en-AU"/>
        </w:rPr>
        <w:t xml:space="preserve">te to </w:t>
      </w:r>
      <w:r>
        <w:rPr>
          <w:lang w:val="en-AU"/>
        </w:rPr>
        <w:t>behaviour</w:t>
      </w:r>
      <w:r w:rsidR="00F02827">
        <w:rPr>
          <w:lang w:val="en-AU"/>
        </w:rPr>
        <w:t xml:space="preserve"> that is not mutually respectful</w:t>
      </w:r>
    </w:p>
    <w:p w14:paraId="6C8ED9DA" w14:textId="77777777" w:rsidR="00DD2735" w:rsidRPr="00F51171" w:rsidRDefault="00DD2735" w:rsidP="00B62688">
      <w:pPr>
        <w:pStyle w:val="bodytext0"/>
        <w:numPr>
          <w:ilvl w:val="0"/>
          <w:numId w:val="16"/>
        </w:numPr>
        <w:spacing w:before="0" w:after="0"/>
        <w:rPr>
          <w:lang w:val="en-AU"/>
        </w:rPr>
      </w:pPr>
      <w:r>
        <w:rPr>
          <w:lang w:val="en-AU"/>
        </w:rPr>
        <w:t>a</w:t>
      </w:r>
      <w:r w:rsidRPr="00F51171">
        <w:rPr>
          <w:lang w:val="en-AU"/>
        </w:rPr>
        <w:t xml:space="preserve"> commitment to supporting the veteran community </w:t>
      </w:r>
      <w:r>
        <w:rPr>
          <w:lang w:val="en-AU"/>
        </w:rPr>
        <w:t>through additional case management as required</w:t>
      </w:r>
    </w:p>
    <w:p w14:paraId="3F48626D" w14:textId="77777777" w:rsidR="00DD2735" w:rsidRPr="004221FB" w:rsidRDefault="00DD2735" w:rsidP="00B62688">
      <w:pPr>
        <w:pStyle w:val="bodytext0"/>
        <w:numPr>
          <w:ilvl w:val="0"/>
          <w:numId w:val="16"/>
        </w:numPr>
        <w:spacing w:before="0" w:after="0"/>
      </w:pPr>
      <w:r>
        <w:rPr>
          <w:lang w:val="en-AU"/>
        </w:rPr>
        <w:t>a</w:t>
      </w:r>
      <w:r w:rsidRPr="00F51171">
        <w:rPr>
          <w:lang w:val="en-AU"/>
        </w:rPr>
        <w:t xml:space="preserve"> commitment fro</w:t>
      </w:r>
      <w:r>
        <w:rPr>
          <w:lang w:val="en-AU"/>
        </w:rPr>
        <w:t>m DVA to support staff and to operate from a Trauma Informed Care approach</w:t>
      </w:r>
    </w:p>
    <w:p w14:paraId="56F4CE88" w14:textId="77777777" w:rsidR="00DD2735" w:rsidRPr="006219C0" w:rsidRDefault="00DD2735" w:rsidP="00B62688">
      <w:pPr>
        <w:pStyle w:val="bodytext0"/>
        <w:numPr>
          <w:ilvl w:val="0"/>
          <w:numId w:val="16"/>
        </w:numPr>
        <w:spacing w:before="0"/>
      </w:pPr>
      <w:r>
        <w:rPr>
          <w:lang w:val="en-AU"/>
        </w:rPr>
        <w:t>establishing supports and procedures to support the needs of the veteran and DVA staff</w:t>
      </w:r>
      <w:r w:rsidR="009A533D">
        <w:rPr>
          <w:lang w:val="en-AU"/>
        </w:rPr>
        <w:t>.</w:t>
      </w:r>
    </w:p>
    <w:p w14:paraId="08A41692" w14:textId="77777777" w:rsidR="00DD2735" w:rsidRPr="00A8481F" w:rsidRDefault="00DD2735" w:rsidP="00A8481F">
      <w:pPr>
        <w:pStyle w:val="Heading1numbered"/>
        <w:rPr>
          <w:rFonts w:ascii="Open Sans Extrabold" w:hAnsi="Open Sans Extrabold" w:cs="Open Sans Extrabold"/>
          <w:color w:val="1F2C56" w:themeColor="text2"/>
          <w:sz w:val="32"/>
          <w:szCs w:val="32"/>
        </w:rPr>
      </w:pPr>
      <w:bookmarkStart w:id="4" w:name="_Toc187849212"/>
      <w:bookmarkStart w:id="5" w:name="_Toc72920263"/>
      <w:r w:rsidRPr="00A8481F">
        <w:rPr>
          <w:rFonts w:ascii="Open Sans Extrabold" w:hAnsi="Open Sans Extrabold" w:cs="Open Sans Extrabold"/>
          <w:color w:val="1F2C56" w:themeColor="text2"/>
          <w:sz w:val="32"/>
          <w:szCs w:val="32"/>
        </w:rPr>
        <w:t>Background</w:t>
      </w:r>
      <w:bookmarkEnd w:id="4"/>
    </w:p>
    <w:p w14:paraId="1A028661" w14:textId="07D180E0" w:rsidR="00DD2735" w:rsidRDefault="00DD2735" w:rsidP="00DD2735">
      <w:pPr>
        <w:pStyle w:val="BodyText"/>
        <w:rPr>
          <w:lang w:eastAsia="en-US"/>
        </w:rPr>
      </w:pPr>
      <w:r>
        <w:rPr>
          <w:lang w:eastAsia="en-US"/>
        </w:rPr>
        <w:t xml:space="preserve">In October 2015, </w:t>
      </w:r>
      <w:r w:rsidR="00587932">
        <w:rPr>
          <w:lang w:eastAsia="en-US"/>
        </w:rPr>
        <w:t>to</w:t>
      </w:r>
      <w:r>
        <w:rPr>
          <w:lang w:eastAsia="en-US"/>
        </w:rPr>
        <w:t xml:space="preserve"> respond to veterans presenting with challenging behaviours, DVA developed a suite of policy and procedures known as the </w:t>
      </w:r>
      <w:r w:rsidRPr="00AB096C">
        <w:rPr>
          <w:i/>
          <w:lang w:eastAsia="en-US"/>
        </w:rPr>
        <w:t xml:space="preserve">Unacceptable </w:t>
      </w:r>
      <w:r>
        <w:rPr>
          <w:i/>
          <w:lang w:eastAsia="en-US"/>
        </w:rPr>
        <w:t>C</w:t>
      </w:r>
      <w:r w:rsidRPr="00AB096C">
        <w:rPr>
          <w:i/>
          <w:lang w:eastAsia="en-US"/>
        </w:rPr>
        <w:t xml:space="preserve">omplainant </w:t>
      </w:r>
      <w:r>
        <w:rPr>
          <w:i/>
          <w:lang w:eastAsia="en-US"/>
        </w:rPr>
        <w:t>C</w:t>
      </w:r>
      <w:r w:rsidRPr="00AB096C">
        <w:rPr>
          <w:i/>
          <w:lang w:eastAsia="en-US"/>
        </w:rPr>
        <w:t>onduct</w:t>
      </w:r>
      <w:r>
        <w:rPr>
          <w:lang w:eastAsia="en-US"/>
        </w:rPr>
        <w:t xml:space="preserve"> Framework (UCC). The UCC Framework was based on the NSW Ombudsman’s approach and set out </w:t>
      </w:r>
      <w:r w:rsidR="00587932">
        <w:rPr>
          <w:lang w:eastAsia="en-US"/>
        </w:rPr>
        <w:t>a few</w:t>
      </w:r>
      <w:r>
        <w:rPr>
          <w:lang w:eastAsia="en-US"/>
        </w:rPr>
        <w:t xml:space="preserve"> steps and escalation points for DVA to manage behaviours deemed unreasonable.  The UCC Framework aimed to reduce the risk of harm to self, others and DVA’s employees, by restricting veterans’ access to departmental staff.  </w:t>
      </w:r>
    </w:p>
    <w:p w14:paraId="6DE9F893" w14:textId="2AE0508A" w:rsidR="00DD2735" w:rsidRDefault="00DD2735" w:rsidP="00DD2735">
      <w:pPr>
        <w:pStyle w:val="BodyText"/>
        <w:rPr>
          <w:lang w:eastAsia="en-US"/>
        </w:rPr>
      </w:pPr>
      <w:r>
        <w:rPr>
          <w:lang w:eastAsia="en-US"/>
        </w:rPr>
        <w:t xml:space="preserve">In 2019, the Moss Review was undertaken which reviewed the UCC Framework policy and DVA’s practice of managing complex </w:t>
      </w:r>
      <w:r>
        <w:rPr>
          <w:szCs w:val="20"/>
        </w:rPr>
        <w:t>and inappropriate</w:t>
      </w:r>
      <w:r>
        <w:rPr>
          <w:lang w:eastAsia="en-US"/>
        </w:rPr>
        <w:t xml:space="preserve"> client behaviour. The Moss review outlined </w:t>
      </w:r>
      <w:r w:rsidR="00587932">
        <w:rPr>
          <w:lang w:eastAsia="en-US"/>
        </w:rPr>
        <w:t>several</w:t>
      </w:r>
      <w:r>
        <w:rPr>
          <w:lang w:eastAsia="en-US"/>
        </w:rPr>
        <w:t xml:space="preserve"> recommendations. This policy addresses the following recommendations.  </w:t>
      </w:r>
    </w:p>
    <w:p w14:paraId="43F2083A" w14:textId="77777777" w:rsidR="00DD2735" w:rsidRPr="00AB096C" w:rsidRDefault="00DD2735" w:rsidP="00DD2735">
      <w:pPr>
        <w:pStyle w:val="BodyText"/>
        <w:rPr>
          <w:lang w:val="en-US"/>
        </w:rPr>
      </w:pPr>
      <w:r w:rsidRPr="00AB096C">
        <w:rPr>
          <w:b/>
          <w:lang w:val="en-US"/>
        </w:rPr>
        <w:t>Recommendation 20:</w:t>
      </w:r>
      <w:r w:rsidRPr="00AB096C">
        <w:rPr>
          <w:lang w:val="en-US"/>
        </w:rPr>
        <w:t xml:space="preserve"> That the UCC Framework policy be revised to remove any possible misunderstanding or doubt about the </w:t>
      </w:r>
      <w:r>
        <w:rPr>
          <w:lang w:val="en-US"/>
        </w:rPr>
        <w:t>D</w:t>
      </w:r>
      <w:r w:rsidRPr="00AB096C">
        <w:rPr>
          <w:lang w:val="en-US"/>
        </w:rPr>
        <w:t>epartment’s commitment to assisting all its clients and their families.</w:t>
      </w:r>
    </w:p>
    <w:p w14:paraId="37327768" w14:textId="77777777" w:rsidR="00DD2735" w:rsidRPr="00AB096C" w:rsidRDefault="00DD2735" w:rsidP="00DD2735">
      <w:pPr>
        <w:pStyle w:val="BodyText"/>
        <w:rPr>
          <w:lang w:val="en-US"/>
        </w:rPr>
      </w:pPr>
      <w:r w:rsidRPr="00AB096C">
        <w:rPr>
          <w:b/>
          <w:lang w:val="en-US"/>
        </w:rPr>
        <w:t>Recommendation 21</w:t>
      </w:r>
      <w:r w:rsidRPr="00AB096C">
        <w:rPr>
          <w:lang w:val="en-US"/>
        </w:rPr>
        <w:t xml:space="preserve">: That the </w:t>
      </w:r>
      <w:r>
        <w:rPr>
          <w:lang w:val="en-US"/>
        </w:rPr>
        <w:t>D</w:t>
      </w:r>
      <w:r w:rsidRPr="00AB096C">
        <w:rPr>
          <w:lang w:val="en-US"/>
        </w:rPr>
        <w:t xml:space="preserve">epartment continue to reduce the number of clients under the UCC Framework. </w:t>
      </w:r>
    </w:p>
    <w:p w14:paraId="261B9E8F" w14:textId="77777777" w:rsidR="00DD2735" w:rsidRPr="00AB096C" w:rsidRDefault="00DD2735" w:rsidP="00DD2735">
      <w:pPr>
        <w:pStyle w:val="BodyText"/>
        <w:rPr>
          <w:lang w:val="en-US"/>
        </w:rPr>
      </w:pPr>
      <w:r w:rsidRPr="00AB096C">
        <w:rPr>
          <w:b/>
          <w:lang w:val="en-US"/>
        </w:rPr>
        <w:t>Recommendation 22:</w:t>
      </w:r>
      <w:r w:rsidRPr="00AB096C">
        <w:rPr>
          <w:lang w:val="en-US"/>
        </w:rPr>
        <w:t xml:space="preserve"> That the Managed Access advisory service be developed further as a resource to assist and support the </w:t>
      </w:r>
      <w:r>
        <w:rPr>
          <w:lang w:val="en-US"/>
        </w:rPr>
        <w:t>D</w:t>
      </w:r>
      <w:r w:rsidRPr="00AB096C">
        <w:rPr>
          <w:lang w:val="en-US"/>
        </w:rPr>
        <w:t>epartment’s client-facing staff members.</w:t>
      </w:r>
    </w:p>
    <w:p w14:paraId="0C9E9C42" w14:textId="77777777" w:rsidR="00DD2735" w:rsidRPr="00AB096C" w:rsidRDefault="00DD2735" w:rsidP="00DD2735">
      <w:pPr>
        <w:pStyle w:val="BodyText"/>
        <w:rPr>
          <w:lang w:val="en-US"/>
        </w:rPr>
      </w:pPr>
      <w:r w:rsidRPr="00AB096C">
        <w:rPr>
          <w:b/>
          <w:lang w:val="en-US"/>
        </w:rPr>
        <w:t>Recommendation 23</w:t>
      </w:r>
      <w:r w:rsidRPr="00AB096C">
        <w:rPr>
          <w:lang w:val="en-US"/>
        </w:rPr>
        <w:t>: That the UCC Framework be comprehensively revised, including its nomenclature, to reflect current Managed Access practice.</w:t>
      </w:r>
    </w:p>
    <w:p w14:paraId="3BDD4E51" w14:textId="77777777" w:rsidR="00DD2735" w:rsidRPr="00AB096C" w:rsidRDefault="00DD2735" w:rsidP="00DD2735">
      <w:pPr>
        <w:pStyle w:val="BodyText"/>
        <w:rPr>
          <w:lang w:val="en-US"/>
        </w:rPr>
      </w:pPr>
      <w:r w:rsidRPr="00AB096C">
        <w:rPr>
          <w:b/>
          <w:lang w:val="en-US"/>
        </w:rPr>
        <w:t>Recommendation 24</w:t>
      </w:r>
      <w:r w:rsidRPr="00AB096C">
        <w:rPr>
          <w:lang w:val="en-US"/>
        </w:rPr>
        <w:t xml:space="preserve">: That the </w:t>
      </w:r>
      <w:r>
        <w:rPr>
          <w:lang w:val="en-US"/>
        </w:rPr>
        <w:t>D</w:t>
      </w:r>
      <w:r w:rsidRPr="00AB096C">
        <w:rPr>
          <w:lang w:val="en-US"/>
        </w:rPr>
        <w:t>epartment restore</w:t>
      </w:r>
      <w:r>
        <w:rPr>
          <w:lang w:val="en-US"/>
        </w:rPr>
        <w:t>s</w:t>
      </w:r>
      <w:r w:rsidRPr="00AB096C">
        <w:rPr>
          <w:lang w:val="en-US"/>
        </w:rPr>
        <w:t xml:space="preserve"> the relationship with disaffected clients, both under the UCC Framework and beyond, by establishing a program which is committed to developing understanding of the client’s past negative experience, developing trust and providing such a response as brings closure for the client.</w:t>
      </w:r>
    </w:p>
    <w:p w14:paraId="34125810" w14:textId="77777777" w:rsidR="00DD2735" w:rsidRPr="00AB096C" w:rsidRDefault="00DD2735" w:rsidP="00DD2735">
      <w:pPr>
        <w:pStyle w:val="BodyText"/>
        <w:rPr>
          <w:b/>
          <w:lang w:val="en-US"/>
        </w:rPr>
      </w:pPr>
      <w:r w:rsidRPr="00AB096C">
        <w:rPr>
          <w:b/>
          <w:lang w:val="en-US"/>
        </w:rPr>
        <w:t>Recommendation 25</w:t>
      </w:r>
      <w:r w:rsidRPr="00AB096C">
        <w:rPr>
          <w:lang w:val="en-US"/>
        </w:rPr>
        <w:t>: Th</w:t>
      </w:r>
      <w:r>
        <w:rPr>
          <w:lang w:val="en-US"/>
        </w:rPr>
        <w:t>at the Department provides</w:t>
      </w:r>
      <w:r w:rsidRPr="00AB096C">
        <w:rPr>
          <w:lang w:val="en-US"/>
        </w:rPr>
        <w:t xml:space="preserve"> client</w:t>
      </w:r>
      <w:r w:rsidRPr="00AB096C">
        <w:rPr>
          <w:lang w:val="en-US"/>
        </w:rPr>
        <w:noBreakHyphen/>
        <w:t>facing staff with the skills and training needed to achieve optimal outcomes for clients.</w:t>
      </w:r>
      <w:r w:rsidRPr="00AB096C">
        <w:rPr>
          <w:b/>
          <w:lang w:val="en-US"/>
        </w:rPr>
        <w:t xml:space="preserve"> </w:t>
      </w:r>
    </w:p>
    <w:p w14:paraId="3EC92119" w14:textId="77777777" w:rsidR="00DD2735" w:rsidRDefault="00DD2735" w:rsidP="00DD2735">
      <w:pPr>
        <w:pStyle w:val="BodyText"/>
        <w:rPr>
          <w:lang w:val="en-US"/>
        </w:rPr>
      </w:pPr>
      <w:r w:rsidRPr="00AB096C">
        <w:rPr>
          <w:b/>
          <w:lang w:val="en-US"/>
        </w:rPr>
        <w:t>Recommendation 26</w:t>
      </w:r>
      <w:r>
        <w:rPr>
          <w:b/>
          <w:lang w:val="en-US"/>
        </w:rPr>
        <w:t xml:space="preserve">: </w:t>
      </w:r>
      <w:r w:rsidRPr="00410119">
        <w:rPr>
          <w:lang w:val="en-US"/>
        </w:rPr>
        <w:t xml:space="preserve">That </w:t>
      </w:r>
      <w:r>
        <w:rPr>
          <w:lang w:val="en-US"/>
        </w:rPr>
        <w:t>factors</w:t>
      </w:r>
      <w:r w:rsidRPr="00AB096C">
        <w:rPr>
          <w:lang w:val="en-US"/>
        </w:rPr>
        <w:t xml:space="preserve"> leading to client complexity</w:t>
      </w:r>
      <w:r>
        <w:rPr>
          <w:lang w:val="en-US"/>
        </w:rPr>
        <w:t xml:space="preserve"> and vulnerability are identified and incorporated into the design of systems and practices to support veterans and their families.</w:t>
      </w:r>
      <w:r w:rsidRPr="00AB096C">
        <w:rPr>
          <w:lang w:val="en-US"/>
        </w:rPr>
        <w:t xml:space="preserve">  </w:t>
      </w:r>
    </w:p>
    <w:p w14:paraId="45079A44" w14:textId="77777777" w:rsidR="00DD2735" w:rsidRPr="006B5854" w:rsidRDefault="00DD2735" w:rsidP="00DD2735">
      <w:pPr>
        <w:pStyle w:val="BodyText"/>
      </w:pPr>
      <w:r w:rsidRPr="006B5854">
        <w:t xml:space="preserve">In July 2019, </w:t>
      </w:r>
      <w:r>
        <w:t xml:space="preserve">the DVA </w:t>
      </w:r>
      <w:r w:rsidRPr="006B5854">
        <w:t>E</w:t>
      </w:r>
      <w:r>
        <w:t xml:space="preserve">xecutive </w:t>
      </w:r>
      <w:r w:rsidRPr="006B5854">
        <w:t>M</w:t>
      </w:r>
      <w:r>
        <w:t xml:space="preserve">anagement </w:t>
      </w:r>
      <w:r w:rsidRPr="006B5854">
        <w:t>B</w:t>
      </w:r>
      <w:r>
        <w:t>oard</w:t>
      </w:r>
      <w:r w:rsidRPr="006B5854">
        <w:t xml:space="preserve"> endorsed the transition of clients managed </w:t>
      </w:r>
      <w:r>
        <w:t>through this UCC framework</w:t>
      </w:r>
      <w:r w:rsidRPr="006B5854">
        <w:t xml:space="preserve"> to a revised framework reflecting a </w:t>
      </w:r>
      <w:r>
        <w:t xml:space="preserve">trauma informed, </w:t>
      </w:r>
      <w:r w:rsidRPr="006B5854">
        <w:t xml:space="preserve">health </w:t>
      </w:r>
      <w:r>
        <w:t xml:space="preserve">and disability-awareness </w:t>
      </w:r>
      <w:r w:rsidRPr="006B5854">
        <w:t>based approach to responding to challenging behaviour.</w:t>
      </w:r>
    </w:p>
    <w:p w14:paraId="4FB608E8" w14:textId="77777777" w:rsidR="00430671" w:rsidRPr="00430671" w:rsidRDefault="00430671" w:rsidP="00430671">
      <w:pPr>
        <w:pStyle w:val="Heading1numbered"/>
        <w:rPr>
          <w:rFonts w:ascii="Open Sans Extrabold" w:hAnsi="Open Sans Extrabold" w:cs="Open Sans Extrabold"/>
          <w:color w:val="1F2C56" w:themeColor="text2"/>
          <w:sz w:val="32"/>
          <w:szCs w:val="32"/>
        </w:rPr>
      </w:pPr>
      <w:bookmarkStart w:id="6" w:name="_Toc187849213"/>
      <w:r w:rsidRPr="00430671">
        <w:rPr>
          <w:rFonts w:ascii="Open Sans Extrabold" w:hAnsi="Open Sans Extrabold" w:cs="Open Sans Extrabold"/>
          <w:color w:val="1F2C56" w:themeColor="text2"/>
          <w:sz w:val="32"/>
          <w:szCs w:val="32"/>
        </w:rPr>
        <w:lastRenderedPageBreak/>
        <w:t>Definitions</w:t>
      </w:r>
      <w:bookmarkEnd w:id="6"/>
    </w:p>
    <w:p w14:paraId="15807CD5" w14:textId="77777777" w:rsidR="00DD2735" w:rsidRPr="00A8481F" w:rsidRDefault="00F02827" w:rsidP="00B62688">
      <w:pPr>
        <w:pStyle w:val="Heading2"/>
        <w:numPr>
          <w:ilvl w:val="0"/>
          <w:numId w:val="7"/>
        </w:numPr>
        <w:tabs>
          <w:tab w:val="clear" w:pos="1134"/>
        </w:tabs>
        <w:spacing w:before="240" w:after="240"/>
        <w:ind w:left="0" w:firstLine="0"/>
        <w:rPr>
          <w:rFonts w:ascii="Open Sans Semibold" w:eastAsia="Open Sans Semibold" w:hAnsi="Open Sans Semibold" w:cs="Open Sans Semibold"/>
          <w:b w:val="0"/>
          <w:color w:val="1F2C56" w:themeColor="text2"/>
          <w:sz w:val="24"/>
          <w:szCs w:val="28"/>
        </w:rPr>
      </w:pPr>
      <w:bookmarkStart w:id="7" w:name="_Toc187849214"/>
      <w:r w:rsidRPr="00A8481F">
        <w:rPr>
          <w:rFonts w:ascii="Open Sans Semibold" w:eastAsia="Open Sans Semibold" w:hAnsi="Open Sans Semibold" w:cs="Open Sans Semibold"/>
          <w:b w:val="0"/>
          <w:color w:val="1F2C56" w:themeColor="text2"/>
          <w:sz w:val="24"/>
          <w:szCs w:val="28"/>
        </w:rPr>
        <w:t>What is</w:t>
      </w:r>
      <w:r w:rsidR="00DD2735" w:rsidRPr="00A8481F">
        <w:rPr>
          <w:rFonts w:ascii="Open Sans Semibold" w:eastAsia="Open Sans Semibold" w:hAnsi="Open Sans Semibold" w:cs="Open Sans Semibold"/>
          <w:b w:val="0"/>
          <w:color w:val="1F2C56" w:themeColor="text2"/>
          <w:sz w:val="24"/>
          <w:szCs w:val="28"/>
        </w:rPr>
        <w:t xml:space="preserve"> behaviour</w:t>
      </w:r>
      <w:r w:rsidRPr="00A8481F">
        <w:rPr>
          <w:rFonts w:ascii="Open Sans Semibold" w:eastAsia="Open Sans Semibold" w:hAnsi="Open Sans Semibold" w:cs="Open Sans Semibold"/>
          <w:b w:val="0"/>
          <w:color w:val="1F2C56" w:themeColor="text2"/>
          <w:sz w:val="24"/>
          <w:szCs w:val="28"/>
        </w:rPr>
        <w:t xml:space="preserve"> that is not mutually respectful</w:t>
      </w:r>
      <w:r w:rsidR="00DD2735" w:rsidRPr="00A8481F">
        <w:rPr>
          <w:rFonts w:ascii="Open Sans Semibold" w:eastAsia="Open Sans Semibold" w:hAnsi="Open Sans Semibold" w:cs="Open Sans Semibold"/>
          <w:b w:val="0"/>
          <w:color w:val="1F2C56" w:themeColor="text2"/>
          <w:sz w:val="24"/>
          <w:szCs w:val="28"/>
        </w:rPr>
        <w:t>?</w:t>
      </w:r>
      <w:bookmarkEnd w:id="5"/>
      <w:bookmarkEnd w:id="7"/>
    </w:p>
    <w:p w14:paraId="7D41B4F7" w14:textId="77777777" w:rsidR="00DD2735" w:rsidRPr="00B05FCD" w:rsidRDefault="00DD2735" w:rsidP="00DD2735">
      <w:pPr>
        <w:pStyle w:val="bodytext0"/>
      </w:pPr>
      <w:r w:rsidRPr="002D4F0C">
        <w:t>Agencies</w:t>
      </w:r>
      <w:r w:rsidRPr="00B05FCD">
        <w:t xml:space="preserve"> such as the</w:t>
      </w:r>
      <w:r>
        <w:t xml:space="preserve"> </w:t>
      </w:r>
      <w:r w:rsidRPr="002D4F0C">
        <w:t>Office of the Australian Information Commissioner (OAIC)</w:t>
      </w:r>
      <w:r w:rsidRPr="00B05FCD">
        <w:t xml:space="preserve"> and the NSW Ombudsman have established definitions and guidelines for determining what behavior may be deemed complex</w:t>
      </w:r>
      <w:r w:rsidR="00E7227A">
        <w:t xml:space="preserve"> and inappropriate</w:t>
      </w:r>
      <w:r w:rsidRPr="00B05FCD">
        <w:t>. The OAIC describes behaviour, in the context of the applications under the F</w:t>
      </w:r>
      <w:r>
        <w:t xml:space="preserve">reedom of Information </w:t>
      </w:r>
      <w:r w:rsidRPr="00B05FCD">
        <w:t>Act, which is:</w:t>
      </w:r>
    </w:p>
    <w:p w14:paraId="5CC873C5" w14:textId="77777777" w:rsidR="00DD2735" w:rsidRPr="00D9408C" w:rsidRDefault="00DD2735" w:rsidP="00B62688">
      <w:pPr>
        <w:pStyle w:val="ListBullet2"/>
        <w:numPr>
          <w:ilvl w:val="0"/>
          <w:numId w:val="17"/>
        </w:numPr>
        <w:spacing w:before="0" w:after="0"/>
      </w:pPr>
      <w:r w:rsidRPr="00D9408C">
        <w:t>harassing or intimidating an individual or agency staff</w:t>
      </w:r>
    </w:p>
    <w:p w14:paraId="110E3924" w14:textId="77777777" w:rsidR="00DD2735" w:rsidRPr="00D9408C" w:rsidRDefault="00DD2735" w:rsidP="00B62688">
      <w:pPr>
        <w:pStyle w:val="ListBullet2"/>
        <w:numPr>
          <w:ilvl w:val="0"/>
          <w:numId w:val="17"/>
        </w:numPr>
        <w:spacing w:before="0" w:after="0"/>
      </w:pPr>
      <w:r w:rsidRPr="00D9408C">
        <w:t>unreasonably interfering with an agency’s operations</w:t>
      </w:r>
    </w:p>
    <w:p w14:paraId="69B2D51F" w14:textId="77777777" w:rsidR="00DD2735" w:rsidRPr="00D9408C" w:rsidRDefault="00DD2735" w:rsidP="00B62688">
      <w:pPr>
        <w:pStyle w:val="ListBullet2"/>
        <w:numPr>
          <w:ilvl w:val="0"/>
          <w:numId w:val="17"/>
        </w:numPr>
        <w:spacing w:before="0"/>
      </w:pPr>
      <w:r w:rsidRPr="00D9408C">
        <w:t>using the F</w:t>
      </w:r>
      <w:r>
        <w:t xml:space="preserve">reedom of Information </w:t>
      </w:r>
      <w:r w:rsidRPr="00D9408C">
        <w:t>Act to circumvent access restrictions imposed by a court.</w:t>
      </w:r>
    </w:p>
    <w:p w14:paraId="0CA6E533" w14:textId="77777777" w:rsidR="00DD2735" w:rsidRPr="00D9408C" w:rsidRDefault="00DD2735" w:rsidP="00DD2735">
      <w:pPr>
        <w:pStyle w:val="bodytext0"/>
      </w:pPr>
      <w:r w:rsidRPr="00D9408C">
        <w:t xml:space="preserve">For DVA purposes, </w:t>
      </w:r>
      <w:r>
        <w:t xml:space="preserve">complex </w:t>
      </w:r>
      <w:r>
        <w:rPr>
          <w:szCs w:val="20"/>
        </w:rPr>
        <w:t>and inappropriate</w:t>
      </w:r>
      <w:r>
        <w:t xml:space="preserve"> behaviour</w:t>
      </w:r>
      <w:r w:rsidRPr="00D9408C">
        <w:t xml:space="preserve">: </w:t>
      </w:r>
    </w:p>
    <w:p w14:paraId="79B38E52" w14:textId="77777777" w:rsidR="00DD2735" w:rsidRDefault="00DD2735" w:rsidP="00B62688">
      <w:pPr>
        <w:pStyle w:val="ListBullet2"/>
        <w:numPr>
          <w:ilvl w:val="0"/>
          <w:numId w:val="18"/>
        </w:numPr>
        <w:spacing w:before="0" w:after="0"/>
      </w:pPr>
      <w:r>
        <w:t xml:space="preserve">has </w:t>
      </w:r>
      <w:r w:rsidRPr="002C0D8F">
        <w:t>unacceptable impacts</w:t>
      </w:r>
      <w:r w:rsidRPr="00D9408C">
        <w:t xml:space="preserve"> upon the health, safety and security of our staff, other service users, contractors and the </w:t>
      </w:r>
      <w:r>
        <w:t>veteran community</w:t>
      </w:r>
      <w:r w:rsidRPr="00D9408C">
        <w:t xml:space="preserve"> themselves</w:t>
      </w:r>
    </w:p>
    <w:p w14:paraId="7867D3DA" w14:textId="77777777" w:rsidR="00DD2735" w:rsidRDefault="00DD2735" w:rsidP="00B62688">
      <w:pPr>
        <w:pStyle w:val="ListBullet2"/>
        <w:numPr>
          <w:ilvl w:val="0"/>
          <w:numId w:val="18"/>
        </w:numPr>
        <w:spacing w:before="0" w:after="0"/>
      </w:pPr>
      <w:r>
        <w:t>impedes the ability of DVA to support veterans and their families</w:t>
      </w:r>
    </w:p>
    <w:p w14:paraId="423739F9" w14:textId="77777777" w:rsidR="00DD2735" w:rsidRPr="00D9408C" w:rsidRDefault="00DD2735" w:rsidP="00B62688">
      <w:pPr>
        <w:pStyle w:val="ListBullet2"/>
        <w:numPr>
          <w:ilvl w:val="0"/>
          <w:numId w:val="18"/>
        </w:numPr>
        <w:spacing w:before="0" w:after="0"/>
      </w:pPr>
      <w:r w:rsidRPr="00D9408C">
        <w:t>makes an unreasonable demand upon DVA’s resources, often over the same issue</w:t>
      </w:r>
      <w:r>
        <w:t xml:space="preserve"> </w:t>
      </w:r>
      <w:r w:rsidRPr="00D9408C">
        <w:t xml:space="preserve">impacts upon the equitable distribution of DVA’s resources to support all our </w:t>
      </w:r>
      <w:r>
        <w:t>veteran community</w:t>
      </w:r>
      <w:r w:rsidRPr="00D9408C">
        <w:t xml:space="preserve"> and their </w:t>
      </w:r>
      <w:r w:rsidRPr="001F6805">
        <w:t>familie</w:t>
      </w:r>
      <w:r w:rsidRPr="00B066AB">
        <w:t>s.</w:t>
      </w:r>
      <w:r w:rsidRPr="00D9408C">
        <w:t xml:space="preserve"> </w:t>
      </w:r>
    </w:p>
    <w:p w14:paraId="5BB7CEF6" w14:textId="77777777" w:rsidR="00DD2735" w:rsidRPr="00D9408C" w:rsidRDefault="00DD2735" w:rsidP="00DD2735">
      <w:pPr>
        <w:pStyle w:val="bodytext0"/>
      </w:pPr>
      <w:r w:rsidRPr="00D9408C">
        <w:t>Further categorisation of the conduct can be helpful to provide a nuanced response to the management of that behaviour. Under the NSW Ombudsman’s Practice Manual, unreasonable presentation is characterised as unreasonably persistent; unreasonable demands; unreasonable lack of cooperation; unreasonable arguments; and unreasonable behaviour.</w:t>
      </w:r>
    </w:p>
    <w:p w14:paraId="358B947A" w14:textId="77777777" w:rsidR="00DD2735" w:rsidRPr="00D9408C" w:rsidRDefault="00DD2735" w:rsidP="00DD2735">
      <w:pPr>
        <w:pStyle w:val="bodytext0"/>
        <w:keepNext/>
        <w:keepLines/>
      </w:pPr>
      <w:r w:rsidRPr="00D9408C">
        <w:t xml:space="preserve">An evidence-based approach to managing complex </w:t>
      </w:r>
      <w:r w:rsidR="00E7227A">
        <w:t xml:space="preserve">and inappropriate </w:t>
      </w:r>
      <w:r w:rsidRPr="00D9408C">
        <w:t>behaviour features the following aspects:</w:t>
      </w:r>
    </w:p>
    <w:p w14:paraId="46CBCF62" w14:textId="77777777" w:rsidR="00DD2735" w:rsidRPr="00D9408C" w:rsidRDefault="00DD2735" w:rsidP="00B62688">
      <w:pPr>
        <w:pStyle w:val="ListBullet2"/>
        <w:keepNext/>
        <w:keepLines/>
        <w:numPr>
          <w:ilvl w:val="0"/>
          <w:numId w:val="15"/>
        </w:numPr>
        <w:spacing w:before="0" w:after="0"/>
      </w:pPr>
      <w:r w:rsidRPr="00D9408C">
        <w:t>label</w:t>
      </w:r>
      <w:r>
        <w:t>s the behaviour, not the person</w:t>
      </w:r>
    </w:p>
    <w:p w14:paraId="13DFABE2" w14:textId="0BA84AE3" w:rsidR="00DD2735" w:rsidRPr="00D9408C" w:rsidRDefault="00DD2735" w:rsidP="00B62688">
      <w:pPr>
        <w:pStyle w:val="ListBullet2"/>
        <w:numPr>
          <w:ilvl w:val="0"/>
          <w:numId w:val="15"/>
        </w:numPr>
        <w:spacing w:before="0" w:after="0"/>
      </w:pPr>
      <w:r w:rsidRPr="00D9408C">
        <w:t xml:space="preserve">enables service providers to implement strategies in response to </w:t>
      </w:r>
      <w:r w:rsidR="008F7152" w:rsidRPr="00D9408C">
        <w:t>distinct types</w:t>
      </w:r>
      <w:r w:rsidRPr="00D9408C">
        <w:t xml:space="preserve"> and seriousness of prob</w:t>
      </w:r>
      <w:r>
        <w:t>lems</w:t>
      </w:r>
    </w:p>
    <w:p w14:paraId="06D1C94F" w14:textId="77777777" w:rsidR="00DD2735" w:rsidRPr="00D9408C" w:rsidRDefault="00DD2735" w:rsidP="00B62688">
      <w:pPr>
        <w:pStyle w:val="ListBullet2"/>
        <w:numPr>
          <w:ilvl w:val="0"/>
          <w:numId w:val="15"/>
        </w:numPr>
        <w:spacing w:before="0"/>
      </w:pPr>
      <w:r w:rsidRPr="00D9408C">
        <w:t xml:space="preserve">contains criteria that do not focus on </w:t>
      </w:r>
      <w:r>
        <w:t>e</w:t>
      </w:r>
      <w:r w:rsidRPr="00D9408C">
        <w:t>motive issues, but on things such as the number of phone calls/emails and the conduct of the person in those communications.</w:t>
      </w:r>
    </w:p>
    <w:p w14:paraId="392484C3" w14:textId="77777777" w:rsidR="00DD2735" w:rsidRPr="00A8481F" w:rsidRDefault="00F02827" w:rsidP="00B62688">
      <w:pPr>
        <w:pStyle w:val="Heading2"/>
        <w:numPr>
          <w:ilvl w:val="0"/>
          <w:numId w:val="7"/>
        </w:numPr>
        <w:tabs>
          <w:tab w:val="clear" w:pos="1134"/>
        </w:tabs>
        <w:spacing w:before="240" w:after="240"/>
        <w:ind w:left="0" w:firstLine="0"/>
        <w:rPr>
          <w:rFonts w:ascii="Open Sans Semibold" w:eastAsia="Open Sans Semibold" w:hAnsi="Open Sans Semibold" w:cs="Open Sans Semibold"/>
          <w:b w:val="0"/>
          <w:color w:val="1F2C56" w:themeColor="text2"/>
          <w:sz w:val="24"/>
          <w:szCs w:val="28"/>
        </w:rPr>
      </w:pPr>
      <w:bookmarkStart w:id="8" w:name="_Toc72920264"/>
      <w:bookmarkStart w:id="9" w:name="_Toc187849215"/>
      <w:r w:rsidRPr="00A8481F">
        <w:rPr>
          <w:rFonts w:ascii="Open Sans Semibold" w:eastAsia="Open Sans Semibold" w:hAnsi="Open Sans Semibold" w:cs="Open Sans Semibold"/>
          <w:b w:val="0"/>
          <w:color w:val="1F2C56" w:themeColor="text2"/>
          <w:sz w:val="24"/>
          <w:szCs w:val="28"/>
        </w:rPr>
        <w:t>Types of</w:t>
      </w:r>
      <w:r w:rsidR="00DD2735" w:rsidRPr="00A8481F">
        <w:rPr>
          <w:rFonts w:ascii="Open Sans Semibold" w:eastAsia="Open Sans Semibold" w:hAnsi="Open Sans Semibold" w:cs="Open Sans Semibold"/>
          <w:b w:val="0"/>
          <w:color w:val="1F2C56" w:themeColor="text2"/>
          <w:sz w:val="24"/>
          <w:szCs w:val="28"/>
        </w:rPr>
        <w:t xml:space="preserve"> behaviour</w:t>
      </w:r>
      <w:bookmarkEnd w:id="8"/>
      <w:r w:rsidRPr="00A8481F">
        <w:rPr>
          <w:rFonts w:ascii="Open Sans Semibold" w:eastAsia="Open Sans Semibold" w:hAnsi="Open Sans Semibold" w:cs="Open Sans Semibold"/>
          <w:b w:val="0"/>
          <w:color w:val="1F2C56" w:themeColor="text2"/>
          <w:sz w:val="24"/>
          <w:szCs w:val="28"/>
        </w:rPr>
        <w:t xml:space="preserve"> that is not mutually respectful</w:t>
      </w:r>
      <w:bookmarkEnd w:id="9"/>
    </w:p>
    <w:p w14:paraId="4905F4FF" w14:textId="77777777" w:rsidR="00DD2735" w:rsidRPr="00D9408C" w:rsidRDefault="00F02827" w:rsidP="00DD2735">
      <w:pPr>
        <w:pStyle w:val="bodytext0"/>
        <w:keepNext/>
        <w:keepLines/>
      </w:pPr>
      <w:r>
        <w:t>B</w:t>
      </w:r>
      <w:r w:rsidR="00DD2735" w:rsidRPr="00D9408C">
        <w:t xml:space="preserve">ehaviour </w:t>
      </w:r>
      <w:r>
        <w:t xml:space="preserve">that is not mutually respectful </w:t>
      </w:r>
      <w:r w:rsidR="00DD2735" w:rsidRPr="00D9408C">
        <w:t>that</w:t>
      </w:r>
      <w:r w:rsidR="00DD2735">
        <w:t xml:space="preserve"> may pose a risk to staff safety and/or</w:t>
      </w:r>
      <w:r w:rsidR="00DD2735" w:rsidRPr="00D9408C">
        <w:t xml:space="preserve"> impact upon the department’s capacity to provide a responsive and comprehensive service to </w:t>
      </w:r>
      <w:r w:rsidR="00DD2735">
        <w:t xml:space="preserve">the </w:t>
      </w:r>
      <w:r w:rsidR="00DD2735" w:rsidRPr="00D9408C">
        <w:t>veteran</w:t>
      </w:r>
      <w:r w:rsidR="00DD2735">
        <w:t xml:space="preserve"> community</w:t>
      </w:r>
      <w:r w:rsidR="00DD2735" w:rsidRPr="00D9408C">
        <w:t xml:space="preserve"> includes the following</w:t>
      </w:r>
      <w:r w:rsidR="00DD2735">
        <w:t>.</w:t>
      </w:r>
    </w:p>
    <w:p w14:paraId="0494B168" w14:textId="77777777" w:rsidR="00D03F06" w:rsidRPr="00D03F06" w:rsidRDefault="00D03F06" w:rsidP="00D03F06">
      <w:pPr>
        <w:pStyle w:val="Heading3numbered"/>
        <w:rPr>
          <w:b/>
        </w:rPr>
      </w:pPr>
      <w:bookmarkStart w:id="10" w:name="_Toc72920270"/>
      <w:bookmarkStart w:id="11" w:name="_Toc187849216"/>
      <w:bookmarkStart w:id="12" w:name="_Toc72920265"/>
      <w:r w:rsidRPr="00D03F06">
        <w:rPr>
          <w:b/>
        </w:rPr>
        <w:t>What is an unacceptable level of behaviour?</w:t>
      </w:r>
      <w:bookmarkEnd w:id="10"/>
      <w:bookmarkEnd w:id="11"/>
    </w:p>
    <w:p w14:paraId="5766A34B" w14:textId="77777777" w:rsidR="00D03F06" w:rsidRDefault="00D03F06" w:rsidP="00D03F06">
      <w:pPr>
        <w:pStyle w:val="bodytext0"/>
      </w:pPr>
      <w:r w:rsidRPr="007D2B17">
        <w:t xml:space="preserve">DVA has a zero tolerance policy towards any harm, abuse </w:t>
      </w:r>
      <w:r>
        <w:t>or threats directed towards staff</w:t>
      </w:r>
      <w:r w:rsidRPr="007D2B17">
        <w:t xml:space="preserve">. </w:t>
      </w:r>
    </w:p>
    <w:p w14:paraId="17935D26" w14:textId="77777777" w:rsidR="00D03F06" w:rsidRDefault="00D03F06" w:rsidP="00D03F06">
      <w:pPr>
        <w:pStyle w:val="bodytext0"/>
      </w:pPr>
      <w:r>
        <w:t xml:space="preserve">Any behaviors </w:t>
      </w:r>
      <w:r w:rsidRPr="00554F30">
        <w:t xml:space="preserve">which impede </w:t>
      </w:r>
      <w:r>
        <w:t>DVA’s</w:t>
      </w:r>
      <w:r w:rsidRPr="00554F30">
        <w:t xml:space="preserve"> capacity to undertake its business and/or represents a risk to staff safety</w:t>
      </w:r>
      <w:r>
        <w:t xml:space="preserve"> should </w:t>
      </w:r>
      <w:r w:rsidRPr="007D2B17">
        <w:t xml:space="preserve">be </w:t>
      </w:r>
      <w:r>
        <w:t>managed under this approach.</w:t>
      </w:r>
      <w:r w:rsidRPr="007D2B17">
        <w:t xml:space="preserve"> </w:t>
      </w:r>
    </w:p>
    <w:p w14:paraId="0B6939AC" w14:textId="77777777" w:rsidR="00DD2735" w:rsidRPr="00D03F06" w:rsidRDefault="00DD2735" w:rsidP="00D03F06">
      <w:pPr>
        <w:pStyle w:val="Heading3numbered"/>
        <w:rPr>
          <w:b/>
        </w:rPr>
      </w:pPr>
      <w:bookmarkStart w:id="13" w:name="_Toc187849217"/>
      <w:r w:rsidRPr="00D03F06">
        <w:rPr>
          <w:b/>
        </w:rPr>
        <w:t>Persistence</w:t>
      </w:r>
      <w:bookmarkEnd w:id="12"/>
      <w:bookmarkEnd w:id="13"/>
    </w:p>
    <w:p w14:paraId="5ED63E2B" w14:textId="77777777" w:rsidR="00DD2735" w:rsidRPr="005B3657" w:rsidRDefault="00DD2735" w:rsidP="00DD2735">
      <w:pPr>
        <w:pStyle w:val="bodytext0"/>
      </w:pPr>
      <w:r w:rsidRPr="005B3657">
        <w:t>Persistence impedes DVA’s capacity to undertake its business and may represent a risk to staff safety. Some examples of unreasonably persistent behaviour are:</w:t>
      </w:r>
    </w:p>
    <w:p w14:paraId="5C1BEAC9" w14:textId="77777777" w:rsidR="00DD2735" w:rsidRPr="005B3657" w:rsidRDefault="00DD2735" w:rsidP="00B62688">
      <w:pPr>
        <w:pStyle w:val="ListBullet2"/>
        <w:numPr>
          <w:ilvl w:val="0"/>
          <w:numId w:val="8"/>
        </w:numPr>
        <w:spacing w:before="0" w:after="0"/>
      </w:pPr>
      <w:r w:rsidRPr="005B3657">
        <w:t>an unwillingness or inability to accept reasonable explanations including final decisions that have been comprehensively considered and dealt with</w:t>
      </w:r>
    </w:p>
    <w:p w14:paraId="360B01D4" w14:textId="5CCAB78E" w:rsidR="00DD2735" w:rsidRPr="005B3657" w:rsidRDefault="00DD2735" w:rsidP="00B62688">
      <w:pPr>
        <w:pStyle w:val="ListBullet2"/>
        <w:numPr>
          <w:ilvl w:val="0"/>
          <w:numId w:val="8"/>
        </w:numPr>
        <w:spacing w:before="0" w:after="0"/>
      </w:pPr>
      <w:r w:rsidRPr="005B3657">
        <w:t>persistently demanding a review without cause</w:t>
      </w:r>
      <w:r w:rsidR="00244A51" w:rsidRPr="005B3657">
        <w:t>, including demanding a review without meeting the legislative requirements for a review.</w:t>
      </w:r>
    </w:p>
    <w:p w14:paraId="5F51EF91" w14:textId="77777777" w:rsidR="00DD2735" w:rsidRPr="005B3657" w:rsidRDefault="00DD2735" w:rsidP="00B62688">
      <w:pPr>
        <w:pStyle w:val="ListBullet2"/>
        <w:numPr>
          <w:ilvl w:val="0"/>
          <w:numId w:val="8"/>
        </w:numPr>
        <w:spacing w:before="0" w:after="0"/>
      </w:pPr>
      <w:r w:rsidRPr="005B3657">
        <w:t>pursuing and exhausting all available review options without cause</w:t>
      </w:r>
    </w:p>
    <w:p w14:paraId="65606770" w14:textId="5746612D" w:rsidR="00DD2735" w:rsidRPr="005B3657" w:rsidRDefault="00DD2735" w:rsidP="00B62688">
      <w:pPr>
        <w:pStyle w:val="ListBullet2"/>
        <w:numPr>
          <w:ilvl w:val="0"/>
          <w:numId w:val="8"/>
        </w:numPr>
        <w:spacing w:before="0" w:after="0"/>
      </w:pPr>
      <w:r w:rsidRPr="005B3657">
        <w:t xml:space="preserve">reframing a complaint </w:t>
      </w:r>
      <w:r w:rsidR="00587932" w:rsidRPr="005B3657">
        <w:t>to</w:t>
      </w:r>
      <w:r w:rsidRPr="005B3657">
        <w:t xml:space="preserve"> get it reviewed again without cause</w:t>
      </w:r>
    </w:p>
    <w:p w14:paraId="3E6D24C1" w14:textId="77777777" w:rsidR="00DD2735" w:rsidRPr="005B3657" w:rsidRDefault="00DD2735" w:rsidP="00B62688">
      <w:pPr>
        <w:pStyle w:val="ListBullet2"/>
        <w:numPr>
          <w:ilvl w:val="0"/>
          <w:numId w:val="8"/>
        </w:numPr>
        <w:spacing w:before="0" w:after="0"/>
      </w:pPr>
      <w:r w:rsidRPr="005B3657">
        <w:lastRenderedPageBreak/>
        <w:t>overloading staff/DVA with phone calls, visits, letters, and emails without new content</w:t>
      </w:r>
    </w:p>
    <w:p w14:paraId="44338B52" w14:textId="77777777" w:rsidR="00244A51" w:rsidRPr="005B3657" w:rsidRDefault="00DD2735" w:rsidP="00587932">
      <w:pPr>
        <w:pStyle w:val="ListBullet2"/>
        <w:numPr>
          <w:ilvl w:val="0"/>
          <w:numId w:val="8"/>
        </w:numPr>
        <w:spacing w:before="0" w:after="0"/>
      </w:pPr>
      <w:r w:rsidRPr="005B3657">
        <w:t>unreasonably contacting different people within DVA and/or externally in pursuit of an outcome.</w:t>
      </w:r>
    </w:p>
    <w:p w14:paraId="4D18EF34" w14:textId="48B4097A" w:rsidR="00244A51" w:rsidRPr="005B3657" w:rsidRDefault="00587932" w:rsidP="00587932">
      <w:pPr>
        <w:pStyle w:val="ListBullet2"/>
        <w:numPr>
          <w:ilvl w:val="0"/>
          <w:numId w:val="8"/>
        </w:numPr>
        <w:spacing w:before="0" w:after="0"/>
      </w:pPr>
      <w:r w:rsidRPr="005B3657">
        <w:t>c</w:t>
      </w:r>
      <w:r w:rsidR="00244A51" w:rsidRPr="005B3657">
        <w:t>ontacting different people</w:t>
      </w:r>
      <w:r w:rsidRPr="005B3657">
        <w:t xml:space="preserve"> or </w:t>
      </w:r>
      <w:r w:rsidR="006373BA" w:rsidRPr="005B3657">
        <w:t xml:space="preserve">DVA </w:t>
      </w:r>
      <w:r w:rsidRPr="005B3657">
        <w:t>staff</w:t>
      </w:r>
      <w:r w:rsidR="00244A51" w:rsidRPr="005B3657">
        <w:t xml:space="preserve"> within or outside</w:t>
      </w:r>
      <w:r w:rsidRPr="005B3657">
        <w:t xml:space="preserve"> of</w:t>
      </w:r>
      <w:r w:rsidR="00244A51" w:rsidRPr="005B3657">
        <w:t xml:space="preserve"> DVA to get a different outcome or a more sympathetic response to their complaint</w:t>
      </w:r>
      <w:r w:rsidR="00900849" w:rsidRPr="005B3657">
        <w:t>.</w:t>
      </w:r>
    </w:p>
    <w:p w14:paraId="206E10FA" w14:textId="77777777" w:rsidR="00DD2735" w:rsidRPr="00D03F06" w:rsidRDefault="00DD2735" w:rsidP="00D03F06">
      <w:pPr>
        <w:pStyle w:val="Heading3numbered"/>
        <w:tabs>
          <w:tab w:val="num" w:pos="1134"/>
        </w:tabs>
        <w:rPr>
          <w:b/>
        </w:rPr>
      </w:pPr>
      <w:bookmarkStart w:id="14" w:name="_Toc72920266"/>
      <w:bookmarkStart w:id="15" w:name="_Toc187849218"/>
      <w:r w:rsidRPr="005B3657">
        <w:rPr>
          <w:b/>
        </w:rPr>
        <w:t>Demands</w:t>
      </w:r>
      <w:bookmarkEnd w:id="14"/>
      <w:bookmarkEnd w:id="15"/>
    </w:p>
    <w:p w14:paraId="398E162C" w14:textId="77777777" w:rsidR="00DD2735" w:rsidRPr="007D2B17" w:rsidRDefault="00DD2735" w:rsidP="00DD2735">
      <w:pPr>
        <w:pStyle w:val="bodytext0"/>
      </w:pPr>
      <w:r>
        <w:t>Unreasonable d</w:t>
      </w:r>
      <w:r w:rsidRPr="007D2B17">
        <w:t xml:space="preserve">emands </w:t>
      </w:r>
      <w:r w:rsidRPr="00703B41">
        <w:t xml:space="preserve">impede </w:t>
      </w:r>
      <w:r>
        <w:t>DVA’s</w:t>
      </w:r>
      <w:r w:rsidRPr="00703B41">
        <w:t xml:space="preserve"> capacity</w:t>
      </w:r>
      <w:r>
        <w:t xml:space="preserve"> to undertake its business and may</w:t>
      </w:r>
      <w:r w:rsidRPr="00703B41">
        <w:t xml:space="preserve"> represent a risk to staff safety. </w:t>
      </w:r>
      <w:r w:rsidRPr="007D2B17">
        <w:t>Some examples of unreasonable demands include:</w:t>
      </w:r>
    </w:p>
    <w:p w14:paraId="1AF5572D" w14:textId="4A264016" w:rsidR="00DD2735" w:rsidRPr="007D2B17" w:rsidRDefault="00DD2735" w:rsidP="00B62688">
      <w:pPr>
        <w:pStyle w:val="ListBullet2"/>
        <w:numPr>
          <w:ilvl w:val="0"/>
          <w:numId w:val="9"/>
        </w:numPr>
        <w:spacing w:before="0" w:after="0"/>
      </w:pPr>
      <w:r w:rsidRPr="007D2B17">
        <w:t xml:space="preserve">making demands about how </w:t>
      </w:r>
      <w:r>
        <w:t xml:space="preserve">the Department </w:t>
      </w:r>
      <w:r w:rsidRPr="007D2B17">
        <w:t>should</w:t>
      </w:r>
      <w:r>
        <w:t xml:space="preserve"> prioritise and </w:t>
      </w:r>
      <w:r w:rsidR="008F7152">
        <w:t>manage</w:t>
      </w:r>
      <w:r>
        <w:t xml:space="preserve"> a complaint</w:t>
      </w:r>
    </w:p>
    <w:p w14:paraId="511E0DDF" w14:textId="77777777" w:rsidR="00DD2735" w:rsidRPr="007D2B17" w:rsidRDefault="00DD2735" w:rsidP="00B62688">
      <w:pPr>
        <w:pStyle w:val="ListBullet2"/>
        <w:numPr>
          <w:ilvl w:val="0"/>
          <w:numId w:val="9"/>
        </w:numPr>
        <w:spacing w:before="0" w:after="0"/>
      </w:pPr>
      <w:r>
        <w:t>persistently requesting escalation to senior management</w:t>
      </w:r>
      <w:r w:rsidRPr="007D2B17">
        <w:t xml:space="preserve"> </w:t>
      </w:r>
    </w:p>
    <w:p w14:paraId="09070A84" w14:textId="77777777" w:rsidR="00DD2735" w:rsidRPr="007D2B17" w:rsidRDefault="00DD2735" w:rsidP="00B62688">
      <w:pPr>
        <w:pStyle w:val="ListBullet2"/>
        <w:numPr>
          <w:ilvl w:val="0"/>
          <w:numId w:val="9"/>
        </w:numPr>
        <w:spacing w:before="0" w:after="0"/>
      </w:pPr>
      <w:r>
        <w:t xml:space="preserve">communicating </w:t>
      </w:r>
      <w:r w:rsidRPr="007D2B17">
        <w:t>with the intention to in</w:t>
      </w:r>
      <w:r>
        <w:t>timidate, harass, and shame</w:t>
      </w:r>
    </w:p>
    <w:p w14:paraId="6E2B3002" w14:textId="77777777" w:rsidR="00DD2735" w:rsidRPr="007D2B17" w:rsidRDefault="00DD2735" w:rsidP="00B62688">
      <w:pPr>
        <w:pStyle w:val="ListBullet2"/>
        <w:numPr>
          <w:ilvl w:val="0"/>
          <w:numId w:val="9"/>
        </w:numPr>
        <w:spacing w:before="0" w:after="0"/>
      </w:pPr>
      <w:r w:rsidRPr="007D2B17">
        <w:t>insisting on outcomes that are not possible</w:t>
      </w:r>
      <w:r>
        <w:t xml:space="preserve"> and</w:t>
      </w:r>
      <w:r w:rsidRPr="007D2B17">
        <w:t xml:space="preserve"> </w:t>
      </w:r>
      <w:r>
        <w:t>not supported by legalisation or policy</w:t>
      </w:r>
    </w:p>
    <w:p w14:paraId="09DDB690" w14:textId="77777777" w:rsidR="00DD2735" w:rsidRDefault="00DD2735" w:rsidP="00B62688">
      <w:pPr>
        <w:pStyle w:val="ListBullet2"/>
        <w:numPr>
          <w:ilvl w:val="0"/>
          <w:numId w:val="9"/>
        </w:numPr>
        <w:spacing w:before="0" w:after="0"/>
      </w:pPr>
      <w:r w:rsidRPr="007D2B17">
        <w:t xml:space="preserve">demanding services that are </w:t>
      </w:r>
      <w:r>
        <w:t>outside the scope of DVA</w:t>
      </w:r>
    </w:p>
    <w:p w14:paraId="19B17347" w14:textId="77777777" w:rsidR="00DD2735" w:rsidRPr="007D2B17" w:rsidRDefault="00DD2735" w:rsidP="00B62688">
      <w:pPr>
        <w:pStyle w:val="ListBullet2"/>
        <w:numPr>
          <w:ilvl w:val="0"/>
          <w:numId w:val="9"/>
        </w:numPr>
        <w:spacing w:before="0" w:after="0"/>
      </w:pPr>
      <w:r>
        <w:t xml:space="preserve">unreasonable volume and/or length of </w:t>
      </w:r>
      <w:r w:rsidRPr="00D6054C">
        <w:t>communication</w:t>
      </w:r>
      <w:r>
        <w:t>.</w:t>
      </w:r>
    </w:p>
    <w:p w14:paraId="47A030C7" w14:textId="77777777" w:rsidR="00DD2735" w:rsidRPr="00D03F06" w:rsidRDefault="00DD2735" w:rsidP="00D03F06">
      <w:pPr>
        <w:pStyle w:val="Heading3numbered"/>
        <w:tabs>
          <w:tab w:val="num" w:pos="1134"/>
        </w:tabs>
        <w:rPr>
          <w:b/>
        </w:rPr>
      </w:pPr>
      <w:bookmarkStart w:id="16" w:name="_Toc72920267"/>
      <w:bookmarkStart w:id="17" w:name="_Toc187849219"/>
      <w:r w:rsidRPr="00D03F06">
        <w:rPr>
          <w:b/>
        </w:rPr>
        <w:t>Lack of cooperation</w:t>
      </w:r>
      <w:bookmarkEnd w:id="16"/>
      <w:bookmarkEnd w:id="17"/>
    </w:p>
    <w:p w14:paraId="677C0ECB" w14:textId="77777777" w:rsidR="00DD2735" w:rsidRPr="007D2B17" w:rsidRDefault="00DD2735" w:rsidP="00DD2735">
      <w:pPr>
        <w:pStyle w:val="bodytext0"/>
      </w:pPr>
      <w:r w:rsidRPr="007D2B17">
        <w:t xml:space="preserve">Lack of cooperation </w:t>
      </w:r>
      <w:r w:rsidRPr="00703B41">
        <w:t>impede</w:t>
      </w:r>
      <w:r>
        <w:t>s</w:t>
      </w:r>
      <w:r w:rsidRPr="00703B41">
        <w:t xml:space="preserve"> </w:t>
      </w:r>
      <w:r>
        <w:t>DVA’s</w:t>
      </w:r>
      <w:r w:rsidRPr="00703B41">
        <w:t xml:space="preserve"> capacit</w:t>
      </w:r>
      <w:r>
        <w:t>y to undertake its business and may represent</w:t>
      </w:r>
      <w:r w:rsidRPr="00703B41">
        <w:t xml:space="preserve"> a risk to staff safety. </w:t>
      </w:r>
      <w:r w:rsidRPr="007D2B17">
        <w:t>Some examples of unreasonable lack of cooperation are:</w:t>
      </w:r>
    </w:p>
    <w:p w14:paraId="1D506D0C" w14:textId="77777777" w:rsidR="00DD2735" w:rsidRPr="005B3657" w:rsidRDefault="00DD2735" w:rsidP="00B62688">
      <w:pPr>
        <w:pStyle w:val="ListBullet2"/>
        <w:numPr>
          <w:ilvl w:val="0"/>
          <w:numId w:val="12"/>
        </w:numPr>
        <w:spacing w:before="0" w:after="0"/>
      </w:pPr>
      <w:r w:rsidRPr="007D2B17">
        <w:t xml:space="preserve">sending </w:t>
      </w:r>
      <w:r w:rsidRPr="005B3657">
        <w:t>persistent and/or voluminous information without reasonable cause</w:t>
      </w:r>
    </w:p>
    <w:p w14:paraId="31741D08" w14:textId="77777777" w:rsidR="00DD2735" w:rsidRPr="005B3657" w:rsidRDefault="00DD2735" w:rsidP="00B62688">
      <w:pPr>
        <w:pStyle w:val="ListBullet2"/>
        <w:numPr>
          <w:ilvl w:val="0"/>
          <w:numId w:val="12"/>
        </w:numPr>
        <w:spacing w:before="0" w:after="0"/>
      </w:pPr>
      <w:r w:rsidRPr="005B3657">
        <w:t>providing inadequate detail without reasonable cause</w:t>
      </w:r>
    </w:p>
    <w:p w14:paraId="4E8A942C" w14:textId="77777777" w:rsidR="00DD2735" w:rsidRPr="005B3657" w:rsidRDefault="00DD2735" w:rsidP="00B62688">
      <w:pPr>
        <w:pStyle w:val="ListBullet2"/>
        <w:numPr>
          <w:ilvl w:val="0"/>
          <w:numId w:val="12"/>
        </w:numPr>
        <w:spacing w:before="0" w:after="0"/>
      </w:pPr>
      <w:r w:rsidRPr="005B3657">
        <w:t>refusing to participate in a reasonable process</w:t>
      </w:r>
    </w:p>
    <w:p w14:paraId="69779AA9" w14:textId="77777777" w:rsidR="00244A51" w:rsidRPr="005B3657" w:rsidRDefault="00DD2735" w:rsidP="00244A51">
      <w:pPr>
        <w:pStyle w:val="ListBullet2"/>
        <w:numPr>
          <w:ilvl w:val="0"/>
          <w:numId w:val="12"/>
        </w:numPr>
        <w:spacing w:before="0" w:after="0"/>
      </w:pPr>
      <w:r w:rsidRPr="005B3657">
        <w:t>intense or unreasonable arguments.</w:t>
      </w:r>
    </w:p>
    <w:p w14:paraId="4AF8CF29" w14:textId="27F1C245" w:rsidR="00244A51" w:rsidRPr="005B3657" w:rsidRDefault="00587932" w:rsidP="00244A51">
      <w:pPr>
        <w:pStyle w:val="ListBullet2"/>
        <w:numPr>
          <w:ilvl w:val="0"/>
          <w:numId w:val="12"/>
        </w:numPr>
        <w:spacing w:before="0" w:after="0"/>
      </w:pPr>
      <w:r w:rsidRPr="005B3657">
        <w:t>r</w:t>
      </w:r>
      <w:r w:rsidR="00244A51" w:rsidRPr="005B3657">
        <w:t>efusing to provide information to substantiate a request for a review, such as not setting out the grounds on which the request was made or providing evidence to support the request.</w:t>
      </w:r>
    </w:p>
    <w:p w14:paraId="6DF78010" w14:textId="77777777" w:rsidR="00244A51" w:rsidRPr="005B3657" w:rsidRDefault="00244A51" w:rsidP="00244A51">
      <w:pPr>
        <w:pStyle w:val="ListBullet2"/>
        <w:numPr>
          <w:ilvl w:val="0"/>
          <w:numId w:val="0"/>
        </w:numPr>
        <w:spacing w:before="0" w:after="0"/>
        <w:ind w:left="360"/>
      </w:pPr>
    </w:p>
    <w:p w14:paraId="39EC7323" w14:textId="77777777" w:rsidR="00DD2735" w:rsidRPr="005B3657" w:rsidRDefault="00DD2735" w:rsidP="00D03F06">
      <w:pPr>
        <w:pStyle w:val="Heading3numbered"/>
        <w:tabs>
          <w:tab w:val="num" w:pos="1134"/>
        </w:tabs>
        <w:rPr>
          <w:b/>
        </w:rPr>
      </w:pPr>
      <w:bookmarkStart w:id="18" w:name="_Toc72920268"/>
      <w:bookmarkStart w:id="19" w:name="_Toc187849220"/>
      <w:r w:rsidRPr="005B3657">
        <w:rPr>
          <w:b/>
        </w:rPr>
        <w:t>Unreasonable arguments</w:t>
      </w:r>
      <w:bookmarkEnd w:id="18"/>
      <w:bookmarkEnd w:id="19"/>
      <w:r w:rsidRPr="005B3657">
        <w:rPr>
          <w:b/>
        </w:rPr>
        <w:t xml:space="preserve"> </w:t>
      </w:r>
    </w:p>
    <w:p w14:paraId="3F09CC13" w14:textId="77777777" w:rsidR="00DD2735" w:rsidRPr="007D2B17" w:rsidRDefault="00DD2735" w:rsidP="00DD2735">
      <w:pPr>
        <w:pStyle w:val="bodytext0"/>
      </w:pPr>
      <w:r w:rsidRPr="005B3657">
        <w:t>Unreasonable arguments impede DVA’s</w:t>
      </w:r>
      <w:r w:rsidRPr="00703B41">
        <w:t xml:space="preserve"> capacity t</w:t>
      </w:r>
      <w:r>
        <w:t xml:space="preserve">o undertake its business and may </w:t>
      </w:r>
      <w:r w:rsidRPr="00703B41">
        <w:t>represent a risk to staff safety</w:t>
      </w:r>
      <w:r>
        <w:t>. Some examples of a</w:t>
      </w:r>
      <w:r w:rsidRPr="007D2B17">
        <w:t xml:space="preserve">rguments </w:t>
      </w:r>
      <w:r>
        <w:t xml:space="preserve">that </w:t>
      </w:r>
      <w:r w:rsidRPr="007D2B17">
        <w:t>are unreasonable</w:t>
      </w:r>
      <w:r>
        <w:t xml:space="preserve"> are</w:t>
      </w:r>
      <w:r w:rsidRPr="007D2B17">
        <w:t>:</w:t>
      </w:r>
    </w:p>
    <w:p w14:paraId="75E6BDE1" w14:textId="77777777" w:rsidR="00DD2735" w:rsidRDefault="00DD2735" w:rsidP="00B62688">
      <w:pPr>
        <w:pStyle w:val="ListBullet2"/>
        <w:numPr>
          <w:ilvl w:val="0"/>
          <w:numId w:val="14"/>
        </w:numPr>
        <w:spacing w:before="0" w:after="0"/>
      </w:pPr>
      <w:r>
        <w:t xml:space="preserve">arguments that </w:t>
      </w:r>
      <w:r w:rsidRPr="007D2B17">
        <w:t>ar</w:t>
      </w:r>
      <w:r>
        <w:t>e not supported by any evidence</w:t>
      </w:r>
    </w:p>
    <w:p w14:paraId="300F5DCB" w14:textId="77777777" w:rsidR="00DD2735" w:rsidRDefault="00DD2735" w:rsidP="00B62688">
      <w:pPr>
        <w:pStyle w:val="ListBullet2"/>
        <w:numPr>
          <w:ilvl w:val="0"/>
          <w:numId w:val="14"/>
        </w:numPr>
        <w:spacing w:before="0" w:after="0"/>
      </w:pPr>
      <w:r>
        <w:t>arguments without valid reason</w:t>
      </w:r>
    </w:p>
    <w:p w14:paraId="588E14BA" w14:textId="23A14B60" w:rsidR="00DD2735" w:rsidRPr="007D2B17" w:rsidRDefault="00DD2735" w:rsidP="00B62688">
      <w:pPr>
        <w:pStyle w:val="ListBullet2"/>
        <w:numPr>
          <w:ilvl w:val="0"/>
          <w:numId w:val="14"/>
        </w:numPr>
        <w:spacing w:before="0" w:after="0"/>
      </w:pPr>
      <w:r>
        <w:t xml:space="preserve">arguments for outcomes that are not allowable in accordance </w:t>
      </w:r>
      <w:r w:rsidR="008F7152">
        <w:t>with</w:t>
      </w:r>
      <w:r>
        <w:t xml:space="preserve"> the legalisation </w:t>
      </w:r>
    </w:p>
    <w:p w14:paraId="5DBE178F" w14:textId="77777777" w:rsidR="00DD2735" w:rsidRDefault="00DD2735" w:rsidP="00B62688">
      <w:pPr>
        <w:pStyle w:val="ListBullet2"/>
        <w:numPr>
          <w:ilvl w:val="0"/>
          <w:numId w:val="14"/>
        </w:numPr>
        <w:spacing w:before="0" w:after="0"/>
      </w:pPr>
      <w:r>
        <w:t xml:space="preserve">arguments that </w:t>
      </w:r>
      <w:r w:rsidRPr="007D2B17">
        <w:t>are false, inflammatory or defamatory.</w:t>
      </w:r>
    </w:p>
    <w:p w14:paraId="609AA9AE" w14:textId="77777777" w:rsidR="00DD2735" w:rsidRPr="007D2B17" w:rsidRDefault="00DD2735" w:rsidP="00B62688">
      <w:pPr>
        <w:pStyle w:val="ListBullet2"/>
        <w:numPr>
          <w:ilvl w:val="0"/>
          <w:numId w:val="14"/>
        </w:numPr>
        <w:spacing w:before="0" w:after="0"/>
      </w:pPr>
      <w:r>
        <w:t>false attribution of blame on staff</w:t>
      </w:r>
      <w:r w:rsidR="009A533D">
        <w:t>.</w:t>
      </w:r>
    </w:p>
    <w:p w14:paraId="286C6529" w14:textId="77777777" w:rsidR="00DD2735" w:rsidRPr="00D03F06" w:rsidRDefault="00DD2735" w:rsidP="00D03F06">
      <w:pPr>
        <w:pStyle w:val="Heading3numbered"/>
        <w:tabs>
          <w:tab w:val="num" w:pos="1134"/>
        </w:tabs>
        <w:rPr>
          <w:b/>
        </w:rPr>
      </w:pPr>
      <w:bookmarkStart w:id="20" w:name="_Toc72920269"/>
      <w:bookmarkStart w:id="21" w:name="_Toc187849221"/>
      <w:r w:rsidRPr="00D03F06">
        <w:rPr>
          <w:b/>
        </w:rPr>
        <w:t>Aggressive and threatening behaviour</w:t>
      </w:r>
      <w:bookmarkEnd w:id="20"/>
      <w:bookmarkEnd w:id="21"/>
      <w:r w:rsidRPr="00D03F06">
        <w:rPr>
          <w:b/>
        </w:rPr>
        <w:t xml:space="preserve"> </w:t>
      </w:r>
    </w:p>
    <w:p w14:paraId="61718D6A" w14:textId="77777777" w:rsidR="00DD2735" w:rsidRPr="005B3657" w:rsidRDefault="00DD2735" w:rsidP="00DD2735">
      <w:pPr>
        <w:pStyle w:val="bodytext0"/>
      </w:pPr>
      <w:r w:rsidRPr="007D2B17">
        <w:t>Aggressive and threatening behaviour is unreasonable in all circumstances</w:t>
      </w:r>
      <w:r>
        <w:t xml:space="preserve"> and DVA has a zero tolerance to threats toward staff.</w:t>
      </w:r>
      <w:r w:rsidRPr="007D2B17">
        <w:t xml:space="preserve"> Some examples of </w:t>
      </w:r>
      <w:r w:rsidRPr="005B3657">
        <w:t xml:space="preserve">aggressive and threatening behaviors are: </w:t>
      </w:r>
    </w:p>
    <w:p w14:paraId="5C4B0C33" w14:textId="77777777" w:rsidR="00DD2735" w:rsidRPr="005B3657" w:rsidRDefault="00DD2735" w:rsidP="00B62688">
      <w:pPr>
        <w:pStyle w:val="ListBullet2"/>
        <w:numPr>
          <w:ilvl w:val="0"/>
          <w:numId w:val="10"/>
        </w:numPr>
        <w:spacing w:before="0" w:after="0"/>
      </w:pPr>
      <w:r w:rsidRPr="005B3657">
        <w:t>language or acts that are aggressive, abusive, derogatory, racist, or defamatory</w:t>
      </w:r>
    </w:p>
    <w:p w14:paraId="461FE18F" w14:textId="77777777" w:rsidR="00DD2735" w:rsidRPr="005B3657" w:rsidRDefault="00DD2735" w:rsidP="00B62688">
      <w:pPr>
        <w:pStyle w:val="ListBullet2"/>
        <w:numPr>
          <w:ilvl w:val="0"/>
          <w:numId w:val="10"/>
        </w:numPr>
        <w:spacing w:before="0" w:after="0"/>
      </w:pPr>
      <w:r w:rsidRPr="005B3657">
        <w:t>use of inappropriate language e.g. profanities</w:t>
      </w:r>
    </w:p>
    <w:p w14:paraId="501D0D68" w14:textId="77777777" w:rsidR="00DD2735" w:rsidRPr="005B3657" w:rsidRDefault="00DD2735" w:rsidP="00B62688">
      <w:pPr>
        <w:pStyle w:val="ListBullet2"/>
        <w:numPr>
          <w:ilvl w:val="0"/>
          <w:numId w:val="10"/>
        </w:numPr>
        <w:spacing w:before="0" w:after="0"/>
      </w:pPr>
      <w:r w:rsidRPr="005B3657">
        <w:t>harassment, intimidation or threats of violence</w:t>
      </w:r>
    </w:p>
    <w:p w14:paraId="05981C30" w14:textId="77777777" w:rsidR="00DD2735" w:rsidRPr="005B3657" w:rsidRDefault="00DD2735" w:rsidP="00B62688">
      <w:pPr>
        <w:pStyle w:val="ListBullet2"/>
        <w:numPr>
          <w:ilvl w:val="0"/>
          <w:numId w:val="10"/>
        </w:numPr>
        <w:spacing w:before="0" w:after="0"/>
      </w:pPr>
      <w:r w:rsidRPr="005B3657">
        <w:t xml:space="preserve">threats of harm to others </w:t>
      </w:r>
    </w:p>
    <w:p w14:paraId="377E02E7" w14:textId="77777777" w:rsidR="00DD2735" w:rsidRPr="005B3657" w:rsidRDefault="00DD2735" w:rsidP="00B62688">
      <w:pPr>
        <w:pStyle w:val="ListBullet2"/>
        <w:numPr>
          <w:ilvl w:val="0"/>
          <w:numId w:val="10"/>
        </w:numPr>
        <w:spacing w:before="0" w:after="0"/>
      </w:pPr>
      <w:r w:rsidRPr="005B3657">
        <w:t>rude, confronting or threatening correspondence</w:t>
      </w:r>
    </w:p>
    <w:p w14:paraId="78422ADC" w14:textId="73567E1A" w:rsidR="00DD2735" w:rsidRPr="005B3657" w:rsidRDefault="00DD2735" w:rsidP="00B62688">
      <w:pPr>
        <w:pStyle w:val="ListBullet2"/>
        <w:numPr>
          <w:ilvl w:val="0"/>
          <w:numId w:val="10"/>
        </w:numPr>
        <w:spacing w:before="0" w:after="0"/>
      </w:pPr>
      <w:r w:rsidRPr="005B3657">
        <w:t>stalking (in person or online)</w:t>
      </w:r>
      <w:r w:rsidR="00900849" w:rsidRPr="005B3657">
        <w:t xml:space="preserve"> including </w:t>
      </w:r>
      <w:bookmarkStart w:id="22" w:name="_Hlk181116910"/>
      <w:r w:rsidR="00900849" w:rsidRPr="005B3657">
        <w:t>approaching DVA staff outside of DVA business environments such as in their private life or alternate work environments</w:t>
      </w:r>
      <w:bookmarkEnd w:id="22"/>
    </w:p>
    <w:p w14:paraId="1D733D0D" w14:textId="77777777" w:rsidR="00DD2735" w:rsidRPr="005B3657" w:rsidRDefault="00DD2735" w:rsidP="00B62688">
      <w:pPr>
        <w:pStyle w:val="ListBullet2"/>
        <w:numPr>
          <w:ilvl w:val="0"/>
          <w:numId w:val="10"/>
        </w:numPr>
        <w:spacing w:before="0"/>
      </w:pPr>
      <w:r w:rsidRPr="005B3657">
        <w:t>sharing of inappropriate graphic content.</w:t>
      </w:r>
    </w:p>
    <w:p w14:paraId="68F9CA67" w14:textId="77777777" w:rsidR="00C133E4" w:rsidRPr="00C133E4" w:rsidRDefault="00C133E4" w:rsidP="00D03F06">
      <w:pPr>
        <w:pStyle w:val="Heading1numbered"/>
        <w:spacing w:before="240"/>
        <w:rPr>
          <w:rFonts w:ascii="Open Sans Extrabold" w:hAnsi="Open Sans Extrabold" w:cs="Open Sans Extrabold"/>
          <w:color w:val="1F2C56" w:themeColor="text2"/>
          <w:sz w:val="32"/>
          <w:szCs w:val="32"/>
        </w:rPr>
      </w:pPr>
      <w:bookmarkStart w:id="23" w:name="_Toc187849222"/>
      <w:r w:rsidRPr="00C133E4">
        <w:rPr>
          <w:rFonts w:ascii="Open Sans Extrabold" w:hAnsi="Open Sans Extrabold" w:cs="Open Sans Extrabold"/>
          <w:color w:val="1F2C56" w:themeColor="text2"/>
          <w:sz w:val="32"/>
          <w:szCs w:val="32"/>
        </w:rPr>
        <w:lastRenderedPageBreak/>
        <w:t>Action</w:t>
      </w:r>
      <w:r w:rsidR="00430671">
        <w:rPr>
          <w:rFonts w:ascii="Open Sans Extrabold" w:hAnsi="Open Sans Extrabold" w:cs="Open Sans Extrabold"/>
          <w:color w:val="1F2C56" w:themeColor="text2"/>
          <w:sz w:val="32"/>
          <w:szCs w:val="32"/>
        </w:rPr>
        <w:t>/Response</w:t>
      </w:r>
      <w:bookmarkEnd w:id="23"/>
    </w:p>
    <w:p w14:paraId="51D6B17A" w14:textId="77777777" w:rsidR="00DD2735" w:rsidRPr="00A8481F" w:rsidRDefault="00DD2735" w:rsidP="00B62688">
      <w:pPr>
        <w:pStyle w:val="Heading2"/>
        <w:numPr>
          <w:ilvl w:val="0"/>
          <w:numId w:val="26"/>
        </w:numPr>
        <w:spacing w:before="240" w:after="240"/>
        <w:rPr>
          <w:rFonts w:ascii="Open Sans Semibold" w:eastAsia="Open Sans Semibold" w:hAnsi="Open Sans Semibold" w:cs="Open Sans Semibold"/>
          <w:b w:val="0"/>
          <w:color w:val="1F2C56" w:themeColor="text2"/>
          <w:sz w:val="24"/>
          <w:szCs w:val="28"/>
        </w:rPr>
      </w:pPr>
      <w:bookmarkStart w:id="24" w:name="_Toc187849223"/>
      <w:bookmarkStart w:id="25" w:name="_Toc72920271"/>
      <w:r w:rsidRPr="00A8481F">
        <w:rPr>
          <w:rFonts w:ascii="Open Sans Semibold" w:eastAsia="Open Sans Semibold" w:hAnsi="Open Sans Semibold" w:cs="Open Sans Semibold"/>
          <w:b w:val="0"/>
          <w:color w:val="1F2C56" w:themeColor="text2"/>
          <w:sz w:val="24"/>
          <w:szCs w:val="28"/>
        </w:rPr>
        <w:t>T</w:t>
      </w:r>
      <w:r w:rsidR="00F02827" w:rsidRPr="00A8481F">
        <w:rPr>
          <w:rFonts w:ascii="Open Sans Semibold" w:eastAsia="Open Sans Semibold" w:hAnsi="Open Sans Semibold" w:cs="Open Sans Semibold"/>
          <w:b w:val="0"/>
          <w:color w:val="1F2C56" w:themeColor="text2"/>
          <w:sz w:val="24"/>
          <w:szCs w:val="28"/>
        </w:rPr>
        <w:t>he approach to managing</w:t>
      </w:r>
      <w:r w:rsidRPr="00A8481F">
        <w:rPr>
          <w:rFonts w:ascii="Open Sans Semibold" w:eastAsia="Open Sans Semibold" w:hAnsi="Open Sans Semibold" w:cs="Open Sans Semibold"/>
          <w:b w:val="0"/>
          <w:color w:val="1F2C56" w:themeColor="text2"/>
          <w:sz w:val="24"/>
          <w:szCs w:val="28"/>
        </w:rPr>
        <w:t xml:space="preserve"> behaviour </w:t>
      </w:r>
      <w:r w:rsidR="00F02827" w:rsidRPr="00A8481F">
        <w:rPr>
          <w:rFonts w:ascii="Open Sans Semibold" w:eastAsia="Open Sans Semibold" w:hAnsi="Open Sans Semibold" w:cs="Open Sans Semibold"/>
          <w:b w:val="0"/>
          <w:color w:val="1F2C56" w:themeColor="text2"/>
          <w:sz w:val="24"/>
          <w:szCs w:val="28"/>
        </w:rPr>
        <w:t>that is not mutually respectful</w:t>
      </w:r>
      <w:bookmarkEnd w:id="24"/>
    </w:p>
    <w:p w14:paraId="346369EA" w14:textId="77777777" w:rsidR="00DD2735" w:rsidRDefault="00DD2735" w:rsidP="00DD2735">
      <w:pPr>
        <w:pStyle w:val="BodyText"/>
        <w:rPr>
          <w:lang w:eastAsia="en-US"/>
        </w:rPr>
      </w:pPr>
      <w:r>
        <w:rPr>
          <w:lang w:eastAsia="en-US"/>
        </w:rPr>
        <w:t>Key to DVA’s approach in ma</w:t>
      </w:r>
      <w:r w:rsidR="00F02827">
        <w:rPr>
          <w:lang w:eastAsia="en-US"/>
        </w:rPr>
        <w:t>naging</w:t>
      </w:r>
      <w:r>
        <w:rPr>
          <w:lang w:eastAsia="en-US"/>
        </w:rPr>
        <w:t xml:space="preserve"> behaviour </w:t>
      </w:r>
      <w:r w:rsidR="00F02827">
        <w:rPr>
          <w:lang w:eastAsia="en-US"/>
        </w:rPr>
        <w:t xml:space="preserve">that is not mutually respectful </w:t>
      </w:r>
      <w:r>
        <w:rPr>
          <w:lang w:eastAsia="en-US"/>
        </w:rPr>
        <w:t>is:</w:t>
      </w:r>
    </w:p>
    <w:p w14:paraId="64E3129E" w14:textId="77777777" w:rsidR="00DD2735" w:rsidRDefault="00DD2735" w:rsidP="00B62688">
      <w:pPr>
        <w:pStyle w:val="ListBullet2"/>
        <w:numPr>
          <w:ilvl w:val="0"/>
          <w:numId w:val="11"/>
        </w:numPr>
        <w:spacing w:before="0" w:after="0"/>
      </w:pPr>
      <w:r>
        <w:t>understanding how health, trauma and disability-related factors and individual circumstances contribute to challenging behaviours</w:t>
      </w:r>
    </w:p>
    <w:p w14:paraId="764E24B7" w14:textId="77777777" w:rsidR="00DD2735" w:rsidRDefault="00DD2735" w:rsidP="00B62688">
      <w:pPr>
        <w:pStyle w:val="ListBullet2"/>
        <w:numPr>
          <w:ilvl w:val="0"/>
          <w:numId w:val="11"/>
        </w:numPr>
        <w:spacing w:before="0" w:after="0"/>
      </w:pPr>
      <w:r>
        <w:t>a commitment to supporting the veteran community through the addition</w:t>
      </w:r>
      <w:r w:rsidRPr="00F817A1">
        <w:t xml:space="preserve"> of case management support as required</w:t>
      </w:r>
    </w:p>
    <w:p w14:paraId="2EE38135" w14:textId="77777777" w:rsidR="00DD2735" w:rsidRDefault="00DD2735" w:rsidP="00B62688">
      <w:pPr>
        <w:pStyle w:val="ListBullet2"/>
        <w:numPr>
          <w:ilvl w:val="0"/>
          <w:numId w:val="11"/>
        </w:numPr>
        <w:spacing w:before="0" w:after="0"/>
      </w:pPr>
      <w:r>
        <w:t>a commitment from DVA to support staff</w:t>
      </w:r>
    </w:p>
    <w:p w14:paraId="68E0AA7D" w14:textId="77777777" w:rsidR="00DD2735" w:rsidRPr="004221FB" w:rsidRDefault="00DD2735" w:rsidP="00B62688">
      <w:pPr>
        <w:pStyle w:val="ListBullet2"/>
        <w:numPr>
          <w:ilvl w:val="0"/>
          <w:numId w:val="11"/>
        </w:numPr>
        <w:spacing w:before="0"/>
      </w:pPr>
      <w:r>
        <w:t>e</w:t>
      </w:r>
      <w:r w:rsidRPr="00796B18">
        <w:t>stablishing supports and procedures to support the needs of the veteran and DVA staff</w:t>
      </w:r>
      <w:r>
        <w:t>.</w:t>
      </w:r>
    </w:p>
    <w:p w14:paraId="0DF96E41" w14:textId="77777777" w:rsidR="00DD2735" w:rsidRPr="00B042E2" w:rsidRDefault="00DD2735" w:rsidP="00DD2735">
      <w:pPr>
        <w:pStyle w:val="BodyText"/>
        <w:rPr>
          <w:lang w:eastAsia="en-US"/>
        </w:rPr>
      </w:pPr>
      <w:r>
        <w:rPr>
          <w:lang w:eastAsia="en-US"/>
        </w:rPr>
        <w:t xml:space="preserve">A range of supports are available to assist in responding to behaviours that may pose a risk to staff safety and/or </w:t>
      </w:r>
      <w:r w:rsidRPr="00931806">
        <w:rPr>
          <w:lang w:eastAsia="en-US"/>
        </w:rPr>
        <w:t>impede</w:t>
      </w:r>
      <w:r>
        <w:rPr>
          <w:lang w:eastAsia="en-US"/>
        </w:rPr>
        <w:t xml:space="preserve"> DVA’s</w:t>
      </w:r>
      <w:r w:rsidRPr="00931806">
        <w:rPr>
          <w:lang w:eastAsia="en-US"/>
        </w:rPr>
        <w:t xml:space="preserve"> capacity to undertake its business</w:t>
      </w:r>
      <w:r>
        <w:rPr>
          <w:lang w:eastAsia="en-US"/>
        </w:rPr>
        <w:t xml:space="preserve">. </w:t>
      </w:r>
      <w:r w:rsidRPr="00931806">
        <w:rPr>
          <w:lang w:eastAsia="en-US"/>
        </w:rPr>
        <w:t xml:space="preserve">Under the Client Support Program DVA </w:t>
      </w:r>
      <w:r>
        <w:rPr>
          <w:lang w:eastAsia="en-US"/>
        </w:rPr>
        <w:t>provides support to all DVA staff in responding t</w:t>
      </w:r>
      <w:r w:rsidR="003E01F3">
        <w:rPr>
          <w:lang w:eastAsia="en-US"/>
        </w:rPr>
        <w:t>o veterans who may present with</w:t>
      </w:r>
      <w:r w:rsidRPr="00931806">
        <w:rPr>
          <w:lang w:eastAsia="en-US"/>
        </w:rPr>
        <w:t xml:space="preserve"> behaviour</w:t>
      </w:r>
      <w:r w:rsidR="003E01F3">
        <w:rPr>
          <w:lang w:eastAsia="en-US"/>
        </w:rPr>
        <w:t xml:space="preserve"> that is not mutually respectful</w:t>
      </w:r>
      <w:r>
        <w:rPr>
          <w:lang w:eastAsia="en-US"/>
        </w:rPr>
        <w:t xml:space="preserve"> including:</w:t>
      </w:r>
    </w:p>
    <w:p w14:paraId="35077C38" w14:textId="77777777" w:rsidR="00DD2735" w:rsidRPr="00B042E2" w:rsidRDefault="00DD2735" w:rsidP="00B62688">
      <w:pPr>
        <w:pStyle w:val="ListBullet2"/>
        <w:numPr>
          <w:ilvl w:val="0"/>
          <w:numId w:val="13"/>
        </w:numPr>
        <w:spacing w:before="0" w:after="0"/>
      </w:pPr>
      <w:r w:rsidRPr="00B042E2">
        <w:t xml:space="preserve">consultation services to support </w:t>
      </w:r>
      <w:r>
        <w:t>DVA staff</w:t>
      </w:r>
      <w:r w:rsidRPr="00B042E2">
        <w:t xml:space="preserve"> in </w:t>
      </w:r>
      <w:r>
        <w:t xml:space="preserve">understanding and responding to </w:t>
      </w:r>
      <w:r w:rsidR="003E01F3">
        <w:t>behaviour that is not mutually respectful</w:t>
      </w:r>
    </w:p>
    <w:p w14:paraId="7B354A8E" w14:textId="77777777" w:rsidR="00DD2735" w:rsidRPr="00B042E2" w:rsidRDefault="00DD2735" w:rsidP="00B62688">
      <w:pPr>
        <w:pStyle w:val="ListBullet2"/>
        <w:numPr>
          <w:ilvl w:val="0"/>
          <w:numId w:val="13"/>
        </w:numPr>
        <w:spacing w:before="0" w:after="0"/>
      </w:pPr>
      <w:r>
        <w:t>providing education</w:t>
      </w:r>
      <w:r w:rsidRPr="00B042E2">
        <w:t xml:space="preserve"> workshops </w:t>
      </w:r>
      <w:r>
        <w:t xml:space="preserve">which </w:t>
      </w:r>
      <w:r w:rsidRPr="00B042E2">
        <w:t>promote</w:t>
      </w:r>
      <w:r>
        <w:t xml:space="preserve"> the</w:t>
      </w:r>
      <w:r w:rsidRPr="00B042E2">
        <w:t xml:space="preserve"> </w:t>
      </w:r>
      <w:r w:rsidR="003E01F3">
        <w:t>understanding of</w:t>
      </w:r>
      <w:r w:rsidRPr="00B042E2">
        <w:t xml:space="preserve"> behaviour</w:t>
      </w:r>
      <w:r w:rsidR="003E01F3">
        <w:t xml:space="preserve"> that is not mutually res</w:t>
      </w:r>
      <w:r w:rsidR="003040B7">
        <w:t>pectful</w:t>
      </w:r>
      <w:r w:rsidRPr="00B042E2">
        <w:t xml:space="preserve"> based on </w:t>
      </w:r>
      <w:r>
        <w:t>health and disability-</w:t>
      </w:r>
      <w:r w:rsidRPr="00B042E2">
        <w:t>based approaches</w:t>
      </w:r>
    </w:p>
    <w:p w14:paraId="467A1E19" w14:textId="77777777" w:rsidR="00DD2735" w:rsidRPr="005B3657" w:rsidRDefault="00DD2735" w:rsidP="00B62688">
      <w:pPr>
        <w:pStyle w:val="ListBullet2"/>
        <w:numPr>
          <w:ilvl w:val="0"/>
          <w:numId w:val="13"/>
        </w:numPr>
        <w:spacing w:before="0" w:after="0"/>
      </w:pPr>
      <w:r w:rsidRPr="005B3657">
        <w:t>providing case management support</w:t>
      </w:r>
    </w:p>
    <w:p w14:paraId="55E1904E" w14:textId="6E4DB25E" w:rsidR="00DD2735" w:rsidRPr="005B3657" w:rsidRDefault="00DD2735" w:rsidP="00B62688">
      <w:pPr>
        <w:pStyle w:val="ListBullet2"/>
        <w:numPr>
          <w:ilvl w:val="0"/>
          <w:numId w:val="13"/>
        </w:numPr>
        <w:spacing w:before="0"/>
      </w:pPr>
      <w:r w:rsidRPr="005B3657">
        <w:t>developing a support plan aimed to support the veteran</w:t>
      </w:r>
      <w:r w:rsidR="008036F1" w:rsidRPr="005B3657">
        <w:t xml:space="preserve"> or appointed third party</w:t>
      </w:r>
      <w:r w:rsidRPr="005B3657">
        <w:t xml:space="preserve"> and staff.</w:t>
      </w:r>
    </w:p>
    <w:p w14:paraId="4969D767" w14:textId="77777777" w:rsidR="00DD2735" w:rsidRPr="005B3657" w:rsidRDefault="00DD2735" w:rsidP="00430671">
      <w:pPr>
        <w:pStyle w:val="Heading3numbered"/>
        <w:rPr>
          <w:b/>
        </w:rPr>
      </w:pPr>
      <w:bookmarkStart w:id="26" w:name="_Toc187849224"/>
      <w:bookmarkStart w:id="27" w:name="_Toc72920272"/>
      <w:bookmarkEnd w:id="25"/>
      <w:r w:rsidRPr="005B3657">
        <w:rPr>
          <w:b/>
        </w:rPr>
        <w:t>A staged and tailored approach</w:t>
      </w:r>
      <w:bookmarkEnd w:id="26"/>
      <w:r w:rsidRPr="005B3657">
        <w:rPr>
          <w:b/>
        </w:rPr>
        <w:t xml:space="preserve"> </w:t>
      </w:r>
      <w:bookmarkEnd w:id="27"/>
    </w:p>
    <w:p w14:paraId="7C7966CD" w14:textId="77777777" w:rsidR="00DD2735" w:rsidRPr="005B3657" w:rsidRDefault="00DD2735" w:rsidP="00213256">
      <w:pPr>
        <w:pStyle w:val="bodytext0"/>
      </w:pPr>
      <w:r w:rsidRPr="005B3657">
        <w:t>This approach, and the related Managed Access Protocol supports the implementation of strategies to restore a positive working relationship between the veteran community and DVA. The principles that underpin all strategies are:</w:t>
      </w:r>
    </w:p>
    <w:p w14:paraId="5869C540" w14:textId="77777777" w:rsidR="00DD2735" w:rsidRPr="005B3657" w:rsidRDefault="00DD2735" w:rsidP="00B62688">
      <w:pPr>
        <w:pStyle w:val="bodytext0"/>
        <w:numPr>
          <w:ilvl w:val="0"/>
          <w:numId w:val="19"/>
        </w:numPr>
        <w:spacing w:before="0" w:after="0"/>
      </w:pPr>
      <w:r w:rsidRPr="005B3657">
        <w:t>trauma informed care and strategies which are health and disability aware</w:t>
      </w:r>
    </w:p>
    <w:p w14:paraId="6CC10EF9" w14:textId="77777777" w:rsidR="00DD2735" w:rsidRPr="005B3657" w:rsidRDefault="00DD2735" w:rsidP="00B62688">
      <w:pPr>
        <w:pStyle w:val="bodytext0"/>
        <w:numPr>
          <w:ilvl w:val="0"/>
          <w:numId w:val="19"/>
        </w:numPr>
        <w:spacing w:before="0" w:after="0"/>
      </w:pPr>
      <w:r w:rsidRPr="005B3657">
        <w:t>tailored to meet the specific needs of the veteran and DVA staff</w:t>
      </w:r>
    </w:p>
    <w:p w14:paraId="456867C9" w14:textId="77777777" w:rsidR="00DD2735" w:rsidRPr="005B3657" w:rsidRDefault="00DD2735" w:rsidP="00B62688">
      <w:pPr>
        <w:pStyle w:val="bodytext0"/>
        <w:numPr>
          <w:ilvl w:val="0"/>
          <w:numId w:val="19"/>
        </w:numPr>
        <w:spacing w:before="0" w:after="0"/>
      </w:pPr>
      <w:r w:rsidRPr="005B3657">
        <w:t>aim</w:t>
      </w:r>
      <w:r w:rsidR="003040B7" w:rsidRPr="005B3657">
        <w:t>ed</w:t>
      </w:r>
      <w:r w:rsidRPr="005B3657">
        <w:t xml:space="preserve"> to support the veteran community whilst maintaining the safety of staff</w:t>
      </w:r>
    </w:p>
    <w:p w14:paraId="51625147" w14:textId="77777777" w:rsidR="00DD2735" w:rsidRPr="005B3657" w:rsidRDefault="003E01F3" w:rsidP="00B62688">
      <w:pPr>
        <w:pStyle w:val="bodytext0"/>
        <w:numPr>
          <w:ilvl w:val="0"/>
          <w:numId w:val="19"/>
        </w:numPr>
        <w:spacing w:before="0"/>
      </w:pPr>
      <w:r w:rsidRPr="005B3657">
        <w:t xml:space="preserve">where possible, behaviours that are not mutually respectful </w:t>
      </w:r>
      <w:r w:rsidR="00DD2735" w:rsidRPr="005B3657">
        <w:t xml:space="preserve">are managed using a staged approach, commencing at early intervention and increasing the level of response in line with the identified risks. </w:t>
      </w:r>
    </w:p>
    <w:p w14:paraId="43D4E0AB" w14:textId="5E10156F" w:rsidR="00DD2735" w:rsidRDefault="00DD2735" w:rsidP="00DD2735">
      <w:pPr>
        <w:pStyle w:val="bodytext0"/>
      </w:pPr>
      <w:r w:rsidRPr="005B3657">
        <w:t>The Managed Access Protocol</w:t>
      </w:r>
      <w:r w:rsidR="008036F1" w:rsidRPr="005B3657">
        <w:t xml:space="preserve"> for both clients and appointed third parties</w:t>
      </w:r>
      <w:r w:rsidRPr="005B3657">
        <w:t xml:space="preserve"> provides further guidance on the application of the management </w:t>
      </w:r>
      <w:r w:rsidR="003E01F3" w:rsidRPr="005B3657">
        <w:t>of behaviour that are not mutually respectful</w:t>
      </w:r>
      <w:r w:rsidRPr="005B3657">
        <w:t xml:space="preserve">. This protocol aims to take a staged, tailored, evidenced based approach in response to </w:t>
      </w:r>
      <w:r w:rsidR="003E01F3" w:rsidRPr="005B3657">
        <w:t>behaviour</w:t>
      </w:r>
      <w:r w:rsidR="003040B7" w:rsidRPr="005B3657">
        <w:t>s</w:t>
      </w:r>
      <w:r w:rsidR="003E01F3" w:rsidRPr="005B3657">
        <w:t xml:space="preserve"> that are not mutually respectful</w:t>
      </w:r>
      <w:r w:rsidRPr="005B3657">
        <w:t>.</w:t>
      </w:r>
      <w:r>
        <w:t xml:space="preserve"> </w:t>
      </w:r>
    </w:p>
    <w:p w14:paraId="58BBCBB9" w14:textId="1757FB54" w:rsidR="00DD2735" w:rsidRPr="005B3657" w:rsidRDefault="00DD2735" w:rsidP="00DD2735">
      <w:pPr>
        <w:pStyle w:val="bodytext0"/>
      </w:pPr>
      <w:r>
        <w:t xml:space="preserve">Any strategies, including their timing, should reflect the severity of the risks posed to all stakeholders </w:t>
      </w:r>
      <w:r w:rsidR="008F7152">
        <w:t>because of</w:t>
      </w:r>
      <w:r>
        <w:t xml:space="preserve"> the challenging behaviour. As </w:t>
      </w:r>
      <w:r w:rsidRPr="005B3657">
        <w:t xml:space="preserve">such, the protocol is a guide on the </w:t>
      </w:r>
      <w:r w:rsidR="003E01F3" w:rsidRPr="005B3657">
        <w:t>routine stages in responding to behaviour that is not mutually respectful</w:t>
      </w:r>
      <w:r w:rsidRPr="005B3657">
        <w:t xml:space="preserve">. The </w:t>
      </w:r>
      <w:r w:rsidR="008F7152" w:rsidRPr="005B3657">
        <w:t>Department,</w:t>
      </w:r>
      <w:r w:rsidRPr="005B3657">
        <w:t xml:space="preserve"> however, can apply appropriate strategies to mitigate the risks associated </w:t>
      </w:r>
      <w:r w:rsidR="003E01F3" w:rsidRPr="005B3657">
        <w:t xml:space="preserve">with behaviour </w:t>
      </w:r>
      <w:r w:rsidR="001820C1" w:rsidRPr="005B3657">
        <w:t>that is not mutually respectful</w:t>
      </w:r>
      <w:r w:rsidRPr="005B3657">
        <w:t xml:space="preserve"> at any time.</w:t>
      </w:r>
    </w:p>
    <w:p w14:paraId="37835C9D" w14:textId="77777777" w:rsidR="00DD2735" w:rsidRPr="005B3657" w:rsidRDefault="00DD2735" w:rsidP="00430671">
      <w:pPr>
        <w:pStyle w:val="Heading3numbered"/>
        <w:rPr>
          <w:b/>
        </w:rPr>
      </w:pPr>
      <w:bookmarkStart w:id="28" w:name="_Toc187849225"/>
      <w:r w:rsidRPr="005B3657">
        <w:rPr>
          <w:b/>
        </w:rPr>
        <w:t>Education for DVA staff</w:t>
      </w:r>
      <w:bookmarkEnd w:id="28"/>
    </w:p>
    <w:p w14:paraId="4584B5CC" w14:textId="21017D31" w:rsidR="00DD2735" w:rsidRPr="005B3657" w:rsidRDefault="00DD2735" w:rsidP="00DD2735">
      <w:pPr>
        <w:pStyle w:val="bodytext0"/>
      </w:pPr>
      <w:r w:rsidRPr="005B3657">
        <w:t xml:space="preserve">DVA is committed to supporting all staff in developing skills to </w:t>
      </w:r>
      <w:r w:rsidR="003E01F3" w:rsidRPr="005B3657">
        <w:t>support veterans and respond to behaviour that is not mutually respectful</w:t>
      </w:r>
      <w:r w:rsidRPr="005B3657">
        <w:t xml:space="preserve">.  DVA offers a </w:t>
      </w:r>
      <w:r w:rsidR="008036F1" w:rsidRPr="005B3657">
        <w:t xml:space="preserve">one hour </w:t>
      </w:r>
      <w:r w:rsidR="00900849" w:rsidRPr="005B3657">
        <w:t xml:space="preserve">live </w:t>
      </w:r>
      <w:r w:rsidR="008036F1" w:rsidRPr="005B3657">
        <w:t>workshop</w:t>
      </w:r>
      <w:r w:rsidRPr="005B3657">
        <w:t xml:space="preserve"> on und</w:t>
      </w:r>
      <w:r w:rsidR="003E01F3" w:rsidRPr="005B3657">
        <w:t xml:space="preserve">erstanding and managing </w:t>
      </w:r>
      <w:r w:rsidRPr="005B3657">
        <w:t>behaviour</w:t>
      </w:r>
      <w:r w:rsidR="003E01F3" w:rsidRPr="005B3657">
        <w:t xml:space="preserve"> that is not mutually respectful</w:t>
      </w:r>
      <w:r w:rsidRPr="005B3657">
        <w:t xml:space="preserve"> that all staff are</w:t>
      </w:r>
      <w:r w:rsidR="008036F1" w:rsidRPr="005B3657">
        <w:t xml:space="preserve"> mandated</w:t>
      </w:r>
      <w:r w:rsidRPr="005B3657">
        <w:t xml:space="preserve"> to attend.</w:t>
      </w:r>
    </w:p>
    <w:p w14:paraId="0F3F26E2" w14:textId="77777777" w:rsidR="00DD2735" w:rsidRPr="005B3657" w:rsidRDefault="00DD2735" w:rsidP="00DD2735">
      <w:pPr>
        <w:pStyle w:val="bodytext0"/>
        <w:rPr>
          <w:lang w:val="en-AU"/>
        </w:rPr>
      </w:pPr>
      <w:r w:rsidRPr="005B3657">
        <w:rPr>
          <w:lang w:val="en-AU"/>
        </w:rPr>
        <w:t>The purpose of the workshops are to:</w:t>
      </w:r>
    </w:p>
    <w:p w14:paraId="04C3626E" w14:textId="77777777" w:rsidR="00DD2735" w:rsidRPr="005B3657" w:rsidRDefault="00DD2735" w:rsidP="00B62688">
      <w:pPr>
        <w:pStyle w:val="bodytext0"/>
        <w:numPr>
          <w:ilvl w:val="0"/>
          <w:numId w:val="22"/>
        </w:numPr>
        <w:spacing w:before="0" w:after="0"/>
        <w:rPr>
          <w:lang w:val="en-AU"/>
        </w:rPr>
      </w:pPr>
      <w:r w:rsidRPr="005B3657">
        <w:rPr>
          <w:lang w:val="en-AU"/>
        </w:rPr>
        <w:t>promote the policy’s intent, approach and support pathways</w:t>
      </w:r>
    </w:p>
    <w:p w14:paraId="56A3BD86" w14:textId="77777777" w:rsidR="00DD2735" w:rsidRPr="003F425C" w:rsidRDefault="003E01F3" w:rsidP="00B62688">
      <w:pPr>
        <w:pStyle w:val="bodytext0"/>
        <w:numPr>
          <w:ilvl w:val="0"/>
          <w:numId w:val="22"/>
        </w:numPr>
        <w:spacing w:before="0" w:after="0"/>
        <w:rPr>
          <w:lang w:val="en-AU"/>
        </w:rPr>
      </w:pPr>
      <w:r w:rsidRPr="005B3657">
        <w:rPr>
          <w:lang w:val="en-AU"/>
        </w:rPr>
        <w:t>promote understanding of</w:t>
      </w:r>
      <w:r w:rsidRPr="005B3657">
        <w:t xml:space="preserve"> behaviour that</w:t>
      </w:r>
      <w:r>
        <w:t xml:space="preserve"> is not mutually respectful</w:t>
      </w:r>
      <w:r>
        <w:rPr>
          <w:lang w:val="en-AU"/>
        </w:rPr>
        <w:t xml:space="preserve"> </w:t>
      </w:r>
      <w:r w:rsidR="00DD2735">
        <w:rPr>
          <w:lang w:val="en-AU"/>
        </w:rPr>
        <w:t>based on evidence-</w:t>
      </w:r>
      <w:r w:rsidR="00DD2735" w:rsidRPr="003F425C">
        <w:rPr>
          <w:lang w:val="en-AU"/>
        </w:rPr>
        <w:t>based approaches</w:t>
      </w:r>
    </w:p>
    <w:p w14:paraId="62AA93EC" w14:textId="77777777" w:rsidR="00DD2735" w:rsidRPr="003F425C" w:rsidRDefault="00DD2735" w:rsidP="00B62688">
      <w:pPr>
        <w:pStyle w:val="bodytext0"/>
        <w:numPr>
          <w:ilvl w:val="0"/>
          <w:numId w:val="22"/>
        </w:numPr>
        <w:spacing w:before="0" w:after="0"/>
        <w:rPr>
          <w:lang w:val="en-AU"/>
        </w:rPr>
      </w:pPr>
      <w:r w:rsidRPr="003F425C">
        <w:rPr>
          <w:lang w:val="en-AU"/>
        </w:rPr>
        <w:t xml:space="preserve">provide training on practical skills DVA staff can employ in </w:t>
      </w:r>
      <w:r>
        <w:rPr>
          <w:lang w:val="en-AU"/>
        </w:rPr>
        <w:t xml:space="preserve">defusing and </w:t>
      </w:r>
      <w:r w:rsidR="003E01F3">
        <w:rPr>
          <w:lang w:val="en-AU"/>
        </w:rPr>
        <w:t>managing</w:t>
      </w:r>
      <w:r w:rsidR="003E01F3">
        <w:t xml:space="preserve"> behaviour that is not mutually respectful</w:t>
      </w:r>
    </w:p>
    <w:p w14:paraId="44F9A132" w14:textId="77777777" w:rsidR="00DD2735" w:rsidRPr="003F425C" w:rsidRDefault="00DD2735" w:rsidP="00B62688">
      <w:pPr>
        <w:pStyle w:val="bodytext0"/>
        <w:numPr>
          <w:ilvl w:val="0"/>
          <w:numId w:val="22"/>
        </w:numPr>
        <w:spacing w:before="0" w:after="0"/>
        <w:rPr>
          <w:lang w:val="en-AU"/>
        </w:rPr>
      </w:pPr>
      <w:r w:rsidRPr="003F425C">
        <w:rPr>
          <w:lang w:val="en-AU"/>
        </w:rPr>
        <w:lastRenderedPageBreak/>
        <w:t>provide an opportunity to explore case examples to further the participant’s skill development</w:t>
      </w:r>
    </w:p>
    <w:p w14:paraId="37A9DA8C" w14:textId="77777777" w:rsidR="00DD2735" w:rsidRPr="00430671" w:rsidRDefault="00DD2735" w:rsidP="00B62688">
      <w:pPr>
        <w:pStyle w:val="Heading2"/>
        <w:numPr>
          <w:ilvl w:val="0"/>
          <w:numId w:val="26"/>
        </w:numPr>
        <w:tabs>
          <w:tab w:val="clear" w:pos="1134"/>
        </w:tabs>
        <w:spacing w:before="240" w:after="240"/>
        <w:ind w:left="0" w:firstLine="0"/>
        <w:rPr>
          <w:rFonts w:ascii="Open Sans Semibold" w:eastAsia="Open Sans Semibold" w:hAnsi="Open Sans Semibold" w:cs="Open Sans Semibold"/>
          <w:b w:val="0"/>
          <w:color w:val="1F2C56" w:themeColor="text2"/>
          <w:sz w:val="24"/>
          <w:szCs w:val="28"/>
        </w:rPr>
      </w:pPr>
      <w:bookmarkStart w:id="29" w:name="_Toc72920273"/>
      <w:bookmarkStart w:id="30" w:name="_Toc187849226"/>
      <w:r w:rsidRPr="00430671">
        <w:rPr>
          <w:rFonts w:ascii="Open Sans Semibold" w:eastAsia="Open Sans Semibold" w:hAnsi="Open Sans Semibold" w:cs="Open Sans Semibold"/>
          <w:b w:val="0"/>
          <w:color w:val="1F2C56" w:themeColor="text2"/>
          <w:sz w:val="24"/>
          <w:szCs w:val="28"/>
        </w:rPr>
        <w:t>Referral to Triage and Connect</w:t>
      </w:r>
      <w:bookmarkEnd w:id="29"/>
      <w:bookmarkEnd w:id="30"/>
    </w:p>
    <w:p w14:paraId="0A320F78" w14:textId="1717C2BA" w:rsidR="00DD2735" w:rsidRDefault="00DD2735" w:rsidP="00DD2735">
      <w:pPr>
        <w:pStyle w:val="bodytext0"/>
      </w:pPr>
      <w:r>
        <w:t xml:space="preserve">Where initial </w:t>
      </w:r>
      <w:r w:rsidR="00900849">
        <w:t xml:space="preserve">strategies </w:t>
      </w:r>
      <w:r w:rsidR="00900849" w:rsidRPr="00DF583C">
        <w:t>have</w:t>
      </w:r>
      <w:r w:rsidRPr="00DF583C">
        <w:t xml:space="preserve"> not led to a </w:t>
      </w:r>
      <w:r>
        <w:t xml:space="preserve">positive change in behaviour, or where DVA staff require additional support, </w:t>
      </w:r>
      <w:r w:rsidRPr="00DF583C">
        <w:t xml:space="preserve">consideration can be given to </w:t>
      </w:r>
      <w:r>
        <w:t xml:space="preserve">making a referral to Triage and Connect which provides a range of services </w:t>
      </w:r>
      <w:r w:rsidR="008F7152">
        <w:t>to</w:t>
      </w:r>
      <w:r>
        <w:t xml:space="preserve"> support the veteran community and the business area including:</w:t>
      </w:r>
    </w:p>
    <w:p w14:paraId="3D882392" w14:textId="77777777" w:rsidR="00DD2735" w:rsidRDefault="00DD2735" w:rsidP="00B62688">
      <w:pPr>
        <w:pStyle w:val="bodytext0"/>
        <w:numPr>
          <w:ilvl w:val="0"/>
          <w:numId w:val="24"/>
        </w:numPr>
        <w:spacing w:before="0" w:after="0"/>
      </w:pPr>
      <w:r>
        <w:t xml:space="preserve">a consultation service to the business area, including the development of a plan to </w:t>
      </w:r>
      <w:r w:rsidRPr="000664C9">
        <w:t xml:space="preserve">support the </w:t>
      </w:r>
      <w:r>
        <w:t xml:space="preserve">veteran </w:t>
      </w:r>
      <w:r w:rsidRPr="000664C9">
        <w:t>and the business area</w:t>
      </w:r>
    </w:p>
    <w:p w14:paraId="2AC95BA0" w14:textId="77777777" w:rsidR="00DD2735" w:rsidRPr="005B3657" w:rsidRDefault="00DD2735" w:rsidP="00B62688">
      <w:pPr>
        <w:pStyle w:val="bodytext0"/>
        <w:numPr>
          <w:ilvl w:val="0"/>
          <w:numId w:val="24"/>
        </w:numPr>
        <w:spacing w:before="0" w:after="0"/>
      </w:pPr>
      <w:r w:rsidRPr="005B3657">
        <w:t>providing the veteran with a case manager within the Client Support Program (CSP)</w:t>
      </w:r>
    </w:p>
    <w:p w14:paraId="09CCDCD3" w14:textId="77777777" w:rsidR="00DD2735" w:rsidRPr="005B3657" w:rsidRDefault="00DD2735" w:rsidP="00B62688">
      <w:pPr>
        <w:pStyle w:val="bodytext0"/>
        <w:numPr>
          <w:ilvl w:val="0"/>
          <w:numId w:val="24"/>
        </w:numPr>
        <w:spacing w:before="0" w:after="0"/>
      </w:pPr>
      <w:r w:rsidRPr="005B3657">
        <w:t xml:space="preserve">completing a veteran needs assessment including risk assessment </w:t>
      </w:r>
    </w:p>
    <w:p w14:paraId="13403A03" w14:textId="5B67B9FA" w:rsidR="00DD2735" w:rsidRPr="005B3657" w:rsidRDefault="00DD2735" w:rsidP="00B62688">
      <w:pPr>
        <w:pStyle w:val="bodytext0"/>
        <w:numPr>
          <w:ilvl w:val="0"/>
          <w:numId w:val="24"/>
        </w:numPr>
        <w:spacing w:before="0"/>
      </w:pPr>
      <w:r w:rsidRPr="005B3657">
        <w:t>providing the veteran</w:t>
      </w:r>
      <w:r w:rsidR="008036F1" w:rsidRPr="005B3657">
        <w:t xml:space="preserve"> or appointed third party</w:t>
      </w:r>
      <w:r w:rsidRPr="005B3657">
        <w:t xml:space="preserve"> with a primary or single point of contact within the CSP</w:t>
      </w:r>
    </w:p>
    <w:p w14:paraId="21FE30C6" w14:textId="77777777" w:rsidR="00DD2735" w:rsidRPr="005B3657" w:rsidRDefault="00DD2735" w:rsidP="00B62688">
      <w:pPr>
        <w:pStyle w:val="Heading2"/>
        <w:numPr>
          <w:ilvl w:val="0"/>
          <w:numId w:val="26"/>
        </w:numPr>
        <w:tabs>
          <w:tab w:val="clear" w:pos="1134"/>
        </w:tabs>
        <w:spacing w:before="240" w:after="240"/>
        <w:ind w:left="0" w:firstLine="0"/>
        <w:rPr>
          <w:rFonts w:ascii="Open Sans Semibold" w:eastAsia="Open Sans Semibold" w:hAnsi="Open Sans Semibold" w:cs="Open Sans Semibold"/>
          <w:b w:val="0"/>
          <w:color w:val="1F2C56" w:themeColor="text2"/>
          <w:sz w:val="24"/>
          <w:szCs w:val="28"/>
        </w:rPr>
      </w:pPr>
      <w:bookmarkStart w:id="31" w:name="_Toc187849227"/>
      <w:bookmarkStart w:id="32" w:name="_Toc72920275"/>
      <w:r w:rsidRPr="005B3657">
        <w:rPr>
          <w:rFonts w:ascii="Open Sans Semibold" w:eastAsia="Open Sans Semibold" w:hAnsi="Open Sans Semibold" w:cs="Open Sans Semibold"/>
          <w:b w:val="0"/>
          <w:color w:val="1F2C56" w:themeColor="text2"/>
          <w:sz w:val="24"/>
          <w:szCs w:val="28"/>
        </w:rPr>
        <w:t>A consultative and tailored approach in developing a plan</w:t>
      </w:r>
      <w:bookmarkEnd w:id="31"/>
      <w:r w:rsidRPr="005B3657">
        <w:rPr>
          <w:rFonts w:ascii="Open Sans Semibold" w:eastAsia="Open Sans Semibold" w:hAnsi="Open Sans Semibold" w:cs="Open Sans Semibold"/>
          <w:b w:val="0"/>
          <w:color w:val="1F2C56" w:themeColor="text2"/>
          <w:sz w:val="24"/>
          <w:szCs w:val="28"/>
        </w:rPr>
        <w:t xml:space="preserve"> </w:t>
      </w:r>
      <w:bookmarkEnd w:id="32"/>
    </w:p>
    <w:p w14:paraId="2FA1F1CD" w14:textId="44EA5EDC" w:rsidR="00DD2735" w:rsidRPr="005B3657" w:rsidRDefault="00DD2735" w:rsidP="00DD2735">
      <w:pPr>
        <w:pStyle w:val="bodytext0"/>
      </w:pPr>
      <w:r w:rsidRPr="005B3657">
        <w:rPr>
          <w:lang w:val="en-AU"/>
        </w:rPr>
        <w:t>I</w:t>
      </w:r>
      <w:r w:rsidR="00900849" w:rsidRPr="005B3657">
        <w:rPr>
          <w:lang w:val="en-AU"/>
        </w:rPr>
        <w:t xml:space="preserve">f </w:t>
      </w:r>
      <w:r w:rsidRPr="005B3657">
        <w:rPr>
          <w:lang w:val="en-AU"/>
        </w:rPr>
        <w:t xml:space="preserve">comprehensive efforts to manage the behaviour </w:t>
      </w:r>
      <w:r w:rsidRPr="005B3657">
        <w:t xml:space="preserve">is unsuccessful, the Client Support Program will coordinate a case conference. </w:t>
      </w:r>
    </w:p>
    <w:p w14:paraId="72C5FF17" w14:textId="2E8DF0CC" w:rsidR="00DD2735" w:rsidRPr="005B3657" w:rsidRDefault="00DD2735" w:rsidP="00DD2735">
      <w:pPr>
        <w:pStyle w:val="bodytext0"/>
      </w:pPr>
      <w:r w:rsidRPr="005B3657">
        <w:t>The purpose of the case conference is to develop a Client Management Plan to inform how best to support the veteran and their family</w:t>
      </w:r>
      <w:r w:rsidR="008036F1" w:rsidRPr="005B3657">
        <w:t>, or appointed third party</w:t>
      </w:r>
      <w:r w:rsidRPr="005B3657">
        <w:t xml:space="preserve"> whilst supporting staff from </w:t>
      </w:r>
      <w:r w:rsidR="003E01F3" w:rsidRPr="005B3657">
        <w:t>behaviour that is</w:t>
      </w:r>
      <w:r w:rsidR="003040B7" w:rsidRPr="005B3657">
        <w:t xml:space="preserve"> not</w:t>
      </w:r>
      <w:r w:rsidR="003E01F3" w:rsidRPr="005B3657">
        <w:t xml:space="preserve"> mutually respectful</w:t>
      </w:r>
      <w:r w:rsidRPr="005B3657">
        <w:t xml:space="preserve">. </w:t>
      </w:r>
    </w:p>
    <w:p w14:paraId="30D80959" w14:textId="77777777" w:rsidR="00DD2735" w:rsidRPr="005B3657" w:rsidRDefault="00DD2735" w:rsidP="00DD2735">
      <w:pPr>
        <w:pStyle w:val="bodytext0"/>
      </w:pPr>
      <w:r w:rsidRPr="005B3657">
        <w:t>Key features of the case conference and subsequent Client Management Plan are as follows:</w:t>
      </w:r>
    </w:p>
    <w:p w14:paraId="6AEB55B3" w14:textId="77777777" w:rsidR="00DD2735" w:rsidRPr="005B3657" w:rsidRDefault="00DD2735" w:rsidP="00B62688">
      <w:pPr>
        <w:pStyle w:val="bodytext0"/>
        <w:numPr>
          <w:ilvl w:val="0"/>
          <w:numId w:val="20"/>
        </w:numPr>
        <w:spacing w:before="0" w:after="0"/>
      </w:pPr>
      <w:r w:rsidRPr="005B3657">
        <w:t>a consultative approach in developing the plan through the inclusion of representatives from CSP, DVA Medical Advisor, Security and any teams impacted by the</w:t>
      </w:r>
      <w:r w:rsidR="003E01F3" w:rsidRPr="005B3657">
        <w:t xml:space="preserve"> behaviour that is not mutually respectful</w:t>
      </w:r>
    </w:p>
    <w:p w14:paraId="6143A0F9" w14:textId="41FFD55A" w:rsidR="00DD2735" w:rsidRPr="005B3657" w:rsidRDefault="00DD2735" w:rsidP="00B62688">
      <w:pPr>
        <w:pStyle w:val="bodytext0"/>
        <w:numPr>
          <w:ilvl w:val="0"/>
          <w:numId w:val="20"/>
        </w:numPr>
        <w:spacing w:before="0" w:after="0"/>
      </w:pPr>
      <w:r w:rsidRPr="005B3657">
        <w:t>a full review of the veteran’s</w:t>
      </w:r>
      <w:r w:rsidR="008036F1" w:rsidRPr="005B3657">
        <w:t xml:space="preserve"> or appointed third </w:t>
      </w:r>
      <w:r w:rsidR="00900849" w:rsidRPr="005B3657">
        <w:t>parties’</w:t>
      </w:r>
      <w:r w:rsidRPr="005B3657">
        <w:t xml:space="preserve"> circumstances including supports in place, current needs and presenting behavior</w:t>
      </w:r>
    </w:p>
    <w:p w14:paraId="7A834E7D" w14:textId="77777777" w:rsidR="00DD2735" w:rsidRDefault="00DD2735" w:rsidP="00B62688">
      <w:pPr>
        <w:pStyle w:val="bodytext0"/>
        <w:numPr>
          <w:ilvl w:val="0"/>
          <w:numId w:val="20"/>
        </w:numPr>
        <w:spacing w:before="0" w:after="0"/>
      </w:pPr>
      <w:r>
        <w:t>strategies applied to date, and an understating of the factors impacting on the behaviour</w:t>
      </w:r>
    </w:p>
    <w:p w14:paraId="1A67100B" w14:textId="663E0524" w:rsidR="00DD2735" w:rsidRDefault="00DD2735" w:rsidP="00B62688">
      <w:pPr>
        <w:pStyle w:val="bodytext0"/>
        <w:numPr>
          <w:ilvl w:val="0"/>
          <w:numId w:val="20"/>
        </w:numPr>
        <w:spacing w:before="0" w:after="0"/>
      </w:pPr>
      <w:r w:rsidRPr="00A057C2">
        <w:t>ensur</w:t>
      </w:r>
      <w:r>
        <w:t>ing</w:t>
      </w:r>
      <w:r w:rsidRPr="00A057C2">
        <w:t xml:space="preserve"> appropriate </w:t>
      </w:r>
      <w:r w:rsidR="00900849" w:rsidRPr="00A057C2">
        <w:t xml:space="preserve">referrals </w:t>
      </w:r>
      <w:r w:rsidR="00900849">
        <w:t>and</w:t>
      </w:r>
      <w:r>
        <w:t xml:space="preserve"> supports are in place for the veteran</w:t>
      </w:r>
    </w:p>
    <w:p w14:paraId="7EDF2892" w14:textId="77777777" w:rsidR="00DD2735" w:rsidRDefault="00DD2735" w:rsidP="00B62688">
      <w:pPr>
        <w:pStyle w:val="bodytext0"/>
        <w:numPr>
          <w:ilvl w:val="0"/>
          <w:numId w:val="20"/>
        </w:numPr>
        <w:spacing w:before="0" w:after="0"/>
      </w:pPr>
      <w:r>
        <w:t>strategies to mitigate the ris</w:t>
      </w:r>
      <w:r w:rsidR="003E01F3">
        <w:t>ks to staff associated with the behaviour that is not mutually respectful</w:t>
      </w:r>
    </w:p>
    <w:p w14:paraId="52245A2E" w14:textId="77777777" w:rsidR="00DD2735" w:rsidRPr="00A057C2" w:rsidRDefault="00DD2735" w:rsidP="00B62688">
      <w:pPr>
        <w:pStyle w:val="bodytext0"/>
        <w:numPr>
          <w:ilvl w:val="0"/>
          <w:numId w:val="20"/>
        </w:numPr>
        <w:spacing w:before="0"/>
      </w:pPr>
      <w:r>
        <w:t>consideration of</w:t>
      </w:r>
      <w:r w:rsidRPr="00A057C2">
        <w:t xml:space="preserve"> contact restrictions as one of the strategies.</w:t>
      </w:r>
    </w:p>
    <w:p w14:paraId="57A47B57" w14:textId="77777777" w:rsidR="00DD2735" w:rsidRDefault="00DD2735" w:rsidP="00DD2735">
      <w:pPr>
        <w:pStyle w:val="bodytext0"/>
        <w:rPr>
          <w:szCs w:val="20"/>
        </w:rPr>
      </w:pPr>
      <w:r w:rsidRPr="00030904">
        <w:rPr>
          <w:szCs w:val="20"/>
        </w:rPr>
        <w:t xml:space="preserve">The Client Management Plan will guide the actions of the Complex Case Manager under the Complex </w:t>
      </w:r>
      <w:r>
        <w:rPr>
          <w:szCs w:val="20"/>
        </w:rPr>
        <w:t xml:space="preserve">and Inappropriate </w:t>
      </w:r>
      <w:r w:rsidRPr="00030904">
        <w:rPr>
          <w:szCs w:val="20"/>
        </w:rPr>
        <w:t xml:space="preserve">Behaviour Stream within the Client Support Program. </w:t>
      </w:r>
    </w:p>
    <w:p w14:paraId="5C1C9045" w14:textId="77777777" w:rsidR="00741C85" w:rsidRPr="005B3657" w:rsidRDefault="00741C85" w:rsidP="00741C85">
      <w:pPr>
        <w:pStyle w:val="Heading2"/>
        <w:numPr>
          <w:ilvl w:val="0"/>
          <w:numId w:val="26"/>
        </w:numPr>
        <w:spacing w:before="240" w:after="240"/>
        <w:rPr>
          <w:rFonts w:ascii="Open Sans Semibold" w:eastAsia="Open Sans Semibold" w:hAnsi="Open Sans Semibold" w:cs="Open Sans Semibold"/>
          <w:b w:val="0"/>
          <w:color w:val="1F2C56" w:themeColor="text2"/>
          <w:sz w:val="24"/>
          <w:szCs w:val="28"/>
        </w:rPr>
      </w:pPr>
      <w:bookmarkStart w:id="33" w:name="_Toc187849228"/>
      <w:r>
        <w:rPr>
          <w:rFonts w:ascii="Open Sans Semibold" w:eastAsia="Open Sans Semibold" w:hAnsi="Open Sans Semibold" w:cs="Open Sans Semibold"/>
          <w:b w:val="0"/>
          <w:color w:val="1F2C56" w:themeColor="text2"/>
          <w:sz w:val="24"/>
          <w:szCs w:val="28"/>
        </w:rPr>
        <w:t xml:space="preserve">Contact </w:t>
      </w:r>
      <w:r w:rsidRPr="005B3657">
        <w:rPr>
          <w:rFonts w:ascii="Open Sans Semibold" w:eastAsia="Open Sans Semibold" w:hAnsi="Open Sans Semibold" w:cs="Open Sans Semibold"/>
          <w:b w:val="0"/>
          <w:color w:val="1F2C56" w:themeColor="text2"/>
          <w:sz w:val="24"/>
          <w:szCs w:val="28"/>
        </w:rPr>
        <w:t>Restrictions within a Client Management Plan</w:t>
      </w:r>
      <w:bookmarkEnd w:id="33"/>
    </w:p>
    <w:p w14:paraId="3F75B38E" w14:textId="77777777" w:rsidR="00DD2735" w:rsidRPr="005B3657" w:rsidRDefault="00DD2735" w:rsidP="00DD2735">
      <w:pPr>
        <w:pStyle w:val="bodytext0"/>
        <w:rPr>
          <w:szCs w:val="20"/>
        </w:rPr>
      </w:pPr>
      <w:r w:rsidRPr="005B3657">
        <w:rPr>
          <w:szCs w:val="20"/>
        </w:rPr>
        <w:t>Should the case conference members make a recommendation to apply contact restrictions, due consideration must be given to:</w:t>
      </w:r>
    </w:p>
    <w:p w14:paraId="217611F3" w14:textId="06D10D5D" w:rsidR="00DD2735" w:rsidRPr="005B3657" w:rsidRDefault="00DD2735" w:rsidP="001050EF">
      <w:pPr>
        <w:pStyle w:val="bodytext0"/>
        <w:numPr>
          <w:ilvl w:val="0"/>
          <w:numId w:val="20"/>
        </w:numPr>
        <w:spacing w:before="0" w:after="0"/>
      </w:pPr>
      <w:r w:rsidRPr="005B3657">
        <w:t>respecting the rights of the veteran</w:t>
      </w:r>
      <w:r w:rsidR="00900849" w:rsidRPr="005B3657">
        <w:t xml:space="preserve"> and/or appointed third party</w:t>
      </w:r>
      <w:r w:rsidRPr="005B3657">
        <w:t xml:space="preserve"> </w:t>
      </w:r>
    </w:p>
    <w:p w14:paraId="16141192" w14:textId="432C20D7" w:rsidR="001050EF" w:rsidRPr="005B3657" w:rsidRDefault="00DD2735" w:rsidP="001050EF">
      <w:pPr>
        <w:pStyle w:val="bodytext0"/>
        <w:numPr>
          <w:ilvl w:val="0"/>
          <w:numId w:val="20"/>
        </w:numPr>
        <w:spacing w:before="0" w:after="0"/>
      </w:pPr>
      <w:r w:rsidRPr="005B3657">
        <w:t>balancing the needs of the veteran whilst ensuring safety of DVA staff</w:t>
      </w:r>
      <w:r w:rsidR="009A533D" w:rsidRPr="005B3657">
        <w:t>.</w:t>
      </w:r>
    </w:p>
    <w:p w14:paraId="6741AC41" w14:textId="5762029D" w:rsidR="00DD2735" w:rsidRPr="005B3657" w:rsidRDefault="001050EF" w:rsidP="001050EF">
      <w:pPr>
        <w:pStyle w:val="bodytext0"/>
        <w:numPr>
          <w:ilvl w:val="0"/>
          <w:numId w:val="20"/>
        </w:numPr>
        <w:spacing w:before="0" w:after="0"/>
      </w:pPr>
      <w:r w:rsidRPr="005B3657">
        <w:t xml:space="preserve">the </w:t>
      </w:r>
      <w:r w:rsidR="00DD2735" w:rsidRPr="005B3657">
        <w:t>communication strategy for informing the veteran</w:t>
      </w:r>
      <w:r w:rsidR="00900849" w:rsidRPr="005B3657">
        <w:t xml:space="preserve">, </w:t>
      </w:r>
      <w:r w:rsidR="00DD2735" w:rsidRPr="005B3657">
        <w:t>family member</w:t>
      </w:r>
      <w:r w:rsidR="00900849" w:rsidRPr="005B3657">
        <w:t xml:space="preserve"> or appointed third party</w:t>
      </w:r>
      <w:r w:rsidR="00DD2735" w:rsidRPr="005B3657">
        <w:t xml:space="preserve"> as to reasons for the contact restrictions, supports available and review mechanisms.</w:t>
      </w:r>
    </w:p>
    <w:p w14:paraId="5D7A30E6" w14:textId="715697E7" w:rsidR="00DD2735" w:rsidRPr="005B3657" w:rsidRDefault="00DD2735" w:rsidP="001050EF">
      <w:pPr>
        <w:spacing w:before="240"/>
        <w:rPr>
          <w:sz w:val="20"/>
          <w:szCs w:val="20"/>
        </w:rPr>
      </w:pPr>
      <w:r w:rsidRPr="005B3657">
        <w:rPr>
          <w:sz w:val="20"/>
          <w:szCs w:val="20"/>
        </w:rPr>
        <w:t xml:space="preserve">Where contact restrictions are recommended, the Client Management Plan must be endorsed by the </w:t>
      </w:r>
      <w:r w:rsidR="00741C85" w:rsidRPr="005B3657">
        <w:rPr>
          <w:sz w:val="20"/>
          <w:szCs w:val="20"/>
        </w:rPr>
        <w:t xml:space="preserve">delegated Senior Executive </w:t>
      </w:r>
      <w:r w:rsidR="00900849" w:rsidRPr="005B3657">
        <w:rPr>
          <w:sz w:val="20"/>
          <w:szCs w:val="20"/>
        </w:rPr>
        <w:t>Service o</w:t>
      </w:r>
      <w:r w:rsidR="00741C85" w:rsidRPr="005B3657">
        <w:rPr>
          <w:sz w:val="20"/>
          <w:szCs w:val="20"/>
        </w:rPr>
        <w:t>fficer dependent on the level of restrictions sought</w:t>
      </w:r>
      <w:r w:rsidRPr="005B3657">
        <w:rPr>
          <w:sz w:val="20"/>
          <w:szCs w:val="20"/>
        </w:rPr>
        <w:t xml:space="preserve">. Contact restrictions are applied for a set </w:t>
      </w:r>
      <w:r w:rsidR="00900849" w:rsidRPr="005B3657">
        <w:rPr>
          <w:sz w:val="20"/>
          <w:szCs w:val="20"/>
        </w:rPr>
        <w:t>period</w:t>
      </w:r>
      <w:r w:rsidRPr="005B3657">
        <w:rPr>
          <w:sz w:val="20"/>
          <w:szCs w:val="20"/>
        </w:rPr>
        <w:t xml:space="preserve"> and reviewed at documented intervals. Extensions to contact restrictions must be endorsed by the </w:t>
      </w:r>
      <w:r w:rsidR="00741C85" w:rsidRPr="005B3657">
        <w:rPr>
          <w:sz w:val="20"/>
          <w:szCs w:val="20"/>
        </w:rPr>
        <w:t>delegated Senior Executive Officer</w:t>
      </w:r>
      <w:r w:rsidRPr="005B3657">
        <w:rPr>
          <w:sz w:val="20"/>
          <w:szCs w:val="20"/>
        </w:rPr>
        <w:t xml:space="preserve"> following a review by the Case Conference members.</w:t>
      </w:r>
      <w:r w:rsidR="001270D7" w:rsidRPr="005B3657">
        <w:rPr>
          <w:sz w:val="20"/>
          <w:szCs w:val="20"/>
        </w:rPr>
        <w:t xml:space="preserve"> </w:t>
      </w:r>
    </w:p>
    <w:p w14:paraId="33B2C7FD" w14:textId="02501FF6" w:rsidR="00DD2735" w:rsidRPr="005B3657" w:rsidRDefault="00DD2735" w:rsidP="00DD2735">
      <w:pPr>
        <w:rPr>
          <w:sz w:val="20"/>
          <w:szCs w:val="20"/>
        </w:rPr>
      </w:pPr>
      <w:r w:rsidRPr="005B3657">
        <w:rPr>
          <w:sz w:val="20"/>
          <w:szCs w:val="20"/>
        </w:rPr>
        <w:t>The veteran</w:t>
      </w:r>
      <w:r w:rsidR="008036F1" w:rsidRPr="005B3657">
        <w:rPr>
          <w:sz w:val="20"/>
          <w:szCs w:val="20"/>
        </w:rPr>
        <w:t xml:space="preserve"> or appointed third party</w:t>
      </w:r>
      <w:r w:rsidRPr="005B3657">
        <w:rPr>
          <w:sz w:val="20"/>
          <w:szCs w:val="20"/>
        </w:rPr>
        <w:t xml:space="preserve"> will receive formal communication in writing outlining:</w:t>
      </w:r>
    </w:p>
    <w:p w14:paraId="6CAF05FB" w14:textId="77777777" w:rsidR="00DD2735" w:rsidRPr="005B3657" w:rsidRDefault="00DD2735" w:rsidP="00B62688">
      <w:pPr>
        <w:numPr>
          <w:ilvl w:val="0"/>
          <w:numId w:val="23"/>
        </w:numPr>
        <w:spacing w:after="0"/>
        <w:rPr>
          <w:sz w:val="20"/>
          <w:szCs w:val="20"/>
          <w:lang w:val="en-AU"/>
        </w:rPr>
      </w:pPr>
      <w:r w:rsidRPr="005B3657">
        <w:rPr>
          <w:sz w:val="20"/>
          <w:szCs w:val="20"/>
          <w:lang w:val="en-AU"/>
        </w:rPr>
        <w:t>the nature of the restrictions to be applied</w:t>
      </w:r>
    </w:p>
    <w:p w14:paraId="11855C8E" w14:textId="77777777" w:rsidR="00DD2735" w:rsidRPr="00030904" w:rsidRDefault="00DD2735" w:rsidP="00B62688">
      <w:pPr>
        <w:numPr>
          <w:ilvl w:val="0"/>
          <w:numId w:val="23"/>
        </w:numPr>
        <w:spacing w:after="0"/>
        <w:rPr>
          <w:sz w:val="20"/>
          <w:szCs w:val="20"/>
          <w:lang w:val="en-AU"/>
        </w:rPr>
      </w:pPr>
      <w:r w:rsidRPr="00030904">
        <w:rPr>
          <w:sz w:val="20"/>
          <w:szCs w:val="20"/>
          <w:lang w:val="en-AU"/>
        </w:rPr>
        <w:lastRenderedPageBreak/>
        <w:t>reasons for the restrictions</w:t>
      </w:r>
    </w:p>
    <w:p w14:paraId="443C7C7E" w14:textId="77777777" w:rsidR="00DD2735" w:rsidRPr="00030904" w:rsidRDefault="00DD2735" w:rsidP="00B62688">
      <w:pPr>
        <w:numPr>
          <w:ilvl w:val="0"/>
          <w:numId w:val="23"/>
        </w:numPr>
        <w:spacing w:after="0"/>
        <w:rPr>
          <w:sz w:val="20"/>
          <w:szCs w:val="20"/>
          <w:lang w:val="en-AU"/>
        </w:rPr>
      </w:pPr>
      <w:r w:rsidRPr="00030904">
        <w:rPr>
          <w:sz w:val="20"/>
          <w:szCs w:val="20"/>
          <w:lang w:val="en-AU"/>
        </w:rPr>
        <w:t>duration for which the restrictions will apply</w:t>
      </w:r>
    </w:p>
    <w:p w14:paraId="5F80BD7F" w14:textId="77777777" w:rsidR="00DD2735" w:rsidRPr="00030904" w:rsidRDefault="00DD2735" w:rsidP="00B62688">
      <w:pPr>
        <w:numPr>
          <w:ilvl w:val="0"/>
          <w:numId w:val="23"/>
        </w:numPr>
        <w:spacing w:after="120"/>
        <w:rPr>
          <w:sz w:val="20"/>
          <w:szCs w:val="20"/>
          <w:lang w:val="en-AU"/>
        </w:rPr>
      </w:pPr>
      <w:r w:rsidRPr="00030904">
        <w:rPr>
          <w:sz w:val="20"/>
          <w:szCs w:val="20"/>
          <w:lang w:val="en-AU"/>
        </w:rPr>
        <w:t>review mechanisms should the veteran community wish for this to be reconsidered.</w:t>
      </w:r>
    </w:p>
    <w:p w14:paraId="68F2952A" w14:textId="77777777" w:rsidR="00DD2735" w:rsidRPr="00030904" w:rsidRDefault="00DD2735" w:rsidP="00DD2735">
      <w:pPr>
        <w:rPr>
          <w:sz w:val="20"/>
          <w:szCs w:val="20"/>
        </w:rPr>
      </w:pPr>
      <w:r w:rsidRPr="00030904">
        <w:rPr>
          <w:sz w:val="20"/>
          <w:szCs w:val="20"/>
        </w:rPr>
        <w:t xml:space="preserve">Internal communication with all relevant stakeholders in </w:t>
      </w:r>
      <w:r>
        <w:rPr>
          <w:sz w:val="20"/>
          <w:szCs w:val="20"/>
        </w:rPr>
        <w:t>DVA</w:t>
      </w:r>
      <w:r w:rsidRPr="00030904">
        <w:rPr>
          <w:sz w:val="20"/>
          <w:szCs w:val="20"/>
        </w:rPr>
        <w:t xml:space="preserve"> will also occur regarding the nature and duration of the restrictions. </w:t>
      </w:r>
    </w:p>
    <w:p w14:paraId="3D5158E8" w14:textId="7FAAB07D" w:rsidR="00DD2735" w:rsidRDefault="00DD2735" w:rsidP="00DD2735">
      <w:pPr>
        <w:rPr>
          <w:sz w:val="20"/>
          <w:szCs w:val="20"/>
        </w:rPr>
      </w:pPr>
      <w:r w:rsidRPr="005B3657">
        <w:rPr>
          <w:sz w:val="20"/>
          <w:szCs w:val="20"/>
        </w:rPr>
        <w:t>The goal of the Client Management Plan is to reestablish a positive relationship between the veteran</w:t>
      </w:r>
      <w:r w:rsidR="008036F1" w:rsidRPr="005B3657">
        <w:rPr>
          <w:sz w:val="20"/>
          <w:szCs w:val="20"/>
        </w:rPr>
        <w:t xml:space="preserve"> or appointed third party</w:t>
      </w:r>
      <w:r w:rsidRPr="005B3657">
        <w:rPr>
          <w:sz w:val="20"/>
          <w:szCs w:val="20"/>
        </w:rPr>
        <w:t xml:space="preserve"> and DVA. Returning to routine contact with DVA is a key aim, and therefore the plan is reviewed at planned intervals to assess progress and</w:t>
      </w:r>
      <w:r w:rsidRPr="00030904">
        <w:rPr>
          <w:sz w:val="20"/>
          <w:szCs w:val="20"/>
        </w:rPr>
        <w:t xml:space="preserve"> make any changes that may facilitate a positive outcome. </w:t>
      </w:r>
    </w:p>
    <w:p w14:paraId="74CC7E4A" w14:textId="75E0BA75" w:rsidR="00741C85" w:rsidRPr="005B3657" w:rsidRDefault="003E39BB" w:rsidP="00741C85">
      <w:pPr>
        <w:pStyle w:val="Heading2"/>
        <w:numPr>
          <w:ilvl w:val="0"/>
          <w:numId w:val="26"/>
        </w:numPr>
        <w:spacing w:before="240" w:after="240"/>
        <w:rPr>
          <w:rFonts w:ascii="Open Sans Semibold" w:eastAsia="Open Sans Semibold" w:hAnsi="Open Sans Semibold" w:cs="Open Sans Semibold"/>
          <w:b w:val="0"/>
          <w:color w:val="1F2C56" w:themeColor="text2"/>
          <w:sz w:val="24"/>
          <w:szCs w:val="28"/>
        </w:rPr>
      </w:pPr>
      <w:bookmarkStart w:id="34" w:name="_Toc187849229"/>
      <w:r w:rsidRPr="005B3657">
        <w:rPr>
          <w:rFonts w:ascii="Open Sans Semibold" w:eastAsia="Open Sans Semibold" w:hAnsi="Open Sans Semibold" w:cs="Open Sans Semibold"/>
          <w:b w:val="0"/>
          <w:color w:val="1F2C56" w:themeColor="text2"/>
          <w:sz w:val="24"/>
          <w:szCs w:val="28"/>
        </w:rPr>
        <w:t>R</w:t>
      </w:r>
      <w:r w:rsidR="00741C85" w:rsidRPr="005B3657">
        <w:rPr>
          <w:rFonts w:ascii="Open Sans Semibold" w:eastAsia="Open Sans Semibold" w:hAnsi="Open Sans Semibold" w:cs="Open Sans Semibold"/>
          <w:b w:val="0"/>
          <w:color w:val="1F2C56" w:themeColor="text2"/>
          <w:sz w:val="24"/>
          <w:szCs w:val="28"/>
        </w:rPr>
        <w:t>eview of contact restrictions</w:t>
      </w:r>
      <w:bookmarkEnd w:id="34"/>
    </w:p>
    <w:p w14:paraId="5A134167" w14:textId="6A5C8190" w:rsidR="00C87536" w:rsidRPr="005B3657" w:rsidRDefault="002B3FDB" w:rsidP="006F3557">
      <w:pPr>
        <w:rPr>
          <w:sz w:val="20"/>
          <w:szCs w:val="20"/>
        </w:rPr>
      </w:pPr>
      <w:r w:rsidRPr="005B3657">
        <w:rPr>
          <w:sz w:val="20"/>
          <w:szCs w:val="20"/>
        </w:rPr>
        <w:t>DVA</w:t>
      </w:r>
      <w:r w:rsidR="00C87536" w:rsidRPr="005B3657">
        <w:rPr>
          <w:sz w:val="20"/>
          <w:szCs w:val="20"/>
        </w:rPr>
        <w:t xml:space="preserve"> must review contact restrictions</w:t>
      </w:r>
      <w:r w:rsidR="00A41486" w:rsidRPr="005B3657">
        <w:rPr>
          <w:sz w:val="20"/>
          <w:szCs w:val="20"/>
        </w:rPr>
        <w:t xml:space="preserve"> within </w:t>
      </w:r>
      <w:r w:rsidR="008F7152" w:rsidRPr="005B3657">
        <w:rPr>
          <w:sz w:val="20"/>
          <w:szCs w:val="20"/>
        </w:rPr>
        <w:t>an</w:t>
      </w:r>
      <w:r w:rsidR="00A41486" w:rsidRPr="005B3657">
        <w:rPr>
          <w:sz w:val="20"/>
          <w:szCs w:val="20"/>
        </w:rPr>
        <w:t xml:space="preserve"> identified </w:t>
      </w:r>
      <w:r w:rsidR="008F7152" w:rsidRPr="005B3657">
        <w:rPr>
          <w:sz w:val="20"/>
          <w:szCs w:val="20"/>
        </w:rPr>
        <w:t>period</w:t>
      </w:r>
      <w:r w:rsidR="00A41486" w:rsidRPr="005B3657">
        <w:rPr>
          <w:sz w:val="20"/>
          <w:szCs w:val="20"/>
        </w:rPr>
        <w:t>. The restrictions will remain in place until the review is finali</w:t>
      </w:r>
      <w:r w:rsidR="008F7152" w:rsidRPr="005B3657">
        <w:rPr>
          <w:sz w:val="20"/>
          <w:szCs w:val="20"/>
        </w:rPr>
        <w:t>s</w:t>
      </w:r>
      <w:r w:rsidR="00A41486" w:rsidRPr="005B3657">
        <w:rPr>
          <w:sz w:val="20"/>
          <w:szCs w:val="20"/>
        </w:rPr>
        <w:t xml:space="preserve">ed. </w:t>
      </w:r>
      <w:r w:rsidR="00C87536" w:rsidRPr="005B3657">
        <w:rPr>
          <w:sz w:val="20"/>
          <w:szCs w:val="20"/>
        </w:rPr>
        <w:t xml:space="preserve"> </w:t>
      </w:r>
      <w:r w:rsidRPr="005B3657">
        <w:rPr>
          <w:sz w:val="20"/>
          <w:szCs w:val="20"/>
        </w:rPr>
        <w:t>The</w:t>
      </w:r>
      <w:r w:rsidR="00C87536" w:rsidRPr="005B3657">
        <w:rPr>
          <w:sz w:val="20"/>
          <w:szCs w:val="20"/>
        </w:rPr>
        <w:t xml:space="preserve"> veteran</w:t>
      </w:r>
      <w:r w:rsidR="00A41486" w:rsidRPr="005B3657">
        <w:rPr>
          <w:sz w:val="20"/>
          <w:szCs w:val="20"/>
        </w:rPr>
        <w:t xml:space="preserve"> or appointed third party</w:t>
      </w:r>
      <w:r w:rsidR="00C87536" w:rsidRPr="005B3657">
        <w:rPr>
          <w:sz w:val="20"/>
          <w:szCs w:val="20"/>
        </w:rPr>
        <w:t xml:space="preserve"> will be formally notified </w:t>
      </w:r>
      <w:r w:rsidRPr="005B3657">
        <w:rPr>
          <w:sz w:val="20"/>
          <w:szCs w:val="20"/>
        </w:rPr>
        <w:t>that their contact restrictions are being reviewed</w:t>
      </w:r>
      <w:r w:rsidR="00C87536" w:rsidRPr="005B3657">
        <w:rPr>
          <w:sz w:val="20"/>
          <w:szCs w:val="20"/>
        </w:rPr>
        <w:t xml:space="preserve"> </w:t>
      </w:r>
      <w:r w:rsidRPr="005B3657">
        <w:rPr>
          <w:sz w:val="20"/>
          <w:szCs w:val="20"/>
        </w:rPr>
        <w:t>and given the</w:t>
      </w:r>
      <w:r w:rsidR="00C87536" w:rsidRPr="005B3657">
        <w:rPr>
          <w:sz w:val="20"/>
          <w:szCs w:val="20"/>
        </w:rPr>
        <w:t xml:space="preserve"> opportunity to provide feedback. The review will consider whether their interaction</w:t>
      </w:r>
      <w:r w:rsidR="006F3557" w:rsidRPr="005B3657">
        <w:rPr>
          <w:sz w:val="20"/>
          <w:szCs w:val="20"/>
        </w:rPr>
        <w:t>s</w:t>
      </w:r>
      <w:r w:rsidR="00C87536" w:rsidRPr="005B3657">
        <w:rPr>
          <w:sz w:val="20"/>
          <w:szCs w:val="20"/>
        </w:rPr>
        <w:t xml:space="preserve"> and communication with DVA</w:t>
      </w:r>
      <w:r w:rsidRPr="005B3657">
        <w:rPr>
          <w:sz w:val="20"/>
          <w:szCs w:val="20"/>
        </w:rPr>
        <w:t xml:space="preserve"> during the contact restriction</w:t>
      </w:r>
      <w:r w:rsidR="006F3557" w:rsidRPr="005B3657">
        <w:rPr>
          <w:sz w:val="20"/>
          <w:szCs w:val="20"/>
        </w:rPr>
        <w:t xml:space="preserve"> period</w:t>
      </w:r>
      <w:r w:rsidR="00C87536" w:rsidRPr="005B3657">
        <w:rPr>
          <w:sz w:val="20"/>
          <w:szCs w:val="20"/>
        </w:rPr>
        <w:t xml:space="preserve"> has been evidenced to be respectful, appropriate and reasonable.</w:t>
      </w:r>
      <w:r w:rsidRPr="005B3657">
        <w:rPr>
          <w:sz w:val="20"/>
          <w:szCs w:val="20"/>
        </w:rPr>
        <w:t xml:space="preserve"> Following the review the veteran</w:t>
      </w:r>
      <w:r w:rsidR="00A41486" w:rsidRPr="005B3657">
        <w:rPr>
          <w:sz w:val="20"/>
          <w:szCs w:val="20"/>
        </w:rPr>
        <w:t xml:space="preserve"> or appointed third party</w:t>
      </w:r>
      <w:r w:rsidRPr="005B3657">
        <w:rPr>
          <w:sz w:val="20"/>
          <w:szCs w:val="20"/>
        </w:rPr>
        <w:t xml:space="preserve"> will receive formal communication in writing of the outcome which may include:</w:t>
      </w:r>
    </w:p>
    <w:p w14:paraId="2FC0E236" w14:textId="4329421F" w:rsidR="002B3FDB" w:rsidRPr="005B3657" w:rsidRDefault="002B3FDB" w:rsidP="002B3FDB">
      <w:pPr>
        <w:numPr>
          <w:ilvl w:val="0"/>
          <w:numId w:val="23"/>
        </w:numPr>
        <w:spacing w:after="0"/>
        <w:rPr>
          <w:sz w:val="20"/>
          <w:szCs w:val="20"/>
          <w:lang w:val="en-AU"/>
        </w:rPr>
      </w:pPr>
      <w:r w:rsidRPr="005B3657">
        <w:rPr>
          <w:sz w:val="20"/>
          <w:szCs w:val="20"/>
          <w:lang w:val="en-AU"/>
        </w:rPr>
        <w:t xml:space="preserve">Continuation of </w:t>
      </w:r>
      <w:r w:rsidR="006F3557" w:rsidRPr="005B3657">
        <w:rPr>
          <w:sz w:val="20"/>
          <w:szCs w:val="20"/>
          <w:lang w:val="en-AU"/>
        </w:rPr>
        <w:t>the</w:t>
      </w:r>
      <w:r w:rsidRPr="005B3657">
        <w:rPr>
          <w:sz w:val="20"/>
          <w:szCs w:val="20"/>
          <w:lang w:val="en-AU"/>
        </w:rPr>
        <w:t xml:space="preserve"> contact restrictions</w:t>
      </w:r>
    </w:p>
    <w:p w14:paraId="15B30AA3" w14:textId="21BC8586" w:rsidR="002B3FDB" w:rsidRPr="005B3657" w:rsidRDefault="006F3557" w:rsidP="002B3FDB">
      <w:pPr>
        <w:numPr>
          <w:ilvl w:val="0"/>
          <w:numId w:val="23"/>
        </w:numPr>
        <w:spacing w:after="0"/>
        <w:rPr>
          <w:sz w:val="20"/>
          <w:szCs w:val="20"/>
          <w:lang w:val="en-AU"/>
        </w:rPr>
      </w:pPr>
      <w:r w:rsidRPr="005B3657">
        <w:rPr>
          <w:sz w:val="20"/>
          <w:szCs w:val="20"/>
          <w:lang w:val="en-AU"/>
        </w:rPr>
        <w:t>Reduction</w:t>
      </w:r>
      <w:r w:rsidR="008F7152" w:rsidRPr="005B3657">
        <w:rPr>
          <w:sz w:val="20"/>
          <w:szCs w:val="20"/>
          <w:lang w:val="en-AU"/>
        </w:rPr>
        <w:t xml:space="preserve"> or </w:t>
      </w:r>
      <w:r w:rsidRPr="005B3657">
        <w:rPr>
          <w:sz w:val="20"/>
          <w:szCs w:val="20"/>
          <w:lang w:val="en-AU"/>
        </w:rPr>
        <w:t>increase to</w:t>
      </w:r>
      <w:r w:rsidR="002B3FDB" w:rsidRPr="005B3657">
        <w:rPr>
          <w:sz w:val="20"/>
          <w:szCs w:val="20"/>
          <w:lang w:val="en-AU"/>
        </w:rPr>
        <w:t xml:space="preserve"> the nature of contact restrictions</w:t>
      </w:r>
      <w:r w:rsidRPr="005B3657">
        <w:rPr>
          <w:sz w:val="20"/>
          <w:szCs w:val="20"/>
          <w:lang w:val="en-AU"/>
        </w:rPr>
        <w:t xml:space="preserve"> applied</w:t>
      </w:r>
    </w:p>
    <w:p w14:paraId="10ABBA9A" w14:textId="77777777" w:rsidR="002B3FDB" w:rsidRPr="005B3657" w:rsidRDefault="002B3FDB" w:rsidP="002B3FDB">
      <w:pPr>
        <w:numPr>
          <w:ilvl w:val="0"/>
          <w:numId w:val="23"/>
        </w:numPr>
        <w:spacing w:after="0"/>
        <w:rPr>
          <w:sz w:val="20"/>
          <w:szCs w:val="20"/>
          <w:lang w:val="en-AU"/>
        </w:rPr>
      </w:pPr>
      <w:r w:rsidRPr="005B3657">
        <w:rPr>
          <w:sz w:val="20"/>
          <w:szCs w:val="20"/>
          <w:lang w:val="en-AU"/>
        </w:rPr>
        <w:t>Removal of contact restrictions</w:t>
      </w:r>
    </w:p>
    <w:p w14:paraId="27225FF1" w14:textId="77777777" w:rsidR="002B3FDB" w:rsidRPr="005B3657" w:rsidRDefault="002B3FDB" w:rsidP="006F3557">
      <w:pPr>
        <w:spacing w:after="0"/>
        <w:rPr>
          <w:sz w:val="20"/>
          <w:szCs w:val="20"/>
          <w:lang w:val="en-AU"/>
        </w:rPr>
      </w:pPr>
    </w:p>
    <w:p w14:paraId="0255E9D1" w14:textId="2D4E674A" w:rsidR="008429FF" w:rsidRPr="005B3657" w:rsidRDefault="002B3FDB" w:rsidP="001050EF">
      <w:pPr>
        <w:rPr>
          <w:sz w:val="20"/>
          <w:szCs w:val="20"/>
        </w:rPr>
      </w:pPr>
      <w:r w:rsidRPr="005B3657">
        <w:rPr>
          <w:sz w:val="20"/>
          <w:szCs w:val="20"/>
          <w:lang w:val="en-AU"/>
        </w:rPr>
        <w:t>Where a veteran</w:t>
      </w:r>
      <w:r w:rsidR="00A41486" w:rsidRPr="005B3657">
        <w:rPr>
          <w:sz w:val="20"/>
          <w:szCs w:val="20"/>
          <w:lang w:val="en-AU"/>
        </w:rPr>
        <w:t xml:space="preserve"> or appointed third party</w:t>
      </w:r>
      <w:r w:rsidRPr="005B3657">
        <w:rPr>
          <w:sz w:val="20"/>
          <w:szCs w:val="20"/>
          <w:lang w:val="en-AU"/>
        </w:rPr>
        <w:t xml:space="preserve"> subject to contact restrictions is evidenced to pose a </w:t>
      </w:r>
      <w:r w:rsidR="006F3557" w:rsidRPr="005B3657">
        <w:rPr>
          <w:sz w:val="20"/>
          <w:szCs w:val="20"/>
          <w:lang w:val="en-AU"/>
        </w:rPr>
        <w:t xml:space="preserve">serious and </w:t>
      </w:r>
      <w:r w:rsidRPr="005B3657">
        <w:rPr>
          <w:sz w:val="20"/>
          <w:szCs w:val="20"/>
          <w:lang w:val="en-AU"/>
        </w:rPr>
        <w:t xml:space="preserve">significant long term risk to DVA staff </w:t>
      </w:r>
      <w:r w:rsidR="006F3557" w:rsidRPr="005B3657">
        <w:rPr>
          <w:sz w:val="20"/>
          <w:szCs w:val="20"/>
        </w:rPr>
        <w:t xml:space="preserve">safety and </w:t>
      </w:r>
      <w:r w:rsidRPr="005B3657">
        <w:rPr>
          <w:sz w:val="20"/>
          <w:szCs w:val="20"/>
        </w:rPr>
        <w:t>wellbeing the D</w:t>
      </w:r>
      <w:r w:rsidR="008F7152" w:rsidRPr="005B3657">
        <w:rPr>
          <w:sz w:val="20"/>
          <w:szCs w:val="20"/>
        </w:rPr>
        <w:t>S COO</w:t>
      </w:r>
      <w:r w:rsidRPr="005B3657">
        <w:rPr>
          <w:sz w:val="20"/>
          <w:szCs w:val="20"/>
        </w:rPr>
        <w:t xml:space="preserve"> may </w:t>
      </w:r>
      <w:r w:rsidR="006F3557" w:rsidRPr="005B3657">
        <w:rPr>
          <w:sz w:val="20"/>
          <w:szCs w:val="20"/>
        </w:rPr>
        <w:t xml:space="preserve">endorse contact restrictions for an extended </w:t>
      </w:r>
      <w:r w:rsidR="008F7152" w:rsidRPr="005B3657">
        <w:rPr>
          <w:sz w:val="20"/>
          <w:szCs w:val="20"/>
        </w:rPr>
        <w:t>period</w:t>
      </w:r>
      <w:r w:rsidR="006F3557" w:rsidRPr="005B3657">
        <w:rPr>
          <w:sz w:val="20"/>
          <w:szCs w:val="20"/>
        </w:rPr>
        <w:t xml:space="preserve"> up to 3</w:t>
      </w:r>
      <w:r w:rsidR="008F7152" w:rsidRPr="005B3657">
        <w:rPr>
          <w:sz w:val="20"/>
          <w:szCs w:val="20"/>
        </w:rPr>
        <w:t> </w:t>
      </w:r>
      <w:r w:rsidR="006F3557" w:rsidRPr="005B3657">
        <w:rPr>
          <w:sz w:val="20"/>
          <w:szCs w:val="20"/>
        </w:rPr>
        <w:t>years.</w:t>
      </w:r>
      <w:r w:rsidRPr="005B3657">
        <w:rPr>
          <w:sz w:val="20"/>
          <w:szCs w:val="20"/>
        </w:rPr>
        <w:t xml:space="preserve"> </w:t>
      </w:r>
      <w:r w:rsidR="00E50176" w:rsidRPr="005B3657">
        <w:rPr>
          <w:sz w:val="20"/>
          <w:szCs w:val="20"/>
        </w:rPr>
        <w:t xml:space="preserve">Extended contact restrictions could be expected to be applied following a serious incident </w:t>
      </w:r>
      <w:r w:rsidR="008C1631" w:rsidRPr="005B3657">
        <w:rPr>
          <w:sz w:val="20"/>
          <w:szCs w:val="20"/>
        </w:rPr>
        <w:t xml:space="preserve">or </w:t>
      </w:r>
      <w:r w:rsidR="00002209" w:rsidRPr="005B3657">
        <w:rPr>
          <w:sz w:val="20"/>
          <w:szCs w:val="20"/>
        </w:rPr>
        <w:t xml:space="preserve">an </w:t>
      </w:r>
      <w:r w:rsidR="008C1631" w:rsidRPr="005B3657">
        <w:rPr>
          <w:sz w:val="20"/>
          <w:szCs w:val="20"/>
        </w:rPr>
        <w:t>ongoing pattern of incidents.</w:t>
      </w:r>
    </w:p>
    <w:p w14:paraId="327A2F0A" w14:textId="58C1DBBD" w:rsidR="008429FF" w:rsidRPr="005B3657" w:rsidRDefault="00CD5529" w:rsidP="001050EF">
      <w:pPr>
        <w:rPr>
          <w:sz w:val="20"/>
          <w:szCs w:val="20"/>
        </w:rPr>
      </w:pPr>
      <w:r w:rsidRPr="005B3657">
        <w:rPr>
          <w:sz w:val="20"/>
          <w:szCs w:val="20"/>
        </w:rPr>
        <w:t>Some examples of</w:t>
      </w:r>
      <w:r w:rsidR="001C68B0" w:rsidRPr="005B3657">
        <w:rPr>
          <w:sz w:val="20"/>
          <w:szCs w:val="20"/>
        </w:rPr>
        <w:t xml:space="preserve"> a serious incident </w:t>
      </w:r>
      <w:r w:rsidRPr="005B3657">
        <w:rPr>
          <w:sz w:val="20"/>
          <w:szCs w:val="20"/>
        </w:rPr>
        <w:t>c</w:t>
      </w:r>
      <w:r w:rsidR="001C68B0" w:rsidRPr="005B3657">
        <w:rPr>
          <w:sz w:val="20"/>
          <w:szCs w:val="20"/>
        </w:rPr>
        <w:t>ould include:</w:t>
      </w:r>
      <w:r w:rsidR="008429FF" w:rsidRPr="005B3657">
        <w:rPr>
          <w:sz w:val="20"/>
          <w:szCs w:val="20"/>
        </w:rPr>
        <w:t xml:space="preserve"> </w:t>
      </w:r>
    </w:p>
    <w:p w14:paraId="35F9E481" w14:textId="4D1DC8BC" w:rsidR="001C68B0" w:rsidRPr="005B3657" w:rsidRDefault="001C68B0" w:rsidP="00317C7D">
      <w:pPr>
        <w:pStyle w:val="ListParagraph0"/>
        <w:numPr>
          <w:ilvl w:val="0"/>
          <w:numId w:val="34"/>
        </w:numPr>
        <w:rPr>
          <w:szCs w:val="20"/>
        </w:rPr>
      </w:pPr>
      <w:r w:rsidRPr="005B3657">
        <w:rPr>
          <w:szCs w:val="20"/>
        </w:rPr>
        <w:t>A physical threat to staff such as attending a DVA office and brandishing a weapon.</w:t>
      </w:r>
    </w:p>
    <w:p w14:paraId="4CDCFA75" w14:textId="77777777" w:rsidR="00CD5529" w:rsidRPr="005B3657" w:rsidRDefault="00170AB3" w:rsidP="00CD5529">
      <w:pPr>
        <w:pStyle w:val="ListParagraph0"/>
        <w:numPr>
          <w:ilvl w:val="0"/>
          <w:numId w:val="34"/>
        </w:numPr>
        <w:rPr>
          <w:szCs w:val="20"/>
        </w:rPr>
      </w:pPr>
      <w:r w:rsidRPr="005B3657">
        <w:rPr>
          <w:szCs w:val="20"/>
        </w:rPr>
        <w:t>Significant</w:t>
      </w:r>
      <w:r w:rsidR="00CD5529" w:rsidRPr="005B3657">
        <w:rPr>
          <w:szCs w:val="20"/>
        </w:rPr>
        <w:t xml:space="preserve"> threat to or</w:t>
      </w:r>
      <w:r w:rsidRPr="005B3657">
        <w:rPr>
          <w:szCs w:val="20"/>
        </w:rPr>
        <w:t xml:space="preserve"> a</w:t>
      </w:r>
      <w:r w:rsidR="00C6164D" w:rsidRPr="005B3657">
        <w:rPr>
          <w:szCs w:val="20"/>
        </w:rPr>
        <w:t>ttempt to</w:t>
      </w:r>
      <w:r w:rsidR="008C1631" w:rsidRPr="005B3657">
        <w:rPr>
          <w:szCs w:val="20"/>
        </w:rPr>
        <w:t>, or evidence of actions to,</w:t>
      </w:r>
      <w:r w:rsidR="00C6164D" w:rsidRPr="005B3657">
        <w:rPr>
          <w:szCs w:val="20"/>
        </w:rPr>
        <w:t xml:space="preserve"> cause harm to staff or property by attending DVA premise</w:t>
      </w:r>
      <w:r w:rsidRPr="005B3657">
        <w:rPr>
          <w:szCs w:val="20"/>
        </w:rPr>
        <w:t>s.</w:t>
      </w:r>
    </w:p>
    <w:p w14:paraId="217E7116" w14:textId="0575BAA8" w:rsidR="00C6164D" w:rsidRPr="005B3657" w:rsidRDefault="00CD5529" w:rsidP="002D530C">
      <w:pPr>
        <w:pStyle w:val="ListParagraph0"/>
        <w:numPr>
          <w:ilvl w:val="0"/>
          <w:numId w:val="34"/>
        </w:numPr>
        <w:rPr>
          <w:szCs w:val="20"/>
        </w:rPr>
      </w:pPr>
      <w:r w:rsidRPr="005B3657">
        <w:rPr>
          <w:szCs w:val="20"/>
        </w:rPr>
        <w:t>Significant threat to cause harm to DVA staff that results in a report to relevant authorities.</w:t>
      </w:r>
      <w:r w:rsidR="00170AB3" w:rsidRPr="005B3657">
        <w:rPr>
          <w:szCs w:val="20"/>
        </w:rPr>
        <w:t xml:space="preserve"> </w:t>
      </w:r>
    </w:p>
    <w:p w14:paraId="55F069CB" w14:textId="4BA33ACE" w:rsidR="001C68B0" w:rsidRPr="005B3657" w:rsidRDefault="00CD5529" w:rsidP="001050EF">
      <w:pPr>
        <w:rPr>
          <w:sz w:val="20"/>
          <w:szCs w:val="20"/>
        </w:rPr>
      </w:pPr>
      <w:r w:rsidRPr="005B3657">
        <w:rPr>
          <w:sz w:val="20"/>
          <w:szCs w:val="20"/>
        </w:rPr>
        <w:t>Some examples</w:t>
      </w:r>
      <w:r w:rsidR="001C68B0" w:rsidRPr="005B3657">
        <w:rPr>
          <w:sz w:val="20"/>
          <w:szCs w:val="20"/>
        </w:rPr>
        <w:t xml:space="preserve"> </w:t>
      </w:r>
      <w:r w:rsidRPr="005B3657">
        <w:rPr>
          <w:sz w:val="20"/>
          <w:szCs w:val="20"/>
        </w:rPr>
        <w:t xml:space="preserve">of </w:t>
      </w:r>
      <w:r w:rsidR="001C68B0" w:rsidRPr="005B3657">
        <w:rPr>
          <w:sz w:val="20"/>
          <w:szCs w:val="20"/>
        </w:rPr>
        <w:t xml:space="preserve">an ongoing pattern of incidents </w:t>
      </w:r>
      <w:r w:rsidRPr="005B3657">
        <w:rPr>
          <w:sz w:val="20"/>
          <w:szCs w:val="20"/>
        </w:rPr>
        <w:t>or behaviours c</w:t>
      </w:r>
      <w:r w:rsidR="001C68B0" w:rsidRPr="005B3657">
        <w:rPr>
          <w:sz w:val="20"/>
          <w:szCs w:val="20"/>
        </w:rPr>
        <w:t>ould include:</w:t>
      </w:r>
    </w:p>
    <w:p w14:paraId="436C4D59" w14:textId="54245710" w:rsidR="00CD5529" w:rsidRPr="005B3657" w:rsidRDefault="00CD5529" w:rsidP="001C68B0">
      <w:pPr>
        <w:pStyle w:val="ListParagraph0"/>
        <w:numPr>
          <w:ilvl w:val="0"/>
          <w:numId w:val="34"/>
        </w:numPr>
        <w:rPr>
          <w:szCs w:val="20"/>
        </w:rPr>
      </w:pPr>
      <w:r w:rsidRPr="005B3657">
        <w:rPr>
          <w:szCs w:val="20"/>
        </w:rPr>
        <w:t>Stalking staff (in person or online) including obtaining personal information.</w:t>
      </w:r>
    </w:p>
    <w:p w14:paraId="4BCA74EB" w14:textId="513453E8" w:rsidR="001C68B0" w:rsidRPr="005B3657" w:rsidRDefault="00CD5529" w:rsidP="001C68B0">
      <w:pPr>
        <w:pStyle w:val="ListParagraph0"/>
        <w:numPr>
          <w:ilvl w:val="0"/>
          <w:numId w:val="34"/>
        </w:numPr>
        <w:rPr>
          <w:szCs w:val="20"/>
        </w:rPr>
      </w:pPr>
      <w:r w:rsidRPr="005B3657">
        <w:rPr>
          <w:szCs w:val="20"/>
        </w:rPr>
        <w:t xml:space="preserve"> </w:t>
      </w:r>
      <w:r w:rsidR="001C68B0" w:rsidRPr="005B3657">
        <w:rPr>
          <w:szCs w:val="20"/>
        </w:rPr>
        <w:t xml:space="preserve">Ongoing abusive language in written correspondence over a significant </w:t>
      </w:r>
      <w:r w:rsidR="002D530C" w:rsidRPr="005B3657">
        <w:rPr>
          <w:szCs w:val="20"/>
        </w:rPr>
        <w:t>period</w:t>
      </w:r>
    </w:p>
    <w:p w14:paraId="78B53AA4" w14:textId="50E5E477" w:rsidR="00CD5529" w:rsidRPr="005B3657" w:rsidRDefault="001C68B0" w:rsidP="00CD5529">
      <w:pPr>
        <w:pStyle w:val="ListParagraph0"/>
        <w:numPr>
          <w:ilvl w:val="0"/>
          <w:numId w:val="34"/>
        </w:numPr>
        <w:rPr>
          <w:szCs w:val="20"/>
        </w:rPr>
      </w:pPr>
      <w:r w:rsidRPr="005B3657">
        <w:rPr>
          <w:szCs w:val="20"/>
        </w:rPr>
        <w:t>Ongoing pattern of inappropriately seeking</w:t>
      </w:r>
      <w:r w:rsidR="00CD5529" w:rsidRPr="005B3657">
        <w:rPr>
          <w:szCs w:val="20"/>
        </w:rPr>
        <w:t xml:space="preserve"> action on historical matters that have been finalised.</w:t>
      </w:r>
      <w:r w:rsidRPr="005B3657">
        <w:rPr>
          <w:szCs w:val="20"/>
        </w:rPr>
        <w:t xml:space="preserve"> ….</w:t>
      </w:r>
      <w:r w:rsidR="00CD5529" w:rsidRPr="005B3657">
        <w:rPr>
          <w:szCs w:val="20"/>
        </w:rPr>
        <w:t xml:space="preserve"> </w:t>
      </w:r>
    </w:p>
    <w:p w14:paraId="0F33CE6B" w14:textId="4493F2E5" w:rsidR="00CD5529" w:rsidRPr="005B3657" w:rsidRDefault="00CD5529" w:rsidP="00CD5529">
      <w:pPr>
        <w:pStyle w:val="ListParagraph0"/>
        <w:numPr>
          <w:ilvl w:val="0"/>
          <w:numId w:val="34"/>
        </w:numPr>
        <w:rPr>
          <w:szCs w:val="20"/>
        </w:rPr>
      </w:pPr>
      <w:r w:rsidRPr="005B3657">
        <w:rPr>
          <w:szCs w:val="20"/>
        </w:rPr>
        <w:t>Persistent ongoing threats of harm to DVA Staff, either individualised or general threats  that result in occurrences of security incident reports.</w:t>
      </w:r>
    </w:p>
    <w:p w14:paraId="518298A4" w14:textId="77777777" w:rsidR="00CD5529" w:rsidRPr="005B3657" w:rsidRDefault="00CD5529" w:rsidP="00CD5529">
      <w:pPr>
        <w:pStyle w:val="ListParagraph0"/>
        <w:numPr>
          <w:ilvl w:val="0"/>
          <w:numId w:val="34"/>
        </w:numPr>
        <w:rPr>
          <w:szCs w:val="20"/>
        </w:rPr>
      </w:pPr>
      <w:r w:rsidRPr="005B3657">
        <w:rPr>
          <w:szCs w:val="20"/>
        </w:rPr>
        <w:t xml:space="preserve">Persistent ongoing threats to cause damage to DVA property that result in site security protocols to be implemented.  </w:t>
      </w:r>
    </w:p>
    <w:p w14:paraId="6CC76AA7" w14:textId="4B462B07" w:rsidR="002B3FDB" w:rsidRPr="005B3657" w:rsidRDefault="00153353" w:rsidP="001050EF">
      <w:pPr>
        <w:rPr>
          <w:sz w:val="20"/>
          <w:szCs w:val="20"/>
        </w:rPr>
      </w:pPr>
      <w:r w:rsidRPr="005B3657">
        <w:rPr>
          <w:sz w:val="20"/>
          <w:szCs w:val="20"/>
        </w:rPr>
        <w:t>On occasion where DS COO is unavailable</w:t>
      </w:r>
      <w:r w:rsidR="00AF0E6A" w:rsidRPr="005B3657">
        <w:rPr>
          <w:sz w:val="20"/>
          <w:szCs w:val="20"/>
        </w:rPr>
        <w:t xml:space="preserve"> or there is an identified conflict of interest</w:t>
      </w:r>
      <w:r w:rsidRPr="005B3657">
        <w:rPr>
          <w:sz w:val="20"/>
          <w:szCs w:val="20"/>
        </w:rPr>
        <w:t>, the delegation can be exercised by a Band 3 Senior Executive Service</w:t>
      </w:r>
      <w:r w:rsidR="00B215EB">
        <w:rPr>
          <w:sz w:val="20"/>
          <w:szCs w:val="20"/>
        </w:rPr>
        <w:t xml:space="preserve"> (SES)</w:t>
      </w:r>
      <w:r w:rsidRPr="005B3657">
        <w:rPr>
          <w:sz w:val="20"/>
          <w:szCs w:val="20"/>
        </w:rPr>
        <w:t xml:space="preserve"> member.</w:t>
      </w:r>
    </w:p>
    <w:p w14:paraId="52A89C59" w14:textId="595751AA" w:rsidR="00741C85" w:rsidRPr="005B3657" w:rsidRDefault="00952808" w:rsidP="00DD2735">
      <w:pPr>
        <w:rPr>
          <w:sz w:val="20"/>
          <w:szCs w:val="20"/>
        </w:rPr>
      </w:pPr>
      <w:r w:rsidRPr="005B3657">
        <w:rPr>
          <w:sz w:val="20"/>
          <w:szCs w:val="20"/>
        </w:rPr>
        <w:t xml:space="preserve">Where contact </w:t>
      </w:r>
      <w:r w:rsidR="008F7152" w:rsidRPr="005B3657">
        <w:rPr>
          <w:sz w:val="20"/>
          <w:szCs w:val="20"/>
        </w:rPr>
        <w:t>restrictions are</w:t>
      </w:r>
      <w:r w:rsidR="00A41486" w:rsidRPr="005B3657">
        <w:rPr>
          <w:sz w:val="20"/>
          <w:szCs w:val="20"/>
        </w:rPr>
        <w:t xml:space="preserve"> </w:t>
      </w:r>
      <w:r w:rsidRPr="005B3657">
        <w:rPr>
          <w:sz w:val="20"/>
          <w:szCs w:val="20"/>
        </w:rPr>
        <w:t>in place, but</w:t>
      </w:r>
      <w:r w:rsidR="00A41486" w:rsidRPr="005B3657">
        <w:rPr>
          <w:sz w:val="20"/>
          <w:szCs w:val="20"/>
        </w:rPr>
        <w:t xml:space="preserve"> there has been</w:t>
      </w:r>
      <w:r w:rsidRPr="005B3657">
        <w:rPr>
          <w:sz w:val="20"/>
          <w:szCs w:val="20"/>
        </w:rPr>
        <w:t xml:space="preserve"> limited contact with DVA </w:t>
      </w:r>
      <w:r w:rsidR="008F7152" w:rsidRPr="005B3657">
        <w:rPr>
          <w:sz w:val="20"/>
          <w:szCs w:val="20"/>
        </w:rPr>
        <w:t xml:space="preserve">in </w:t>
      </w:r>
      <w:r w:rsidRPr="005B3657">
        <w:rPr>
          <w:sz w:val="20"/>
          <w:szCs w:val="20"/>
        </w:rPr>
        <w:t xml:space="preserve">the period of contact restrictions (e.g. because they are overseas, other change of life circumstances), it would be reasonable to continue contact restrictions until </w:t>
      </w:r>
      <w:r w:rsidRPr="005B3657">
        <w:rPr>
          <w:sz w:val="20"/>
          <w:szCs w:val="20"/>
        </w:rPr>
        <w:lastRenderedPageBreak/>
        <w:t>there is newly established positive pattern of behavior. This is particularly the case, where contact restrictions were put in place because there was aggressive or threatening behaviour.</w:t>
      </w:r>
    </w:p>
    <w:p w14:paraId="3E9ED129" w14:textId="0554564E" w:rsidR="00AF0E6A" w:rsidRPr="005B3657" w:rsidRDefault="00AF0E6A" w:rsidP="00AF0E6A">
      <w:pPr>
        <w:rPr>
          <w:sz w:val="20"/>
          <w:szCs w:val="20"/>
        </w:rPr>
      </w:pPr>
      <w:r w:rsidRPr="005B3657">
        <w:rPr>
          <w:sz w:val="20"/>
          <w:szCs w:val="20"/>
        </w:rPr>
        <w:t xml:space="preserve">A veteran or appointed third party who is on extended contact restrictions (greater than a period of 18 months) is able to request a review of their contact restrictions. This request can be lodged after a period of </w:t>
      </w:r>
      <w:r w:rsidR="00707D76">
        <w:rPr>
          <w:sz w:val="20"/>
          <w:szCs w:val="20"/>
        </w:rPr>
        <w:t>18</w:t>
      </w:r>
      <w:r w:rsidRPr="005B3657">
        <w:rPr>
          <w:sz w:val="20"/>
          <w:szCs w:val="20"/>
        </w:rPr>
        <w:t xml:space="preserve"> months and only once during the period of restrictions. The request is to be made in writing to the case manager with appropriate evidence of improved changes in behaviour over a reasonable period. The case manager will consider the request and seek the advice of relevant DVA experts to inform a recommendation. The decision to alter the timing of contact restrictions sits at the SES Band 3 level.</w:t>
      </w:r>
    </w:p>
    <w:p w14:paraId="204453F0" w14:textId="0275E595" w:rsidR="008429FF" w:rsidRPr="005B3657" w:rsidRDefault="00AF0E6A" w:rsidP="00DD2735">
      <w:pPr>
        <w:rPr>
          <w:sz w:val="20"/>
          <w:szCs w:val="20"/>
        </w:rPr>
      </w:pPr>
      <w:r w:rsidRPr="005B3657">
        <w:rPr>
          <w:i/>
          <w:iCs/>
          <w:sz w:val="20"/>
          <w:szCs w:val="20"/>
        </w:rPr>
        <w:t> </w:t>
      </w:r>
    </w:p>
    <w:p w14:paraId="2982F4F9" w14:textId="77777777" w:rsidR="00DD2735" w:rsidRPr="005B3657" w:rsidRDefault="00DD2735" w:rsidP="00B62688">
      <w:pPr>
        <w:pStyle w:val="Heading2"/>
        <w:numPr>
          <w:ilvl w:val="0"/>
          <w:numId w:val="26"/>
        </w:numPr>
        <w:spacing w:before="240" w:after="240"/>
        <w:rPr>
          <w:rFonts w:ascii="Open Sans Semibold" w:eastAsia="Open Sans Semibold" w:hAnsi="Open Sans Semibold" w:cs="Open Sans Semibold"/>
          <w:b w:val="0"/>
          <w:color w:val="1F2C56" w:themeColor="text2"/>
          <w:sz w:val="24"/>
          <w:szCs w:val="28"/>
        </w:rPr>
      </w:pPr>
      <w:bookmarkStart w:id="35" w:name="_Toc187849230"/>
      <w:r w:rsidRPr="005B3657">
        <w:rPr>
          <w:rFonts w:ascii="Open Sans Semibold" w:eastAsia="Open Sans Semibold" w:hAnsi="Open Sans Semibold" w:cs="Open Sans Semibold"/>
          <w:b w:val="0"/>
          <w:color w:val="1F2C56" w:themeColor="text2"/>
          <w:sz w:val="24"/>
          <w:szCs w:val="28"/>
        </w:rPr>
        <w:t xml:space="preserve">Complex and Inappropriate Behaviour Stream </w:t>
      </w:r>
      <w:r w:rsidR="00D03F06" w:rsidRPr="005B3657">
        <w:rPr>
          <w:rFonts w:ascii="Open Sans Semibold" w:eastAsia="Open Sans Semibold" w:hAnsi="Open Sans Semibold" w:cs="Open Sans Semibold"/>
          <w:b w:val="0"/>
          <w:color w:val="1F2C56" w:themeColor="text2"/>
          <w:sz w:val="24"/>
          <w:szCs w:val="28"/>
        </w:rPr>
        <w:t>(</w:t>
      </w:r>
      <w:r w:rsidRPr="005B3657">
        <w:rPr>
          <w:rFonts w:ascii="Open Sans Semibold" w:eastAsia="Open Sans Semibold" w:hAnsi="Open Sans Semibold" w:cs="Open Sans Semibold"/>
          <w:b w:val="0"/>
          <w:color w:val="1F2C56" w:themeColor="text2"/>
          <w:sz w:val="24"/>
          <w:szCs w:val="28"/>
        </w:rPr>
        <w:t>within the Client Support Program</w:t>
      </w:r>
      <w:r w:rsidR="00D03F06" w:rsidRPr="005B3657">
        <w:rPr>
          <w:rFonts w:ascii="Open Sans Semibold" w:eastAsia="Open Sans Semibold" w:hAnsi="Open Sans Semibold" w:cs="Open Sans Semibold"/>
          <w:b w:val="0"/>
          <w:color w:val="1F2C56" w:themeColor="text2"/>
          <w:sz w:val="24"/>
          <w:szCs w:val="28"/>
        </w:rPr>
        <w:t>)</w:t>
      </w:r>
      <w:bookmarkEnd w:id="35"/>
    </w:p>
    <w:p w14:paraId="1FFCCADA" w14:textId="39C62D09" w:rsidR="00DD2735" w:rsidRPr="005B3657" w:rsidRDefault="00DD2735" w:rsidP="00DD2735">
      <w:pPr>
        <w:rPr>
          <w:sz w:val="20"/>
          <w:szCs w:val="20"/>
        </w:rPr>
      </w:pPr>
      <w:r w:rsidRPr="005B3657">
        <w:rPr>
          <w:sz w:val="20"/>
          <w:szCs w:val="20"/>
        </w:rPr>
        <w:t>The Complex and Inappropriate Behaviour Stream refers to veterans</w:t>
      </w:r>
      <w:r w:rsidR="00A41486" w:rsidRPr="005B3657">
        <w:rPr>
          <w:sz w:val="20"/>
          <w:szCs w:val="20"/>
        </w:rPr>
        <w:t xml:space="preserve"> or appointed third parties</w:t>
      </w:r>
      <w:r w:rsidRPr="005B3657">
        <w:rPr>
          <w:sz w:val="20"/>
          <w:szCs w:val="20"/>
        </w:rPr>
        <w:t xml:space="preserve"> who are subject to contact restrictions in their interactions with DVA staff following comprehensive efforts to manage the behaviour by less restrictive means. </w:t>
      </w:r>
    </w:p>
    <w:p w14:paraId="3FFED13B" w14:textId="20ACDE7F" w:rsidR="00DD2735" w:rsidRPr="005B3657" w:rsidRDefault="00A41486" w:rsidP="00DD2735">
      <w:pPr>
        <w:rPr>
          <w:sz w:val="20"/>
          <w:szCs w:val="20"/>
        </w:rPr>
      </w:pPr>
      <w:r w:rsidRPr="005B3657">
        <w:rPr>
          <w:sz w:val="20"/>
          <w:szCs w:val="20"/>
        </w:rPr>
        <w:t>The Veteran or appointed third party</w:t>
      </w:r>
      <w:r w:rsidR="00DD2735" w:rsidRPr="005B3657">
        <w:rPr>
          <w:sz w:val="20"/>
          <w:szCs w:val="20"/>
        </w:rPr>
        <w:t xml:space="preserve"> is allocated a Complex Case Manager who acts as their single point of contact. The Complex Case Manager ensures that the veteran accesses </w:t>
      </w:r>
      <w:r w:rsidR="008F7152" w:rsidRPr="005B3657">
        <w:rPr>
          <w:sz w:val="20"/>
          <w:szCs w:val="20"/>
        </w:rPr>
        <w:t>all</w:t>
      </w:r>
      <w:r w:rsidR="00DD2735" w:rsidRPr="005B3657">
        <w:rPr>
          <w:sz w:val="20"/>
          <w:szCs w:val="20"/>
        </w:rPr>
        <w:t xml:space="preserve"> their DVA benefits and entitlements and </w:t>
      </w:r>
      <w:r w:rsidR="008F7152" w:rsidRPr="005B3657">
        <w:rPr>
          <w:sz w:val="20"/>
          <w:szCs w:val="20"/>
        </w:rPr>
        <w:t>aids</w:t>
      </w:r>
      <w:r w:rsidR="00DD2735" w:rsidRPr="005B3657">
        <w:rPr>
          <w:sz w:val="20"/>
          <w:szCs w:val="20"/>
        </w:rPr>
        <w:t xml:space="preserve"> with linkages to treatment and/or external supports as required. </w:t>
      </w:r>
    </w:p>
    <w:p w14:paraId="2DAD9B94" w14:textId="77777777" w:rsidR="00DD2735" w:rsidRPr="005B3657" w:rsidRDefault="00DD2735" w:rsidP="00DD2735">
      <w:pPr>
        <w:rPr>
          <w:sz w:val="20"/>
          <w:szCs w:val="20"/>
        </w:rPr>
      </w:pPr>
      <w:r w:rsidRPr="005B3657">
        <w:rPr>
          <w:sz w:val="20"/>
          <w:szCs w:val="20"/>
        </w:rPr>
        <w:t>The objectives of the Complex and Inappropriate Behaviour Stream are:</w:t>
      </w:r>
    </w:p>
    <w:p w14:paraId="783639C1" w14:textId="6315CA26" w:rsidR="00DD2735" w:rsidRPr="005B3657" w:rsidRDefault="00DD2735" w:rsidP="00B62688">
      <w:pPr>
        <w:numPr>
          <w:ilvl w:val="0"/>
          <w:numId w:val="25"/>
        </w:numPr>
        <w:spacing w:after="0"/>
        <w:rPr>
          <w:sz w:val="20"/>
          <w:szCs w:val="20"/>
          <w:lang w:val="en-AU"/>
        </w:rPr>
      </w:pPr>
      <w:r w:rsidRPr="005B3657">
        <w:rPr>
          <w:sz w:val="20"/>
          <w:szCs w:val="20"/>
          <w:lang w:val="en-AU"/>
        </w:rPr>
        <w:t>to provide appropriat</w:t>
      </w:r>
      <w:r w:rsidR="00A67D43" w:rsidRPr="005B3657">
        <w:rPr>
          <w:sz w:val="20"/>
          <w:szCs w:val="20"/>
          <w:lang w:val="en-AU"/>
        </w:rPr>
        <w:t>ely</w:t>
      </w:r>
      <w:r w:rsidRPr="005B3657">
        <w:rPr>
          <w:sz w:val="20"/>
          <w:szCs w:val="20"/>
          <w:lang w:val="en-AU"/>
        </w:rPr>
        <w:t xml:space="preserve"> trained staff, with clinical skills and case management capabilities, to continue to </w:t>
      </w:r>
      <w:r w:rsidR="008F7152" w:rsidRPr="005B3657">
        <w:rPr>
          <w:sz w:val="20"/>
          <w:szCs w:val="20"/>
          <w:lang w:val="en-AU"/>
        </w:rPr>
        <w:t>collaborate</w:t>
      </w:r>
      <w:r w:rsidRPr="005B3657">
        <w:rPr>
          <w:sz w:val="20"/>
          <w:szCs w:val="20"/>
          <w:lang w:val="en-AU"/>
        </w:rPr>
        <w:t xml:space="preserve"> with veterans </w:t>
      </w:r>
      <w:r w:rsidR="00A41486" w:rsidRPr="005B3657">
        <w:rPr>
          <w:sz w:val="20"/>
          <w:szCs w:val="20"/>
          <w:lang w:val="en-AU"/>
        </w:rPr>
        <w:t xml:space="preserve">or appointed third parties </w:t>
      </w:r>
      <w:r w:rsidRPr="005B3657">
        <w:rPr>
          <w:sz w:val="20"/>
          <w:szCs w:val="20"/>
          <w:lang w:val="en-AU"/>
        </w:rPr>
        <w:t xml:space="preserve">who persist with </w:t>
      </w:r>
      <w:r w:rsidR="003E01F3" w:rsidRPr="005B3657">
        <w:rPr>
          <w:sz w:val="20"/>
          <w:szCs w:val="20"/>
        </w:rPr>
        <w:t>behaviour that is not mutually respectful</w:t>
      </w:r>
    </w:p>
    <w:p w14:paraId="53529BC5" w14:textId="5A6EA6BA" w:rsidR="00DD2735" w:rsidRPr="005B3657" w:rsidRDefault="00DD2735" w:rsidP="00B62688">
      <w:pPr>
        <w:numPr>
          <w:ilvl w:val="0"/>
          <w:numId w:val="25"/>
        </w:numPr>
        <w:spacing w:after="0"/>
        <w:rPr>
          <w:sz w:val="20"/>
          <w:szCs w:val="20"/>
          <w:lang w:val="en-AU"/>
        </w:rPr>
      </w:pPr>
      <w:r w:rsidRPr="005B3657">
        <w:rPr>
          <w:sz w:val="20"/>
          <w:szCs w:val="20"/>
          <w:lang w:val="en-AU"/>
        </w:rPr>
        <w:t xml:space="preserve">to provide a central point of contact to ensure the </w:t>
      </w:r>
      <w:r w:rsidR="00A41486" w:rsidRPr="005B3657">
        <w:rPr>
          <w:sz w:val="20"/>
          <w:szCs w:val="20"/>
          <w:lang w:val="en-AU"/>
        </w:rPr>
        <w:t>veteran’s or appointed third parties</w:t>
      </w:r>
      <w:r w:rsidR="008F7152" w:rsidRPr="005B3657">
        <w:rPr>
          <w:sz w:val="20"/>
          <w:szCs w:val="20"/>
          <w:lang w:val="en-AU"/>
        </w:rPr>
        <w:t>’</w:t>
      </w:r>
      <w:r w:rsidR="00A41486" w:rsidRPr="005B3657">
        <w:rPr>
          <w:sz w:val="20"/>
          <w:szCs w:val="20"/>
          <w:lang w:val="en-AU"/>
        </w:rPr>
        <w:t xml:space="preserve"> </w:t>
      </w:r>
      <w:r w:rsidRPr="005B3657">
        <w:rPr>
          <w:sz w:val="20"/>
          <w:szCs w:val="20"/>
          <w:lang w:val="en-AU"/>
        </w:rPr>
        <w:t>DVA business is coordinated and that updates are provided in a consistent way</w:t>
      </w:r>
    </w:p>
    <w:p w14:paraId="232EBBBF" w14:textId="77777777" w:rsidR="00DD2735" w:rsidRPr="000B60BE" w:rsidRDefault="00DD2735" w:rsidP="00B62688">
      <w:pPr>
        <w:numPr>
          <w:ilvl w:val="0"/>
          <w:numId w:val="25"/>
        </w:numPr>
        <w:spacing w:after="0"/>
        <w:rPr>
          <w:sz w:val="20"/>
          <w:szCs w:val="20"/>
          <w:lang w:val="en-AU"/>
        </w:rPr>
      </w:pPr>
      <w:r>
        <w:rPr>
          <w:sz w:val="20"/>
          <w:szCs w:val="20"/>
          <w:lang w:val="en-AU"/>
        </w:rPr>
        <w:t xml:space="preserve">to support DVA </w:t>
      </w:r>
      <w:r w:rsidRPr="000B60BE">
        <w:rPr>
          <w:sz w:val="20"/>
          <w:szCs w:val="20"/>
          <w:lang w:val="en-AU"/>
        </w:rPr>
        <w:t xml:space="preserve">employees </w:t>
      </w:r>
      <w:r>
        <w:rPr>
          <w:sz w:val="20"/>
          <w:szCs w:val="20"/>
          <w:lang w:val="en-AU"/>
        </w:rPr>
        <w:t>and fulfil</w:t>
      </w:r>
      <w:r w:rsidRPr="000B60BE">
        <w:rPr>
          <w:sz w:val="20"/>
          <w:szCs w:val="20"/>
          <w:lang w:val="en-AU"/>
        </w:rPr>
        <w:t xml:space="preserve"> our work health and safety obligations as an employer</w:t>
      </w:r>
    </w:p>
    <w:p w14:paraId="52E5466F" w14:textId="77777777" w:rsidR="00DD2735" w:rsidRDefault="00DD2735" w:rsidP="00B62688">
      <w:pPr>
        <w:numPr>
          <w:ilvl w:val="0"/>
          <w:numId w:val="25"/>
        </w:numPr>
        <w:spacing w:after="0"/>
        <w:rPr>
          <w:sz w:val="20"/>
          <w:szCs w:val="20"/>
          <w:lang w:val="en-AU"/>
        </w:rPr>
      </w:pPr>
      <w:r w:rsidRPr="00A40CCE">
        <w:rPr>
          <w:sz w:val="20"/>
          <w:szCs w:val="20"/>
          <w:lang w:val="en-AU"/>
        </w:rPr>
        <w:t>to improve efficiency in the use of departme</w:t>
      </w:r>
      <w:r w:rsidR="003E01F3">
        <w:rPr>
          <w:sz w:val="20"/>
          <w:szCs w:val="20"/>
          <w:lang w:val="en-AU"/>
        </w:rPr>
        <w:t>ntal resources for dealing with</w:t>
      </w:r>
      <w:r w:rsidR="003E01F3" w:rsidRPr="003E01F3">
        <w:rPr>
          <w:sz w:val="20"/>
          <w:szCs w:val="20"/>
        </w:rPr>
        <w:t xml:space="preserve"> behaviour</w:t>
      </w:r>
      <w:r w:rsidR="003E01F3">
        <w:rPr>
          <w:sz w:val="20"/>
          <w:szCs w:val="20"/>
        </w:rPr>
        <w:t xml:space="preserve"> that is</w:t>
      </w:r>
      <w:r w:rsidR="003E01F3" w:rsidRPr="003E01F3">
        <w:rPr>
          <w:sz w:val="20"/>
          <w:szCs w:val="20"/>
        </w:rPr>
        <w:t xml:space="preserve"> not mutually respectful</w:t>
      </w:r>
    </w:p>
    <w:p w14:paraId="40CBE512" w14:textId="77777777" w:rsidR="00DD2735" w:rsidRPr="00A40CCE" w:rsidRDefault="00DD2735" w:rsidP="00B62688">
      <w:pPr>
        <w:numPr>
          <w:ilvl w:val="0"/>
          <w:numId w:val="25"/>
        </w:numPr>
        <w:spacing w:after="0"/>
        <w:rPr>
          <w:sz w:val="20"/>
          <w:szCs w:val="20"/>
          <w:lang w:val="en-AU"/>
        </w:rPr>
      </w:pPr>
      <w:r w:rsidRPr="00A40CCE">
        <w:rPr>
          <w:sz w:val="20"/>
          <w:szCs w:val="20"/>
          <w:lang w:val="en-AU"/>
        </w:rPr>
        <w:t xml:space="preserve">collaborate as required with multiple DVA business areas, as well as external providers, to improve </w:t>
      </w:r>
      <w:r>
        <w:rPr>
          <w:sz w:val="20"/>
          <w:szCs w:val="20"/>
          <w:lang w:val="en-AU"/>
        </w:rPr>
        <w:t>veteran</w:t>
      </w:r>
      <w:r w:rsidRPr="00A40CCE">
        <w:rPr>
          <w:sz w:val="20"/>
          <w:szCs w:val="20"/>
          <w:lang w:val="en-AU"/>
        </w:rPr>
        <w:t>s</w:t>
      </w:r>
      <w:r>
        <w:rPr>
          <w:sz w:val="20"/>
          <w:szCs w:val="20"/>
          <w:lang w:val="en-AU"/>
        </w:rPr>
        <w:t>’</w:t>
      </w:r>
      <w:r w:rsidRPr="00A40CCE">
        <w:rPr>
          <w:sz w:val="20"/>
          <w:szCs w:val="20"/>
          <w:lang w:val="en-AU"/>
        </w:rPr>
        <w:t xml:space="preserve"> outcomes and wellbeing</w:t>
      </w:r>
      <w:r w:rsidR="00A61A9D">
        <w:rPr>
          <w:sz w:val="20"/>
          <w:szCs w:val="20"/>
          <w:lang w:val="en-AU"/>
        </w:rPr>
        <w:t>.</w:t>
      </w:r>
    </w:p>
    <w:p w14:paraId="691FA7B9" w14:textId="77777777" w:rsidR="00DD2735" w:rsidRPr="005B3657" w:rsidRDefault="00DD2735" w:rsidP="00A61A9D">
      <w:pPr>
        <w:pStyle w:val="Heading1numbered"/>
        <w:spacing w:before="240"/>
        <w:rPr>
          <w:rFonts w:ascii="Open Sans Extrabold" w:hAnsi="Open Sans Extrabold" w:cs="Open Sans Extrabold"/>
          <w:color w:val="1F2C56" w:themeColor="text2"/>
          <w:sz w:val="32"/>
          <w:szCs w:val="32"/>
        </w:rPr>
      </w:pPr>
      <w:bookmarkStart w:id="36" w:name="_Toc187849231"/>
      <w:r w:rsidRPr="005B3657">
        <w:rPr>
          <w:rFonts w:ascii="Open Sans Extrabold" w:hAnsi="Open Sans Extrabold" w:cs="Open Sans Extrabold"/>
          <w:color w:val="1F2C56" w:themeColor="text2"/>
          <w:sz w:val="32"/>
          <w:szCs w:val="32"/>
        </w:rPr>
        <w:t>Conclusion</w:t>
      </w:r>
      <w:bookmarkEnd w:id="36"/>
    </w:p>
    <w:p w14:paraId="7E724948" w14:textId="3D6F89AD" w:rsidR="00DD2735" w:rsidRPr="00450F71" w:rsidRDefault="00DD2735" w:rsidP="00DD2735">
      <w:pPr>
        <w:pStyle w:val="bodytext0"/>
      </w:pPr>
      <w:r w:rsidRPr="005B3657">
        <w:t>The vast majority of veterans</w:t>
      </w:r>
      <w:r w:rsidR="008F7152" w:rsidRPr="005B3657">
        <w:t xml:space="preserve">, </w:t>
      </w:r>
      <w:r w:rsidRPr="005B3657">
        <w:t>families</w:t>
      </w:r>
      <w:r w:rsidR="008F7152" w:rsidRPr="005B3657">
        <w:t xml:space="preserve"> and appointed third parties</w:t>
      </w:r>
      <w:r w:rsidRPr="005B3657">
        <w:t xml:space="preserve"> engage with DVA in a positive and productive way. In response to the very small number of cases where </w:t>
      </w:r>
      <w:r w:rsidR="008F7152" w:rsidRPr="005B3657">
        <w:t xml:space="preserve">individuals </w:t>
      </w:r>
      <w:r w:rsidRPr="005B3657">
        <w:t xml:space="preserve">behave in ways </w:t>
      </w:r>
      <w:r w:rsidRPr="005B3657">
        <w:rPr>
          <w:lang w:val="en-AU"/>
        </w:rPr>
        <w:t xml:space="preserve">that may pose a risk to staff </w:t>
      </w:r>
      <w:r w:rsidR="008F7152" w:rsidRPr="005B3657">
        <w:rPr>
          <w:lang w:val="en-AU"/>
        </w:rPr>
        <w:t xml:space="preserve">welfare and </w:t>
      </w:r>
      <w:r w:rsidRPr="005B3657">
        <w:rPr>
          <w:lang w:val="en-AU"/>
        </w:rPr>
        <w:t xml:space="preserve">safety and/or </w:t>
      </w:r>
      <w:r w:rsidRPr="005B3657">
        <w:t>impede on the Department’s capacity to undertake its business, DVA has implemented an evidence-based and trauma-informed approach to supporting both the veteran and DVA staff which aims to reestablish a positive working relationship between the veteran and DVA.</w:t>
      </w:r>
      <w:r>
        <w:t xml:space="preserve"> </w:t>
      </w:r>
    </w:p>
    <w:p w14:paraId="017250A3" w14:textId="77777777" w:rsidR="00DD2735" w:rsidRPr="00430671" w:rsidRDefault="00DD2735" w:rsidP="00A61A9D">
      <w:pPr>
        <w:pStyle w:val="Heading1numbered"/>
        <w:spacing w:before="240"/>
        <w:rPr>
          <w:rFonts w:ascii="Open Sans Extrabold" w:hAnsi="Open Sans Extrabold" w:cs="Open Sans Extrabold"/>
          <w:color w:val="1F2C56" w:themeColor="text2"/>
          <w:sz w:val="32"/>
          <w:szCs w:val="32"/>
        </w:rPr>
      </w:pPr>
      <w:bookmarkStart w:id="37" w:name="_Toc72920286"/>
      <w:bookmarkStart w:id="38" w:name="_Toc187849232"/>
      <w:r w:rsidRPr="00430671">
        <w:rPr>
          <w:rFonts w:ascii="Open Sans Extrabold" w:hAnsi="Open Sans Extrabold" w:cs="Open Sans Extrabold"/>
          <w:color w:val="1F2C56" w:themeColor="text2"/>
          <w:sz w:val="32"/>
          <w:szCs w:val="32"/>
        </w:rPr>
        <w:t>References</w:t>
      </w:r>
      <w:bookmarkEnd w:id="37"/>
      <w:bookmarkEnd w:id="38"/>
    </w:p>
    <w:p w14:paraId="198C2BE6" w14:textId="77777777" w:rsidR="00DD2735" w:rsidRPr="00C3504B" w:rsidRDefault="00DD2735" w:rsidP="007450A3">
      <w:pPr>
        <w:pStyle w:val="EndNoteBibliography"/>
        <w:spacing w:before="120" w:after="120"/>
        <w:ind w:left="720" w:hanging="720"/>
        <w:rPr>
          <w:rFonts w:asciiTheme="minorHAnsi" w:hAnsiTheme="minorHAnsi" w:cstheme="minorHAnsi"/>
          <w:szCs w:val="20"/>
        </w:rPr>
      </w:pPr>
      <w:r w:rsidRPr="00C3504B">
        <w:rPr>
          <w:rFonts w:asciiTheme="minorHAnsi" w:hAnsiTheme="minorHAnsi" w:cstheme="minorHAnsi"/>
          <w:szCs w:val="20"/>
        </w:rPr>
        <w:t xml:space="preserve">Health and Safety Executive, UK (2019) </w:t>
      </w:r>
      <w:r w:rsidRPr="00C3504B">
        <w:rPr>
          <w:rFonts w:asciiTheme="minorHAnsi" w:hAnsiTheme="minorHAnsi" w:cstheme="minorHAnsi"/>
          <w:i/>
          <w:szCs w:val="20"/>
        </w:rPr>
        <w:t>How to tackle work-related stress: a guide for employers on making the Management Standards work</w:t>
      </w:r>
      <w:r w:rsidRPr="00C3504B">
        <w:rPr>
          <w:rFonts w:asciiTheme="minorHAnsi" w:hAnsiTheme="minorHAnsi" w:cstheme="minorHAnsi"/>
          <w:szCs w:val="20"/>
        </w:rPr>
        <w:t xml:space="preserve">. Health and Safety Executive website, </w:t>
      </w:r>
      <w:hyperlink r:id="rId11" w:history="1">
        <w:r w:rsidRPr="00C3504B">
          <w:rPr>
            <w:rStyle w:val="Hyperlink"/>
            <w:rFonts w:asciiTheme="minorHAnsi" w:hAnsiTheme="minorHAnsi" w:cstheme="minorHAnsi"/>
            <w:szCs w:val="20"/>
          </w:rPr>
          <w:t>http://www.hse.gov.uk/pubns/indg430.pdf</w:t>
        </w:r>
      </w:hyperlink>
    </w:p>
    <w:p w14:paraId="317CD040" w14:textId="77777777" w:rsidR="00DD2735" w:rsidRPr="00C3504B" w:rsidRDefault="00DD2735" w:rsidP="007450A3">
      <w:pPr>
        <w:pStyle w:val="EndNoteBibliography"/>
        <w:spacing w:before="120" w:after="120"/>
        <w:ind w:left="720" w:hanging="720"/>
        <w:rPr>
          <w:rFonts w:asciiTheme="minorHAnsi" w:hAnsiTheme="minorHAnsi" w:cstheme="minorHAnsi"/>
          <w:szCs w:val="20"/>
        </w:rPr>
      </w:pPr>
      <w:r w:rsidRPr="00C3504B">
        <w:rPr>
          <w:rFonts w:asciiTheme="minorHAnsi" w:hAnsiTheme="minorHAnsi" w:cstheme="minorHAnsi"/>
          <w:szCs w:val="20"/>
        </w:rPr>
        <w:t xml:space="preserve">Knox-Haly, M (2012) </w:t>
      </w:r>
      <w:r w:rsidRPr="00C3504B">
        <w:rPr>
          <w:rFonts w:asciiTheme="minorHAnsi" w:hAnsiTheme="minorHAnsi" w:cstheme="minorHAnsi"/>
          <w:i/>
          <w:iCs/>
          <w:szCs w:val="20"/>
        </w:rPr>
        <w:t xml:space="preserve">Workplace stress vs outcomes: case studies in the NSW Public Service. </w:t>
      </w:r>
      <w:r w:rsidRPr="00C3504B">
        <w:rPr>
          <w:rFonts w:asciiTheme="minorHAnsi" w:hAnsiTheme="minorHAnsi" w:cstheme="minorHAnsi"/>
          <w:iCs/>
          <w:szCs w:val="20"/>
        </w:rPr>
        <w:t>Trove, National Library of Australia,</w:t>
      </w:r>
      <w:r w:rsidRPr="00C3504B">
        <w:rPr>
          <w:rFonts w:asciiTheme="minorHAnsi" w:hAnsiTheme="minorHAnsi" w:cstheme="minorHAnsi"/>
          <w:i/>
          <w:iCs/>
          <w:szCs w:val="20"/>
        </w:rPr>
        <w:t xml:space="preserve"> </w:t>
      </w:r>
      <w:hyperlink r:id="rId12" w:history="1">
        <w:r w:rsidRPr="00C3504B">
          <w:rPr>
            <w:rStyle w:val="Hyperlink"/>
            <w:rFonts w:asciiTheme="minorHAnsi" w:hAnsiTheme="minorHAnsi" w:cstheme="minorHAnsi"/>
            <w:szCs w:val="20"/>
          </w:rPr>
          <w:t>https://trove.nla.gov.au/work/169310305</w:t>
        </w:r>
      </w:hyperlink>
    </w:p>
    <w:p w14:paraId="1C4E0759" w14:textId="77777777" w:rsidR="00DD2735" w:rsidRPr="00C3504B" w:rsidRDefault="00DD2735" w:rsidP="007450A3">
      <w:pPr>
        <w:pStyle w:val="EndNoteBibliography"/>
        <w:spacing w:before="120" w:after="120"/>
        <w:ind w:left="720" w:hanging="720"/>
        <w:rPr>
          <w:rFonts w:asciiTheme="minorHAnsi" w:hAnsiTheme="minorHAnsi" w:cstheme="minorHAnsi"/>
          <w:szCs w:val="20"/>
        </w:rPr>
      </w:pPr>
      <w:r w:rsidRPr="00C3504B">
        <w:rPr>
          <w:rFonts w:asciiTheme="minorHAnsi" w:hAnsiTheme="minorHAnsi" w:cstheme="minorHAnsi"/>
          <w:szCs w:val="20"/>
        </w:rPr>
        <w:t xml:space="preserve">KPMG (2018) </w:t>
      </w:r>
      <w:r w:rsidRPr="00C3504B">
        <w:rPr>
          <w:rFonts w:asciiTheme="minorHAnsi" w:hAnsiTheme="minorHAnsi" w:cstheme="minorHAnsi"/>
          <w:i/>
          <w:iCs/>
          <w:szCs w:val="20"/>
        </w:rPr>
        <w:t xml:space="preserve">Internal audit report: review of Unreasonable Complainant Conduct (UCC) Framework, </w:t>
      </w:r>
      <w:r w:rsidRPr="00C3504B">
        <w:rPr>
          <w:rFonts w:asciiTheme="minorHAnsi" w:hAnsiTheme="minorHAnsi" w:cstheme="minorHAnsi"/>
          <w:iCs/>
          <w:szCs w:val="20"/>
        </w:rPr>
        <w:t>in</w:t>
      </w:r>
      <w:r w:rsidRPr="00C3504B">
        <w:rPr>
          <w:rFonts w:asciiTheme="minorHAnsi" w:hAnsiTheme="minorHAnsi" w:cstheme="minorHAnsi"/>
          <w:szCs w:val="20"/>
        </w:rPr>
        <w:t xml:space="preserve">ternal report (Department of Veterans' Affairs), unpublished.  </w:t>
      </w:r>
    </w:p>
    <w:p w14:paraId="787CA63A" w14:textId="77777777" w:rsidR="00DD2735" w:rsidRPr="00C3504B" w:rsidRDefault="00DD2735" w:rsidP="007450A3">
      <w:pPr>
        <w:pStyle w:val="EndNoteBibliography"/>
        <w:spacing w:before="120" w:after="120"/>
        <w:ind w:left="720" w:hanging="720"/>
        <w:rPr>
          <w:rFonts w:asciiTheme="minorHAnsi" w:hAnsiTheme="minorHAnsi" w:cstheme="minorHAnsi"/>
          <w:szCs w:val="20"/>
        </w:rPr>
      </w:pPr>
      <w:r w:rsidRPr="00C3504B">
        <w:rPr>
          <w:rFonts w:asciiTheme="minorHAnsi" w:hAnsiTheme="minorHAnsi" w:cstheme="minorHAnsi"/>
          <w:szCs w:val="20"/>
        </w:rPr>
        <w:lastRenderedPageBreak/>
        <w:t xml:space="preserve">Moss, P (2019) </w:t>
      </w:r>
      <w:r w:rsidRPr="00C3504B">
        <w:rPr>
          <w:rFonts w:asciiTheme="minorHAnsi" w:hAnsiTheme="minorHAnsi" w:cstheme="minorHAnsi"/>
          <w:i/>
          <w:iCs/>
          <w:szCs w:val="20"/>
        </w:rPr>
        <w:t xml:space="preserve">Independent review of the Department of Veterans' Affairs security and investigations functions, </w:t>
      </w:r>
      <w:r w:rsidRPr="00C3504B">
        <w:rPr>
          <w:rFonts w:asciiTheme="minorHAnsi" w:hAnsiTheme="minorHAnsi" w:cstheme="minorHAnsi"/>
          <w:iCs/>
          <w:szCs w:val="20"/>
        </w:rPr>
        <w:t>i</w:t>
      </w:r>
      <w:r w:rsidRPr="00C3504B">
        <w:rPr>
          <w:rFonts w:asciiTheme="minorHAnsi" w:hAnsiTheme="minorHAnsi" w:cstheme="minorHAnsi"/>
          <w:szCs w:val="20"/>
        </w:rPr>
        <w:t xml:space="preserve">nternal report (Department of Veterans' Affairs), unpublished.  </w:t>
      </w:r>
    </w:p>
    <w:p w14:paraId="6101ECCD" w14:textId="77777777" w:rsidR="00DD2735" w:rsidRPr="00C3504B" w:rsidRDefault="00DD2735" w:rsidP="007450A3">
      <w:pPr>
        <w:pStyle w:val="EndNoteBibliography"/>
        <w:spacing w:before="120" w:after="120"/>
        <w:ind w:left="720" w:hanging="720"/>
        <w:rPr>
          <w:rStyle w:val="Hyperlink"/>
          <w:rFonts w:asciiTheme="minorHAnsi" w:hAnsiTheme="minorHAnsi" w:cstheme="minorHAnsi"/>
          <w:szCs w:val="20"/>
        </w:rPr>
      </w:pPr>
      <w:r w:rsidRPr="00C3504B">
        <w:rPr>
          <w:rFonts w:asciiTheme="minorHAnsi" w:hAnsiTheme="minorHAnsi" w:cstheme="minorHAnsi"/>
          <w:szCs w:val="20"/>
        </w:rPr>
        <w:t xml:space="preserve">NSW Ombudsman (2012) </w:t>
      </w:r>
      <w:r w:rsidRPr="00C3504B">
        <w:rPr>
          <w:rFonts w:asciiTheme="minorHAnsi" w:hAnsiTheme="minorHAnsi" w:cstheme="minorHAnsi"/>
          <w:i/>
          <w:iCs/>
          <w:szCs w:val="20"/>
        </w:rPr>
        <w:t xml:space="preserve">Managing unreasonable complainant conduct: a manual for frontline staff, supervisors and senior managers, </w:t>
      </w:r>
      <w:r w:rsidRPr="00C3504B">
        <w:rPr>
          <w:rFonts w:asciiTheme="minorHAnsi" w:hAnsiTheme="minorHAnsi" w:cstheme="minorHAnsi"/>
          <w:iCs/>
          <w:szCs w:val="20"/>
        </w:rPr>
        <w:t>NSW Ombudsman website,</w:t>
      </w:r>
      <w:r w:rsidRPr="00C3504B">
        <w:rPr>
          <w:rFonts w:asciiTheme="minorHAnsi" w:hAnsiTheme="minorHAnsi" w:cstheme="minorHAnsi"/>
          <w:i/>
          <w:iCs/>
          <w:szCs w:val="20"/>
        </w:rPr>
        <w:t xml:space="preserve"> </w:t>
      </w:r>
      <w:hyperlink r:id="rId13" w:history="1">
        <w:r w:rsidRPr="00C3504B">
          <w:rPr>
            <w:rStyle w:val="Hyperlink"/>
            <w:rFonts w:asciiTheme="minorHAnsi" w:hAnsiTheme="minorHAnsi" w:cstheme="minorHAnsi"/>
            <w:szCs w:val="20"/>
          </w:rPr>
          <w:t>https://www.ombudsman.gov.au/__data/assets/pdf_file/0022/35617/GL_Unreasonable-Complainant-Conduct-Manual-2012_LR.pdf</w:t>
        </w:r>
      </w:hyperlink>
    </w:p>
    <w:p w14:paraId="21E66218" w14:textId="77777777" w:rsidR="00DD2735" w:rsidRDefault="00DD2735" w:rsidP="007450A3">
      <w:pPr>
        <w:pStyle w:val="EndNoteBibliography"/>
        <w:spacing w:before="120" w:after="120"/>
        <w:ind w:left="720" w:hanging="720"/>
        <w:rPr>
          <w:rStyle w:val="Hyperlink"/>
          <w:rFonts w:asciiTheme="minorHAnsi" w:hAnsiTheme="minorHAnsi" w:cstheme="minorHAnsi"/>
          <w:szCs w:val="20"/>
        </w:rPr>
      </w:pPr>
      <w:r w:rsidRPr="00C3504B">
        <w:rPr>
          <w:rFonts w:asciiTheme="minorHAnsi" w:hAnsiTheme="minorHAnsi" w:cstheme="minorHAnsi"/>
          <w:szCs w:val="20"/>
        </w:rPr>
        <w:t xml:space="preserve">Safe Work Australia (2019) </w:t>
      </w:r>
      <w:r w:rsidRPr="00C3504B">
        <w:rPr>
          <w:rFonts w:asciiTheme="minorHAnsi" w:hAnsiTheme="minorHAnsi" w:cstheme="minorHAnsi"/>
          <w:i/>
          <w:szCs w:val="20"/>
        </w:rPr>
        <w:t>Work-related psychological health and safety: A systematic approach to meeting your duties</w:t>
      </w:r>
      <w:r w:rsidRPr="00C3504B">
        <w:rPr>
          <w:rFonts w:asciiTheme="minorHAnsi" w:hAnsiTheme="minorHAnsi" w:cstheme="minorHAnsi"/>
          <w:szCs w:val="20"/>
        </w:rPr>
        <w:t xml:space="preserve">, national guidance material, Safe Work Australia website, </w:t>
      </w:r>
      <w:hyperlink r:id="rId14" w:history="1">
        <w:r w:rsidRPr="00C3504B">
          <w:rPr>
            <w:rStyle w:val="Hyperlink"/>
            <w:rFonts w:asciiTheme="minorHAnsi" w:hAnsiTheme="minorHAnsi" w:cstheme="minorHAnsi"/>
            <w:szCs w:val="20"/>
          </w:rPr>
          <w:t>https://www.safeworkaustralia.gov.au/doc/work-related-psychological-health-and-safety-systematic-approach-meeting-your-duties</w:t>
        </w:r>
      </w:hyperlink>
    </w:p>
    <w:p w14:paraId="1E4E0298" w14:textId="77777777" w:rsidR="00DD2735" w:rsidRPr="00B15C00" w:rsidRDefault="007450A3" w:rsidP="007450A3">
      <w:pPr>
        <w:pStyle w:val="EndNoteBibliography"/>
        <w:spacing w:before="120" w:after="120"/>
        <w:rPr>
          <w:rFonts w:asciiTheme="minorHAnsi" w:hAnsiTheme="minorHAnsi" w:cstheme="minorHAnsi"/>
          <w:color w:val="5773B1" w:themeColor="hyperlink"/>
          <w:szCs w:val="20"/>
          <w:u w:val="single"/>
        </w:rPr>
      </w:pPr>
      <w:r>
        <w:t>Ref:</w:t>
      </w:r>
      <w:r>
        <w:tab/>
      </w:r>
      <w:hyperlink r:id="rId15" w:history="1">
        <w:r w:rsidR="00DD2735" w:rsidRPr="00D70923">
          <w:rPr>
            <w:rStyle w:val="Hyperlink"/>
            <w:rFonts w:asciiTheme="minorHAnsi" w:hAnsiTheme="minorHAnsi" w:cstheme="minorHAnsi"/>
            <w:szCs w:val="20"/>
          </w:rPr>
          <w:t>https://www.dva.gov.au/sites/default/files/2021-09/service-charter-2021.pdf</w:t>
        </w:r>
      </w:hyperlink>
      <w:r w:rsidR="00DD2735">
        <w:rPr>
          <w:rFonts w:asciiTheme="minorHAnsi" w:hAnsiTheme="minorHAnsi" w:cstheme="minorHAnsi"/>
          <w:color w:val="5773B1" w:themeColor="hyperlink"/>
          <w:szCs w:val="20"/>
          <w:u w:val="single"/>
        </w:rPr>
        <w:t xml:space="preserve"> </w:t>
      </w:r>
    </w:p>
    <w:p w14:paraId="31C64CD3" w14:textId="77777777" w:rsidR="00DD2735" w:rsidRDefault="00DD2735" w:rsidP="00DD2735">
      <w:pPr>
        <w:pStyle w:val="EndNoteBibliography"/>
        <w:spacing w:before="120" w:after="120"/>
        <w:rPr>
          <w:rStyle w:val="Hyperlink"/>
          <w:rFonts w:asciiTheme="minorHAnsi" w:hAnsiTheme="minorHAnsi" w:cstheme="minorHAnsi"/>
          <w:szCs w:val="20"/>
        </w:rPr>
      </w:pPr>
    </w:p>
    <w:p w14:paraId="44087DC0" w14:textId="1F49A07E" w:rsidR="0043038F" w:rsidRPr="00707D76" w:rsidRDefault="0043038F" w:rsidP="00707D76">
      <w:pPr>
        <w:rPr>
          <w:rFonts w:asciiTheme="majorHAnsi" w:eastAsiaTheme="majorEastAsia" w:hAnsiTheme="majorHAnsi" w:cstheme="majorBidi"/>
          <w:color w:val="2D416E" w:themeColor="accent1" w:themeShade="BF"/>
          <w:sz w:val="32"/>
          <w:szCs w:val="32"/>
        </w:rPr>
      </w:pPr>
    </w:p>
    <w:sectPr w:rsidR="0043038F" w:rsidRPr="00707D76" w:rsidSect="00484F6B">
      <w:headerReference w:type="default" r:id="rId16"/>
      <w:footerReference w:type="default" r:id="rId17"/>
      <w:headerReference w:type="first" r:id="rId18"/>
      <w:footerReference w:type="first" r:id="rId19"/>
      <w:pgSz w:w="11907" w:h="16839" w:code="9"/>
      <w:pgMar w:top="2155" w:right="567" w:bottom="1191" w:left="1134" w:header="595"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7CD7F" w14:textId="77777777" w:rsidR="002051D4" w:rsidRDefault="002051D4" w:rsidP="005F5C2D">
      <w:r>
        <w:separator/>
      </w:r>
    </w:p>
  </w:endnote>
  <w:endnote w:type="continuationSeparator" w:id="0">
    <w:p w14:paraId="2AF9DF6D" w14:textId="77777777" w:rsidR="002051D4" w:rsidRDefault="002051D4"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3631" w14:textId="2CA1B533" w:rsidR="000B60BE" w:rsidRPr="00F73478" w:rsidRDefault="00DD2735" w:rsidP="00F73478">
    <w:pPr>
      <w:pStyle w:val="Footer"/>
      <w:tabs>
        <w:tab w:val="clear" w:pos="4513"/>
        <w:tab w:val="clear" w:pos="9026"/>
        <w:tab w:val="right" w:pos="9639"/>
      </w:tabs>
      <w:rPr>
        <w:rFonts w:cstheme="minorHAnsi"/>
        <w:noProof/>
        <w:sz w:val="18"/>
        <w:szCs w:val="18"/>
      </w:rPr>
    </w:pPr>
    <w:r>
      <w:rPr>
        <w:rFonts w:cstheme="minorHAnsi"/>
        <w:noProof/>
        <w:sz w:val="18"/>
        <w:szCs w:val="18"/>
      </w:rPr>
      <w:t xml:space="preserve">POL-01 – Policy for </w:t>
    </w:r>
    <w:r w:rsidR="00BB2126">
      <w:rPr>
        <w:rFonts w:cstheme="minorHAnsi"/>
        <w:noProof/>
        <w:sz w:val="18"/>
        <w:szCs w:val="18"/>
      </w:rPr>
      <w:t xml:space="preserve">Mutually Respectful </w:t>
    </w:r>
    <w:r w:rsidR="00317B9F">
      <w:rPr>
        <w:rFonts w:cstheme="minorHAnsi"/>
        <w:noProof/>
        <w:sz w:val="18"/>
        <w:szCs w:val="18"/>
      </w:rPr>
      <w:t>Behaviour – V4</w:t>
    </w:r>
    <w:r w:rsidR="005B3657">
      <w:rPr>
        <w:rFonts w:cstheme="minorHAnsi"/>
        <w:noProof/>
        <w:sz w:val="18"/>
        <w:szCs w:val="18"/>
      </w:rPr>
      <w:t>.0 – 03122024</w:t>
    </w:r>
    <w:r w:rsidR="000B60BE">
      <w:rPr>
        <w:rFonts w:cstheme="minorHAnsi"/>
        <w:noProof/>
        <w:sz w:val="18"/>
        <w:szCs w:val="18"/>
      </w:rPr>
      <w:tab/>
    </w:r>
    <w:r w:rsidR="000B60BE">
      <w:rPr>
        <w:rFonts w:cstheme="minorHAnsi"/>
        <w:sz w:val="18"/>
        <w:szCs w:val="18"/>
      </w:rPr>
      <w:fldChar w:fldCharType="begin"/>
    </w:r>
    <w:r w:rsidR="000B60BE">
      <w:rPr>
        <w:rFonts w:cstheme="minorHAnsi"/>
        <w:sz w:val="18"/>
        <w:szCs w:val="18"/>
      </w:rPr>
      <w:instrText xml:space="preserve"> PAGE   \* MERGEFORMAT </w:instrText>
    </w:r>
    <w:r w:rsidR="000B60BE">
      <w:rPr>
        <w:rFonts w:cstheme="minorHAnsi"/>
        <w:sz w:val="18"/>
        <w:szCs w:val="18"/>
      </w:rPr>
      <w:fldChar w:fldCharType="separate"/>
    </w:r>
    <w:r w:rsidR="001B7857">
      <w:rPr>
        <w:rFonts w:cstheme="minorHAnsi"/>
        <w:noProof/>
        <w:sz w:val="18"/>
        <w:szCs w:val="18"/>
      </w:rPr>
      <w:t>4</w:t>
    </w:r>
    <w:r w:rsidR="000B60BE">
      <w:rPr>
        <w:rFonts w:cstheme="minorHAnsi"/>
        <w:noProof/>
        <w:sz w:val="18"/>
        <w:szCs w:val="18"/>
      </w:rPr>
      <w:fldChar w:fldCharType="end"/>
    </w:r>
    <w:r w:rsidR="000B60BE">
      <w:rPr>
        <w:rFonts w:cstheme="minorHAnsi"/>
        <w:sz w:val="18"/>
        <w:szCs w:val="18"/>
      </w:rPr>
      <w:t xml:space="preserve"> | </w:t>
    </w:r>
    <w:r w:rsidR="000B60BE">
      <w:rPr>
        <w:rFonts w:cstheme="minorHAnsi"/>
        <w:spacing w:val="60"/>
        <w:sz w:val="18"/>
        <w:szCs w:val="18"/>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ABBD" w14:textId="77777777" w:rsidR="00FA23E6" w:rsidRDefault="00FA23E6" w:rsidP="00FA23E6">
    <w:pPr>
      <w:pStyle w:val="Footer"/>
    </w:pPr>
  </w:p>
  <w:p w14:paraId="163746EE" w14:textId="220D7F6C" w:rsidR="00FA23E6" w:rsidRDefault="00FA23E6" w:rsidP="00FA23E6">
    <w:pPr>
      <w:pStyle w:val="Footer"/>
      <w:tabs>
        <w:tab w:val="clear" w:pos="4513"/>
        <w:tab w:val="clear" w:pos="9026"/>
        <w:tab w:val="right" w:pos="9639"/>
      </w:tabs>
      <w:rPr>
        <w:rFonts w:cstheme="minorHAnsi"/>
        <w:noProof/>
        <w:sz w:val="18"/>
        <w:szCs w:val="18"/>
      </w:rPr>
    </w:pPr>
    <w:r>
      <w:rPr>
        <w:rFonts w:cstheme="minorHAnsi"/>
        <w:noProof/>
        <w:sz w:val="18"/>
        <w:szCs w:val="18"/>
      </w:rPr>
      <w:t>POL-01 – Policy for</w:t>
    </w:r>
    <w:r w:rsidR="00BB2126">
      <w:rPr>
        <w:rFonts w:cstheme="minorHAnsi"/>
        <w:noProof/>
        <w:sz w:val="18"/>
        <w:szCs w:val="18"/>
      </w:rPr>
      <w:t xml:space="preserve"> Mutually Respectful</w:t>
    </w:r>
    <w:r w:rsidR="00317B9F">
      <w:rPr>
        <w:rFonts w:cstheme="minorHAnsi"/>
        <w:noProof/>
        <w:sz w:val="18"/>
        <w:szCs w:val="18"/>
      </w:rPr>
      <w:t xml:space="preserve"> Behaviour – V4</w:t>
    </w:r>
    <w:r w:rsidR="002A118B">
      <w:rPr>
        <w:rFonts w:cstheme="minorHAnsi"/>
        <w:noProof/>
        <w:sz w:val="18"/>
        <w:szCs w:val="18"/>
      </w:rPr>
      <w:t>.0</w:t>
    </w:r>
    <w:r>
      <w:rPr>
        <w:rFonts w:cstheme="minorHAnsi"/>
        <w:noProof/>
        <w:sz w:val="18"/>
        <w:szCs w:val="18"/>
      </w:rPr>
      <w:t xml:space="preserve"> – </w:t>
    </w:r>
    <w:r w:rsidR="002A118B">
      <w:rPr>
        <w:rFonts w:cstheme="minorHAnsi"/>
        <w:noProof/>
        <w:sz w:val="18"/>
        <w:szCs w:val="18"/>
      </w:rPr>
      <w:t>03122024</w:t>
    </w:r>
  </w:p>
  <w:p w14:paraId="61A8E70F" w14:textId="0E27B8A5" w:rsidR="000B60BE" w:rsidRPr="001853C4" w:rsidRDefault="00FA23E6" w:rsidP="00FA23E6">
    <w:pPr>
      <w:pStyle w:val="Footer"/>
      <w:tabs>
        <w:tab w:val="clear" w:pos="9026"/>
        <w:tab w:val="right" w:pos="9639"/>
      </w:tabs>
      <w:rPr>
        <w:rFonts w:cstheme="minorHAnsi"/>
        <w:spacing w:val="60"/>
        <w:sz w:val="18"/>
        <w:szCs w:val="18"/>
      </w:rPr>
    </w:pPr>
    <w:r>
      <w:rPr>
        <w:rFonts w:cstheme="minorHAnsi"/>
        <w:noProof/>
        <w:sz w:val="18"/>
        <w:szCs w:val="18"/>
      </w:rPr>
      <w:t>Uncontrolled if printed</w:t>
    </w:r>
    <w:r w:rsidR="000B60BE">
      <w:rPr>
        <w:rFonts w:cstheme="minorHAnsi"/>
        <w:noProof/>
        <w:sz w:val="18"/>
        <w:szCs w:val="18"/>
      </w:rPr>
      <w:tab/>
    </w:r>
    <w:r w:rsidR="000B60BE">
      <w:rPr>
        <w:rFonts w:cstheme="minorHAnsi"/>
        <w:noProof/>
        <w:sz w:val="18"/>
        <w:szCs w:val="18"/>
      </w:rPr>
      <w:tab/>
    </w:r>
    <w:r w:rsidR="000B60BE">
      <w:rPr>
        <w:rFonts w:cstheme="minorHAnsi"/>
        <w:sz w:val="18"/>
        <w:szCs w:val="18"/>
      </w:rPr>
      <w:fldChar w:fldCharType="begin"/>
    </w:r>
    <w:r w:rsidR="000B60BE">
      <w:rPr>
        <w:rFonts w:cstheme="minorHAnsi"/>
        <w:sz w:val="18"/>
        <w:szCs w:val="18"/>
      </w:rPr>
      <w:instrText xml:space="preserve"> PAGE   \* MERGEFORMAT </w:instrText>
    </w:r>
    <w:r w:rsidR="000B60BE">
      <w:rPr>
        <w:rFonts w:cstheme="minorHAnsi"/>
        <w:sz w:val="18"/>
        <w:szCs w:val="18"/>
      </w:rPr>
      <w:fldChar w:fldCharType="separate"/>
    </w:r>
    <w:r w:rsidR="001B7857">
      <w:rPr>
        <w:rFonts w:cstheme="minorHAnsi"/>
        <w:noProof/>
        <w:sz w:val="18"/>
        <w:szCs w:val="18"/>
      </w:rPr>
      <w:t>1</w:t>
    </w:r>
    <w:r w:rsidR="000B60BE">
      <w:rPr>
        <w:rFonts w:cstheme="minorHAnsi"/>
        <w:noProof/>
        <w:sz w:val="18"/>
        <w:szCs w:val="18"/>
      </w:rPr>
      <w:fldChar w:fldCharType="end"/>
    </w:r>
    <w:r w:rsidR="000B60BE">
      <w:rPr>
        <w:rFonts w:cstheme="minorHAnsi"/>
        <w:sz w:val="18"/>
        <w:szCs w:val="18"/>
      </w:rPr>
      <w:t xml:space="preserve"> | </w:t>
    </w:r>
    <w:r w:rsidR="000B60BE">
      <w:rPr>
        <w:rFonts w:cstheme="minorHAnsi"/>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39EED" w14:textId="77777777" w:rsidR="002051D4" w:rsidRDefault="002051D4" w:rsidP="005F5C2D">
      <w:r>
        <w:separator/>
      </w:r>
    </w:p>
  </w:footnote>
  <w:footnote w:type="continuationSeparator" w:id="0">
    <w:p w14:paraId="3B433E92" w14:textId="77777777" w:rsidR="002051D4" w:rsidRDefault="002051D4"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BAE1" w14:textId="4AA3010A" w:rsidR="000B60BE" w:rsidRPr="00495211" w:rsidRDefault="000B60BE" w:rsidP="00495211">
    <w:pPr>
      <w:pStyle w:val="Header"/>
      <w:jc w:val="right"/>
      <w:rPr>
        <w:rFonts w:ascii="Rockwell" w:hAnsi="Rockwell"/>
        <w:sz w:val="40"/>
        <w:szCs w:val="40"/>
      </w:rPr>
    </w:pPr>
    <w:r w:rsidRPr="00A02DEC">
      <w:rPr>
        <w:rFonts w:ascii="Rockwell" w:hAnsi="Rockwell"/>
        <w:noProof/>
        <w:color w:val="FFFFFF" w:themeColor="background1"/>
        <w:sz w:val="40"/>
        <w:szCs w:val="40"/>
        <w:lang w:val="en-AU" w:eastAsia="en-AU"/>
      </w:rPr>
      <w:drawing>
        <wp:anchor distT="0" distB="0" distL="114300" distR="114300" simplePos="0" relativeHeight="251656192" behindDoc="1" locked="0" layoutInCell="1" allowOverlap="1" wp14:anchorId="1AA0E937" wp14:editId="2A1F9E53">
          <wp:simplePos x="0" y="0"/>
          <wp:positionH relativeFrom="margin">
            <wp:posOffset>-715010</wp:posOffset>
          </wp:positionH>
          <wp:positionV relativeFrom="paragraph">
            <wp:posOffset>-380365</wp:posOffset>
          </wp:positionV>
          <wp:extent cx="7550785" cy="1068514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A_A4 Portrait.jpg"/>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145"/>
                  </a:xfrm>
                  <a:prstGeom prst="rect">
                    <a:avLst/>
                  </a:prstGeom>
                </pic:spPr>
              </pic:pic>
            </a:graphicData>
          </a:graphic>
          <wp14:sizeRelH relativeFrom="page">
            <wp14:pctWidth>0</wp14:pctWidth>
          </wp14:sizeRelH>
          <wp14:sizeRelV relativeFrom="page">
            <wp14:pctHeight>0</wp14:pctHeight>
          </wp14:sizeRelV>
        </wp:anchor>
      </w:drawing>
    </w:r>
    <w:r w:rsidR="00B0387A" w:rsidRPr="00A02DEC">
      <w:rPr>
        <w:rFonts w:ascii="Rockwell" w:hAnsi="Rockwell"/>
        <w:color w:val="FFFFFF" w:themeColor="background1"/>
        <w:sz w:val="40"/>
        <w:szCs w:val="40"/>
      </w:rPr>
      <w:t>DVA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E6459" w14:textId="77777777" w:rsidR="000B60BE" w:rsidRDefault="000B60BE">
    <w:pPr>
      <w:pStyle w:val="Header"/>
    </w:pPr>
    <w:r>
      <w:rPr>
        <w:noProof/>
        <w:lang w:val="en-AU" w:eastAsia="en-AU"/>
      </w:rPr>
      <mc:AlternateContent>
        <mc:Choice Requires="wps">
          <w:drawing>
            <wp:anchor distT="0" distB="0" distL="114300" distR="114300" simplePos="0" relativeHeight="251658240" behindDoc="0" locked="0" layoutInCell="1" allowOverlap="1" wp14:anchorId="1A09AA99" wp14:editId="7FE27E41">
              <wp:simplePos x="0" y="0"/>
              <wp:positionH relativeFrom="column">
                <wp:posOffset>3022570</wp:posOffset>
              </wp:positionH>
              <wp:positionV relativeFrom="paragraph">
                <wp:posOffset>396225</wp:posOffset>
              </wp:positionV>
              <wp:extent cx="3743325" cy="544387"/>
              <wp:effectExtent l="0" t="0" r="28575" b="27305"/>
              <wp:wrapNone/>
              <wp:docPr id="3" name="Text Box 3"/>
              <wp:cNvGraphicFramePr/>
              <a:graphic xmlns:a="http://schemas.openxmlformats.org/drawingml/2006/main">
                <a:graphicData uri="http://schemas.microsoft.com/office/word/2010/wordprocessingShape">
                  <wps:wsp>
                    <wps:cNvSpPr txBox="1"/>
                    <wps:spPr>
                      <a:xfrm>
                        <a:off x="0" y="0"/>
                        <a:ext cx="3743325" cy="544387"/>
                      </a:xfrm>
                      <a:prstGeom prst="rect">
                        <a:avLst/>
                      </a:prstGeom>
                      <a:solidFill>
                        <a:schemeClr val="bg1"/>
                      </a:solidFill>
                      <a:ln w="6350">
                        <a:solidFill>
                          <a:schemeClr val="bg1"/>
                        </a:solidFill>
                      </a:ln>
                    </wps:spPr>
                    <wps:txbx>
                      <w:txbxContent>
                        <w:p w14:paraId="39927C5E" w14:textId="77777777" w:rsidR="000B60BE" w:rsidRPr="00FB5E38" w:rsidRDefault="000B60BE" w:rsidP="00495211">
                          <w:pPr>
                            <w:jc w:val="center"/>
                            <w:rPr>
                              <w:rFonts w:ascii="Rockwell" w:hAnsi="Rockwell"/>
                              <w:sz w:val="48"/>
                            </w:rPr>
                          </w:pPr>
                          <w:r>
                            <w:rPr>
                              <w:rFonts w:ascii="Rockwell" w:hAnsi="Rockwell"/>
                              <w:color w:val="002060"/>
                              <w:sz w:val="48"/>
                            </w:rPr>
                            <w:t>Veteran community</w:t>
                          </w:r>
                          <w:r w:rsidRPr="00495211">
                            <w:rPr>
                              <w:rFonts w:ascii="Rockwell" w:hAnsi="Rockwell"/>
                              <w:color w:val="002060"/>
                              <w:sz w:val="48"/>
                            </w:rPr>
                            <w:t xml:space="preserve"> Support Program</w:t>
                          </w:r>
                        </w:p>
                        <w:p w14:paraId="43BA03C8" w14:textId="77777777" w:rsidR="000B60BE" w:rsidRPr="00495211" w:rsidRDefault="000B60BE" w:rsidP="00495211">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A09AA99" id="_x0000_t202" coordsize="21600,21600" o:spt="202" path="m,l,21600r21600,l21600,xe">
              <v:stroke joinstyle="miter"/>
              <v:path gradientshapeok="t" o:connecttype="rect"/>
            </v:shapetype>
            <v:shape id="Text Box 3" o:spid="_x0000_s1026" type="#_x0000_t202" style="position:absolute;margin-left:238pt;margin-top:31.2pt;width:294.75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" fillcolor="white [3212]" strokecolor="white [3212]" strokeweight=".5pt">
              <v:textbox>
                <w:txbxContent>
                  <w:p w14:paraId="39927C5E" w14:textId="77777777" w:rsidR="000B60BE" w:rsidRPr="00FB5E38" w:rsidRDefault="000B60BE" w:rsidP="00495211">
                    <w:pPr>
                      <w:jc w:val="center"/>
                      <w:rPr>
                        <w:rFonts w:ascii="Rockwell" w:hAnsi="Rockwell"/>
                        <w:sz w:val="48"/>
                      </w:rPr>
                    </w:pPr>
                    <w:r>
                      <w:rPr>
                        <w:rFonts w:ascii="Rockwell" w:hAnsi="Rockwell"/>
                        <w:color w:val="002060"/>
                        <w:sz w:val="48"/>
                      </w:rPr>
                      <w:t>Veteran community</w:t>
                    </w:r>
                    <w:r w:rsidRPr="00495211">
                      <w:rPr>
                        <w:rFonts w:ascii="Rockwell" w:hAnsi="Rockwell"/>
                        <w:color w:val="002060"/>
                        <w:sz w:val="48"/>
                      </w:rPr>
                      <w:t xml:space="preserve"> Support Program</w:t>
                    </w:r>
                  </w:p>
                  <w:p w14:paraId="43BA03C8" w14:textId="77777777" w:rsidR="000B60BE" w:rsidRPr="00495211" w:rsidRDefault="000B60BE" w:rsidP="00495211">
                    <w:pPr>
                      <w:rPr>
                        <w:lang w:val="en-AU"/>
                      </w:rPr>
                    </w:pPr>
                  </w:p>
                </w:txbxContent>
              </v:textbox>
            </v:shape>
          </w:pict>
        </mc:Fallback>
      </mc:AlternateContent>
    </w:r>
    <w:r>
      <w:rPr>
        <w:noProof/>
        <w:lang w:val="en-AU" w:eastAsia="en-AU"/>
      </w:rPr>
      <w:drawing>
        <wp:anchor distT="0" distB="0" distL="114300" distR="114300" simplePos="0" relativeHeight="251657216" behindDoc="1" locked="0" layoutInCell="1" allowOverlap="1" wp14:anchorId="2F12792D" wp14:editId="72BF8D09">
          <wp:simplePos x="0" y="0"/>
          <wp:positionH relativeFrom="page">
            <wp:align>right</wp:align>
          </wp:positionH>
          <wp:positionV relativeFrom="paragraph">
            <wp:posOffset>-376555</wp:posOffset>
          </wp:positionV>
          <wp:extent cx="7550774" cy="10685298"/>
          <wp:effectExtent l="19050" t="0" r="12700" b="29927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0774" cy="1068529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F3C3A0A"/>
    <w:lvl w:ilvl="0">
      <w:start w:val="1"/>
      <w:numFmt w:val="bullet"/>
      <w:pStyle w:val="ListBullet5"/>
      <w:lvlText w:val=""/>
      <w:lvlJc w:val="left"/>
      <w:pPr>
        <w:tabs>
          <w:tab w:val="num" w:pos="5461"/>
        </w:tabs>
        <w:ind w:left="5461" w:hanging="360"/>
      </w:pPr>
      <w:rPr>
        <w:rFonts w:ascii="Symbol" w:hAnsi="Symbol" w:hint="default"/>
      </w:rPr>
    </w:lvl>
  </w:abstractNum>
  <w:abstractNum w:abstractNumId="1" w15:restartNumberingAfterBreak="0">
    <w:nsid w:val="01455671"/>
    <w:multiLevelType w:val="hybridMultilevel"/>
    <w:tmpl w:val="E0DCE8B6"/>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DD3CAE"/>
    <w:multiLevelType w:val="hybridMultilevel"/>
    <w:tmpl w:val="4EA6C9A4"/>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4" w15:restartNumberingAfterBreak="0">
    <w:nsid w:val="037C54D4"/>
    <w:multiLevelType w:val="hybridMultilevel"/>
    <w:tmpl w:val="41A02D9A"/>
    <w:lvl w:ilvl="0" w:tplc="B5EEF2E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524D21"/>
    <w:multiLevelType w:val="hybridMultilevel"/>
    <w:tmpl w:val="8084E656"/>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780FA9"/>
    <w:multiLevelType w:val="hybridMultilevel"/>
    <w:tmpl w:val="E92612BE"/>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8755F7"/>
    <w:multiLevelType w:val="hybridMultilevel"/>
    <w:tmpl w:val="6FF8D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C7329"/>
    <w:multiLevelType w:val="hybridMultilevel"/>
    <w:tmpl w:val="5BF8C40C"/>
    <w:lvl w:ilvl="0" w:tplc="B5EEF2E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043C38"/>
    <w:multiLevelType w:val="hybridMultilevel"/>
    <w:tmpl w:val="F95CCA76"/>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A7331F"/>
    <w:multiLevelType w:val="multilevel"/>
    <w:tmpl w:val="B9602BCA"/>
    <w:lvl w:ilvl="0">
      <w:start w:val="1"/>
      <w:numFmt w:val="upperLetter"/>
      <w:pStyle w:val="ListAlpha"/>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AAC6E11"/>
    <w:multiLevelType w:val="hybridMultilevel"/>
    <w:tmpl w:val="621660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9C6815"/>
    <w:multiLevelType w:val="hybridMultilevel"/>
    <w:tmpl w:val="617E75AC"/>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B00D9A"/>
    <w:multiLevelType w:val="hybridMultilevel"/>
    <w:tmpl w:val="12302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737484"/>
    <w:multiLevelType w:val="hybridMultilevel"/>
    <w:tmpl w:val="97CAB5DA"/>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C54716"/>
    <w:multiLevelType w:val="hybridMultilevel"/>
    <w:tmpl w:val="C302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7F0637"/>
    <w:multiLevelType w:val="hybridMultilevel"/>
    <w:tmpl w:val="2A4888C0"/>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B65010E"/>
    <w:multiLevelType w:val="hybridMultilevel"/>
    <w:tmpl w:val="5A90BB1C"/>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64952BF"/>
    <w:multiLevelType w:val="hybridMultilevel"/>
    <w:tmpl w:val="F5B26F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A26045B"/>
    <w:multiLevelType w:val="hybridMultilevel"/>
    <w:tmpl w:val="79BC8906"/>
    <w:lvl w:ilvl="0" w:tplc="B5EEF2E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AD42E1"/>
    <w:multiLevelType w:val="hybridMultilevel"/>
    <w:tmpl w:val="FCE2F934"/>
    <w:lvl w:ilvl="0" w:tplc="B5EEF2E2">
      <w:start w:val="1"/>
      <w:numFmt w:val="bullet"/>
      <w:lvlText w:val=""/>
      <w:lvlJc w:val="left"/>
      <w:pPr>
        <w:ind w:left="360" w:hanging="360"/>
      </w:pPr>
      <w:rPr>
        <w:rFonts w:ascii="Wingdings" w:hAnsi="Wingdings" w:hint="default"/>
      </w:rPr>
    </w:lvl>
    <w:lvl w:ilvl="1" w:tplc="B5EEF2E2">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9C744E"/>
    <w:multiLevelType w:val="hybridMultilevel"/>
    <w:tmpl w:val="283878BC"/>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BA3F82"/>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tabs>
          <w:tab w:val="num" w:pos="7796"/>
        </w:tabs>
        <w:ind w:left="7796"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154753C"/>
    <w:multiLevelType w:val="hybridMultilevel"/>
    <w:tmpl w:val="9D6E28C6"/>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7328F7"/>
    <w:multiLevelType w:val="hybridMultilevel"/>
    <w:tmpl w:val="8BA6D76A"/>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DA2585"/>
    <w:multiLevelType w:val="hybridMultilevel"/>
    <w:tmpl w:val="3F3E8E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5935457"/>
    <w:multiLevelType w:val="hybridMultilevel"/>
    <w:tmpl w:val="94366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7F0863"/>
    <w:multiLevelType w:val="hybridMultilevel"/>
    <w:tmpl w:val="FAC88136"/>
    <w:lvl w:ilvl="0" w:tplc="B5EEF2E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C37629"/>
    <w:multiLevelType w:val="hybridMultilevel"/>
    <w:tmpl w:val="CAA0D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804113"/>
    <w:multiLevelType w:val="hybridMultilevel"/>
    <w:tmpl w:val="67548F1A"/>
    <w:lvl w:ilvl="0" w:tplc="B5EEF2E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AFD029F"/>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tabs>
          <w:tab w:val="num" w:pos="7796"/>
        </w:tabs>
        <w:ind w:left="7796"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num w:numId="1">
    <w:abstractNumId w:val="3"/>
  </w:num>
  <w:num w:numId="2">
    <w:abstractNumId w:val="25"/>
  </w:num>
  <w:num w:numId="3">
    <w:abstractNumId w:val="0"/>
  </w:num>
  <w:num w:numId="4">
    <w:abstractNumId w:val="11"/>
  </w:num>
  <w:num w:numId="5">
    <w:abstractNumId w:val="18"/>
  </w:num>
  <w:num w:numId="6">
    <w:abstractNumId w:val="1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3"/>
  </w:num>
  <w:num w:numId="10">
    <w:abstractNumId w:val="2"/>
  </w:num>
  <w:num w:numId="11">
    <w:abstractNumId w:val="17"/>
  </w:num>
  <w:num w:numId="12">
    <w:abstractNumId w:val="19"/>
  </w:num>
  <w:num w:numId="13">
    <w:abstractNumId w:val="6"/>
  </w:num>
  <w:num w:numId="14">
    <w:abstractNumId w:val="27"/>
  </w:num>
  <w:num w:numId="15">
    <w:abstractNumId w:val="32"/>
  </w:num>
  <w:num w:numId="16">
    <w:abstractNumId w:val="8"/>
  </w:num>
  <w:num w:numId="17">
    <w:abstractNumId w:val="26"/>
  </w:num>
  <w:num w:numId="18">
    <w:abstractNumId w:val="9"/>
  </w:num>
  <w:num w:numId="19">
    <w:abstractNumId w:val="1"/>
  </w:num>
  <w:num w:numId="20">
    <w:abstractNumId w:val="4"/>
  </w:num>
  <w:num w:numId="21">
    <w:abstractNumId w:val="5"/>
  </w:num>
  <w:num w:numId="22">
    <w:abstractNumId w:val="30"/>
  </w:num>
  <w:num w:numId="23">
    <w:abstractNumId w:val="15"/>
  </w:num>
  <w:num w:numId="24">
    <w:abstractNumId w:val="21"/>
  </w:num>
  <w:num w:numId="25">
    <w:abstractNumId w:val="13"/>
  </w:num>
  <w:num w:numId="26">
    <w:abstractNumId w:val="33"/>
  </w:num>
  <w:num w:numId="27">
    <w:abstractNumId w:val="7"/>
  </w:num>
  <w:num w:numId="28">
    <w:abstractNumId w:val="14"/>
  </w:num>
  <w:num w:numId="29">
    <w:abstractNumId w:val="31"/>
  </w:num>
  <w:num w:numId="30">
    <w:abstractNumId w:val="12"/>
  </w:num>
  <w:num w:numId="31">
    <w:abstractNumId w:val="28"/>
  </w:num>
  <w:num w:numId="32">
    <w:abstractNumId w:val="29"/>
  </w:num>
  <w:num w:numId="33">
    <w:abstractNumId w:val="16"/>
  </w:num>
  <w:num w:numId="34">
    <w:abstractNumId w:val="20"/>
  </w:num>
  <w:num w:numId="3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C4"/>
    <w:rsid w:val="00002209"/>
    <w:rsid w:val="00005D5E"/>
    <w:rsid w:val="00011423"/>
    <w:rsid w:val="00011923"/>
    <w:rsid w:val="00015947"/>
    <w:rsid w:val="00022367"/>
    <w:rsid w:val="0002500C"/>
    <w:rsid w:val="000306C7"/>
    <w:rsid w:val="00030904"/>
    <w:rsid w:val="000320AE"/>
    <w:rsid w:val="0003712E"/>
    <w:rsid w:val="000375FA"/>
    <w:rsid w:val="00047848"/>
    <w:rsid w:val="000535B9"/>
    <w:rsid w:val="000664C9"/>
    <w:rsid w:val="00072D61"/>
    <w:rsid w:val="00073BF1"/>
    <w:rsid w:val="00084162"/>
    <w:rsid w:val="00087BB6"/>
    <w:rsid w:val="000A16E3"/>
    <w:rsid w:val="000A7C6D"/>
    <w:rsid w:val="000B2C8F"/>
    <w:rsid w:val="000B60BE"/>
    <w:rsid w:val="000B7B7B"/>
    <w:rsid w:val="000B7D15"/>
    <w:rsid w:val="000C5F39"/>
    <w:rsid w:val="000E3069"/>
    <w:rsid w:val="000E52CB"/>
    <w:rsid w:val="000F004A"/>
    <w:rsid w:val="000F4318"/>
    <w:rsid w:val="000F5844"/>
    <w:rsid w:val="00102173"/>
    <w:rsid w:val="001050EF"/>
    <w:rsid w:val="00121542"/>
    <w:rsid w:val="001270D7"/>
    <w:rsid w:val="00132914"/>
    <w:rsid w:val="00135818"/>
    <w:rsid w:val="001437BE"/>
    <w:rsid w:val="00143C82"/>
    <w:rsid w:val="00153353"/>
    <w:rsid w:val="001569B4"/>
    <w:rsid w:val="00160986"/>
    <w:rsid w:val="00170AB3"/>
    <w:rsid w:val="00175875"/>
    <w:rsid w:val="0018180A"/>
    <w:rsid w:val="001820C1"/>
    <w:rsid w:val="001853C4"/>
    <w:rsid w:val="001979C4"/>
    <w:rsid w:val="001A1D1D"/>
    <w:rsid w:val="001B56E5"/>
    <w:rsid w:val="001B7857"/>
    <w:rsid w:val="001C0A3D"/>
    <w:rsid w:val="001C2323"/>
    <w:rsid w:val="001C2A02"/>
    <w:rsid w:val="001C68B0"/>
    <w:rsid w:val="001D482F"/>
    <w:rsid w:val="001D7245"/>
    <w:rsid w:val="001D77BE"/>
    <w:rsid w:val="001E3C3F"/>
    <w:rsid w:val="001E4A51"/>
    <w:rsid w:val="001F6805"/>
    <w:rsid w:val="001F78AC"/>
    <w:rsid w:val="00203241"/>
    <w:rsid w:val="002051D4"/>
    <w:rsid w:val="00211FDA"/>
    <w:rsid w:val="00213191"/>
    <w:rsid w:val="00213256"/>
    <w:rsid w:val="00215D58"/>
    <w:rsid w:val="00217142"/>
    <w:rsid w:val="002226EA"/>
    <w:rsid w:val="00224E1F"/>
    <w:rsid w:val="00225D0B"/>
    <w:rsid w:val="00231F4A"/>
    <w:rsid w:val="00236D6D"/>
    <w:rsid w:val="002436FA"/>
    <w:rsid w:val="00244147"/>
    <w:rsid w:val="00244A51"/>
    <w:rsid w:val="00246372"/>
    <w:rsid w:val="00264D2E"/>
    <w:rsid w:val="002663C1"/>
    <w:rsid w:val="002674A3"/>
    <w:rsid w:val="00273C13"/>
    <w:rsid w:val="002859B9"/>
    <w:rsid w:val="00290D66"/>
    <w:rsid w:val="002A118B"/>
    <w:rsid w:val="002A540E"/>
    <w:rsid w:val="002A7D76"/>
    <w:rsid w:val="002B3FDB"/>
    <w:rsid w:val="002B55E9"/>
    <w:rsid w:val="002C0D8F"/>
    <w:rsid w:val="002C4D09"/>
    <w:rsid w:val="002D239A"/>
    <w:rsid w:val="002D416F"/>
    <w:rsid w:val="002D4219"/>
    <w:rsid w:val="002D4F0C"/>
    <w:rsid w:val="002D530C"/>
    <w:rsid w:val="002E0AC5"/>
    <w:rsid w:val="002E67C7"/>
    <w:rsid w:val="002E7571"/>
    <w:rsid w:val="002E7D49"/>
    <w:rsid w:val="002F6771"/>
    <w:rsid w:val="003040B7"/>
    <w:rsid w:val="00305AFF"/>
    <w:rsid w:val="00317B9F"/>
    <w:rsid w:val="00317C7D"/>
    <w:rsid w:val="00320E00"/>
    <w:rsid w:val="00323243"/>
    <w:rsid w:val="00325F35"/>
    <w:rsid w:val="00327C3E"/>
    <w:rsid w:val="00335040"/>
    <w:rsid w:val="00341593"/>
    <w:rsid w:val="0034537A"/>
    <w:rsid w:val="00347C3E"/>
    <w:rsid w:val="00350159"/>
    <w:rsid w:val="003531A2"/>
    <w:rsid w:val="00355610"/>
    <w:rsid w:val="00382D61"/>
    <w:rsid w:val="0039529C"/>
    <w:rsid w:val="00397B71"/>
    <w:rsid w:val="003A0704"/>
    <w:rsid w:val="003A722F"/>
    <w:rsid w:val="003C7923"/>
    <w:rsid w:val="003D6F49"/>
    <w:rsid w:val="003E01F3"/>
    <w:rsid w:val="003E1B70"/>
    <w:rsid w:val="003E1C0C"/>
    <w:rsid w:val="003E39BB"/>
    <w:rsid w:val="003F425C"/>
    <w:rsid w:val="003F5D59"/>
    <w:rsid w:val="00403553"/>
    <w:rsid w:val="00410119"/>
    <w:rsid w:val="004221FB"/>
    <w:rsid w:val="00422F43"/>
    <w:rsid w:val="0042419A"/>
    <w:rsid w:val="0043038F"/>
    <w:rsid w:val="00430671"/>
    <w:rsid w:val="00450F71"/>
    <w:rsid w:val="0045765B"/>
    <w:rsid w:val="00472F22"/>
    <w:rsid w:val="004772B5"/>
    <w:rsid w:val="00482A76"/>
    <w:rsid w:val="0048466A"/>
    <w:rsid w:val="00484F6B"/>
    <w:rsid w:val="0048790A"/>
    <w:rsid w:val="00493CDA"/>
    <w:rsid w:val="00495211"/>
    <w:rsid w:val="004B6D40"/>
    <w:rsid w:val="004C0D9F"/>
    <w:rsid w:val="004C1645"/>
    <w:rsid w:val="004D3C54"/>
    <w:rsid w:val="004E457E"/>
    <w:rsid w:val="004F58AD"/>
    <w:rsid w:val="004F5E55"/>
    <w:rsid w:val="00500FBA"/>
    <w:rsid w:val="00502AA9"/>
    <w:rsid w:val="00503A70"/>
    <w:rsid w:val="005047A8"/>
    <w:rsid w:val="00511616"/>
    <w:rsid w:val="00512DD6"/>
    <w:rsid w:val="005469B7"/>
    <w:rsid w:val="00554F30"/>
    <w:rsid w:val="005565B7"/>
    <w:rsid w:val="00556AEA"/>
    <w:rsid w:val="0056341E"/>
    <w:rsid w:val="00564887"/>
    <w:rsid w:val="005817AF"/>
    <w:rsid w:val="00581B6F"/>
    <w:rsid w:val="005866E4"/>
    <w:rsid w:val="00587932"/>
    <w:rsid w:val="005A3EB2"/>
    <w:rsid w:val="005B3657"/>
    <w:rsid w:val="005C298D"/>
    <w:rsid w:val="005D23B2"/>
    <w:rsid w:val="005D5049"/>
    <w:rsid w:val="005D54DC"/>
    <w:rsid w:val="005E4ECB"/>
    <w:rsid w:val="005F388A"/>
    <w:rsid w:val="005F5C2D"/>
    <w:rsid w:val="0061074F"/>
    <w:rsid w:val="00613C82"/>
    <w:rsid w:val="00615088"/>
    <w:rsid w:val="00617158"/>
    <w:rsid w:val="006219C0"/>
    <w:rsid w:val="006373BA"/>
    <w:rsid w:val="006526BB"/>
    <w:rsid w:val="00663671"/>
    <w:rsid w:val="006667EC"/>
    <w:rsid w:val="00675173"/>
    <w:rsid w:val="00676208"/>
    <w:rsid w:val="00694C03"/>
    <w:rsid w:val="006A36F7"/>
    <w:rsid w:val="006B00FB"/>
    <w:rsid w:val="006B5854"/>
    <w:rsid w:val="006C64A7"/>
    <w:rsid w:val="006F3557"/>
    <w:rsid w:val="00703B41"/>
    <w:rsid w:val="00707D76"/>
    <w:rsid w:val="00712587"/>
    <w:rsid w:val="00713E62"/>
    <w:rsid w:val="007323AF"/>
    <w:rsid w:val="00734A7A"/>
    <w:rsid w:val="00741AA5"/>
    <w:rsid w:val="00741C85"/>
    <w:rsid w:val="007450A3"/>
    <w:rsid w:val="007471BF"/>
    <w:rsid w:val="0075166F"/>
    <w:rsid w:val="007701B7"/>
    <w:rsid w:val="007733F1"/>
    <w:rsid w:val="007773B2"/>
    <w:rsid w:val="00796865"/>
    <w:rsid w:val="00796B18"/>
    <w:rsid w:val="007B46AD"/>
    <w:rsid w:val="007C328D"/>
    <w:rsid w:val="007D3649"/>
    <w:rsid w:val="007E30C2"/>
    <w:rsid w:val="007E771B"/>
    <w:rsid w:val="007F6574"/>
    <w:rsid w:val="008036F1"/>
    <w:rsid w:val="00812BDD"/>
    <w:rsid w:val="00822EE7"/>
    <w:rsid w:val="00823DC9"/>
    <w:rsid w:val="00824E0B"/>
    <w:rsid w:val="008429FF"/>
    <w:rsid w:val="00854690"/>
    <w:rsid w:val="00866FFA"/>
    <w:rsid w:val="008670E7"/>
    <w:rsid w:val="008804A0"/>
    <w:rsid w:val="00892DB2"/>
    <w:rsid w:val="00896820"/>
    <w:rsid w:val="008A52FB"/>
    <w:rsid w:val="008B2FAD"/>
    <w:rsid w:val="008B5BD9"/>
    <w:rsid w:val="008C0470"/>
    <w:rsid w:val="008C1631"/>
    <w:rsid w:val="008C6296"/>
    <w:rsid w:val="008E1127"/>
    <w:rsid w:val="008E211C"/>
    <w:rsid w:val="008E6AC9"/>
    <w:rsid w:val="008F7152"/>
    <w:rsid w:val="00900849"/>
    <w:rsid w:val="0090320C"/>
    <w:rsid w:val="00907D7C"/>
    <w:rsid w:val="0091599C"/>
    <w:rsid w:val="009324DC"/>
    <w:rsid w:val="00952808"/>
    <w:rsid w:val="009558F3"/>
    <w:rsid w:val="009633AA"/>
    <w:rsid w:val="00964B81"/>
    <w:rsid w:val="00966949"/>
    <w:rsid w:val="00967589"/>
    <w:rsid w:val="0097373B"/>
    <w:rsid w:val="00977F20"/>
    <w:rsid w:val="00984629"/>
    <w:rsid w:val="00984A18"/>
    <w:rsid w:val="009A533D"/>
    <w:rsid w:val="009A7936"/>
    <w:rsid w:val="009B43F8"/>
    <w:rsid w:val="009B5A46"/>
    <w:rsid w:val="009C38AA"/>
    <w:rsid w:val="009D6F82"/>
    <w:rsid w:val="009D7BA6"/>
    <w:rsid w:val="009F1F6F"/>
    <w:rsid w:val="009F6019"/>
    <w:rsid w:val="00A02DEC"/>
    <w:rsid w:val="00A057C2"/>
    <w:rsid w:val="00A271B6"/>
    <w:rsid w:val="00A35C99"/>
    <w:rsid w:val="00A40CCE"/>
    <w:rsid w:val="00A41486"/>
    <w:rsid w:val="00A42CF7"/>
    <w:rsid w:val="00A53499"/>
    <w:rsid w:val="00A54B65"/>
    <w:rsid w:val="00A550AC"/>
    <w:rsid w:val="00A61A9D"/>
    <w:rsid w:val="00A61EA6"/>
    <w:rsid w:val="00A63407"/>
    <w:rsid w:val="00A636CE"/>
    <w:rsid w:val="00A67D43"/>
    <w:rsid w:val="00A74075"/>
    <w:rsid w:val="00A77176"/>
    <w:rsid w:val="00A773BF"/>
    <w:rsid w:val="00A8481F"/>
    <w:rsid w:val="00A848A0"/>
    <w:rsid w:val="00A86006"/>
    <w:rsid w:val="00A965C2"/>
    <w:rsid w:val="00A970EA"/>
    <w:rsid w:val="00A9758E"/>
    <w:rsid w:val="00AB096C"/>
    <w:rsid w:val="00AB3299"/>
    <w:rsid w:val="00AB4240"/>
    <w:rsid w:val="00AB524E"/>
    <w:rsid w:val="00AD371A"/>
    <w:rsid w:val="00AD5E39"/>
    <w:rsid w:val="00AE63D1"/>
    <w:rsid w:val="00AF0E6A"/>
    <w:rsid w:val="00AF0F42"/>
    <w:rsid w:val="00B0387A"/>
    <w:rsid w:val="00B066AB"/>
    <w:rsid w:val="00B1189A"/>
    <w:rsid w:val="00B1583D"/>
    <w:rsid w:val="00B15C00"/>
    <w:rsid w:val="00B206DB"/>
    <w:rsid w:val="00B215EB"/>
    <w:rsid w:val="00B3581B"/>
    <w:rsid w:val="00B459FF"/>
    <w:rsid w:val="00B47909"/>
    <w:rsid w:val="00B53D0A"/>
    <w:rsid w:val="00B56BB5"/>
    <w:rsid w:val="00B62688"/>
    <w:rsid w:val="00B65C2A"/>
    <w:rsid w:val="00B728E1"/>
    <w:rsid w:val="00BA3EFF"/>
    <w:rsid w:val="00BA7DED"/>
    <w:rsid w:val="00BB2126"/>
    <w:rsid w:val="00BB2784"/>
    <w:rsid w:val="00BC4CD2"/>
    <w:rsid w:val="00BC6B1C"/>
    <w:rsid w:val="00BE2B20"/>
    <w:rsid w:val="00BF10E8"/>
    <w:rsid w:val="00BF2A42"/>
    <w:rsid w:val="00BF65DA"/>
    <w:rsid w:val="00C133E4"/>
    <w:rsid w:val="00C21E86"/>
    <w:rsid w:val="00C24CBE"/>
    <w:rsid w:val="00C27C0E"/>
    <w:rsid w:val="00C3504B"/>
    <w:rsid w:val="00C365F7"/>
    <w:rsid w:val="00C40413"/>
    <w:rsid w:val="00C44821"/>
    <w:rsid w:val="00C47B4D"/>
    <w:rsid w:val="00C5049B"/>
    <w:rsid w:val="00C579EE"/>
    <w:rsid w:val="00C6164D"/>
    <w:rsid w:val="00C63E11"/>
    <w:rsid w:val="00C72230"/>
    <w:rsid w:val="00C827F9"/>
    <w:rsid w:val="00C847B4"/>
    <w:rsid w:val="00C87536"/>
    <w:rsid w:val="00C92391"/>
    <w:rsid w:val="00C92698"/>
    <w:rsid w:val="00C9286C"/>
    <w:rsid w:val="00CB5C9E"/>
    <w:rsid w:val="00CB7A4B"/>
    <w:rsid w:val="00CD4930"/>
    <w:rsid w:val="00CD5529"/>
    <w:rsid w:val="00CD6F30"/>
    <w:rsid w:val="00D03E3C"/>
    <w:rsid w:val="00D03F06"/>
    <w:rsid w:val="00D12F80"/>
    <w:rsid w:val="00D21E28"/>
    <w:rsid w:val="00D248C3"/>
    <w:rsid w:val="00D30945"/>
    <w:rsid w:val="00D35A8E"/>
    <w:rsid w:val="00D46DA4"/>
    <w:rsid w:val="00D5623A"/>
    <w:rsid w:val="00D5737A"/>
    <w:rsid w:val="00D6054C"/>
    <w:rsid w:val="00D71EA8"/>
    <w:rsid w:val="00D74FE6"/>
    <w:rsid w:val="00D75423"/>
    <w:rsid w:val="00D829BF"/>
    <w:rsid w:val="00D93D4B"/>
    <w:rsid w:val="00D94EE1"/>
    <w:rsid w:val="00DA2457"/>
    <w:rsid w:val="00DB29DC"/>
    <w:rsid w:val="00DD2735"/>
    <w:rsid w:val="00DD6A7D"/>
    <w:rsid w:val="00DE33F2"/>
    <w:rsid w:val="00DE4547"/>
    <w:rsid w:val="00DE4ED3"/>
    <w:rsid w:val="00DF50C0"/>
    <w:rsid w:val="00E00805"/>
    <w:rsid w:val="00E03673"/>
    <w:rsid w:val="00E16BAD"/>
    <w:rsid w:val="00E27B23"/>
    <w:rsid w:val="00E43E12"/>
    <w:rsid w:val="00E44DEE"/>
    <w:rsid w:val="00E50176"/>
    <w:rsid w:val="00E60197"/>
    <w:rsid w:val="00E6104E"/>
    <w:rsid w:val="00E7021A"/>
    <w:rsid w:val="00E7042C"/>
    <w:rsid w:val="00E7227A"/>
    <w:rsid w:val="00E7676B"/>
    <w:rsid w:val="00E774E2"/>
    <w:rsid w:val="00E903E0"/>
    <w:rsid w:val="00EB4A3B"/>
    <w:rsid w:val="00EC6FB6"/>
    <w:rsid w:val="00ED4F59"/>
    <w:rsid w:val="00ED50D7"/>
    <w:rsid w:val="00EE4D9B"/>
    <w:rsid w:val="00F007A9"/>
    <w:rsid w:val="00F02827"/>
    <w:rsid w:val="00F117EC"/>
    <w:rsid w:val="00F15583"/>
    <w:rsid w:val="00F1722E"/>
    <w:rsid w:val="00F23CF1"/>
    <w:rsid w:val="00F23D0D"/>
    <w:rsid w:val="00F25C78"/>
    <w:rsid w:val="00F3007D"/>
    <w:rsid w:val="00F36ADD"/>
    <w:rsid w:val="00F44B1B"/>
    <w:rsid w:val="00F45965"/>
    <w:rsid w:val="00F50DA3"/>
    <w:rsid w:val="00F51171"/>
    <w:rsid w:val="00F540BC"/>
    <w:rsid w:val="00F73478"/>
    <w:rsid w:val="00F817A1"/>
    <w:rsid w:val="00F84022"/>
    <w:rsid w:val="00F90B14"/>
    <w:rsid w:val="00F92760"/>
    <w:rsid w:val="00FA23E6"/>
    <w:rsid w:val="00FA38C4"/>
    <w:rsid w:val="00FA38F6"/>
    <w:rsid w:val="00FB1136"/>
    <w:rsid w:val="00FB4391"/>
    <w:rsid w:val="00FB7623"/>
    <w:rsid w:val="00FD25DC"/>
    <w:rsid w:val="00FD47FF"/>
    <w:rsid w:val="00FE481D"/>
    <w:rsid w:val="00FE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2C29"/>
  <w15:chartTrackingRefBased/>
  <w15:docId w15:val="{E7EDB6D1-D765-4718-A4C3-84E2FC36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D2E"/>
    <w:rPr>
      <w:rFonts w:asciiTheme="minorHAnsi" w:hAnsiTheme="minorHAnsi"/>
      <w:sz w:val="22"/>
      <w:szCs w:val="24"/>
    </w:rPr>
  </w:style>
  <w:style w:type="paragraph" w:styleId="Heading1">
    <w:name w:val="heading 1"/>
    <w:basedOn w:val="Normal"/>
    <w:next w:val="Normal"/>
    <w:link w:val="Heading1Char"/>
    <w:uiPriority w:val="9"/>
    <w:qFormat/>
    <w:rsid w:val="001D77BE"/>
    <w:pPr>
      <w:keepNext/>
      <w:spacing w:after="120"/>
      <w:outlineLvl w:val="0"/>
    </w:pPr>
    <w:rPr>
      <w:rFonts w:ascii="Rockwell" w:hAnsi="Rockwell"/>
      <w:b/>
      <w:color w:val="2D416E" w:themeColor="accent1" w:themeShade="BF"/>
      <w:sz w:val="28"/>
      <w:szCs w:val="22"/>
    </w:rPr>
  </w:style>
  <w:style w:type="paragraph" w:styleId="Heading2">
    <w:name w:val="heading 2"/>
    <w:basedOn w:val="Normal"/>
    <w:next w:val="Normal"/>
    <w:link w:val="Heading2Char"/>
    <w:uiPriority w:val="9"/>
    <w:unhideWhenUsed/>
    <w:qFormat/>
    <w:rsid w:val="000C5F39"/>
    <w:pPr>
      <w:keepNext/>
      <w:keepLines/>
      <w:spacing w:before="40" w:after="0"/>
      <w:outlineLvl w:val="1"/>
    </w:pPr>
    <w:rPr>
      <w:rFonts w:ascii="Calibri" w:eastAsiaTheme="majorEastAsia" w:hAnsi="Calibri" w:cstheme="majorBidi"/>
      <w:b/>
      <w:color w:val="4FBBC3" w:themeColor="accent2"/>
      <w:sz w:val="26"/>
      <w:szCs w:val="26"/>
    </w:rPr>
  </w:style>
  <w:style w:type="paragraph" w:styleId="Heading3">
    <w:name w:val="heading 3"/>
    <w:basedOn w:val="Normal"/>
    <w:next w:val="Normal"/>
    <w:link w:val="Heading3Char"/>
    <w:uiPriority w:val="9"/>
    <w:unhideWhenUsed/>
    <w:qFormat/>
    <w:rsid w:val="003C7923"/>
    <w:pPr>
      <w:keepNext/>
      <w:keepLines/>
      <w:spacing w:before="40" w:after="0"/>
      <w:outlineLvl w:val="2"/>
    </w:pPr>
    <w:rPr>
      <w:rFonts w:eastAsiaTheme="majorEastAsia" w:cstheme="majorBidi"/>
      <w:b/>
      <w:caps/>
      <w:color w:val="000000" w:themeColor="text1"/>
    </w:rPr>
  </w:style>
  <w:style w:type="paragraph" w:styleId="Heading4">
    <w:name w:val="heading 4"/>
    <w:basedOn w:val="Normal"/>
    <w:next w:val="Normal"/>
    <w:link w:val="Heading4Char"/>
    <w:uiPriority w:val="9"/>
    <w:unhideWhenUsed/>
    <w:qFormat/>
    <w:rsid w:val="003C7923"/>
    <w:pPr>
      <w:keepNext/>
      <w:keepLines/>
      <w:spacing w:before="40" w:after="0"/>
      <w:outlineLvl w:val="3"/>
    </w:pPr>
    <w:rPr>
      <w:rFonts w:eastAsiaTheme="majorEastAsia" w:cstheme="majorBidi"/>
      <w:i/>
      <w:iCs/>
      <w:color w:val="2D416E" w:themeColor="accent1" w:themeShade="BF"/>
    </w:rPr>
  </w:style>
  <w:style w:type="paragraph" w:styleId="Heading5">
    <w:name w:val="heading 5"/>
    <w:basedOn w:val="Normal"/>
    <w:next w:val="Normal"/>
    <w:link w:val="Heading5Char"/>
    <w:uiPriority w:val="9"/>
    <w:unhideWhenUsed/>
    <w:qFormat/>
    <w:rsid w:val="00BF2A42"/>
    <w:pPr>
      <w:keepNext/>
      <w:keepLines/>
      <w:spacing w:before="40" w:after="0"/>
      <w:outlineLvl w:val="4"/>
    </w:pPr>
    <w:rPr>
      <w:rFonts w:asciiTheme="majorHAnsi" w:eastAsiaTheme="majorEastAsia" w:hAnsiTheme="majorHAnsi" w:cstheme="majorBidi"/>
      <w:color w:val="2D41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Normal"/>
    <w:link w:val="FooterChar"/>
    <w:uiPriority w:val="99"/>
    <w:unhideWhenUsed/>
    <w:rsid w:val="0073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A7A"/>
  </w:style>
  <w:style w:type="paragraph" w:styleId="Title">
    <w:name w:val="Title"/>
    <w:basedOn w:val="Normal"/>
    <w:next w:val="Normal"/>
    <w:link w:val="TitleChar"/>
    <w:uiPriority w:val="10"/>
    <w:qFormat/>
    <w:rsid w:val="00E7021A"/>
    <w:pPr>
      <w:spacing w:after="0" w:line="240" w:lineRule="auto"/>
      <w:contextualSpacing/>
    </w:pPr>
    <w:rPr>
      <w:rFonts w:ascii="Rockwell" w:eastAsiaTheme="majorEastAsia" w:hAnsi="Rockwell" w:cstheme="majorBidi"/>
      <w:color w:val="2D416E" w:themeColor="accent1" w:themeShade="BF"/>
      <w:spacing w:val="-10"/>
      <w:kern w:val="28"/>
      <w:sz w:val="48"/>
      <w:szCs w:val="48"/>
      <w:lang w:val="en-AU"/>
    </w:rPr>
  </w:style>
  <w:style w:type="character" w:customStyle="1" w:styleId="TitleChar">
    <w:name w:val="Title Char"/>
    <w:basedOn w:val="DefaultParagraphFont"/>
    <w:link w:val="Title"/>
    <w:uiPriority w:val="10"/>
    <w:rsid w:val="00E7021A"/>
    <w:rPr>
      <w:rFonts w:ascii="Rockwell" w:eastAsiaTheme="majorEastAsia" w:hAnsi="Rockwell" w:cstheme="majorBidi"/>
      <w:color w:val="2D416E" w:themeColor="accent1" w:themeShade="BF"/>
      <w:spacing w:val="-10"/>
      <w:kern w:val="28"/>
      <w:sz w:val="48"/>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1D77BE"/>
    <w:rPr>
      <w:rFonts w:ascii="Rockwell" w:hAnsi="Rockwell"/>
      <w:b/>
      <w:color w:val="2D416E" w:themeColor="accent1" w:themeShade="BF"/>
      <w:sz w:val="28"/>
    </w:rPr>
  </w:style>
  <w:style w:type="character" w:customStyle="1" w:styleId="Heading2Char">
    <w:name w:val="Heading 2 Char"/>
    <w:basedOn w:val="DefaultParagraphFont"/>
    <w:link w:val="Heading2"/>
    <w:uiPriority w:val="9"/>
    <w:rsid w:val="000C5F39"/>
    <w:rPr>
      <w:rFonts w:ascii="Calibri" w:eastAsiaTheme="majorEastAsia" w:hAnsi="Calibri" w:cstheme="majorBidi"/>
      <w:b/>
      <w:color w:val="4FBBC3" w:themeColor="accent2"/>
      <w:sz w:val="26"/>
      <w:szCs w:val="26"/>
    </w:rPr>
  </w:style>
  <w:style w:type="paragraph" w:customStyle="1" w:styleId="Tableheaderreversedtext">
    <w:name w:val="Table header reversed text"/>
    <w:basedOn w:val="Normal"/>
    <w:next w:val="Normal"/>
    <w:link w:val="TableheaderreversedtextChar"/>
    <w:qFormat/>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3C7923"/>
    <w:rPr>
      <w:rFonts w:asciiTheme="minorHAnsi" w:eastAsiaTheme="majorEastAsia" w:hAnsiTheme="minorHAnsi" w:cstheme="majorBidi"/>
      <w:b/>
      <w:caps/>
      <w:color w:val="000000" w:themeColor="text1"/>
      <w:sz w:val="22"/>
      <w:szCs w:val="24"/>
    </w:rPr>
  </w:style>
  <w:style w:type="character" w:customStyle="1" w:styleId="Heading4Char">
    <w:name w:val="Heading 4 Char"/>
    <w:basedOn w:val="DefaultParagraphFont"/>
    <w:link w:val="Heading4"/>
    <w:uiPriority w:val="9"/>
    <w:rsid w:val="003C7923"/>
    <w:rPr>
      <w:rFonts w:asciiTheme="minorHAnsi" w:eastAsiaTheme="majorEastAsia" w:hAnsiTheme="minorHAnsi" w:cstheme="majorBidi"/>
      <w:i/>
      <w:iCs/>
      <w:color w:val="2D416E" w:themeColor="accent1" w:themeShade="BF"/>
      <w:sz w:val="22"/>
      <w:szCs w:val="24"/>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2A42"/>
    <w:pPr>
      <w:spacing w:before="120" w:after="120" w:line="264" w:lineRule="auto"/>
    </w:pPr>
    <w:rPr>
      <w:rFonts w:eastAsia="Times New Roman" w:cs="Times New Roman"/>
      <w:sz w:val="20"/>
      <w:lang w:val="en-AU" w:eastAsia="en-AU"/>
    </w:rPr>
  </w:style>
  <w:style w:type="character" w:customStyle="1" w:styleId="BodyTextChar">
    <w:name w:val="Body Text Char"/>
    <w:basedOn w:val="DefaultParagraphFont"/>
    <w:link w:val="BodyText"/>
    <w:uiPriority w:val="1"/>
    <w:rsid w:val="00BF2A42"/>
    <w:rPr>
      <w:rFonts w:asciiTheme="minorHAnsi" w:eastAsia="Times New Roman" w:hAnsiTheme="minorHAnsi" w:cs="Times New Roman"/>
      <w:szCs w:val="24"/>
      <w:lang w:val="en-AU" w:eastAsia="en-AU"/>
    </w:r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sz w:val="20"/>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BF2A42"/>
    <w:pPr>
      <w:numPr>
        <w:ilvl w:val="1"/>
      </w:numPr>
    </w:pPr>
  </w:style>
  <w:style w:type="paragraph" w:styleId="ListBullet3">
    <w:name w:val="List Bullet 3"/>
    <w:basedOn w:val="ListBullet"/>
    <w:uiPriority w:val="20"/>
    <w:rsid w:val="00BF2A42"/>
    <w:pPr>
      <w:numPr>
        <w:ilvl w:val="2"/>
      </w:numPr>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Normal"/>
    <w:uiPriority w:val="20"/>
    <w:qFormat/>
    <w:rsid w:val="00BF2A42"/>
    <w:pPr>
      <w:spacing w:before="120" w:after="120" w:line="264" w:lineRule="auto"/>
    </w:pPr>
    <w:rPr>
      <w:sz w:val="20"/>
      <w:szCs w:val="22"/>
      <w:lang w:val="en-AU"/>
    </w:rPr>
  </w:style>
  <w:style w:type="paragraph" w:styleId="ListBullet5">
    <w:name w:val="List Bullet 5"/>
    <w:basedOn w:val="Normal"/>
    <w:uiPriority w:val="20"/>
    <w:rsid w:val="00BF2A42"/>
    <w:pPr>
      <w:numPr>
        <w:numId w:val="3"/>
      </w:numPr>
      <w:spacing w:after="0" w:line="240" w:lineRule="auto"/>
      <w:contextualSpacing/>
    </w:pPr>
    <w:rPr>
      <w:sz w:val="20"/>
      <w:szCs w:val="22"/>
      <w:lang w:val="en-AU"/>
    </w:rPr>
  </w:style>
  <w:style w:type="paragraph" w:styleId="ListNumber">
    <w:name w:val="List Number"/>
    <w:basedOn w:val="ListBullet"/>
    <w:uiPriority w:val="21"/>
    <w:qFormat/>
    <w:rsid w:val="00BF2A42"/>
    <w:pPr>
      <w:numPr>
        <w:numId w:val="4"/>
      </w:numPr>
    </w:pPr>
  </w:style>
  <w:style w:type="paragraph" w:styleId="ListNumber2">
    <w:name w:val="List Number 2"/>
    <w:basedOn w:val="ListBullet2"/>
    <w:uiPriority w:val="21"/>
    <w:rsid w:val="00BF2A42"/>
    <w:pPr>
      <w:numPr>
        <w:numId w:val="4"/>
      </w:numPr>
    </w:pPr>
  </w:style>
  <w:style w:type="paragraph" w:styleId="ListNumber3">
    <w:name w:val="List Number 3"/>
    <w:basedOn w:val="ListBullet3"/>
    <w:uiPriority w:val="21"/>
    <w:rsid w:val="00BF2A42"/>
    <w:pPr>
      <w:numPr>
        <w:numId w:val="4"/>
      </w:numPr>
    </w:pPr>
  </w:style>
  <w:style w:type="paragraph" w:styleId="ListNumber4">
    <w:name w:val="List Number 4"/>
    <w:basedOn w:val="ListNumber"/>
    <w:uiPriority w:val="21"/>
    <w:rsid w:val="00BF2A42"/>
    <w:pPr>
      <w:numPr>
        <w:ilvl w:val="3"/>
      </w:numPr>
    </w:pPr>
  </w:style>
  <w:style w:type="paragraph" w:customStyle="1" w:styleId="ListAlpha">
    <w:name w:val="List Alpha"/>
    <w:basedOn w:val="Normal"/>
    <w:uiPriority w:val="22"/>
    <w:qFormat/>
    <w:rsid w:val="00BF2A42"/>
    <w:pPr>
      <w:numPr>
        <w:numId w:val="6"/>
      </w:numPr>
      <w:spacing w:after="120" w:line="264" w:lineRule="auto"/>
    </w:pPr>
    <w:rPr>
      <w:rFonts w:eastAsia="Times New Roman" w:cs="Times New Roman"/>
      <w:sz w:val="20"/>
      <w:lang w:val="en-AU" w:eastAsia="en-AU"/>
    </w:rPr>
  </w:style>
  <w:style w:type="paragraph" w:customStyle="1" w:styleId="ListAlpha4">
    <w:name w:val="List Alpha 4"/>
    <w:basedOn w:val="ListAlpha3"/>
    <w:uiPriority w:val="22"/>
    <w:rsid w:val="00BF2A42"/>
    <w:pPr>
      <w:numPr>
        <w:ilvl w:val="3"/>
      </w:numPr>
    </w:pPr>
  </w:style>
  <w:style w:type="paragraph" w:customStyle="1" w:styleId="ListAlpha5">
    <w:name w:val="List Alpha 5"/>
    <w:basedOn w:val="ListAlpha4"/>
    <w:uiPriority w:val="22"/>
    <w:rsid w:val="00BF2A42"/>
    <w:pPr>
      <w:numPr>
        <w:ilvl w:val="4"/>
      </w:numPr>
    </w:pPr>
  </w:style>
  <w:style w:type="paragraph" w:customStyle="1" w:styleId="ListAlpha3">
    <w:name w:val="List Alpha 3"/>
    <w:basedOn w:val="ListAlpha2"/>
    <w:uiPriority w:val="22"/>
    <w:rsid w:val="00BF2A42"/>
    <w:pPr>
      <w:numPr>
        <w:ilvl w:val="2"/>
      </w:numPr>
    </w:pPr>
  </w:style>
  <w:style w:type="paragraph" w:customStyle="1" w:styleId="ListAlpha2">
    <w:name w:val="List Alpha 2"/>
    <w:basedOn w:val="ListAlpha"/>
    <w:uiPriority w:val="22"/>
    <w:qFormat/>
    <w:rsid w:val="00BF2A42"/>
    <w:pPr>
      <w:numPr>
        <w:ilvl w:val="1"/>
        <w:numId w:val="5"/>
      </w:numPr>
    </w:pPr>
  </w:style>
  <w:style w:type="character" w:customStyle="1" w:styleId="Heading5Char">
    <w:name w:val="Heading 5 Char"/>
    <w:basedOn w:val="DefaultParagraphFont"/>
    <w:link w:val="Heading5"/>
    <w:uiPriority w:val="9"/>
    <w:rsid w:val="00BF2A42"/>
    <w:rPr>
      <w:rFonts w:asciiTheme="majorHAnsi" w:eastAsiaTheme="majorEastAsia" w:hAnsiTheme="majorHAnsi" w:cstheme="majorBidi"/>
      <w:color w:val="2D416E" w:themeColor="accent1" w:themeShade="BF"/>
      <w:sz w:val="22"/>
      <w:szCs w:val="24"/>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szCs w:val="20"/>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BodyText"/>
    <w:uiPriority w:val="12"/>
    <w:qFormat/>
    <w:rsid w:val="00BF2A42"/>
    <w:pPr>
      <w:spacing w:before="120" w:after="120" w:line="240" w:lineRule="auto"/>
    </w:pPr>
    <w:rPr>
      <w:b/>
      <w:sz w:val="20"/>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Normal"/>
    <w:uiPriority w:val="12"/>
    <w:qFormat/>
    <w:rsid w:val="00BF2A42"/>
    <w:pPr>
      <w:spacing w:before="120" w:after="120" w:line="240" w:lineRule="auto"/>
    </w:pPr>
    <w:rPr>
      <w:rFonts w:eastAsia="MS Mincho" w:cs="Times New Roman"/>
      <w:color w:val="000000" w:themeColor="text1"/>
      <w:sz w:val="20"/>
      <w:szCs w:val="20"/>
    </w:rPr>
  </w:style>
  <w:style w:type="paragraph" w:customStyle="1" w:styleId="Heading1numbered">
    <w:name w:val="Heading 1 (numbered)"/>
    <w:basedOn w:val="Heading1"/>
    <w:next w:val="BodyText"/>
    <w:uiPriority w:val="3"/>
    <w:qFormat/>
    <w:rsid w:val="00BF2A42"/>
    <w:pPr>
      <w:spacing w:before="120" w:after="240" w:line="264" w:lineRule="auto"/>
    </w:pPr>
    <w:rPr>
      <w:rFonts w:asciiTheme="majorHAnsi" w:hAnsiTheme="majorHAnsi"/>
      <w:noProof/>
      <w:color w:val="000000" w:themeColor="text1"/>
      <w:sz w:val="40"/>
      <w:szCs w:val="40"/>
      <w:lang w:val="en-AU"/>
    </w:rPr>
  </w:style>
  <w:style w:type="paragraph" w:customStyle="1" w:styleId="Heading2numbered">
    <w:name w:val="Heading 2 (numbered)"/>
    <w:basedOn w:val="Heading2"/>
    <w:next w:val="BodyText"/>
    <w:uiPriority w:val="3"/>
    <w:qFormat/>
    <w:rsid w:val="00BF2A42"/>
    <w:pPr>
      <w:keepLines w:val="0"/>
      <w:spacing w:before="360" w:after="240" w:line="264" w:lineRule="auto"/>
    </w:pPr>
    <w:rPr>
      <w:rFonts w:asciiTheme="majorHAnsi" w:eastAsiaTheme="minorHAnsi" w:hAnsiTheme="majorHAnsi" w:cstheme="minorBidi"/>
      <w:noProof/>
      <w:color w:val="000000" w:themeColor="text1"/>
      <w:sz w:val="28"/>
      <w:szCs w:val="28"/>
      <w:lang w:val="en-AU"/>
    </w:rPr>
  </w:style>
  <w:style w:type="paragraph" w:customStyle="1" w:styleId="Heading3numbered">
    <w:name w:val="Heading 3 (numbered)"/>
    <w:basedOn w:val="Heading3"/>
    <w:next w:val="BodyText"/>
    <w:uiPriority w:val="3"/>
    <w:qFormat/>
    <w:rsid w:val="00BF2A42"/>
    <w:pPr>
      <w:keepLines w:val="0"/>
      <w:spacing w:before="240" w:after="120" w:line="264" w:lineRule="auto"/>
    </w:pPr>
    <w:rPr>
      <w:rFonts w:asciiTheme="majorHAnsi" w:eastAsiaTheme="minorHAnsi" w:hAnsiTheme="majorHAnsi" w:cstheme="minorBidi"/>
      <w:b w:val="0"/>
      <w:caps w:val="0"/>
      <w:sz w:val="24"/>
      <w:szCs w:val="20"/>
      <w:lang w:val="en-AU"/>
    </w:rPr>
  </w:style>
  <w:style w:type="paragraph" w:customStyle="1" w:styleId="Heading4numbered">
    <w:name w:val="Heading 4 (numbered)"/>
    <w:basedOn w:val="Heading4"/>
    <w:next w:val="BodyText"/>
    <w:uiPriority w:val="3"/>
    <w:qFormat/>
    <w:rsid w:val="00BF2A42"/>
    <w:pPr>
      <w:keepLines w:val="0"/>
      <w:spacing w:before="240" w:after="120" w:line="264" w:lineRule="auto"/>
    </w:pPr>
    <w:rPr>
      <w:rFonts w:asciiTheme="majorHAnsi" w:eastAsiaTheme="minorHAnsi" w:hAnsiTheme="majorHAnsi" w:cstheme="minorBidi"/>
      <w:i w:val="0"/>
      <w:iCs w:val="0"/>
      <w:color w:val="000000" w:themeColor="text1"/>
      <w:sz w:val="20"/>
      <w:szCs w:val="20"/>
      <w:lang w:val="en-AU"/>
    </w:rPr>
  </w:style>
  <w:style w:type="paragraph" w:customStyle="1" w:styleId="Heading5numbered">
    <w:name w:val="Heading 5 (numbered)"/>
    <w:basedOn w:val="Heading5"/>
    <w:next w:val="BodyText"/>
    <w:uiPriority w:val="3"/>
    <w:qFormat/>
    <w:rsid w:val="00BF2A42"/>
    <w:pPr>
      <w:keepLines w:val="0"/>
      <w:spacing w:before="240" w:after="120" w:line="264" w:lineRule="auto"/>
    </w:pPr>
    <w:rPr>
      <w:rFonts w:asciiTheme="minorHAnsi" w:eastAsiaTheme="minorHAnsi" w:hAnsiTheme="minorHAnsi" w:cstheme="minorBidi"/>
      <w:b/>
      <w:i/>
      <w:color w:val="000000" w:themeColor="text1"/>
      <w:sz w:val="20"/>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szCs w:val="20"/>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Subtitle">
    <w:name w:val="Subtitle"/>
    <w:basedOn w:val="Normal"/>
    <w:next w:val="Normal"/>
    <w:link w:val="SubtitleChar"/>
    <w:qFormat/>
    <w:rsid w:val="007D3649"/>
    <w:pPr>
      <w:numPr>
        <w:ilvl w:val="1"/>
      </w:numPr>
    </w:pPr>
    <w:rPr>
      <w:rFonts w:eastAsiaTheme="minorEastAsia"/>
      <w:color w:val="5A5A5A" w:themeColor="text1" w:themeTint="A5"/>
      <w:spacing w:val="15"/>
      <w:szCs w:val="22"/>
    </w:rPr>
  </w:style>
  <w:style w:type="character" w:customStyle="1" w:styleId="SubtitleChar">
    <w:name w:val="Subtitle Char"/>
    <w:basedOn w:val="DefaultParagraphFont"/>
    <w:link w:val="Subtitle"/>
    <w:rsid w:val="007D3649"/>
    <w:rPr>
      <w:rFonts w:asciiTheme="minorHAnsi" w:eastAsiaTheme="minorEastAsia" w:hAnsiTheme="minorHAnsi"/>
      <w:color w:val="5A5A5A" w:themeColor="text1" w:themeTint="A5"/>
      <w:spacing w:val="15"/>
      <w:sz w:val="22"/>
    </w:rPr>
  </w:style>
  <w:style w:type="paragraph" w:styleId="TOCHeading">
    <w:name w:val="TOC Heading"/>
    <w:basedOn w:val="Heading1"/>
    <w:next w:val="Normal"/>
    <w:uiPriority w:val="39"/>
    <w:unhideWhenUsed/>
    <w:qFormat/>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3D6F49"/>
    <w:pPr>
      <w:spacing w:after="100"/>
    </w:pPr>
  </w:style>
  <w:style w:type="paragraph" w:styleId="TOC2">
    <w:name w:val="toc 2"/>
    <w:basedOn w:val="Normal"/>
    <w:next w:val="Normal"/>
    <w:autoRedefine/>
    <w:uiPriority w:val="39"/>
    <w:unhideWhenUsed/>
    <w:rsid w:val="003D6F49"/>
    <w:pPr>
      <w:spacing w:after="100"/>
      <w:ind w:left="220"/>
    </w:pPr>
  </w:style>
  <w:style w:type="paragraph" w:styleId="TOC3">
    <w:name w:val="toc 3"/>
    <w:basedOn w:val="Normal"/>
    <w:next w:val="Normal"/>
    <w:autoRedefine/>
    <w:uiPriority w:val="39"/>
    <w:unhideWhenUsed/>
    <w:rsid w:val="003D6F49"/>
    <w:pPr>
      <w:spacing w:after="100"/>
      <w:ind w:left="440"/>
    </w:pPr>
  </w:style>
  <w:style w:type="character" w:styleId="Hyperlink">
    <w:name w:val="Hyperlink"/>
    <w:basedOn w:val="DefaultParagraphFont"/>
    <w:uiPriority w:val="99"/>
    <w:unhideWhenUsed/>
    <w:rsid w:val="003D6F49"/>
    <w:rPr>
      <w:color w:val="5773B1" w:themeColor="hyperlink"/>
      <w:u w:val="single"/>
    </w:rPr>
  </w:style>
  <w:style w:type="paragraph" w:customStyle="1" w:styleId="Bodytexttitlepage">
    <w:name w:val="Body text title page"/>
    <w:basedOn w:val="Normal"/>
    <w:rsid w:val="003D6F49"/>
    <w:pPr>
      <w:keepLines/>
      <w:widowControl w:val="0"/>
      <w:spacing w:after="60" w:line="240" w:lineRule="auto"/>
      <w:jc w:val="right"/>
    </w:pPr>
    <w:rPr>
      <w:rFonts w:ascii="Arial" w:eastAsia="Times New Roman" w:hAnsi="Arial" w:cs="Times New Roman"/>
      <w:sz w:val="20"/>
      <w:szCs w:val="20"/>
      <w:lang w:val="en-AU" w:eastAsia="zh-CN"/>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0">
    <w:name w:val="Table heading"/>
    <w:basedOn w:val="Tabletext"/>
    <w:rsid w:val="003D6F49"/>
    <w:rPr>
      <w:b/>
      <w:bCs/>
    </w:rPr>
  </w:style>
  <w:style w:type="paragraph" w:customStyle="1" w:styleId="Default">
    <w:name w:val="Default"/>
    <w:rsid w:val="001853C4"/>
    <w:pPr>
      <w:autoSpaceDE w:val="0"/>
      <w:autoSpaceDN w:val="0"/>
      <w:adjustRightInd w:val="0"/>
      <w:spacing w:after="0" w:line="240" w:lineRule="auto"/>
    </w:pPr>
    <w:rPr>
      <w:rFonts w:ascii="Calibri" w:hAnsi="Calibri" w:cs="Calibri"/>
      <w:color w:val="000000"/>
      <w:sz w:val="24"/>
      <w:szCs w:val="24"/>
      <w:lang w:val="en-AU"/>
    </w:rPr>
  </w:style>
  <w:style w:type="paragraph" w:customStyle="1" w:styleId="bodytext0">
    <w:name w:val="bodytext"/>
    <w:basedOn w:val="Normal"/>
    <w:link w:val="bodytextChar0"/>
    <w:qFormat/>
    <w:rsid w:val="001853C4"/>
    <w:pPr>
      <w:spacing w:before="120" w:after="120" w:line="264" w:lineRule="auto"/>
    </w:pPr>
    <w:rPr>
      <w:rFonts w:ascii="Calibri" w:hAnsi="Calibri" w:cs="Arial"/>
      <w:sz w:val="20"/>
    </w:rPr>
  </w:style>
  <w:style w:type="character" w:customStyle="1" w:styleId="bodytextChar0">
    <w:name w:val="bodytext Char"/>
    <w:basedOn w:val="DefaultParagraphFont"/>
    <w:link w:val="bodytext0"/>
    <w:rsid w:val="001853C4"/>
    <w:rPr>
      <w:rFonts w:ascii="Calibri" w:hAnsi="Calibri" w:cs="Arial"/>
      <w:szCs w:val="24"/>
    </w:rPr>
  </w:style>
  <w:style w:type="character" w:customStyle="1" w:styleId="EndNoteBibliographyChar">
    <w:name w:val="EndNote Bibliography Char"/>
    <w:basedOn w:val="DefaultParagraphFont"/>
    <w:link w:val="EndNoteBibliography"/>
    <w:locked/>
    <w:rsid w:val="001853C4"/>
    <w:rPr>
      <w:rFonts w:ascii="Calibri" w:hAnsi="Calibri" w:cs="Calibri"/>
    </w:rPr>
  </w:style>
  <w:style w:type="paragraph" w:customStyle="1" w:styleId="EndNoteBibliography">
    <w:name w:val="EndNote Bibliography"/>
    <w:basedOn w:val="Normal"/>
    <w:link w:val="EndNoteBibliographyChar"/>
    <w:rsid w:val="001853C4"/>
    <w:pPr>
      <w:spacing w:line="240" w:lineRule="auto"/>
    </w:pPr>
    <w:rPr>
      <w:rFonts w:ascii="Calibri" w:hAnsi="Calibri" w:cs="Calibri"/>
      <w:sz w:val="20"/>
      <w:szCs w:val="22"/>
    </w:rPr>
  </w:style>
  <w:style w:type="character" w:styleId="CommentReference">
    <w:name w:val="annotation reference"/>
    <w:basedOn w:val="DefaultParagraphFont"/>
    <w:uiPriority w:val="99"/>
    <w:semiHidden/>
    <w:unhideWhenUsed/>
    <w:rsid w:val="000F5844"/>
    <w:rPr>
      <w:sz w:val="16"/>
      <w:szCs w:val="16"/>
    </w:rPr>
  </w:style>
  <w:style w:type="paragraph" w:styleId="CommentText">
    <w:name w:val="annotation text"/>
    <w:basedOn w:val="Normal"/>
    <w:link w:val="CommentTextChar"/>
    <w:uiPriority w:val="99"/>
    <w:unhideWhenUsed/>
    <w:rsid w:val="000F5844"/>
    <w:pPr>
      <w:spacing w:line="240" w:lineRule="auto"/>
    </w:pPr>
    <w:rPr>
      <w:sz w:val="20"/>
      <w:szCs w:val="20"/>
    </w:rPr>
  </w:style>
  <w:style w:type="character" w:customStyle="1" w:styleId="CommentTextChar">
    <w:name w:val="Comment Text Char"/>
    <w:basedOn w:val="DefaultParagraphFont"/>
    <w:link w:val="CommentText"/>
    <w:uiPriority w:val="99"/>
    <w:rsid w:val="000F5844"/>
    <w:rPr>
      <w:rFonts w:asciiTheme="minorHAnsi" w:hAnsiTheme="minorHAnsi"/>
      <w:szCs w:val="20"/>
    </w:rPr>
  </w:style>
  <w:style w:type="paragraph" w:styleId="CommentSubject">
    <w:name w:val="annotation subject"/>
    <w:basedOn w:val="CommentText"/>
    <w:next w:val="CommentText"/>
    <w:link w:val="CommentSubjectChar"/>
    <w:uiPriority w:val="99"/>
    <w:semiHidden/>
    <w:unhideWhenUsed/>
    <w:rsid w:val="000F5844"/>
    <w:rPr>
      <w:b/>
      <w:bCs/>
    </w:rPr>
  </w:style>
  <w:style w:type="character" w:customStyle="1" w:styleId="CommentSubjectChar">
    <w:name w:val="Comment Subject Char"/>
    <w:basedOn w:val="CommentTextChar"/>
    <w:link w:val="CommentSubject"/>
    <w:uiPriority w:val="99"/>
    <w:semiHidden/>
    <w:rsid w:val="000F5844"/>
    <w:rPr>
      <w:rFonts w:asciiTheme="minorHAnsi" w:hAnsiTheme="minorHAnsi"/>
      <w:b/>
      <w:bCs/>
      <w:szCs w:val="20"/>
    </w:rPr>
  </w:style>
  <w:style w:type="character" w:styleId="FollowedHyperlink">
    <w:name w:val="FollowedHyperlink"/>
    <w:basedOn w:val="DefaultParagraphFont"/>
    <w:uiPriority w:val="99"/>
    <w:semiHidden/>
    <w:unhideWhenUsed/>
    <w:rsid w:val="00A271B6"/>
    <w:rPr>
      <w:color w:val="954F72" w:themeColor="followedHyperlink"/>
      <w:u w:val="single"/>
    </w:rPr>
  </w:style>
  <w:style w:type="paragraph" w:styleId="Revision">
    <w:name w:val="Revision"/>
    <w:hidden/>
    <w:uiPriority w:val="99"/>
    <w:semiHidden/>
    <w:rsid w:val="001050EF"/>
    <w:pPr>
      <w:spacing w:after="0" w:line="240" w:lineRule="auto"/>
    </w:pPr>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4913">
      <w:bodyDiv w:val="1"/>
      <w:marLeft w:val="0"/>
      <w:marRight w:val="0"/>
      <w:marTop w:val="0"/>
      <w:marBottom w:val="0"/>
      <w:divBdr>
        <w:top w:val="none" w:sz="0" w:space="0" w:color="auto"/>
        <w:left w:val="none" w:sz="0" w:space="0" w:color="auto"/>
        <w:bottom w:val="none" w:sz="0" w:space="0" w:color="auto"/>
        <w:right w:val="none" w:sz="0" w:space="0" w:color="auto"/>
      </w:divBdr>
    </w:div>
    <w:div w:id="147671587">
      <w:bodyDiv w:val="1"/>
      <w:marLeft w:val="0"/>
      <w:marRight w:val="0"/>
      <w:marTop w:val="0"/>
      <w:marBottom w:val="0"/>
      <w:divBdr>
        <w:top w:val="none" w:sz="0" w:space="0" w:color="auto"/>
        <w:left w:val="none" w:sz="0" w:space="0" w:color="auto"/>
        <w:bottom w:val="none" w:sz="0" w:space="0" w:color="auto"/>
        <w:right w:val="none" w:sz="0" w:space="0" w:color="auto"/>
      </w:divBdr>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863448144">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1903564649">
      <w:bodyDiv w:val="1"/>
      <w:marLeft w:val="0"/>
      <w:marRight w:val="0"/>
      <w:marTop w:val="0"/>
      <w:marBottom w:val="0"/>
      <w:divBdr>
        <w:top w:val="none" w:sz="0" w:space="0" w:color="auto"/>
        <w:left w:val="none" w:sz="0" w:space="0" w:color="auto"/>
        <w:bottom w:val="none" w:sz="0" w:space="0" w:color="auto"/>
        <w:right w:val="none" w:sz="0" w:space="0" w:color="auto"/>
      </w:divBdr>
    </w:div>
    <w:div w:id="20807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gov.au/__data/assets/pdf_file/0022/35617/GL_Unreasonable-Complainant-Conduct-Manual-2012_L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ove.nla.gov.au/work/16931030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30.pdf" TargetMode="External"/><Relationship Id="rId5" Type="http://schemas.openxmlformats.org/officeDocument/2006/relationships/numbering" Target="numbering.xml"/><Relationship Id="rId15" Type="http://schemas.openxmlformats.org/officeDocument/2006/relationships/hyperlink" Target="https://www.dva.gov.au/sites/default/files/2021-09/service-charter-2021.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doc/work-related-psychological-health-and-safety-systematic-approach-meeting-your-du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VA Theme Jun18">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520d4c-998b-4b72-bc44-6850d6120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E615FD02D714881775C392B860C3C" ma:contentTypeVersion="5" ma:contentTypeDescription="Create a new document." ma:contentTypeScope="" ma:versionID="975bbceb4caabce919194d6715d39293">
  <xsd:schema xmlns:xsd="http://www.w3.org/2001/XMLSchema" xmlns:xs="http://www.w3.org/2001/XMLSchema" xmlns:p="http://schemas.microsoft.com/office/2006/metadata/properties" xmlns:ns3="c3520d4c-998b-4b72-bc44-6850d612019f" targetNamespace="http://schemas.microsoft.com/office/2006/metadata/properties" ma:root="true" ma:fieldsID="5ecf92ce481f4581aabc70222a4e3336" ns3:_="">
    <xsd:import namespace="c3520d4c-998b-4b72-bc44-6850d61201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20d4c-998b-4b72-bc44-6850d6120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DEA5686-B558-4F33-B5D2-BF5BBF352159}">
  <ds:schemaRefs>
    <ds:schemaRef ds:uri="http://schemas.microsoft.com/sharepoint/v3/contenttype/forms"/>
  </ds:schemaRefs>
</ds:datastoreItem>
</file>

<file path=customXml/itemProps2.xml><?xml version="1.0" encoding="utf-8"?>
<ds:datastoreItem xmlns:ds="http://schemas.openxmlformats.org/officeDocument/2006/customXml" ds:itemID="{1C752FB8-B92C-42D0-A533-071CF2E96C8C}">
  <ds:schemaRefs>
    <ds:schemaRef ds:uri="http://schemas.microsoft.com/office/2006/metadata/properties"/>
    <ds:schemaRef ds:uri="http://schemas.microsoft.com/office/infopath/2007/PartnerControls"/>
    <ds:schemaRef ds:uri="c3520d4c-998b-4b72-bc44-6850d612019f"/>
  </ds:schemaRefs>
</ds:datastoreItem>
</file>

<file path=customXml/itemProps3.xml><?xml version="1.0" encoding="utf-8"?>
<ds:datastoreItem xmlns:ds="http://schemas.openxmlformats.org/officeDocument/2006/customXml" ds:itemID="{BFA77B3B-5B02-4BF4-8858-D39D136A9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20d4c-998b-4b72-bc44-6850d612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6CFAD-405E-4BD8-BE47-32D0C68B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4401</Words>
  <Characters>25088</Characters>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mutally respectful behaviour</dc:title>
  <dc:subject/>
  <dc:creator>Department of Veterans' Affairs</dc:creator>
  <cp:keywords/>
  <dc:description/>
  <cp:lastPrinted>2025-01-15T06:01:00Z</cp:lastPrinted>
  <dcterms:created xsi:type="dcterms:W3CDTF">2025-01-14T22:13:00Z</dcterms:created>
  <dcterms:modified xsi:type="dcterms:W3CDTF">2025-01-19T21:40:00Z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0x010100248E615FD02D714881775C392B860C3C</vt:lpwstr>
  </property>
</Properties>
</file>