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CF4A8" w14:textId="0A60221D" w:rsidR="00D966CC" w:rsidRDefault="00D966CC" w:rsidP="001F1E86">
      <w:pPr>
        <w:pStyle w:val="Heading1"/>
      </w:pPr>
      <w:r w:rsidRPr="00D966CC">
        <w:t>GST</w:t>
      </w:r>
      <w:r w:rsidR="006A1403">
        <w:t xml:space="preserve"> Processing and </w:t>
      </w:r>
      <w:r w:rsidRPr="00D966CC">
        <w:t xml:space="preserve">RCTI Registration </w:t>
      </w:r>
      <w:r>
        <w:t xml:space="preserve">Changes </w:t>
      </w:r>
    </w:p>
    <w:p w14:paraId="61A7E239" w14:textId="62EC5605" w:rsidR="00D966CC" w:rsidRPr="00D966CC" w:rsidRDefault="00D966CC" w:rsidP="001F1E86">
      <w:pPr>
        <w:pStyle w:val="Heading2"/>
        <w:rPr>
          <w:rFonts w:eastAsia="Aptos"/>
          <w:lang w:eastAsia="en-AU"/>
        </w:rPr>
      </w:pPr>
      <w:r w:rsidRPr="00D966CC">
        <w:rPr>
          <w:rFonts w:eastAsia="Aptos"/>
          <w:lang w:eastAsia="en-AU"/>
        </w:rPr>
        <w:t>Frequently Asked Questions (FAQ)</w:t>
      </w:r>
    </w:p>
    <w:p w14:paraId="009E927B" w14:textId="77777777" w:rsidR="00D966CC" w:rsidRPr="00D966CC" w:rsidRDefault="00D966CC" w:rsidP="00D966CC">
      <w:pPr>
        <w:spacing w:after="0" w:line="240" w:lineRule="auto"/>
        <w:rPr>
          <w:rFonts w:ascii="Aptos" w:eastAsia="Aptos" w:hAnsi="Aptos" w:cs="Aptos"/>
          <w:sz w:val="24"/>
          <w:szCs w:val="24"/>
          <w:lang w:eastAsia="en-AU"/>
        </w:rPr>
      </w:pPr>
    </w:p>
    <w:p w14:paraId="2C451507" w14:textId="77777777" w:rsidR="00945671" w:rsidRPr="00D966CC" w:rsidRDefault="00D966CC" w:rsidP="00945671">
      <w:pPr>
        <w:spacing w:after="0" w:line="240" w:lineRule="auto"/>
        <w:rPr>
          <w:rFonts w:ascii="Aptos" w:eastAsia="Aptos" w:hAnsi="Aptos" w:cs="Aptos"/>
          <w:b/>
          <w:bCs/>
          <w:sz w:val="24"/>
          <w:szCs w:val="24"/>
          <w:lang w:eastAsia="en-AU"/>
        </w:rPr>
      </w:pPr>
      <w:r w:rsidRPr="00D966CC">
        <w:rPr>
          <w:rFonts w:ascii="Aptos" w:eastAsia="Aptos" w:hAnsi="Aptos" w:cs="Aptos"/>
          <w:b/>
          <w:bCs/>
          <w:sz w:val="24"/>
          <w:szCs w:val="24"/>
          <w:lang w:eastAsia="en-AU"/>
        </w:rPr>
        <w:t xml:space="preserve">1. </w:t>
      </w:r>
      <w:r w:rsidR="00945671" w:rsidRPr="00D966CC">
        <w:rPr>
          <w:rFonts w:ascii="Aptos" w:eastAsia="Aptos" w:hAnsi="Aptos" w:cs="Aptos"/>
          <w:b/>
          <w:bCs/>
          <w:sz w:val="24"/>
          <w:szCs w:val="24"/>
          <w:lang w:eastAsia="en-AU"/>
        </w:rPr>
        <w:t xml:space="preserve">Why </w:t>
      </w:r>
      <w:r w:rsidR="00945671">
        <w:rPr>
          <w:rFonts w:ascii="Aptos" w:eastAsia="Aptos" w:hAnsi="Aptos" w:cs="Aptos"/>
          <w:b/>
          <w:bCs/>
          <w:sz w:val="24"/>
          <w:szCs w:val="24"/>
          <w:lang w:eastAsia="en-AU"/>
        </w:rPr>
        <w:t>has the</w:t>
      </w:r>
      <w:r w:rsidR="00945671" w:rsidRPr="00D966CC">
        <w:rPr>
          <w:rFonts w:ascii="Aptos" w:eastAsia="Aptos" w:hAnsi="Aptos" w:cs="Aptos"/>
          <w:b/>
          <w:bCs/>
          <w:sz w:val="24"/>
          <w:szCs w:val="24"/>
          <w:lang w:eastAsia="en-AU"/>
        </w:rPr>
        <w:t xml:space="preserve"> 60-day backdating period for GST adjustments</w:t>
      </w:r>
      <w:r w:rsidR="00945671">
        <w:rPr>
          <w:rFonts w:ascii="Aptos" w:eastAsia="Aptos" w:hAnsi="Aptos" w:cs="Aptos"/>
          <w:b/>
          <w:bCs/>
          <w:sz w:val="24"/>
          <w:szCs w:val="24"/>
          <w:lang w:eastAsia="en-AU"/>
        </w:rPr>
        <w:t xml:space="preserve"> changed</w:t>
      </w:r>
      <w:r w:rsidR="00945671" w:rsidRPr="00D966CC">
        <w:rPr>
          <w:rFonts w:ascii="Aptos" w:eastAsia="Aptos" w:hAnsi="Aptos" w:cs="Aptos"/>
          <w:b/>
          <w:bCs/>
          <w:sz w:val="24"/>
          <w:szCs w:val="24"/>
          <w:lang w:eastAsia="en-AU"/>
        </w:rPr>
        <w:t>?  </w:t>
      </w:r>
    </w:p>
    <w:p w14:paraId="7144734C" w14:textId="788A2CE0" w:rsidR="00945671" w:rsidRPr="00D966CC" w:rsidRDefault="00945671" w:rsidP="00945671">
      <w:pPr>
        <w:spacing w:after="0" w:line="240" w:lineRule="auto"/>
        <w:rPr>
          <w:rFonts w:ascii="Aptos" w:eastAsia="Aptos" w:hAnsi="Aptos" w:cs="Aptos"/>
          <w:sz w:val="24"/>
          <w:szCs w:val="24"/>
          <w:lang w:eastAsia="en-AU"/>
        </w:rPr>
      </w:pPr>
      <w:r w:rsidRPr="00D966CC">
        <w:rPr>
          <w:rFonts w:ascii="Aptos" w:eastAsia="Aptos" w:hAnsi="Aptos" w:cs="Aptos"/>
          <w:sz w:val="24"/>
          <w:szCs w:val="24"/>
          <w:lang w:eastAsia="en-AU"/>
        </w:rPr>
        <w:t>Answer: The Department of Veterans’ Affairs (DVA) is aligning its policy with Medicare to streamline GST processing. This change aims to reduce administrative burden, improve processing efficiency, and ensure consistency in GST treatment across government programs.</w:t>
      </w:r>
    </w:p>
    <w:p w14:paraId="76D275BB" w14:textId="77777777" w:rsidR="00D966CC" w:rsidRPr="00D966CC" w:rsidRDefault="00D966CC" w:rsidP="00D966CC">
      <w:pPr>
        <w:spacing w:after="0" w:line="240" w:lineRule="auto"/>
        <w:rPr>
          <w:rFonts w:ascii="Aptos" w:eastAsia="Aptos" w:hAnsi="Aptos" w:cs="Aptos"/>
          <w:sz w:val="24"/>
          <w:szCs w:val="24"/>
          <w:lang w:eastAsia="en-AU"/>
        </w:rPr>
      </w:pPr>
    </w:p>
    <w:p w14:paraId="02FB875D" w14:textId="7D83705E" w:rsidR="00D966CC" w:rsidRPr="00D966CC" w:rsidRDefault="00D966CC" w:rsidP="00D966CC">
      <w:pPr>
        <w:spacing w:after="0" w:line="240" w:lineRule="auto"/>
        <w:rPr>
          <w:rFonts w:ascii="Aptos" w:eastAsia="Aptos" w:hAnsi="Aptos" w:cs="Aptos"/>
          <w:b/>
          <w:bCs/>
          <w:sz w:val="24"/>
          <w:szCs w:val="24"/>
          <w:lang w:eastAsia="en-AU"/>
        </w:rPr>
      </w:pPr>
      <w:r w:rsidRPr="00D966CC">
        <w:rPr>
          <w:rFonts w:ascii="Aptos" w:eastAsia="Aptos" w:hAnsi="Aptos" w:cs="Aptos"/>
          <w:b/>
          <w:bCs/>
          <w:sz w:val="24"/>
          <w:szCs w:val="24"/>
          <w:lang w:eastAsia="en-AU"/>
        </w:rPr>
        <w:t>2. How will this change affect my ability to request GST adjustments on past claims?  </w:t>
      </w:r>
    </w:p>
    <w:p w14:paraId="0684BB27" w14:textId="102098FD" w:rsidR="00D966CC" w:rsidRPr="00D966CC" w:rsidRDefault="00D966CC" w:rsidP="00D966CC">
      <w:pPr>
        <w:spacing w:after="0" w:line="240" w:lineRule="auto"/>
        <w:rPr>
          <w:rFonts w:ascii="Aptos" w:eastAsia="Aptos" w:hAnsi="Aptos" w:cs="Aptos"/>
          <w:sz w:val="24"/>
          <w:szCs w:val="24"/>
          <w:lang w:eastAsia="en-AU"/>
        </w:rPr>
      </w:pPr>
      <w:r w:rsidRPr="00D966CC">
        <w:rPr>
          <w:rFonts w:ascii="Aptos" w:eastAsia="Aptos" w:hAnsi="Aptos" w:cs="Aptos"/>
          <w:sz w:val="24"/>
          <w:szCs w:val="24"/>
          <w:lang w:eastAsia="en-AU"/>
        </w:rPr>
        <w:t xml:space="preserve">Answer: GST adjustments on past claims will no longer be </w:t>
      </w:r>
      <w:r w:rsidR="006A1403">
        <w:rPr>
          <w:rFonts w:ascii="Aptos" w:eastAsia="Aptos" w:hAnsi="Aptos" w:cs="Aptos"/>
          <w:sz w:val="24"/>
          <w:szCs w:val="24"/>
          <w:lang w:eastAsia="en-AU"/>
        </w:rPr>
        <w:t>processed</w:t>
      </w:r>
      <w:r w:rsidRPr="00D966CC">
        <w:rPr>
          <w:rFonts w:ascii="Aptos" w:eastAsia="Aptos" w:hAnsi="Aptos" w:cs="Aptos"/>
          <w:sz w:val="24"/>
          <w:szCs w:val="24"/>
          <w:lang w:eastAsia="en-AU"/>
        </w:rPr>
        <w:t>. You must register for GST with DVA before submitting any claim that includes a GST component</w:t>
      </w:r>
      <w:r w:rsidR="006A1403">
        <w:rPr>
          <w:rFonts w:ascii="Aptos" w:eastAsia="Aptos" w:hAnsi="Aptos" w:cs="Aptos"/>
          <w:sz w:val="24"/>
          <w:szCs w:val="24"/>
          <w:lang w:eastAsia="en-AU"/>
        </w:rPr>
        <w:t xml:space="preserve"> to ensure payment of the GST amount</w:t>
      </w:r>
      <w:r w:rsidRPr="00D966CC">
        <w:rPr>
          <w:rFonts w:ascii="Aptos" w:eastAsia="Aptos" w:hAnsi="Aptos" w:cs="Aptos"/>
          <w:sz w:val="24"/>
          <w:szCs w:val="24"/>
          <w:lang w:eastAsia="en-AU"/>
        </w:rPr>
        <w:t>.</w:t>
      </w:r>
    </w:p>
    <w:p w14:paraId="2D0C7BC5" w14:textId="77777777" w:rsidR="00D966CC" w:rsidRPr="00D966CC" w:rsidRDefault="00D966CC" w:rsidP="00D966CC">
      <w:pPr>
        <w:spacing w:after="0" w:line="240" w:lineRule="auto"/>
        <w:rPr>
          <w:rFonts w:ascii="Aptos" w:eastAsia="Aptos" w:hAnsi="Aptos" w:cs="Aptos"/>
          <w:sz w:val="24"/>
          <w:szCs w:val="24"/>
          <w:lang w:eastAsia="en-AU"/>
        </w:rPr>
      </w:pPr>
    </w:p>
    <w:p w14:paraId="52F512AB" w14:textId="06C0F12E" w:rsidR="00D966CC" w:rsidRPr="00D966CC" w:rsidRDefault="00D966CC" w:rsidP="00D966CC">
      <w:pPr>
        <w:spacing w:after="0" w:line="240" w:lineRule="auto"/>
        <w:rPr>
          <w:rFonts w:ascii="Aptos" w:eastAsia="Aptos" w:hAnsi="Aptos" w:cs="Aptos"/>
          <w:b/>
          <w:bCs/>
          <w:sz w:val="24"/>
          <w:szCs w:val="24"/>
          <w:lang w:eastAsia="en-AU"/>
        </w:rPr>
      </w:pPr>
      <w:r w:rsidRPr="00D966CC">
        <w:rPr>
          <w:rFonts w:ascii="Aptos" w:eastAsia="Aptos" w:hAnsi="Aptos" w:cs="Aptos"/>
          <w:b/>
          <w:bCs/>
          <w:sz w:val="24"/>
          <w:szCs w:val="24"/>
          <w:lang w:eastAsia="en-AU"/>
        </w:rPr>
        <w:t>3. What happens if I fail to register for GST before providing services to DVA clients?  </w:t>
      </w:r>
    </w:p>
    <w:p w14:paraId="1ED9FA1C" w14:textId="67D3581E" w:rsidR="00D966CC" w:rsidRPr="00D966CC" w:rsidRDefault="00D966CC" w:rsidP="00D966CC">
      <w:pPr>
        <w:spacing w:after="0" w:line="240" w:lineRule="auto"/>
        <w:rPr>
          <w:rFonts w:ascii="Aptos" w:eastAsia="Aptos" w:hAnsi="Aptos" w:cs="Aptos"/>
          <w:sz w:val="24"/>
          <w:szCs w:val="24"/>
          <w:lang w:eastAsia="en-AU"/>
        </w:rPr>
      </w:pPr>
      <w:r w:rsidRPr="00D966CC">
        <w:rPr>
          <w:rFonts w:ascii="Aptos" w:eastAsia="Aptos" w:hAnsi="Aptos" w:cs="Aptos"/>
          <w:sz w:val="24"/>
          <w:szCs w:val="24"/>
          <w:lang w:eastAsia="en-AU"/>
        </w:rPr>
        <w:t>Answer: If you provide services without a current GST registration on file, you will not be able to claim GST on those services. Only services provided after your registration has been processed will include the GST component.</w:t>
      </w:r>
    </w:p>
    <w:p w14:paraId="2B5CC702" w14:textId="77777777" w:rsidR="00D966CC" w:rsidRPr="00D966CC" w:rsidRDefault="00D966CC" w:rsidP="00D966CC">
      <w:pPr>
        <w:spacing w:after="0" w:line="240" w:lineRule="auto"/>
        <w:rPr>
          <w:rFonts w:ascii="Aptos" w:eastAsia="Aptos" w:hAnsi="Aptos" w:cs="Aptos"/>
          <w:sz w:val="24"/>
          <w:szCs w:val="24"/>
          <w:lang w:eastAsia="en-AU"/>
        </w:rPr>
      </w:pPr>
    </w:p>
    <w:p w14:paraId="214B7278" w14:textId="5278C6A1" w:rsidR="00D966CC" w:rsidRPr="00D966CC" w:rsidRDefault="00D966CC" w:rsidP="00D966CC">
      <w:pPr>
        <w:spacing w:after="0" w:line="240" w:lineRule="auto"/>
        <w:rPr>
          <w:rFonts w:ascii="Aptos" w:eastAsia="Aptos" w:hAnsi="Aptos" w:cs="Aptos"/>
          <w:b/>
          <w:bCs/>
          <w:sz w:val="24"/>
          <w:szCs w:val="24"/>
          <w:lang w:eastAsia="en-AU"/>
        </w:rPr>
      </w:pPr>
      <w:r w:rsidRPr="00D966CC">
        <w:rPr>
          <w:rFonts w:ascii="Aptos" w:eastAsia="Aptos" w:hAnsi="Aptos" w:cs="Aptos"/>
          <w:b/>
          <w:bCs/>
          <w:sz w:val="24"/>
          <w:szCs w:val="24"/>
          <w:lang w:eastAsia="en-AU"/>
        </w:rPr>
        <w:t xml:space="preserve">4. </w:t>
      </w:r>
      <w:r w:rsidR="006A1403">
        <w:rPr>
          <w:rFonts w:ascii="Aptos" w:eastAsia="Aptos" w:hAnsi="Aptos" w:cs="Aptos"/>
          <w:b/>
          <w:bCs/>
          <w:sz w:val="24"/>
          <w:szCs w:val="24"/>
          <w:lang w:eastAsia="en-AU"/>
        </w:rPr>
        <w:t>What</w:t>
      </w:r>
      <w:r w:rsidRPr="00D966CC">
        <w:rPr>
          <w:rFonts w:ascii="Aptos" w:eastAsia="Aptos" w:hAnsi="Aptos" w:cs="Aptos"/>
          <w:b/>
          <w:bCs/>
          <w:sz w:val="24"/>
          <w:szCs w:val="24"/>
          <w:lang w:eastAsia="en-AU"/>
        </w:rPr>
        <w:t xml:space="preserve"> if I forget to register for GST?  </w:t>
      </w:r>
    </w:p>
    <w:p w14:paraId="667317CB" w14:textId="4D99E306" w:rsidR="00D966CC" w:rsidRPr="00D966CC" w:rsidRDefault="00D966CC" w:rsidP="00D966CC">
      <w:pPr>
        <w:spacing w:after="0" w:line="240" w:lineRule="auto"/>
        <w:rPr>
          <w:rFonts w:ascii="Aptos" w:eastAsia="Aptos" w:hAnsi="Aptos" w:cs="Aptos"/>
          <w:sz w:val="24"/>
          <w:szCs w:val="24"/>
          <w:lang w:eastAsia="en-AU"/>
        </w:rPr>
      </w:pPr>
      <w:r w:rsidRPr="00D966CC">
        <w:rPr>
          <w:rFonts w:ascii="Aptos" w:eastAsia="Aptos" w:hAnsi="Aptos" w:cs="Aptos"/>
          <w:sz w:val="24"/>
          <w:szCs w:val="24"/>
          <w:lang w:eastAsia="en-AU"/>
        </w:rPr>
        <w:t>Answer: DVA encourages all providers to proactively register for GST as soon as they become eligible to avoid disruptions in claim processing.</w:t>
      </w:r>
    </w:p>
    <w:p w14:paraId="6864BB68" w14:textId="77777777" w:rsidR="00D966CC" w:rsidRPr="00D966CC" w:rsidRDefault="00D966CC" w:rsidP="00D966CC">
      <w:pPr>
        <w:spacing w:after="0" w:line="240" w:lineRule="auto"/>
        <w:rPr>
          <w:rFonts w:ascii="Aptos" w:eastAsia="Aptos" w:hAnsi="Aptos" w:cs="Aptos"/>
          <w:sz w:val="24"/>
          <w:szCs w:val="24"/>
          <w:lang w:eastAsia="en-AU"/>
        </w:rPr>
      </w:pPr>
    </w:p>
    <w:p w14:paraId="7B767DDD" w14:textId="4526CFF0" w:rsidR="00D966CC" w:rsidRPr="00D966CC" w:rsidRDefault="00D966CC" w:rsidP="00D966CC">
      <w:pPr>
        <w:spacing w:after="0" w:line="240" w:lineRule="auto"/>
        <w:rPr>
          <w:rFonts w:ascii="Aptos" w:eastAsia="Aptos" w:hAnsi="Aptos" w:cs="Aptos"/>
          <w:b/>
          <w:bCs/>
          <w:sz w:val="24"/>
          <w:szCs w:val="24"/>
          <w:lang w:eastAsia="en-AU"/>
        </w:rPr>
      </w:pPr>
      <w:r w:rsidRPr="00D966CC">
        <w:rPr>
          <w:rFonts w:ascii="Aptos" w:eastAsia="Aptos" w:hAnsi="Aptos" w:cs="Aptos"/>
          <w:b/>
          <w:bCs/>
          <w:sz w:val="24"/>
          <w:szCs w:val="24"/>
          <w:lang w:eastAsia="en-AU"/>
        </w:rPr>
        <w:t xml:space="preserve">5. </w:t>
      </w:r>
      <w:r w:rsidR="006A1403" w:rsidRPr="00D966CC">
        <w:rPr>
          <w:rFonts w:ascii="Aptos" w:eastAsia="Aptos" w:hAnsi="Aptos" w:cs="Aptos"/>
          <w:b/>
          <w:bCs/>
          <w:sz w:val="24"/>
          <w:szCs w:val="24"/>
          <w:lang w:eastAsia="en-AU"/>
        </w:rPr>
        <w:t>How can I verify</w:t>
      </w:r>
      <w:r w:rsidR="00945671">
        <w:rPr>
          <w:rFonts w:ascii="Aptos" w:eastAsia="Aptos" w:hAnsi="Aptos" w:cs="Aptos"/>
          <w:b/>
          <w:bCs/>
          <w:sz w:val="24"/>
          <w:szCs w:val="24"/>
          <w:lang w:eastAsia="en-AU"/>
        </w:rPr>
        <w:t xml:space="preserve"> and update</w:t>
      </w:r>
      <w:r w:rsidR="006A1403" w:rsidRPr="00D966CC">
        <w:rPr>
          <w:rFonts w:ascii="Aptos" w:eastAsia="Aptos" w:hAnsi="Aptos" w:cs="Aptos"/>
          <w:b/>
          <w:bCs/>
          <w:sz w:val="24"/>
          <w:szCs w:val="24"/>
          <w:lang w:eastAsia="en-AU"/>
        </w:rPr>
        <w:t xml:space="preserve"> my GST registration </w:t>
      </w:r>
      <w:r w:rsidRPr="00D966CC">
        <w:rPr>
          <w:rFonts w:ascii="Aptos" w:eastAsia="Aptos" w:hAnsi="Aptos" w:cs="Aptos"/>
          <w:b/>
          <w:bCs/>
          <w:sz w:val="24"/>
          <w:szCs w:val="24"/>
          <w:lang w:eastAsia="en-AU"/>
        </w:rPr>
        <w:t>status with DVA?  </w:t>
      </w:r>
    </w:p>
    <w:p w14:paraId="0BC77582" w14:textId="3451CF6E" w:rsidR="00D966CC" w:rsidRDefault="00D966CC" w:rsidP="00D966CC">
      <w:pPr>
        <w:spacing w:after="0" w:line="240" w:lineRule="auto"/>
        <w:rPr>
          <w:rFonts w:ascii="Aptos" w:eastAsia="Aptos" w:hAnsi="Aptos" w:cs="Aptos"/>
          <w:sz w:val="24"/>
          <w:szCs w:val="24"/>
          <w:lang w:eastAsia="en-AU"/>
        </w:rPr>
      </w:pPr>
      <w:r w:rsidRPr="00D966CC">
        <w:rPr>
          <w:rFonts w:ascii="Aptos" w:eastAsia="Aptos" w:hAnsi="Aptos" w:cs="Aptos"/>
          <w:sz w:val="24"/>
          <w:szCs w:val="24"/>
          <w:lang w:eastAsia="en-AU"/>
        </w:rPr>
        <w:t>Answer:</w:t>
      </w:r>
      <w:r w:rsidR="006A1403">
        <w:rPr>
          <w:rFonts w:ascii="Aptos" w:eastAsia="Aptos" w:hAnsi="Aptos" w:cs="Aptos"/>
          <w:sz w:val="24"/>
          <w:szCs w:val="24"/>
          <w:lang w:eastAsia="en-AU"/>
        </w:rPr>
        <w:t xml:space="preserve"> </w:t>
      </w:r>
      <w:r w:rsidRPr="00D966CC">
        <w:rPr>
          <w:rFonts w:ascii="Aptos" w:eastAsia="Aptos" w:hAnsi="Aptos" w:cs="Aptos"/>
          <w:sz w:val="24"/>
          <w:szCs w:val="24"/>
          <w:lang w:eastAsia="en-AU"/>
        </w:rPr>
        <w:t xml:space="preserve">You can </w:t>
      </w:r>
      <w:r w:rsidR="00945671">
        <w:rPr>
          <w:rFonts w:ascii="Aptos" w:eastAsia="Aptos" w:hAnsi="Aptos" w:cs="Aptos"/>
          <w:sz w:val="24"/>
          <w:szCs w:val="24"/>
          <w:lang w:eastAsia="en-AU"/>
        </w:rPr>
        <w:t xml:space="preserve">verify and </w:t>
      </w:r>
      <w:r w:rsidRPr="00D966CC">
        <w:rPr>
          <w:rFonts w:ascii="Aptos" w:eastAsia="Aptos" w:hAnsi="Aptos" w:cs="Aptos"/>
          <w:sz w:val="24"/>
          <w:szCs w:val="24"/>
          <w:lang w:eastAsia="en-AU"/>
        </w:rPr>
        <w:t xml:space="preserve">update your GST registration status by </w:t>
      </w:r>
      <w:r w:rsidR="00945671">
        <w:rPr>
          <w:rFonts w:ascii="Aptos" w:eastAsia="Aptos" w:hAnsi="Aptos" w:cs="Aptos"/>
          <w:sz w:val="24"/>
          <w:szCs w:val="24"/>
          <w:lang w:eastAsia="en-AU"/>
        </w:rPr>
        <w:t xml:space="preserve">contacting the Services Australia GST Team </w:t>
      </w:r>
      <w:r w:rsidR="006A1403">
        <w:rPr>
          <w:rFonts w:ascii="Aptos" w:eastAsia="Aptos" w:hAnsi="Aptos" w:cs="Aptos"/>
          <w:sz w:val="24"/>
          <w:szCs w:val="24"/>
          <w:lang w:eastAsia="en-AU"/>
        </w:rPr>
        <w:t>via telep</w:t>
      </w:r>
      <w:r w:rsidR="006A1403" w:rsidRPr="00D966CC">
        <w:rPr>
          <w:rFonts w:ascii="Aptos" w:eastAsia="Aptos" w:hAnsi="Aptos" w:cs="Aptos"/>
          <w:sz w:val="24"/>
          <w:szCs w:val="24"/>
          <w:lang w:eastAsia="en-AU"/>
        </w:rPr>
        <w:t xml:space="preserve">hone: 1800 653 629 </w:t>
      </w:r>
      <w:r w:rsidR="00945671">
        <w:rPr>
          <w:rFonts w:ascii="Aptos" w:eastAsia="Aptos" w:hAnsi="Aptos" w:cs="Aptos"/>
          <w:sz w:val="24"/>
          <w:szCs w:val="24"/>
          <w:lang w:eastAsia="en-AU"/>
        </w:rPr>
        <w:t>(</w:t>
      </w:r>
      <w:r w:rsidR="006A1403" w:rsidRPr="00D966CC">
        <w:rPr>
          <w:rFonts w:ascii="Aptos" w:eastAsia="Aptos" w:hAnsi="Aptos" w:cs="Aptos"/>
          <w:sz w:val="24"/>
          <w:szCs w:val="24"/>
          <w:lang w:eastAsia="en-AU"/>
        </w:rPr>
        <w:t>Monday to Friday, 9 am to 5 pm AEST</w:t>
      </w:r>
      <w:r w:rsidR="00945671">
        <w:rPr>
          <w:rFonts w:ascii="Aptos" w:eastAsia="Aptos" w:hAnsi="Aptos" w:cs="Aptos"/>
          <w:sz w:val="24"/>
          <w:szCs w:val="24"/>
          <w:lang w:eastAsia="en-AU"/>
        </w:rPr>
        <w:t>)</w:t>
      </w:r>
      <w:r w:rsidR="006A1403" w:rsidRPr="00D966CC">
        <w:rPr>
          <w:rFonts w:ascii="Aptos" w:eastAsia="Aptos" w:hAnsi="Aptos" w:cs="Aptos"/>
          <w:sz w:val="24"/>
          <w:szCs w:val="24"/>
          <w:lang w:eastAsia="en-AU"/>
        </w:rPr>
        <w:t xml:space="preserve"> directly</w:t>
      </w:r>
      <w:r w:rsidR="006A1403">
        <w:rPr>
          <w:rFonts w:ascii="Aptos" w:eastAsia="Aptos" w:hAnsi="Aptos" w:cs="Aptos"/>
          <w:sz w:val="24"/>
          <w:szCs w:val="24"/>
          <w:lang w:eastAsia="en-AU"/>
        </w:rPr>
        <w:t xml:space="preserve"> or by contacting Services Australia eBusiness team via email (</w:t>
      </w:r>
      <w:hyperlink r:id="rId7" w:history="1">
        <w:r w:rsidR="006A1403" w:rsidRPr="00F914B7">
          <w:rPr>
            <w:rStyle w:val="Hyperlink"/>
            <w:rFonts w:ascii="Aptos" w:eastAsia="Aptos" w:hAnsi="Aptos" w:cs="Aptos"/>
            <w:sz w:val="24"/>
            <w:szCs w:val="24"/>
            <w:lang w:eastAsia="en-AU"/>
          </w:rPr>
          <w:t>ebusiness@servicesaustralia.gov.au</w:t>
        </w:r>
      </w:hyperlink>
      <w:r w:rsidR="006A1403">
        <w:rPr>
          <w:rFonts w:ascii="Aptos" w:eastAsia="Aptos" w:hAnsi="Aptos" w:cs="Aptos"/>
          <w:sz w:val="24"/>
          <w:szCs w:val="24"/>
          <w:lang w:eastAsia="en-AU"/>
        </w:rPr>
        <w:t>)</w:t>
      </w:r>
      <w:r w:rsidR="00945671">
        <w:rPr>
          <w:rFonts w:ascii="Aptos" w:eastAsia="Aptos" w:hAnsi="Aptos" w:cs="Aptos"/>
          <w:sz w:val="24"/>
          <w:szCs w:val="24"/>
          <w:lang w:eastAsia="en-AU"/>
        </w:rPr>
        <w:t>.</w:t>
      </w:r>
    </w:p>
    <w:p w14:paraId="13215B44" w14:textId="77777777" w:rsidR="00945671" w:rsidRDefault="00945671" w:rsidP="00D966CC">
      <w:pPr>
        <w:spacing w:after="0" w:line="240" w:lineRule="auto"/>
        <w:rPr>
          <w:rFonts w:ascii="Aptos" w:eastAsia="Aptos" w:hAnsi="Aptos" w:cs="Aptos"/>
          <w:sz w:val="24"/>
          <w:szCs w:val="24"/>
          <w:lang w:eastAsia="en-AU"/>
        </w:rPr>
      </w:pPr>
    </w:p>
    <w:p w14:paraId="09C7D122" w14:textId="2E60C503" w:rsidR="00D966CC" w:rsidRPr="00D966CC" w:rsidRDefault="00D966CC" w:rsidP="00D966CC">
      <w:pPr>
        <w:spacing w:after="0" w:line="240" w:lineRule="auto"/>
        <w:rPr>
          <w:rFonts w:ascii="Aptos" w:eastAsia="Aptos" w:hAnsi="Aptos" w:cs="Aptos"/>
          <w:b/>
          <w:bCs/>
          <w:sz w:val="24"/>
          <w:szCs w:val="24"/>
          <w:lang w:eastAsia="en-AU"/>
        </w:rPr>
      </w:pPr>
      <w:r w:rsidRPr="00D966CC">
        <w:rPr>
          <w:rFonts w:ascii="Aptos" w:eastAsia="Aptos" w:hAnsi="Aptos" w:cs="Aptos"/>
          <w:b/>
          <w:bCs/>
          <w:sz w:val="24"/>
          <w:szCs w:val="24"/>
          <w:lang w:eastAsia="en-AU"/>
        </w:rPr>
        <w:t>6. Will this change affect all types of health providers?  </w:t>
      </w:r>
    </w:p>
    <w:p w14:paraId="51AEC26B" w14:textId="6355E2F2" w:rsidR="00D966CC" w:rsidRPr="00D966CC" w:rsidRDefault="00D966CC" w:rsidP="00D966CC">
      <w:pPr>
        <w:spacing w:after="0" w:line="240" w:lineRule="auto"/>
        <w:rPr>
          <w:rFonts w:ascii="Aptos" w:eastAsia="Aptos" w:hAnsi="Aptos" w:cs="Aptos"/>
          <w:sz w:val="24"/>
          <w:szCs w:val="24"/>
          <w:lang w:eastAsia="en-AU"/>
        </w:rPr>
      </w:pPr>
      <w:r w:rsidRPr="00D966CC">
        <w:rPr>
          <w:rFonts w:ascii="Aptos" w:eastAsia="Aptos" w:hAnsi="Aptos" w:cs="Aptos"/>
          <w:sz w:val="24"/>
          <w:szCs w:val="24"/>
          <w:lang w:eastAsia="en-AU"/>
        </w:rPr>
        <w:t xml:space="preserve">Answer: Yes, this policy change affects all health providers who </w:t>
      </w:r>
      <w:r w:rsidR="006A1403">
        <w:rPr>
          <w:rFonts w:ascii="Aptos" w:eastAsia="Aptos" w:hAnsi="Aptos" w:cs="Aptos"/>
          <w:sz w:val="24"/>
          <w:szCs w:val="24"/>
          <w:lang w:eastAsia="en-AU"/>
        </w:rPr>
        <w:t xml:space="preserve">claim for </w:t>
      </w:r>
      <w:r w:rsidRPr="00D966CC">
        <w:rPr>
          <w:rFonts w:ascii="Aptos" w:eastAsia="Aptos" w:hAnsi="Aptos" w:cs="Aptos"/>
          <w:sz w:val="24"/>
          <w:szCs w:val="24"/>
          <w:lang w:eastAsia="en-AU"/>
        </w:rPr>
        <w:t>services</w:t>
      </w:r>
      <w:r w:rsidR="006A1403">
        <w:rPr>
          <w:rFonts w:ascii="Aptos" w:eastAsia="Aptos" w:hAnsi="Aptos" w:cs="Aptos"/>
          <w:sz w:val="24"/>
          <w:szCs w:val="24"/>
          <w:lang w:eastAsia="en-AU"/>
        </w:rPr>
        <w:t xml:space="preserve"> that attract GST</w:t>
      </w:r>
      <w:r w:rsidRPr="00D966CC">
        <w:rPr>
          <w:rFonts w:ascii="Aptos" w:eastAsia="Aptos" w:hAnsi="Aptos" w:cs="Aptos"/>
          <w:sz w:val="24"/>
          <w:szCs w:val="24"/>
          <w:lang w:eastAsia="en-AU"/>
        </w:rPr>
        <w:t xml:space="preserve"> under DVA </w:t>
      </w:r>
      <w:r w:rsidR="006A1403">
        <w:rPr>
          <w:rFonts w:ascii="Aptos" w:eastAsia="Aptos" w:hAnsi="Aptos" w:cs="Aptos"/>
          <w:sz w:val="24"/>
          <w:szCs w:val="24"/>
          <w:lang w:eastAsia="en-AU"/>
        </w:rPr>
        <w:t>fee arrangements</w:t>
      </w:r>
      <w:r w:rsidRPr="00D966CC">
        <w:rPr>
          <w:rFonts w:ascii="Aptos" w:eastAsia="Aptos" w:hAnsi="Aptos" w:cs="Aptos"/>
          <w:sz w:val="24"/>
          <w:szCs w:val="24"/>
          <w:lang w:eastAsia="en-AU"/>
        </w:rPr>
        <w:t>.</w:t>
      </w:r>
    </w:p>
    <w:p w14:paraId="38655E22" w14:textId="77777777" w:rsidR="00D966CC" w:rsidRPr="00D966CC" w:rsidRDefault="00D966CC" w:rsidP="00D966CC">
      <w:pPr>
        <w:spacing w:after="0" w:line="240" w:lineRule="auto"/>
        <w:rPr>
          <w:rFonts w:ascii="Aptos" w:eastAsia="Aptos" w:hAnsi="Aptos" w:cs="Aptos"/>
          <w:sz w:val="24"/>
          <w:szCs w:val="24"/>
          <w:lang w:eastAsia="en-AU"/>
        </w:rPr>
      </w:pPr>
    </w:p>
    <w:p w14:paraId="23D92155" w14:textId="11EDCE45" w:rsidR="00D966CC" w:rsidRPr="00D966CC" w:rsidRDefault="00D966CC" w:rsidP="00D966CC">
      <w:pPr>
        <w:spacing w:after="0" w:line="240" w:lineRule="auto"/>
        <w:rPr>
          <w:rFonts w:ascii="Aptos" w:eastAsia="Aptos" w:hAnsi="Aptos" w:cs="Aptos"/>
          <w:b/>
          <w:bCs/>
          <w:sz w:val="24"/>
          <w:szCs w:val="24"/>
          <w:lang w:eastAsia="en-AU"/>
        </w:rPr>
      </w:pPr>
      <w:r w:rsidRPr="00D966CC">
        <w:rPr>
          <w:rFonts w:ascii="Aptos" w:eastAsia="Aptos" w:hAnsi="Aptos" w:cs="Aptos"/>
          <w:b/>
          <w:bCs/>
          <w:sz w:val="24"/>
          <w:szCs w:val="24"/>
          <w:lang w:eastAsia="en-AU"/>
        </w:rPr>
        <w:t xml:space="preserve">7. How soon will the </w:t>
      </w:r>
      <w:r w:rsidR="00945671">
        <w:rPr>
          <w:rFonts w:ascii="Aptos" w:eastAsia="Aptos" w:hAnsi="Aptos" w:cs="Aptos"/>
          <w:b/>
          <w:bCs/>
          <w:sz w:val="24"/>
          <w:szCs w:val="24"/>
          <w:lang w:eastAsia="en-AU"/>
        </w:rPr>
        <w:t xml:space="preserve">change </w:t>
      </w:r>
      <w:r w:rsidRPr="00D966CC">
        <w:rPr>
          <w:rFonts w:ascii="Aptos" w:eastAsia="Aptos" w:hAnsi="Aptos" w:cs="Aptos"/>
          <w:b/>
          <w:bCs/>
          <w:sz w:val="24"/>
          <w:szCs w:val="24"/>
          <w:lang w:eastAsia="en-AU"/>
        </w:rPr>
        <w:t>take effect?  </w:t>
      </w:r>
    </w:p>
    <w:p w14:paraId="5BE091B2" w14:textId="27BD3EF3" w:rsidR="00D966CC" w:rsidRPr="00D966CC" w:rsidRDefault="00D966CC" w:rsidP="00D966CC">
      <w:pPr>
        <w:spacing w:after="0" w:line="240" w:lineRule="auto"/>
        <w:rPr>
          <w:rFonts w:ascii="Aptos" w:eastAsia="Aptos" w:hAnsi="Aptos" w:cs="Aptos"/>
          <w:sz w:val="24"/>
          <w:szCs w:val="24"/>
          <w:lang w:eastAsia="en-AU"/>
        </w:rPr>
      </w:pPr>
      <w:r w:rsidRPr="00D966CC">
        <w:rPr>
          <w:rFonts w:ascii="Aptos" w:eastAsia="Aptos" w:hAnsi="Aptos" w:cs="Aptos"/>
          <w:sz w:val="24"/>
          <w:szCs w:val="24"/>
          <w:lang w:eastAsia="en-AU"/>
        </w:rPr>
        <w:t xml:space="preserve">Answer: </w:t>
      </w:r>
      <w:r w:rsidR="006A1403">
        <w:rPr>
          <w:rFonts w:ascii="Aptos" w:eastAsia="Aptos" w:hAnsi="Aptos" w:cs="Aptos"/>
          <w:sz w:val="24"/>
          <w:szCs w:val="24"/>
          <w:lang w:eastAsia="en-AU"/>
        </w:rPr>
        <w:t xml:space="preserve">The </w:t>
      </w:r>
      <w:r w:rsidRPr="00D966CC">
        <w:rPr>
          <w:rFonts w:ascii="Aptos" w:eastAsia="Aptos" w:hAnsi="Aptos" w:cs="Aptos"/>
          <w:sz w:val="24"/>
          <w:szCs w:val="24"/>
          <w:lang w:eastAsia="en-AU"/>
        </w:rPr>
        <w:t xml:space="preserve">change </w:t>
      </w:r>
      <w:r w:rsidR="006A1403">
        <w:rPr>
          <w:rFonts w:ascii="Aptos" w:eastAsia="Aptos" w:hAnsi="Aptos" w:cs="Aptos"/>
          <w:sz w:val="24"/>
          <w:szCs w:val="24"/>
          <w:lang w:eastAsia="en-AU"/>
        </w:rPr>
        <w:t>takes effect</w:t>
      </w:r>
      <w:r w:rsidRPr="00D966CC">
        <w:rPr>
          <w:rFonts w:ascii="Aptos" w:eastAsia="Aptos" w:hAnsi="Aptos" w:cs="Aptos"/>
          <w:sz w:val="24"/>
          <w:szCs w:val="24"/>
          <w:lang w:eastAsia="en-AU"/>
        </w:rPr>
        <w:t xml:space="preserve"> on </w:t>
      </w:r>
      <w:r w:rsidR="006A1403">
        <w:rPr>
          <w:rFonts w:ascii="Aptos" w:eastAsia="Aptos" w:hAnsi="Aptos" w:cs="Aptos"/>
          <w:sz w:val="24"/>
          <w:szCs w:val="24"/>
          <w:lang w:eastAsia="en-AU"/>
        </w:rPr>
        <w:t>28 February</w:t>
      </w:r>
      <w:r>
        <w:rPr>
          <w:rFonts w:ascii="Aptos" w:eastAsia="Aptos" w:hAnsi="Aptos" w:cs="Aptos"/>
          <w:sz w:val="24"/>
          <w:szCs w:val="24"/>
          <w:lang w:eastAsia="en-AU"/>
        </w:rPr>
        <w:t xml:space="preserve"> 2025</w:t>
      </w:r>
      <w:r w:rsidRPr="00D966CC">
        <w:rPr>
          <w:rFonts w:ascii="Aptos" w:eastAsia="Aptos" w:hAnsi="Aptos" w:cs="Aptos"/>
          <w:sz w:val="24"/>
          <w:szCs w:val="24"/>
          <w:lang w:eastAsia="en-AU"/>
        </w:rPr>
        <w:t>. DVA recommends that providers</w:t>
      </w:r>
      <w:r w:rsidR="006A1403">
        <w:rPr>
          <w:rFonts w:ascii="Aptos" w:eastAsia="Aptos" w:hAnsi="Aptos" w:cs="Aptos"/>
          <w:sz w:val="24"/>
          <w:szCs w:val="24"/>
          <w:lang w:eastAsia="en-AU"/>
        </w:rPr>
        <w:t xml:space="preserve"> review </w:t>
      </w:r>
      <w:r w:rsidRPr="00D966CC">
        <w:rPr>
          <w:rFonts w:ascii="Aptos" w:eastAsia="Aptos" w:hAnsi="Aptos" w:cs="Aptos"/>
          <w:sz w:val="24"/>
          <w:szCs w:val="24"/>
          <w:lang w:eastAsia="en-AU"/>
        </w:rPr>
        <w:t xml:space="preserve">their GST </w:t>
      </w:r>
      <w:r w:rsidR="006A1403">
        <w:rPr>
          <w:rFonts w:ascii="Aptos" w:eastAsia="Aptos" w:hAnsi="Aptos" w:cs="Aptos"/>
          <w:sz w:val="24"/>
          <w:szCs w:val="24"/>
          <w:lang w:eastAsia="en-AU"/>
        </w:rPr>
        <w:t>and RCTI status</w:t>
      </w:r>
      <w:r w:rsidRPr="00D966CC">
        <w:rPr>
          <w:rFonts w:ascii="Aptos" w:eastAsia="Aptos" w:hAnsi="Aptos" w:cs="Aptos"/>
          <w:sz w:val="24"/>
          <w:szCs w:val="24"/>
          <w:lang w:eastAsia="en-AU"/>
        </w:rPr>
        <w:t xml:space="preserve"> as soon as possible to avoid</w:t>
      </w:r>
      <w:r w:rsidR="006A1403">
        <w:rPr>
          <w:rFonts w:ascii="Aptos" w:eastAsia="Aptos" w:hAnsi="Aptos" w:cs="Aptos"/>
          <w:sz w:val="24"/>
          <w:szCs w:val="24"/>
          <w:lang w:eastAsia="en-AU"/>
        </w:rPr>
        <w:t xml:space="preserve"> future</w:t>
      </w:r>
      <w:r w:rsidRPr="00D966CC">
        <w:rPr>
          <w:rFonts w:ascii="Aptos" w:eastAsia="Aptos" w:hAnsi="Aptos" w:cs="Aptos"/>
          <w:sz w:val="24"/>
          <w:szCs w:val="24"/>
          <w:lang w:eastAsia="en-AU"/>
        </w:rPr>
        <w:t xml:space="preserve"> </w:t>
      </w:r>
      <w:r w:rsidR="006A1403">
        <w:rPr>
          <w:rFonts w:ascii="Aptos" w:eastAsia="Aptos" w:hAnsi="Aptos" w:cs="Aptos"/>
          <w:sz w:val="24"/>
          <w:szCs w:val="24"/>
          <w:lang w:eastAsia="en-AU"/>
        </w:rPr>
        <w:t>claiming issues</w:t>
      </w:r>
      <w:r w:rsidRPr="00D966CC">
        <w:rPr>
          <w:rFonts w:ascii="Aptos" w:eastAsia="Aptos" w:hAnsi="Aptos" w:cs="Aptos"/>
          <w:sz w:val="24"/>
          <w:szCs w:val="24"/>
          <w:lang w:eastAsia="en-AU"/>
        </w:rPr>
        <w:t>.</w:t>
      </w:r>
    </w:p>
    <w:p w14:paraId="51422F02" w14:textId="77777777" w:rsidR="00D966CC" w:rsidRPr="00D966CC" w:rsidRDefault="00D966CC" w:rsidP="00D966CC">
      <w:pPr>
        <w:spacing w:after="0" w:line="240" w:lineRule="auto"/>
        <w:rPr>
          <w:rFonts w:ascii="Aptos" w:eastAsia="Aptos" w:hAnsi="Aptos" w:cs="Aptos"/>
          <w:sz w:val="24"/>
          <w:szCs w:val="24"/>
          <w:lang w:eastAsia="en-AU"/>
        </w:rPr>
      </w:pPr>
    </w:p>
    <w:p w14:paraId="4AB7861F" w14:textId="6174CF78" w:rsidR="00D966CC" w:rsidRPr="00D966CC" w:rsidRDefault="006A1403" w:rsidP="00D966CC">
      <w:pPr>
        <w:spacing w:after="0" w:line="240" w:lineRule="auto"/>
        <w:rPr>
          <w:rFonts w:ascii="Aptos" w:eastAsia="Aptos" w:hAnsi="Aptos" w:cs="Aptos"/>
          <w:b/>
          <w:bCs/>
          <w:sz w:val="24"/>
          <w:szCs w:val="24"/>
          <w:lang w:eastAsia="en-AU"/>
        </w:rPr>
      </w:pPr>
      <w:r>
        <w:rPr>
          <w:rFonts w:ascii="Aptos" w:eastAsia="Aptos" w:hAnsi="Aptos" w:cs="Aptos"/>
          <w:b/>
          <w:bCs/>
          <w:sz w:val="24"/>
          <w:szCs w:val="24"/>
          <w:lang w:eastAsia="en-AU"/>
        </w:rPr>
        <w:t>8</w:t>
      </w:r>
      <w:r w:rsidR="00D966CC" w:rsidRPr="00D966CC">
        <w:rPr>
          <w:rFonts w:ascii="Aptos" w:eastAsia="Aptos" w:hAnsi="Aptos" w:cs="Aptos"/>
          <w:b/>
          <w:bCs/>
          <w:sz w:val="24"/>
          <w:szCs w:val="24"/>
          <w:lang w:eastAsia="en-AU"/>
        </w:rPr>
        <w:t>. Will this change impact my ability to claim GST credits on expenses?  </w:t>
      </w:r>
    </w:p>
    <w:p w14:paraId="3C9CB1D9" w14:textId="77777777" w:rsidR="00D966CC" w:rsidRDefault="00D966CC" w:rsidP="00D966CC">
      <w:pPr>
        <w:spacing w:after="0" w:line="240" w:lineRule="auto"/>
        <w:rPr>
          <w:rFonts w:ascii="Aptos" w:eastAsia="Aptos" w:hAnsi="Aptos" w:cs="Aptos"/>
          <w:sz w:val="24"/>
          <w:szCs w:val="24"/>
          <w:lang w:eastAsia="en-AU"/>
        </w:rPr>
      </w:pPr>
      <w:r w:rsidRPr="00D966CC">
        <w:rPr>
          <w:rFonts w:ascii="Aptos" w:eastAsia="Aptos" w:hAnsi="Aptos" w:cs="Aptos"/>
          <w:sz w:val="24"/>
          <w:szCs w:val="24"/>
          <w:lang w:eastAsia="en-AU"/>
        </w:rPr>
        <w:t>Answer: No, this change only affects how GST is applied to claims submitted to DVA. Your ability to claim GST credits on business expenses through the Australian Taxation Office (ATO) remains unchanged.</w:t>
      </w:r>
      <w:bookmarkStart w:id="0" w:name="_Hlk181087390"/>
    </w:p>
    <w:p w14:paraId="7A67857E" w14:textId="77777777" w:rsidR="00D966CC" w:rsidRDefault="00D966CC" w:rsidP="00D966CC">
      <w:pPr>
        <w:spacing w:after="0" w:line="240" w:lineRule="auto"/>
        <w:rPr>
          <w:rFonts w:ascii="Aptos" w:eastAsia="Aptos" w:hAnsi="Aptos" w:cs="Aptos"/>
          <w:sz w:val="24"/>
          <w:szCs w:val="24"/>
          <w:lang w:eastAsia="en-AU"/>
        </w:rPr>
      </w:pPr>
    </w:p>
    <w:p w14:paraId="673C8833" w14:textId="4C1336BB" w:rsidR="00D966CC" w:rsidRPr="00D966CC" w:rsidRDefault="00945671" w:rsidP="00D966CC">
      <w:pPr>
        <w:spacing w:after="0" w:line="240" w:lineRule="auto"/>
        <w:rPr>
          <w:rFonts w:ascii="Aptos" w:eastAsia="Aptos" w:hAnsi="Aptos" w:cs="Aptos"/>
          <w:b/>
          <w:bCs/>
          <w:sz w:val="24"/>
          <w:szCs w:val="24"/>
          <w:lang w:eastAsia="en-AU"/>
        </w:rPr>
      </w:pPr>
      <w:r>
        <w:rPr>
          <w:rFonts w:ascii="Aptos" w:eastAsia="Aptos" w:hAnsi="Aptos" w:cs="Aptos"/>
          <w:b/>
          <w:bCs/>
          <w:sz w:val="24"/>
          <w:szCs w:val="24"/>
          <w:lang w:eastAsia="en-AU"/>
        </w:rPr>
        <w:t>9</w:t>
      </w:r>
      <w:r w:rsidR="00D966CC" w:rsidRPr="00D966CC">
        <w:rPr>
          <w:rFonts w:ascii="Aptos" w:eastAsia="Aptos" w:hAnsi="Aptos" w:cs="Aptos"/>
          <w:b/>
          <w:bCs/>
          <w:sz w:val="24"/>
          <w:szCs w:val="24"/>
          <w:lang w:eastAsia="en-AU"/>
        </w:rPr>
        <w:t>. Where can I get more information on GST, Recipient Created Tax Invoice (RCTI) Agreements, working out your turnover threshold or other information?</w:t>
      </w:r>
    </w:p>
    <w:p w14:paraId="45928EA1" w14:textId="057D6DA1" w:rsidR="00761500" w:rsidRPr="00D966CC" w:rsidRDefault="00D966CC" w:rsidP="00D966CC">
      <w:pPr>
        <w:spacing w:after="0" w:line="240" w:lineRule="auto"/>
        <w:rPr>
          <w:rFonts w:ascii="Aptos" w:eastAsia="Aptos" w:hAnsi="Aptos" w:cs="Aptos"/>
          <w:sz w:val="24"/>
          <w:szCs w:val="24"/>
          <w:lang w:eastAsia="en-AU"/>
        </w:rPr>
      </w:pPr>
      <w:r>
        <w:rPr>
          <w:rFonts w:ascii="Aptos" w:eastAsia="Aptos" w:hAnsi="Aptos" w:cs="Aptos"/>
          <w:sz w:val="24"/>
          <w:szCs w:val="24"/>
          <w:lang w:eastAsia="en-AU"/>
        </w:rPr>
        <w:t>Answer: More information can be accessed via the ATO Website (</w:t>
      </w:r>
      <w:hyperlink r:id="rId8" w:history="1">
        <w:r w:rsidRPr="00D966CC">
          <w:rPr>
            <w:rStyle w:val="Hyperlink"/>
            <w:rFonts w:ascii="Aptos" w:eastAsia="Aptos" w:hAnsi="Aptos" w:cs="Aptos"/>
            <w:sz w:val="24"/>
            <w:szCs w:val="24"/>
            <w:lang w:eastAsia="en-AU"/>
          </w:rPr>
          <w:t>Registering for GST | Australian Taxation Office</w:t>
        </w:r>
      </w:hyperlink>
      <w:r>
        <w:rPr>
          <w:rFonts w:ascii="Aptos" w:eastAsia="Aptos" w:hAnsi="Aptos" w:cs="Aptos"/>
          <w:sz w:val="24"/>
          <w:szCs w:val="24"/>
          <w:lang w:eastAsia="en-AU"/>
        </w:rPr>
        <w:t>) however, for personalised advice we recommend reviewing the resources and contacts available here: (</w:t>
      </w:r>
      <w:hyperlink r:id="rId9" w:history="1">
        <w:r w:rsidRPr="00285B8E">
          <w:rPr>
            <w:rStyle w:val="Hyperlink"/>
            <w:rFonts w:ascii="Aptos" w:eastAsia="Aptos" w:hAnsi="Aptos" w:cs="Aptos"/>
            <w:sz w:val="24"/>
            <w:szCs w:val="24"/>
            <w:lang w:eastAsia="en-AU"/>
          </w:rPr>
          <w:t>https://www.ato.gov.au/businesses-and-organisations/gst-excise-and-indirect-taxes/gst/how-we-can-help</w:t>
        </w:r>
      </w:hyperlink>
      <w:r>
        <w:rPr>
          <w:rFonts w:ascii="Aptos" w:eastAsia="Aptos" w:hAnsi="Aptos" w:cs="Aptos"/>
          <w:sz w:val="24"/>
          <w:szCs w:val="24"/>
          <w:lang w:eastAsia="en-AU"/>
        </w:rPr>
        <w:t>).</w:t>
      </w:r>
      <w:bookmarkEnd w:id="0"/>
    </w:p>
    <w:sectPr w:rsidR="00761500" w:rsidRPr="00D966CC" w:rsidSect="00E17125">
      <w:headerReference w:type="default" r:id="rId10"/>
      <w:footerReference w:type="default" r:id="rId11"/>
      <w:pgSz w:w="11906" w:h="16838"/>
      <w:pgMar w:top="709" w:right="707" w:bottom="1440"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4EE14" w14:textId="77777777" w:rsidR="00687DEF" w:rsidRDefault="00687DEF">
      <w:pPr>
        <w:spacing w:after="0" w:line="240" w:lineRule="auto"/>
      </w:pPr>
      <w:r>
        <w:separator/>
      </w:r>
    </w:p>
  </w:endnote>
  <w:endnote w:type="continuationSeparator" w:id="0">
    <w:p w14:paraId="263C6610" w14:textId="77777777" w:rsidR="00687DEF" w:rsidRDefault="00687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D349E" w14:textId="0804B9F1" w:rsidR="00592DAE" w:rsidRDefault="001F1E86" w:rsidP="001F1E86">
    <w:pPr>
      <w:pStyle w:val="Footer"/>
      <w:jc w:val="right"/>
    </w:pPr>
    <w:r>
      <w:t xml:space="preserve"> 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3056B" w14:textId="77777777" w:rsidR="00687DEF" w:rsidRDefault="00687DEF">
      <w:pPr>
        <w:spacing w:after="0" w:line="240" w:lineRule="auto"/>
      </w:pPr>
      <w:r>
        <w:separator/>
      </w:r>
    </w:p>
  </w:footnote>
  <w:footnote w:type="continuationSeparator" w:id="0">
    <w:p w14:paraId="3585C7A8" w14:textId="77777777" w:rsidR="00687DEF" w:rsidRDefault="00687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DE19" w14:textId="12063FB8" w:rsidR="00CB2D7B" w:rsidRDefault="00EA5FF7" w:rsidP="00D966CC">
    <w:pPr>
      <w:pStyle w:val="Header"/>
      <w:tabs>
        <w:tab w:val="clear" w:pos="4513"/>
        <w:tab w:val="clear" w:pos="9026"/>
      </w:tabs>
    </w:pPr>
    <w:sdt>
      <w:sdtPr>
        <w:alias w:val="Security Classification"/>
        <w:tag w:val="SecurityClassification"/>
        <w:id w:val="1357933731"/>
        <w:showingPlcHdr/>
      </w:sdtPr>
      <w:sdtEndPr/>
      <w:sdtContent>
        <w:r w:rsidR="00D966C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91F53"/>
    <w:multiLevelType w:val="multilevel"/>
    <w:tmpl w:val="BEEE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650734"/>
    <w:multiLevelType w:val="hybridMultilevel"/>
    <w:tmpl w:val="CD64F9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11517619">
    <w:abstractNumId w:val="1"/>
  </w:num>
  <w:num w:numId="2" w16cid:durableId="181891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125"/>
    <w:rsid w:val="001F1E86"/>
    <w:rsid w:val="00263BC1"/>
    <w:rsid w:val="002B7FCA"/>
    <w:rsid w:val="003112F6"/>
    <w:rsid w:val="004B4B5C"/>
    <w:rsid w:val="004C7082"/>
    <w:rsid w:val="00592DAE"/>
    <w:rsid w:val="005F581F"/>
    <w:rsid w:val="00687DEF"/>
    <w:rsid w:val="006A1403"/>
    <w:rsid w:val="00707AFF"/>
    <w:rsid w:val="00761500"/>
    <w:rsid w:val="00765B32"/>
    <w:rsid w:val="007A24D9"/>
    <w:rsid w:val="00822008"/>
    <w:rsid w:val="0083407B"/>
    <w:rsid w:val="00855F06"/>
    <w:rsid w:val="008D5072"/>
    <w:rsid w:val="00931D2C"/>
    <w:rsid w:val="00945671"/>
    <w:rsid w:val="00A03C83"/>
    <w:rsid w:val="00A7044C"/>
    <w:rsid w:val="00A87F9C"/>
    <w:rsid w:val="00AB5A73"/>
    <w:rsid w:val="00B5160D"/>
    <w:rsid w:val="00B76355"/>
    <w:rsid w:val="00C24690"/>
    <w:rsid w:val="00CB0852"/>
    <w:rsid w:val="00CB2D7B"/>
    <w:rsid w:val="00CD15E0"/>
    <w:rsid w:val="00D254A9"/>
    <w:rsid w:val="00D966CC"/>
    <w:rsid w:val="00DA7A69"/>
    <w:rsid w:val="00DD71E8"/>
    <w:rsid w:val="00E0326E"/>
    <w:rsid w:val="00E17125"/>
    <w:rsid w:val="00EA5FF7"/>
    <w:rsid w:val="00FC63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99B6D"/>
  <w15:chartTrackingRefBased/>
  <w15:docId w15:val="{2D9E1C5B-5B6D-4839-994C-BBD6D275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125"/>
    <w:rPr>
      <w:kern w:val="0"/>
      <w14:ligatures w14:val="none"/>
    </w:rPr>
  </w:style>
  <w:style w:type="paragraph" w:styleId="Heading1">
    <w:name w:val="heading 1"/>
    <w:basedOn w:val="Normal"/>
    <w:next w:val="Normal"/>
    <w:link w:val="Heading1Char"/>
    <w:uiPriority w:val="9"/>
    <w:qFormat/>
    <w:rsid w:val="00E17125"/>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E17125"/>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7125"/>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7125"/>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17125"/>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1712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1712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1712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17125"/>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12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E1712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1712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1712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1712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171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1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1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125"/>
    <w:rPr>
      <w:rFonts w:eastAsiaTheme="majorEastAsia" w:cstheme="majorBidi"/>
      <w:color w:val="272727" w:themeColor="text1" w:themeTint="D8"/>
    </w:rPr>
  </w:style>
  <w:style w:type="paragraph" w:styleId="Title">
    <w:name w:val="Title"/>
    <w:basedOn w:val="Normal"/>
    <w:next w:val="Normal"/>
    <w:link w:val="TitleChar"/>
    <w:uiPriority w:val="10"/>
    <w:qFormat/>
    <w:rsid w:val="00E1712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71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12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71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125"/>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17125"/>
    <w:rPr>
      <w:i/>
      <w:iCs/>
      <w:color w:val="404040" w:themeColor="text1" w:themeTint="BF"/>
    </w:rPr>
  </w:style>
  <w:style w:type="paragraph" w:styleId="ListParagraph">
    <w:name w:val="List Paragraph"/>
    <w:basedOn w:val="Normal"/>
    <w:uiPriority w:val="34"/>
    <w:qFormat/>
    <w:rsid w:val="00E17125"/>
    <w:pPr>
      <w:ind w:left="720"/>
      <w:contextualSpacing/>
    </w:pPr>
    <w:rPr>
      <w:kern w:val="2"/>
      <w14:ligatures w14:val="standardContextual"/>
    </w:rPr>
  </w:style>
  <w:style w:type="character" w:styleId="IntenseEmphasis">
    <w:name w:val="Intense Emphasis"/>
    <w:basedOn w:val="DefaultParagraphFont"/>
    <w:uiPriority w:val="21"/>
    <w:qFormat/>
    <w:rsid w:val="00E17125"/>
    <w:rPr>
      <w:i/>
      <w:iCs/>
      <w:color w:val="2E74B5" w:themeColor="accent1" w:themeShade="BF"/>
    </w:rPr>
  </w:style>
  <w:style w:type="paragraph" w:styleId="IntenseQuote">
    <w:name w:val="Intense Quote"/>
    <w:basedOn w:val="Normal"/>
    <w:next w:val="Normal"/>
    <w:link w:val="IntenseQuoteChar"/>
    <w:uiPriority w:val="30"/>
    <w:qFormat/>
    <w:rsid w:val="00E1712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E17125"/>
    <w:rPr>
      <w:i/>
      <w:iCs/>
      <w:color w:val="2E74B5" w:themeColor="accent1" w:themeShade="BF"/>
    </w:rPr>
  </w:style>
  <w:style w:type="character" w:styleId="IntenseReference">
    <w:name w:val="Intense Reference"/>
    <w:basedOn w:val="DefaultParagraphFont"/>
    <w:uiPriority w:val="32"/>
    <w:qFormat/>
    <w:rsid w:val="00E17125"/>
    <w:rPr>
      <w:b/>
      <w:bCs/>
      <w:smallCaps/>
      <w:color w:val="2E74B5" w:themeColor="accent1" w:themeShade="BF"/>
      <w:spacing w:val="5"/>
    </w:rPr>
  </w:style>
  <w:style w:type="paragraph" w:styleId="Header">
    <w:name w:val="header"/>
    <w:basedOn w:val="Normal"/>
    <w:link w:val="HeaderChar"/>
    <w:unhideWhenUsed/>
    <w:rsid w:val="00E17125"/>
    <w:pPr>
      <w:tabs>
        <w:tab w:val="center" w:pos="4513"/>
        <w:tab w:val="right" w:pos="9026"/>
      </w:tabs>
      <w:spacing w:after="0" w:line="240" w:lineRule="auto"/>
    </w:pPr>
  </w:style>
  <w:style w:type="character" w:customStyle="1" w:styleId="HeaderChar">
    <w:name w:val="Header Char"/>
    <w:basedOn w:val="DefaultParagraphFont"/>
    <w:link w:val="Header"/>
    <w:rsid w:val="00E17125"/>
    <w:rPr>
      <w:kern w:val="0"/>
      <w14:ligatures w14:val="none"/>
    </w:rPr>
  </w:style>
  <w:style w:type="paragraph" w:styleId="Footer">
    <w:name w:val="footer"/>
    <w:basedOn w:val="Normal"/>
    <w:link w:val="FooterChar"/>
    <w:uiPriority w:val="99"/>
    <w:unhideWhenUsed/>
    <w:rsid w:val="00E17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125"/>
    <w:rPr>
      <w:kern w:val="0"/>
      <w14:ligatures w14:val="none"/>
    </w:rPr>
  </w:style>
  <w:style w:type="table" w:styleId="TableGrid">
    <w:name w:val="Table Grid"/>
    <w:aliases w:val="Smart Text Table"/>
    <w:basedOn w:val="TableNormal"/>
    <w:uiPriority w:val="39"/>
    <w:rsid w:val="00E1712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17125"/>
    <w:rPr>
      <w:sz w:val="16"/>
      <w:szCs w:val="16"/>
    </w:rPr>
  </w:style>
  <w:style w:type="paragraph" w:styleId="CommentText">
    <w:name w:val="annotation text"/>
    <w:basedOn w:val="Normal"/>
    <w:link w:val="CommentTextChar"/>
    <w:uiPriority w:val="99"/>
    <w:unhideWhenUsed/>
    <w:rsid w:val="00E17125"/>
    <w:pPr>
      <w:spacing w:line="240" w:lineRule="auto"/>
    </w:pPr>
    <w:rPr>
      <w:sz w:val="20"/>
      <w:szCs w:val="20"/>
    </w:rPr>
  </w:style>
  <w:style w:type="character" w:customStyle="1" w:styleId="CommentTextChar">
    <w:name w:val="Comment Text Char"/>
    <w:basedOn w:val="DefaultParagraphFont"/>
    <w:link w:val="CommentText"/>
    <w:uiPriority w:val="99"/>
    <w:rsid w:val="00E17125"/>
    <w:rPr>
      <w:kern w:val="0"/>
      <w:sz w:val="20"/>
      <w:szCs w:val="20"/>
      <w14:ligatures w14:val="none"/>
    </w:rPr>
  </w:style>
  <w:style w:type="character" w:styleId="Hyperlink">
    <w:name w:val="Hyperlink"/>
    <w:basedOn w:val="DefaultParagraphFont"/>
    <w:uiPriority w:val="99"/>
    <w:unhideWhenUsed/>
    <w:rsid w:val="00D966CC"/>
    <w:rPr>
      <w:color w:val="0563C1" w:themeColor="hyperlink"/>
      <w:u w:val="single"/>
    </w:rPr>
  </w:style>
  <w:style w:type="character" w:styleId="UnresolvedMention">
    <w:name w:val="Unresolved Mention"/>
    <w:basedOn w:val="DefaultParagraphFont"/>
    <w:uiPriority w:val="99"/>
    <w:semiHidden/>
    <w:unhideWhenUsed/>
    <w:rsid w:val="00D966CC"/>
    <w:rPr>
      <w:color w:val="605E5C"/>
      <w:shd w:val="clear" w:color="auto" w:fill="E1DFDD"/>
    </w:rPr>
  </w:style>
  <w:style w:type="paragraph" w:styleId="Revision">
    <w:name w:val="Revision"/>
    <w:hidden/>
    <w:uiPriority w:val="99"/>
    <w:semiHidden/>
    <w:rsid w:val="003112F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712288">
      <w:bodyDiv w:val="1"/>
      <w:marLeft w:val="0"/>
      <w:marRight w:val="0"/>
      <w:marTop w:val="0"/>
      <w:marBottom w:val="0"/>
      <w:divBdr>
        <w:top w:val="none" w:sz="0" w:space="0" w:color="auto"/>
        <w:left w:val="none" w:sz="0" w:space="0" w:color="auto"/>
        <w:bottom w:val="none" w:sz="0" w:space="0" w:color="auto"/>
        <w:right w:val="none" w:sz="0" w:space="0" w:color="auto"/>
      </w:divBdr>
    </w:div>
    <w:div w:id="1484665470">
      <w:bodyDiv w:val="1"/>
      <w:marLeft w:val="0"/>
      <w:marRight w:val="0"/>
      <w:marTop w:val="0"/>
      <w:marBottom w:val="0"/>
      <w:divBdr>
        <w:top w:val="none" w:sz="0" w:space="0" w:color="auto"/>
        <w:left w:val="none" w:sz="0" w:space="0" w:color="auto"/>
        <w:bottom w:val="none" w:sz="0" w:space="0" w:color="auto"/>
        <w:right w:val="none" w:sz="0" w:space="0" w:color="auto"/>
      </w:divBdr>
    </w:div>
    <w:div w:id="156749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o.gov.au/businesses-and-organisations/gst-excise-and-indirect-taxes/gst/registering-for-g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business@servicesaustralia.gov.au"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to.gov.au/businesses-and-organisations/gst-excise-and-indirect-taxes/gst/how-we-can-help"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CFA47-89E9-456F-995B-715E594EB9E4}"/>
</file>

<file path=customXml/itemProps2.xml><?xml version="1.0" encoding="utf-8"?>
<ds:datastoreItem xmlns:ds="http://schemas.openxmlformats.org/officeDocument/2006/customXml" ds:itemID="{59CA8DFD-3375-4563-A402-327B81A45489}"/>
</file>

<file path=customXml/itemProps3.xml><?xml version="1.0" encoding="utf-8"?>
<ds:datastoreItem xmlns:ds="http://schemas.openxmlformats.org/officeDocument/2006/customXml" ds:itemID="{38B29930-05C9-4734-B36F-CE06D844EE25}"/>
</file>

<file path=docProps/app.xml><?xml version="1.0" encoding="utf-8"?>
<Properties xmlns="http://schemas.openxmlformats.org/officeDocument/2006/extended-properties" xmlns:vt="http://schemas.openxmlformats.org/officeDocument/2006/docPropsVTypes">
  <Template>Normal</Template>
  <TotalTime>25</TotalTime>
  <Pages>1</Pages>
  <Words>448</Words>
  <Characters>2558</Characters>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FAQS for Providers - DVA GST RCTI requirements</dc:title>
  <dc:subject/>
  <dc:creator>Department of Veterans' Affairs</dc:creator>
  <cp:keywords/>
  <dc:description/>
  <dcterms:created xsi:type="dcterms:W3CDTF">2024-10-30T01:00:00Z</dcterms:created>
  <dcterms:modified xsi:type="dcterms:W3CDTF">2025-01-20T03:38:00Z</dcterms:modified>
</cp:coreProperties>
</file>