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992"/>
        <w:gridCol w:w="850"/>
        <w:gridCol w:w="851"/>
        <w:gridCol w:w="850"/>
        <w:gridCol w:w="851"/>
        <w:gridCol w:w="792"/>
        <w:gridCol w:w="909"/>
        <w:gridCol w:w="22"/>
      </w:tblGrid>
      <w:tr w:rsidR="00933091" w:rsidRPr="00F25496" w14:paraId="5BC9DD15" w14:textId="77777777" w:rsidTr="004A0C82">
        <w:trPr>
          <w:gridAfter w:val="1"/>
          <w:wAfter w:w="22" w:type="dxa"/>
          <w:trHeight w:val="616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7FBD6B"/>
            <w:tcMar>
              <w:bottom w:w="28" w:type="dxa"/>
            </w:tcMar>
            <w:vAlign w:val="bottom"/>
          </w:tcPr>
          <w:p w14:paraId="2334DDA1" w14:textId="77777777" w:rsidR="00933091" w:rsidRPr="00CE3245" w:rsidRDefault="00933091" w:rsidP="009330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Payment measure ($’000)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FBD6B"/>
            <w:tcMar>
              <w:bottom w:w="28" w:type="dxa"/>
            </w:tcMar>
            <w:vAlign w:val="bottom"/>
          </w:tcPr>
          <w:p w14:paraId="3E2734F1" w14:textId="77777777" w:rsidR="00933091" w:rsidRPr="00CE3245" w:rsidRDefault="00933091" w:rsidP="00933091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Lead agency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7FBD6B"/>
            <w:tcMar>
              <w:left w:w="0" w:type="dxa"/>
              <w:bottom w:w="28" w:type="dxa"/>
              <w:right w:w="57" w:type="dxa"/>
            </w:tcMar>
            <w:vAlign w:val="bottom"/>
          </w:tcPr>
          <w:p w14:paraId="0126D806" w14:textId="77777777" w:rsidR="00933091" w:rsidRPr="004A0C82" w:rsidRDefault="00933091" w:rsidP="004A0C82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2022</w:t>
            </w: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  <w:t>–23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7FBD6B"/>
            <w:tcMar>
              <w:left w:w="0" w:type="dxa"/>
              <w:bottom w:w="28" w:type="dxa"/>
              <w:right w:w="57" w:type="dxa"/>
            </w:tcMar>
            <w:vAlign w:val="bottom"/>
          </w:tcPr>
          <w:p w14:paraId="4A3A02D2" w14:textId="77777777" w:rsidR="00933091" w:rsidRPr="004A0C82" w:rsidRDefault="00933091" w:rsidP="00933091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2023</w:t>
            </w: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  <w:t>–24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7FBD6B"/>
            <w:tcMar>
              <w:left w:w="0" w:type="dxa"/>
              <w:bottom w:w="28" w:type="dxa"/>
              <w:right w:w="57" w:type="dxa"/>
            </w:tcMar>
          </w:tcPr>
          <w:p w14:paraId="2E8B0550" w14:textId="77777777" w:rsidR="00933091" w:rsidRPr="004A0C82" w:rsidRDefault="00933091" w:rsidP="00933091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2024</w:t>
            </w: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  <w:t>–25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7FBD6B"/>
            <w:vAlign w:val="bottom"/>
          </w:tcPr>
          <w:p w14:paraId="265796E5" w14:textId="77777777" w:rsidR="00933091" w:rsidRPr="004A0C82" w:rsidRDefault="00933091" w:rsidP="00933091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2025</w:t>
            </w: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  <w:t>–26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7FBD6B"/>
            <w:tcMar>
              <w:left w:w="0" w:type="dxa"/>
              <w:bottom w:w="28" w:type="dxa"/>
              <w:right w:w="57" w:type="dxa"/>
            </w:tcMar>
            <w:vAlign w:val="bottom"/>
          </w:tcPr>
          <w:p w14:paraId="094497F3" w14:textId="77777777" w:rsidR="00933091" w:rsidRPr="004A0C82" w:rsidRDefault="00933091" w:rsidP="00933091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4A0C8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2026-27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7FBD6B"/>
            <w:vAlign w:val="bottom"/>
          </w:tcPr>
          <w:p w14:paraId="27860711" w14:textId="77777777" w:rsidR="00933091" w:rsidRDefault="00933091" w:rsidP="00933091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Total</w:t>
            </w:r>
          </w:p>
        </w:tc>
      </w:tr>
      <w:tr w:rsidR="00EF67A3" w:rsidRPr="005659AD" w14:paraId="4F24B619" w14:textId="77777777" w:rsidTr="004A0C82">
        <w:trPr>
          <w:trHeight w:hRule="exact" w:val="335"/>
        </w:trPr>
        <w:tc>
          <w:tcPr>
            <w:tcW w:w="11074" w:type="dxa"/>
            <w:gridSpan w:val="9"/>
            <w:tcBorders>
              <w:top w:val="single" w:sz="4" w:space="0" w:color="auto"/>
              <w:bottom w:val="nil"/>
            </w:tcBorders>
            <w:shd w:val="clear" w:color="auto" w:fill="FFCC66"/>
          </w:tcPr>
          <w:p w14:paraId="6A335A86" w14:textId="77777777" w:rsidR="00EF67A3" w:rsidRDefault="00EF67A3" w:rsidP="00340614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Outcome 1</w:t>
            </w:r>
          </w:p>
        </w:tc>
      </w:tr>
      <w:tr w:rsidR="00EF67A3" w:rsidRPr="005659AD" w14:paraId="6F8AE6CF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top w:val="single" w:sz="4" w:space="0" w:color="auto"/>
              <w:bottom w:val="nil"/>
            </w:tcBorders>
            <w:shd w:val="clear" w:color="auto" w:fill="FFCC66"/>
          </w:tcPr>
          <w:p w14:paraId="4E6ABABE" w14:textId="77777777" w:rsidR="00EF67A3" w:rsidRPr="007130F7" w:rsidRDefault="00EF67A3" w:rsidP="00340614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7130F7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1.1 Veterans' Income Support and Allowances</w:t>
            </w:r>
          </w:p>
        </w:tc>
      </w:tr>
      <w:tr w:rsidR="00EF67A3" w:rsidRPr="005659AD" w14:paraId="109EFF1A" w14:textId="77777777" w:rsidTr="00AF619C">
        <w:trPr>
          <w:gridAfter w:val="1"/>
          <w:wAfter w:w="22" w:type="dxa"/>
          <w:trHeight w:val="850"/>
        </w:trPr>
        <w:tc>
          <w:tcPr>
            <w:tcW w:w="4957" w:type="dxa"/>
            <w:tcBorders>
              <w:top w:val="nil"/>
            </w:tcBorders>
            <w:vAlign w:val="center"/>
          </w:tcPr>
          <w:p w14:paraId="3EC58098" w14:textId="250813DA" w:rsidR="00EF67A3" w:rsidRPr="003A2ABA" w:rsidRDefault="00620E15" w:rsidP="00EF67A3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20E15">
              <w:rPr>
                <w:rFonts w:asciiTheme="minorHAnsi" w:hAnsiTheme="minorHAnsi" w:cstheme="minorHAnsi"/>
                <w:szCs w:val="21"/>
              </w:rPr>
              <w:t>Increased Support for Commonwealth Rent Assistance Recipients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9E3288D" w14:textId="101E4800" w:rsidR="00EF67A3" w:rsidRPr="003A2ABA" w:rsidRDefault="004A0C82" w:rsidP="00EF67A3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A0C82">
              <w:rPr>
                <w:rFonts w:asciiTheme="minorHAnsi" w:hAnsiTheme="minorHAnsi" w:cstheme="minorHAnsi"/>
                <w:sz w:val="22"/>
                <w:szCs w:val="22"/>
              </w:rPr>
              <w:t>Social Services (DSS)</w:t>
            </w:r>
          </w:p>
        </w:tc>
        <w:tc>
          <w:tcPr>
            <w:tcW w:w="850" w:type="dxa"/>
            <w:tcBorders>
              <w:top w:val="nil"/>
            </w:tcBorders>
            <w:tcMar>
              <w:left w:w="0" w:type="dxa"/>
              <w:right w:w="28" w:type="dxa"/>
            </w:tcMar>
            <w:vAlign w:val="center"/>
          </w:tcPr>
          <w:p w14:paraId="5A978130" w14:textId="77777777" w:rsidR="00EF67A3" w:rsidRPr="003A2ABA" w:rsidRDefault="00EF67A3" w:rsidP="00EF67A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  <w:tcMar>
              <w:left w:w="0" w:type="dxa"/>
              <w:right w:w="28" w:type="dxa"/>
            </w:tcMar>
            <w:vAlign w:val="center"/>
          </w:tcPr>
          <w:p w14:paraId="0143F1B9" w14:textId="77777777" w:rsidR="00EF67A3" w:rsidRPr="003A2ABA" w:rsidRDefault="00EF67A3" w:rsidP="00EF67A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2,727</w:t>
            </w:r>
          </w:p>
        </w:tc>
        <w:tc>
          <w:tcPr>
            <w:tcW w:w="850" w:type="dxa"/>
            <w:tcBorders>
              <w:top w:val="nil"/>
            </w:tcBorders>
            <w:tcMar>
              <w:left w:w="0" w:type="dxa"/>
              <w:right w:w="28" w:type="dxa"/>
            </w:tcMar>
            <w:vAlign w:val="center"/>
          </w:tcPr>
          <w:p w14:paraId="269CED2C" w14:textId="77777777" w:rsidR="00EF67A3" w:rsidRPr="003A2ABA" w:rsidRDefault="00EF67A3" w:rsidP="00EF67A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3,515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D4375D8" w14:textId="77777777" w:rsidR="00EF67A3" w:rsidRDefault="00EF67A3" w:rsidP="00EF67A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3,396</w:t>
            </w:r>
          </w:p>
        </w:tc>
        <w:tc>
          <w:tcPr>
            <w:tcW w:w="792" w:type="dxa"/>
            <w:tcBorders>
              <w:top w:val="nil"/>
            </w:tcBorders>
            <w:tcMar>
              <w:left w:w="0" w:type="dxa"/>
              <w:right w:w="28" w:type="dxa"/>
            </w:tcMar>
            <w:vAlign w:val="center"/>
          </w:tcPr>
          <w:p w14:paraId="500CC209" w14:textId="77777777" w:rsidR="00EF67A3" w:rsidRPr="003A2ABA" w:rsidRDefault="00EF67A3" w:rsidP="00EF67A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3,284</w:t>
            </w:r>
          </w:p>
        </w:tc>
        <w:tc>
          <w:tcPr>
            <w:tcW w:w="909" w:type="dxa"/>
            <w:tcBorders>
              <w:top w:val="nil"/>
            </w:tcBorders>
            <w:vAlign w:val="center"/>
          </w:tcPr>
          <w:p w14:paraId="147CBE58" w14:textId="77777777" w:rsidR="00EF67A3" w:rsidRPr="00AB0C3D" w:rsidRDefault="00EF67A3" w:rsidP="00EF67A3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AB0C3D">
              <w:rPr>
                <w:rFonts w:asciiTheme="minorHAnsi" w:hAnsiTheme="minorHAnsi" w:cstheme="minorHAnsi"/>
                <w:b/>
                <w:bCs/>
                <w:szCs w:val="21"/>
              </w:rPr>
              <w:t>12,922</w:t>
            </w:r>
          </w:p>
        </w:tc>
      </w:tr>
      <w:tr w:rsidR="00AB0C3D" w:rsidRPr="005659AD" w14:paraId="20DCB6AE" w14:textId="77777777" w:rsidTr="00AF619C">
        <w:trPr>
          <w:gridAfter w:val="1"/>
          <w:wAfter w:w="22" w:type="dxa"/>
          <w:trHeight w:val="567"/>
        </w:trPr>
        <w:tc>
          <w:tcPr>
            <w:tcW w:w="4957" w:type="dxa"/>
            <w:vAlign w:val="center"/>
          </w:tcPr>
          <w:p w14:paraId="3EAD46B6" w14:textId="21F70B11" w:rsidR="00AB0C3D" w:rsidRPr="003A2ABA" w:rsidRDefault="00620E15" w:rsidP="00AB0C3D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20E15">
              <w:rPr>
                <w:rFonts w:asciiTheme="minorHAnsi" w:hAnsiTheme="minorHAnsi" w:cstheme="minorHAnsi"/>
                <w:szCs w:val="21"/>
              </w:rPr>
              <w:t>Jobs and Skills Summit – incentivise pensioners into the workforce – 6 months extension</w:t>
            </w:r>
          </w:p>
        </w:tc>
        <w:tc>
          <w:tcPr>
            <w:tcW w:w="992" w:type="dxa"/>
            <w:vAlign w:val="center"/>
          </w:tcPr>
          <w:p w14:paraId="187E8BC9" w14:textId="5F681E98" w:rsidR="00AB0C3D" w:rsidRPr="003A2ABA" w:rsidRDefault="00AB0C3D" w:rsidP="00AB0C3D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49C5656D" w14:textId="77777777" w:rsidR="00AB0C3D" w:rsidRPr="003A2ABA" w:rsidRDefault="00AB0C3D" w:rsidP="00AB0C3D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34D0E469" w14:textId="77777777" w:rsidR="00AB0C3D" w:rsidRPr="003A2ABA" w:rsidRDefault="00AB0C3D" w:rsidP="00AB0C3D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207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4CD75381" w14:textId="77777777" w:rsidR="00AB0C3D" w:rsidRPr="003A2ABA" w:rsidRDefault="00AB0C3D" w:rsidP="00AB0C3D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14:paraId="7BAB6103" w14:textId="77777777" w:rsidR="00AB0C3D" w:rsidRPr="003A2ABA" w:rsidRDefault="00AB0C3D" w:rsidP="00AB0C3D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78B5B888" w14:textId="77777777" w:rsidR="00AB0C3D" w:rsidRPr="003A2ABA" w:rsidRDefault="00AB0C3D" w:rsidP="00AB0C3D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vAlign w:val="center"/>
          </w:tcPr>
          <w:p w14:paraId="6E7530C4" w14:textId="77777777" w:rsidR="00AB0C3D" w:rsidRPr="00AB0C3D" w:rsidRDefault="00AB0C3D" w:rsidP="00AB0C3D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AB0C3D">
              <w:rPr>
                <w:rFonts w:asciiTheme="minorHAnsi" w:hAnsiTheme="minorHAnsi" w:cstheme="minorHAnsi"/>
                <w:b/>
                <w:bCs/>
                <w:szCs w:val="21"/>
              </w:rPr>
              <w:t>207</w:t>
            </w:r>
          </w:p>
        </w:tc>
      </w:tr>
      <w:tr w:rsidR="007C3A62" w:rsidRPr="005659AD" w14:paraId="76F6C58B" w14:textId="77777777" w:rsidTr="004A0C82">
        <w:trPr>
          <w:trHeight w:val="335"/>
        </w:trPr>
        <w:tc>
          <w:tcPr>
            <w:tcW w:w="11074" w:type="dxa"/>
            <w:gridSpan w:val="9"/>
            <w:shd w:val="clear" w:color="auto" w:fill="FFCC66"/>
            <w:vAlign w:val="center"/>
          </w:tcPr>
          <w:p w14:paraId="0521A655" w14:textId="77777777" w:rsidR="007C3A62" w:rsidRPr="007130F7" w:rsidRDefault="007C3A62" w:rsidP="007C3A62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7130F7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1.5 Veterans' Children Education Scheme and the Military Rehabilitation and Compensation Act Education and Training Scheme</w:t>
            </w:r>
          </w:p>
        </w:tc>
      </w:tr>
      <w:tr w:rsidR="007C3A62" w:rsidRPr="005659AD" w14:paraId="7E6916BF" w14:textId="77777777" w:rsidTr="00AF619C">
        <w:trPr>
          <w:gridAfter w:val="1"/>
          <w:wAfter w:w="22" w:type="dxa"/>
          <w:trHeight w:val="567"/>
        </w:trPr>
        <w:tc>
          <w:tcPr>
            <w:tcW w:w="4957" w:type="dxa"/>
            <w:vAlign w:val="center"/>
          </w:tcPr>
          <w:p w14:paraId="74056E50" w14:textId="7DC311D1" w:rsidR="007C3A62" w:rsidRPr="007130F7" w:rsidRDefault="00620E15" w:rsidP="007C3A6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20E15">
              <w:rPr>
                <w:rFonts w:asciiTheme="minorHAnsi" w:hAnsiTheme="minorHAnsi" w:cstheme="minorHAnsi"/>
                <w:szCs w:val="21"/>
              </w:rPr>
              <w:t>Increased Support for Commonwealth Rent Assistance Recipients</w:t>
            </w:r>
          </w:p>
        </w:tc>
        <w:tc>
          <w:tcPr>
            <w:tcW w:w="992" w:type="dxa"/>
            <w:vAlign w:val="center"/>
          </w:tcPr>
          <w:p w14:paraId="0F65E6FB" w14:textId="32155776" w:rsidR="00F43859" w:rsidRDefault="00F43859" w:rsidP="007C3A6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535ADEA9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601CCB11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68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4BA72491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66329CE6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108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3EBA15AC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116</w:t>
            </w:r>
          </w:p>
        </w:tc>
        <w:tc>
          <w:tcPr>
            <w:tcW w:w="909" w:type="dxa"/>
            <w:vAlign w:val="center"/>
          </w:tcPr>
          <w:p w14:paraId="03DE3377" w14:textId="77777777" w:rsidR="007C3A62" w:rsidRPr="00AB0C3D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392</w:t>
            </w:r>
          </w:p>
        </w:tc>
      </w:tr>
      <w:tr w:rsidR="007C3A62" w:rsidRPr="005659AD" w14:paraId="65D064B5" w14:textId="77777777" w:rsidTr="00AF619C">
        <w:trPr>
          <w:trHeight w:val="340"/>
        </w:trPr>
        <w:tc>
          <w:tcPr>
            <w:tcW w:w="11074" w:type="dxa"/>
            <w:gridSpan w:val="9"/>
            <w:shd w:val="clear" w:color="auto" w:fill="FFCC66"/>
            <w:vAlign w:val="center"/>
          </w:tcPr>
          <w:p w14:paraId="209A9845" w14:textId="77777777" w:rsidR="007C3A62" w:rsidRDefault="007C3A62" w:rsidP="007C3A62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Attributed to All Outcome 1 Programs</w:t>
            </w:r>
          </w:p>
        </w:tc>
      </w:tr>
      <w:tr w:rsidR="007C3A62" w:rsidRPr="005659AD" w14:paraId="29A733BE" w14:textId="77777777" w:rsidTr="00AF619C">
        <w:trPr>
          <w:gridAfter w:val="1"/>
          <w:wAfter w:w="22" w:type="dxa"/>
          <w:trHeight w:val="567"/>
        </w:trPr>
        <w:tc>
          <w:tcPr>
            <w:tcW w:w="4957" w:type="dxa"/>
            <w:vAlign w:val="center"/>
          </w:tcPr>
          <w:p w14:paraId="06B46533" w14:textId="353875F2" w:rsidR="007C3A62" w:rsidRPr="007130F7" w:rsidRDefault="00FB1756" w:rsidP="007C3A6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FB1756">
              <w:rPr>
                <w:rFonts w:asciiTheme="minorHAnsi" w:hAnsiTheme="minorHAnsi" w:cstheme="minorHAnsi"/>
                <w:szCs w:val="21"/>
              </w:rPr>
              <w:t>Increased Support for Commonwealth Rent Assistance Recipients</w:t>
            </w:r>
          </w:p>
        </w:tc>
        <w:tc>
          <w:tcPr>
            <w:tcW w:w="992" w:type="dxa"/>
            <w:vAlign w:val="center"/>
          </w:tcPr>
          <w:p w14:paraId="519B0927" w14:textId="6DFA463A" w:rsidR="007C3A62" w:rsidRDefault="00F43859" w:rsidP="007C3A6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43BAFCC7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77802F70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158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0BA8D107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14:paraId="6667BE66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35004C7C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vAlign w:val="center"/>
          </w:tcPr>
          <w:p w14:paraId="67830D6E" w14:textId="77777777" w:rsidR="007C3A62" w:rsidRPr="00AB0C3D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AB0C3D">
              <w:rPr>
                <w:rFonts w:asciiTheme="minorHAnsi" w:hAnsiTheme="minorHAnsi" w:cstheme="minorHAnsi"/>
                <w:b/>
                <w:bCs/>
                <w:szCs w:val="21"/>
              </w:rPr>
              <w:t>158</w:t>
            </w:r>
          </w:p>
        </w:tc>
      </w:tr>
      <w:tr w:rsidR="00FD123A" w:rsidRPr="005659AD" w14:paraId="25520D27" w14:textId="77777777" w:rsidTr="00FB1756">
        <w:trPr>
          <w:gridAfter w:val="1"/>
          <w:wAfter w:w="22" w:type="dxa"/>
          <w:trHeight w:val="340"/>
        </w:trPr>
        <w:tc>
          <w:tcPr>
            <w:tcW w:w="4957" w:type="dxa"/>
            <w:vAlign w:val="center"/>
          </w:tcPr>
          <w:p w14:paraId="0E78C064" w14:textId="77777777" w:rsidR="00FD123A" w:rsidRPr="007130F7" w:rsidRDefault="00FD123A" w:rsidP="00FD123A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A07FD">
              <w:rPr>
                <w:rFonts w:asciiTheme="minorHAnsi" w:hAnsiTheme="minorHAnsi" w:cstheme="minorHAnsi"/>
                <w:szCs w:val="21"/>
              </w:rPr>
              <w:t>Modernisation and Sustainment of ICT Systems</w:t>
            </w:r>
          </w:p>
        </w:tc>
        <w:tc>
          <w:tcPr>
            <w:tcW w:w="992" w:type="dxa"/>
            <w:vAlign w:val="center"/>
          </w:tcPr>
          <w:p w14:paraId="497970ED" w14:textId="41C8FEDB" w:rsidR="00FD123A" w:rsidRPr="007130F7" w:rsidRDefault="00C509D6" w:rsidP="00FD123A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Veterans’ Affairs (DVA)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52EE2191" w14:textId="77777777" w:rsidR="00FD123A" w:rsidRDefault="00FD123A" w:rsidP="00FD123A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148A9FFB" w14:textId="77777777" w:rsidR="00FD123A" w:rsidRDefault="00FD123A" w:rsidP="00FD123A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35,530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25280DAB" w14:textId="77777777" w:rsidR="00FD123A" w:rsidRDefault="00FD123A" w:rsidP="00FD123A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33,493</w:t>
            </w:r>
          </w:p>
        </w:tc>
        <w:tc>
          <w:tcPr>
            <w:tcW w:w="851" w:type="dxa"/>
            <w:vAlign w:val="center"/>
          </w:tcPr>
          <w:p w14:paraId="0CA1166A" w14:textId="77777777" w:rsidR="00FD123A" w:rsidRDefault="00FD123A" w:rsidP="00FD123A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29,961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1AE5AA51" w14:textId="77777777" w:rsidR="00FD123A" w:rsidRDefault="00FD123A" w:rsidP="00FD123A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27,844</w:t>
            </w:r>
          </w:p>
        </w:tc>
        <w:tc>
          <w:tcPr>
            <w:tcW w:w="909" w:type="dxa"/>
            <w:vAlign w:val="center"/>
          </w:tcPr>
          <w:p w14:paraId="77C395AD" w14:textId="77777777" w:rsidR="00FD123A" w:rsidRPr="00AB0C3D" w:rsidRDefault="00FD123A" w:rsidP="00FD123A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126,828</w:t>
            </w:r>
          </w:p>
        </w:tc>
      </w:tr>
      <w:tr w:rsidR="007C3A62" w:rsidRPr="005659AD" w14:paraId="3EBA79F3" w14:textId="77777777" w:rsidTr="00AF619C">
        <w:trPr>
          <w:gridAfter w:val="1"/>
          <w:wAfter w:w="22" w:type="dxa"/>
          <w:trHeight w:val="340"/>
        </w:trPr>
        <w:tc>
          <w:tcPr>
            <w:tcW w:w="5949" w:type="dxa"/>
            <w:gridSpan w:val="2"/>
            <w:shd w:val="clear" w:color="auto" w:fill="D9D9D9" w:themeFill="background1" w:themeFillShade="D9"/>
            <w:vAlign w:val="center"/>
          </w:tcPr>
          <w:p w14:paraId="57CF5C05" w14:textId="77777777" w:rsidR="007C3A62" w:rsidRPr="00C6517D" w:rsidRDefault="007C3A62" w:rsidP="0024402E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Outcome 1 </w:t>
            </w:r>
            <w:r w:rsidR="00933091" w:rsidRPr="00C6517D">
              <w:rPr>
                <w:rFonts w:asciiTheme="minorHAnsi" w:hAnsiTheme="minorHAnsi" w:cstheme="minorHAnsi"/>
                <w:b/>
                <w:bCs/>
                <w:szCs w:val="21"/>
              </w:rPr>
              <w:t>–</w:t>
            </w: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 Total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490A1743" w14:textId="77777777" w:rsidR="007C3A62" w:rsidRPr="00C6517D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232B5150" w14:textId="77777777" w:rsidR="007C3A62" w:rsidRPr="00C6517D" w:rsidRDefault="00FD123A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38,690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4FDB3A16" w14:textId="77777777" w:rsidR="007C3A62" w:rsidRPr="00C6517D" w:rsidRDefault="00FD123A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37,108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503789" w14:textId="77777777" w:rsidR="007C3A62" w:rsidRPr="00C6517D" w:rsidRDefault="00FD123A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33,465</w:t>
            </w:r>
          </w:p>
        </w:tc>
        <w:tc>
          <w:tcPr>
            <w:tcW w:w="792" w:type="dxa"/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286F3892" w14:textId="77777777" w:rsidR="007C3A62" w:rsidRPr="00C6517D" w:rsidRDefault="00FD123A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31,244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DD9FC8D" w14:textId="77777777" w:rsidR="007C3A62" w:rsidRPr="00C6517D" w:rsidRDefault="00FD123A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140,507</w:t>
            </w:r>
          </w:p>
        </w:tc>
      </w:tr>
      <w:tr w:rsidR="0024402E" w:rsidRPr="005659AD" w14:paraId="7ECD0591" w14:textId="77777777" w:rsidTr="00AF619C">
        <w:trPr>
          <w:trHeight w:val="340"/>
        </w:trPr>
        <w:tc>
          <w:tcPr>
            <w:tcW w:w="11074" w:type="dxa"/>
            <w:gridSpan w:val="9"/>
            <w:shd w:val="clear" w:color="auto" w:fill="8DB3E2" w:themeFill="text2" w:themeFillTint="66"/>
            <w:vAlign w:val="center"/>
          </w:tcPr>
          <w:p w14:paraId="12E5391F" w14:textId="77777777" w:rsidR="0024402E" w:rsidRDefault="0024402E" w:rsidP="0024402E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Outcome 2</w:t>
            </w:r>
          </w:p>
        </w:tc>
      </w:tr>
      <w:tr w:rsidR="007C3A62" w:rsidRPr="005659AD" w14:paraId="4500C943" w14:textId="77777777" w:rsidTr="00AF619C">
        <w:trPr>
          <w:trHeight w:hRule="exact" w:val="340"/>
        </w:trPr>
        <w:tc>
          <w:tcPr>
            <w:tcW w:w="11074" w:type="dxa"/>
            <w:gridSpan w:val="9"/>
            <w:shd w:val="clear" w:color="auto" w:fill="8DB3E2" w:themeFill="text2" w:themeFillTint="66"/>
          </w:tcPr>
          <w:p w14:paraId="1A5B8B6E" w14:textId="77777777" w:rsidR="007C3A62" w:rsidRPr="00B8779B" w:rsidRDefault="007C3A62" w:rsidP="007C3A62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B8779B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2.1 General Medical Consultations and Services</w:t>
            </w:r>
          </w:p>
        </w:tc>
      </w:tr>
      <w:tr w:rsidR="007C3A62" w:rsidRPr="005659AD" w14:paraId="1D7F3D53" w14:textId="77777777" w:rsidTr="00AF619C">
        <w:trPr>
          <w:gridAfter w:val="1"/>
          <w:wAfter w:w="22" w:type="dxa"/>
          <w:trHeight w:hRule="exact" w:val="1077"/>
        </w:trPr>
        <w:tc>
          <w:tcPr>
            <w:tcW w:w="4957" w:type="dxa"/>
            <w:vAlign w:val="center"/>
          </w:tcPr>
          <w:p w14:paraId="4A35E20F" w14:textId="55FD2EDB" w:rsidR="00FB1756" w:rsidRPr="00C17CBF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A Modern and Clinically Appropriate Medicare Benefits Schedule</w:t>
            </w:r>
          </w:p>
        </w:tc>
        <w:tc>
          <w:tcPr>
            <w:tcW w:w="992" w:type="dxa"/>
            <w:vAlign w:val="center"/>
          </w:tcPr>
          <w:p w14:paraId="102E47AC" w14:textId="4137D680" w:rsidR="007C3A62" w:rsidRPr="003A2ABA" w:rsidRDefault="007C3A62" w:rsidP="007A7344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  <w:r w:rsidR="004A0C82">
              <w:rPr>
                <w:rFonts w:asciiTheme="minorHAnsi" w:hAnsiTheme="minorHAnsi" w:cstheme="minorHAnsi"/>
                <w:szCs w:val="21"/>
              </w:rPr>
              <w:t xml:space="preserve"> and Aged Care</w:t>
            </w:r>
            <w:r w:rsidR="004A0C82">
              <w:rPr>
                <w:rFonts w:asciiTheme="minorHAnsi" w:hAnsiTheme="minorHAnsi" w:cstheme="minorHAnsi"/>
                <w:szCs w:val="21"/>
                <w:vertAlign w:val="superscript"/>
              </w:rPr>
              <w:t xml:space="preserve"> </w:t>
            </w:r>
            <w:r w:rsidR="004A0C82">
              <w:rPr>
                <w:rFonts w:asciiTheme="minorHAnsi" w:hAnsiTheme="minorHAnsi" w:cstheme="minorHAnsi"/>
                <w:szCs w:val="21"/>
              </w:rPr>
              <w:t>(Health)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5A804C60" w14:textId="77777777" w:rsidR="007C3A62" w:rsidRPr="003A2ABA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06FEF63D" w14:textId="7C406E2A" w:rsidR="007C3A62" w:rsidRPr="003A2ABA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445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7E394332" w14:textId="36A78ED0" w:rsidR="007C3A62" w:rsidRPr="003A2ABA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(552)</w:t>
            </w:r>
          </w:p>
        </w:tc>
        <w:tc>
          <w:tcPr>
            <w:tcW w:w="851" w:type="dxa"/>
            <w:vAlign w:val="center"/>
          </w:tcPr>
          <w:p w14:paraId="75D3C87A" w14:textId="7D8B26E4" w:rsidR="007C3A62" w:rsidRPr="003A2ABA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(1,145)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58BEDF23" w14:textId="366441AB" w:rsidR="007C3A62" w:rsidRPr="003A2ABA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(1,305)</w:t>
            </w:r>
          </w:p>
        </w:tc>
        <w:tc>
          <w:tcPr>
            <w:tcW w:w="909" w:type="dxa"/>
            <w:vAlign w:val="center"/>
          </w:tcPr>
          <w:p w14:paraId="2D83346E" w14:textId="6BD5CEBA" w:rsidR="007C3A62" w:rsidRPr="00AB0C3D" w:rsidRDefault="007A7344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(</w:t>
            </w:r>
            <w:r w:rsidR="00FB1756">
              <w:rPr>
                <w:rFonts w:asciiTheme="minorHAnsi" w:hAnsiTheme="minorHAnsi" w:cstheme="minorHAnsi"/>
                <w:b/>
                <w:bCs/>
                <w:szCs w:val="21"/>
              </w:rPr>
              <w:t>2,557)</w:t>
            </w:r>
          </w:p>
        </w:tc>
      </w:tr>
      <w:tr w:rsidR="007C3A62" w:rsidRPr="005659AD" w14:paraId="32C52052" w14:textId="77777777" w:rsidTr="00986C4C">
        <w:trPr>
          <w:gridAfter w:val="1"/>
          <w:wAfter w:w="22" w:type="dxa"/>
          <w:trHeight w:hRule="exact" w:val="659"/>
        </w:trPr>
        <w:tc>
          <w:tcPr>
            <w:tcW w:w="4957" w:type="dxa"/>
            <w:vAlign w:val="center"/>
          </w:tcPr>
          <w:p w14:paraId="35605911" w14:textId="6D4A2E69" w:rsidR="007C3A62" w:rsidRPr="00C17CBF" w:rsidRDefault="00FB1756" w:rsidP="007A7344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Assistance for IVF - assisted reproductive technology storage</w:t>
            </w:r>
          </w:p>
        </w:tc>
        <w:tc>
          <w:tcPr>
            <w:tcW w:w="992" w:type="dxa"/>
            <w:vAlign w:val="center"/>
          </w:tcPr>
          <w:p w14:paraId="4C45B8B1" w14:textId="162CCA8A" w:rsidR="007C3A62" w:rsidRPr="003A2ABA" w:rsidRDefault="007C3A62" w:rsidP="007A7344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29CB3E23" w14:textId="77777777" w:rsidR="007C3A62" w:rsidRDefault="007C3A62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751B8467" w14:textId="2486D2FA" w:rsidR="007C3A62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(65)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3BB34C65" w14:textId="09F73BAF" w:rsidR="007C3A62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(40)</w:t>
            </w:r>
          </w:p>
        </w:tc>
        <w:tc>
          <w:tcPr>
            <w:tcW w:w="851" w:type="dxa"/>
            <w:vAlign w:val="center"/>
          </w:tcPr>
          <w:p w14:paraId="68868499" w14:textId="77416B37" w:rsidR="007C3A62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(19)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0B99CD7B" w14:textId="59D4A2FE" w:rsidR="007C3A62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</w:t>
            </w:r>
          </w:p>
        </w:tc>
        <w:tc>
          <w:tcPr>
            <w:tcW w:w="909" w:type="dxa"/>
            <w:vAlign w:val="center"/>
          </w:tcPr>
          <w:p w14:paraId="266CB0BE" w14:textId="223077BF" w:rsidR="007C3A62" w:rsidRPr="00AB0C3D" w:rsidRDefault="00FB1756" w:rsidP="007C3A62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(120)</w:t>
            </w:r>
          </w:p>
        </w:tc>
      </w:tr>
      <w:tr w:rsidR="00FB1756" w:rsidRPr="005659AD" w14:paraId="0E9A15B3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vAlign w:val="center"/>
          </w:tcPr>
          <w:p w14:paraId="4F75C593" w14:textId="5FA5B65B" w:rsidR="00FB1756" w:rsidRPr="00C17CBF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="Calibri" w:hAnsi="Calibri" w:cs="Calibri"/>
                <w:sz w:val="22"/>
                <w:szCs w:val="22"/>
              </w:rPr>
              <w:t>COVID-19 Aged Care Response</w:t>
            </w:r>
          </w:p>
        </w:tc>
        <w:tc>
          <w:tcPr>
            <w:tcW w:w="992" w:type="dxa"/>
            <w:vAlign w:val="center"/>
          </w:tcPr>
          <w:p w14:paraId="742985CB" w14:textId="4F62C209" w:rsidR="00FB1756" w:rsidRPr="003A2ABA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77FEC470" w14:textId="5BA8A90B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284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03C2FB18" w14:textId="77777777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6A278BAD" w14:textId="77777777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14:paraId="0A266263" w14:textId="2A45EE5D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7D993113" w14:textId="4E45D1F9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vAlign w:val="center"/>
          </w:tcPr>
          <w:p w14:paraId="78FCA02F" w14:textId="77874593" w:rsidR="00FB1756" w:rsidRPr="00AB0C3D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284</w:t>
            </w:r>
          </w:p>
        </w:tc>
      </w:tr>
      <w:tr w:rsidR="00FB1756" w:rsidRPr="005659AD" w14:paraId="3A7B7B39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vAlign w:val="center"/>
          </w:tcPr>
          <w:p w14:paraId="483F39C9" w14:textId="1D935103" w:rsidR="00FB1756" w:rsidRPr="00C17CBF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="Calibri" w:hAnsi="Calibri" w:cs="Calibri"/>
                <w:sz w:val="22"/>
                <w:szCs w:val="22"/>
              </w:rPr>
              <w:t>COVID-19 Response</w:t>
            </w:r>
          </w:p>
        </w:tc>
        <w:tc>
          <w:tcPr>
            <w:tcW w:w="992" w:type="dxa"/>
            <w:vAlign w:val="center"/>
          </w:tcPr>
          <w:p w14:paraId="3C98B1FB" w14:textId="1ABAAC10" w:rsidR="00FB1756" w:rsidRPr="003A2ABA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48F0BB7B" w14:textId="0CA7568D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4,587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56553A98" w14:textId="6AB429E5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3,538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1EB5BC0D" w14:textId="5E14E004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14:paraId="3CFC089A" w14:textId="55499BFF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2BE2D988" w14:textId="047C3A8A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vAlign w:val="center"/>
          </w:tcPr>
          <w:p w14:paraId="38C00B3A" w14:textId="2E02319B" w:rsidR="00FB1756" w:rsidRPr="00AB0C3D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8,125</w:t>
            </w:r>
          </w:p>
        </w:tc>
      </w:tr>
      <w:tr w:rsidR="00FB1756" w:rsidRPr="005659AD" w14:paraId="21065B5D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vAlign w:val="center"/>
          </w:tcPr>
          <w:p w14:paraId="0B3EE15A" w14:textId="4FEA91FB" w:rsidR="00FB1756" w:rsidRPr="00C17CBF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="Calibri" w:hAnsi="Calibri" w:cs="Calibri"/>
                <w:sz w:val="22"/>
                <w:szCs w:val="22"/>
              </w:rPr>
              <w:t>Improving Aged Care Support</w:t>
            </w:r>
          </w:p>
        </w:tc>
        <w:tc>
          <w:tcPr>
            <w:tcW w:w="992" w:type="dxa"/>
            <w:vAlign w:val="center"/>
          </w:tcPr>
          <w:p w14:paraId="0657FA96" w14:textId="06679EA8" w:rsidR="00FB1756" w:rsidRPr="003A2ABA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78350B81" w14:textId="1DC94EF7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26074ADA" w14:textId="110F3AA3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00CF51C2" w14:textId="7CAED3A7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46</w:t>
            </w:r>
          </w:p>
        </w:tc>
        <w:tc>
          <w:tcPr>
            <w:tcW w:w="851" w:type="dxa"/>
            <w:vAlign w:val="center"/>
          </w:tcPr>
          <w:p w14:paraId="2C803AAC" w14:textId="26145EFD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50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4E579EFE" w14:textId="50DCF702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52</w:t>
            </w:r>
          </w:p>
        </w:tc>
        <w:tc>
          <w:tcPr>
            <w:tcW w:w="909" w:type="dxa"/>
            <w:vAlign w:val="center"/>
          </w:tcPr>
          <w:p w14:paraId="127B58B2" w14:textId="057A2358" w:rsidR="00FB1756" w:rsidRPr="002D552C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148</w:t>
            </w:r>
          </w:p>
        </w:tc>
      </w:tr>
      <w:tr w:rsidR="00FB1756" w:rsidRPr="005659AD" w14:paraId="496A59AD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vAlign w:val="center"/>
          </w:tcPr>
          <w:p w14:paraId="0BEBC931" w14:textId="16D839C0" w:rsidR="00FB1756" w:rsidRPr="00C17CBF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="Calibri" w:hAnsi="Calibri" w:cs="Calibri"/>
                <w:sz w:val="22"/>
                <w:szCs w:val="22"/>
              </w:rPr>
              <w:t>Medicare Urgent Care Clinics - additional funding</w:t>
            </w:r>
          </w:p>
        </w:tc>
        <w:tc>
          <w:tcPr>
            <w:tcW w:w="992" w:type="dxa"/>
            <w:vAlign w:val="center"/>
          </w:tcPr>
          <w:p w14:paraId="6F921E6F" w14:textId="503E5963" w:rsidR="00FB1756" w:rsidRPr="004F6758" w:rsidRDefault="00FB1756" w:rsidP="00FB175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53A68D05" w14:textId="0A6AE606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23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377CED08" w14:textId="27162EE1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578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4E9E1B2E" w14:textId="42D7B9C5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446</w:t>
            </w:r>
          </w:p>
        </w:tc>
        <w:tc>
          <w:tcPr>
            <w:tcW w:w="851" w:type="dxa"/>
            <w:vAlign w:val="center"/>
          </w:tcPr>
          <w:p w14:paraId="2285944C" w14:textId="0B509748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453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7996E041" w14:textId="7B504142" w:rsidR="00FB1756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462</w:t>
            </w:r>
          </w:p>
        </w:tc>
        <w:tc>
          <w:tcPr>
            <w:tcW w:w="909" w:type="dxa"/>
            <w:vAlign w:val="center"/>
          </w:tcPr>
          <w:p w14:paraId="2C2603BE" w14:textId="6B087EC3" w:rsidR="00FB1756" w:rsidRPr="002D552C" w:rsidRDefault="00FB1756" w:rsidP="00FB175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7C3A62">
              <w:rPr>
                <w:rFonts w:asciiTheme="minorHAnsi" w:hAnsiTheme="minorHAnsi" w:cstheme="minorHAnsi"/>
                <w:b/>
                <w:bCs/>
                <w:szCs w:val="21"/>
              </w:rPr>
              <w:t>1,962</w:t>
            </w:r>
          </w:p>
        </w:tc>
      </w:tr>
      <w:tr w:rsidR="000D2CB6" w:rsidRPr="005659AD" w14:paraId="609C5D23" w14:textId="77777777" w:rsidTr="000D2CB6">
        <w:trPr>
          <w:gridAfter w:val="1"/>
          <w:wAfter w:w="22" w:type="dxa"/>
          <w:trHeight w:hRule="exact" w:val="630"/>
        </w:trPr>
        <w:tc>
          <w:tcPr>
            <w:tcW w:w="4957" w:type="dxa"/>
            <w:vAlign w:val="center"/>
          </w:tcPr>
          <w:p w14:paraId="5514C317" w14:textId="4BA99CB5" w:rsidR="000D2CB6" w:rsidRPr="00C17CBF" w:rsidRDefault="000D2CB6" w:rsidP="000D2CB6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Pharmaceutical Benefits Scheme (PBS) New and Amended Listings</w:t>
            </w:r>
          </w:p>
        </w:tc>
        <w:tc>
          <w:tcPr>
            <w:tcW w:w="992" w:type="dxa"/>
            <w:vAlign w:val="center"/>
          </w:tcPr>
          <w:p w14:paraId="188D3B2D" w14:textId="44EDB494" w:rsidR="000D2CB6" w:rsidRPr="004F6758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7D23DD73" w14:textId="58747424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(143)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63F37624" w14:textId="39CB2B63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(968)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0E083C8A" w14:textId="089A5E66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(1,424)</w:t>
            </w:r>
          </w:p>
        </w:tc>
        <w:tc>
          <w:tcPr>
            <w:tcW w:w="851" w:type="dxa"/>
            <w:vAlign w:val="center"/>
          </w:tcPr>
          <w:p w14:paraId="6D073E77" w14:textId="74DF3934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(1,635)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49F44E3F" w14:textId="74B54D9F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(1,835)</w:t>
            </w:r>
          </w:p>
        </w:tc>
        <w:tc>
          <w:tcPr>
            <w:tcW w:w="909" w:type="dxa"/>
            <w:vAlign w:val="center"/>
          </w:tcPr>
          <w:p w14:paraId="3C6A99D5" w14:textId="4E9F4CAF" w:rsidR="000D2CB6" w:rsidRPr="007C3A6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(6,005)</w:t>
            </w:r>
          </w:p>
        </w:tc>
      </w:tr>
      <w:tr w:rsidR="000D2CB6" w:rsidRPr="005659AD" w14:paraId="0A0020CB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vAlign w:val="center"/>
          </w:tcPr>
          <w:p w14:paraId="0FFF30E5" w14:textId="39B13BD9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="Calibri" w:hAnsi="Calibri" w:cs="Calibri"/>
                <w:sz w:val="22"/>
                <w:szCs w:val="22"/>
              </w:rPr>
              <w:t>Strengthening Medicare</w:t>
            </w:r>
          </w:p>
        </w:tc>
        <w:tc>
          <w:tcPr>
            <w:tcW w:w="992" w:type="dxa"/>
            <w:vAlign w:val="center"/>
          </w:tcPr>
          <w:p w14:paraId="4C037C02" w14:textId="02F81A50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3CB9491F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2B36EF6C" w14:textId="67AE7AC4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6,594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758BCECF" w14:textId="5BFE6719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9,708</w:t>
            </w:r>
          </w:p>
        </w:tc>
        <w:tc>
          <w:tcPr>
            <w:tcW w:w="851" w:type="dxa"/>
            <w:vAlign w:val="center"/>
          </w:tcPr>
          <w:p w14:paraId="0F89CD78" w14:textId="44FBC0C3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9,202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349C2838" w14:textId="1AF5D7F1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8,949</w:t>
            </w:r>
          </w:p>
        </w:tc>
        <w:tc>
          <w:tcPr>
            <w:tcW w:w="909" w:type="dxa"/>
            <w:vAlign w:val="center"/>
          </w:tcPr>
          <w:p w14:paraId="65BFCBF3" w14:textId="2E7F796C" w:rsidR="000D2CB6" w:rsidRPr="002D552C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34,453</w:t>
            </w:r>
          </w:p>
        </w:tc>
      </w:tr>
      <w:tr w:rsidR="000D2CB6" w:rsidRPr="005659AD" w14:paraId="30C3F697" w14:textId="77777777" w:rsidTr="00FB1756">
        <w:trPr>
          <w:gridAfter w:val="1"/>
          <w:wAfter w:w="22" w:type="dxa"/>
          <w:trHeight w:hRule="exact" w:val="567"/>
        </w:trPr>
        <w:tc>
          <w:tcPr>
            <w:tcW w:w="4957" w:type="dxa"/>
            <w:vAlign w:val="center"/>
          </w:tcPr>
          <w:p w14:paraId="41F6B45C" w14:textId="5DCDFC40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="Calibri" w:hAnsi="Calibri" w:cs="Calibri"/>
                <w:sz w:val="22"/>
                <w:szCs w:val="22"/>
              </w:rPr>
              <w:t>Vaping Regulation Reform and Smoking Cessation Package</w:t>
            </w:r>
          </w:p>
        </w:tc>
        <w:tc>
          <w:tcPr>
            <w:tcW w:w="992" w:type="dxa"/>
            <w:vAlign w:val="center"/>
          </w:tcPr>
          <w:p w14:paraId="3071F222" w14:textId="03161F65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1E62CB7C" w14:textId="264C33E2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  <w:vAlign w:val="center"/>
          </w:tcPr>
          <w:p w14:paraId="4F251250" w14:textId="46E0627D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0" w:type="dxa"/>
            <w:tcMar>
              <w:left w:w="0" w:type="dxa"/>
              <w:right w:w="28" w:type="dxa"/>
            </w:tcMar>
            <w:vAlign w:val="center"/>
          </w:tcPr>
          <w:p w14:paraId="5C3C5EBA" w14:textId="0FD31758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14:paraId="130AF358" w14:textId="0D8E4B18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753</w:t>
            </w:r>
          </w:p>
        </w:tc>
        <w:tc>
          <w:tcPr>
            <w:tcW w:w="792" w:type="dxa"/>
            <w:tcMar>
              <w:left w:w="0" w:type="dxa"/>
              <w:right w:w="28" w:type="dxa"/>
            </w:tcMar>
            <w:vAlign w:val="center"/>
          </w:tcPr>
          <w:p w14:paraId="26262E6B" w14:textId="53F11224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789</w:t>
            </w:r>
          </w:p>
        </w:tc>
        <w:tc>
          <w:tcPr>
            <w:tcW w:w="909" w:type="dxa"/>
            <w:vAlign w:val="center"/>
          </w:tcPr>
          <w:p w14:paraId="21CF823C" w14:textId="17963EEC" w:rsidR="000D2CB6" w:rsidRPr="007C3A6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1,542</w:t>
            </w:r>
          </w:p>
        </w:tc>
      </w:tr>
      <w:tr w:rsidR="000D2CB6" w:rsidRPr="005659AD" w14:paraId="0852FD23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8DB3E2" w:themeFill="text2" w:themeFillTint="66"/>
            <w:vAlign w:val="center"/>
          </w:tcPr>
          <w:p w14:paraId="3FBB1CF7" w14:textId="77777777" w:rsidR="000D2CB6" w:rsidRPr="00C90988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90988">
              <w:rPr>
                <w:rFonts w:asciiTheme="minorHAnsi" w:hAnsiTheme="minorHAnsi" w:cstheme="minorHAnsi"/>
                <w:b/>
                <w:bCs/>
                <w:szCs w:val="21"/>
              </w:rPr>
              <w:t>2.3 Veterans' Pharmaceuticals Benefits</w:t>
            </w:r>
          </w:p>
        </w:tc>
      </w:tr>
      <w:tr w:rsidR="000D2CB6" w:rsidRPr="005659AD" w14:paraId="33F54DA5" w14:textId="77777777" w:rsidTr="00FB1756">
        <w:trPr>
          <w:gridAfter w:val="1"/>
          <w:wAfter w:w="22" w:type="dxa"/>
          <w:trHeight w:hRule="exact" w:val="567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E13C9A0" w14:textId="1595E957" w:rsidR="000D2CB6" w:rsidRPr="00C90988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Pharmaceutical Benefits Scheme (PBS) New and Amended Listings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82ACC4C" w14:textId="3D7E024D" w:rsidR="000D2CB6" w:rsidRPr="00844928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CEC8343" w14:textId="3208E6B9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2,07</w:t>
            </w:r>
            <w:r w:rsidR="00FA5152">
              <w:rPr>
                <w:rFonts w:asciiTheme="minorHAnsi" w:hAnsiTheme="minorHAnsi" w:cstheme="minorHAnsi"/>
                <w:szCs w:val="21"/>
              </w:rPr>
              <w:t>8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8745A5C" w14:textId="37FECFC2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5,590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2BB5E07" w14:textId="666AC14E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6,414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9130DE1" w14:textId="6CAC6243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7,299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B085AAF" w14:textId="19CCF03D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6,572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8BE5A3" w14:textId="2E4D0E38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27,954</w:t>
            </w:r>
          </w:p>
        </w:tc>
      </w:tr>
      <w:tr w:rsidR="000D2CB6" w:rsidRPr="005659AD" w14:paraId="259BDAAF" w14:textId="77777777" w:rsidTr="00FB1756">
        <w:trPr>
          <w:gridAfter w:val="1"/>
          <w:wAfter w:w="22" w:type="dxa"/>
          <w:trHeight w:hRule="exact" w:val="567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2DFDF73" w14:textId="09BB24C1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Reducing Patient Costs and Improving Services through Community Pharmacies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8BF998" w14:textId="6B7DB948" w:rsidR="000D2CB6" w:rsidRPr="004F6758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4F675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1F32C9D" w14:textId="5139EFB3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9035F32" w14:textId="36AD7946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(4,143)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167EB0A" w14:textId="381244B4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(11,160)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B0AB6F" w14:textId="2FE271CD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(14,918)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46ADA222" w14:textId="1D349918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(16,369)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31BFE8" w14:textId="05E1FC79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(46,590)</w:t>
            </w:r>
          </w:p>
        </w:tc>
      </w:tr>
      <w:tr w:rsidR="000D2CB6" w:rsidRPr="005659AD" w14:paraId="297904B3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8DB3E2" w:themeFill="text2" w:themeFillTint="66"/>
            <w:vAlign w:val="center"/>
          </w:tcPr>
          <w:p w14:paraId="3D3EB380" w14:textId="77777777" w:rsidR="000D2CB6" w:rsidRPr="005645CE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2.4 Veterans' Community Care and Support</w:t>
            </w:r>
          </w:p>
        </w:tc>
      </w:tr>
      <w:tr w:rsidR="000D2CB6" w:rsidRPr="005659AD" w14:paraId="74680EA5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B620A5" w14:textId="5DC37383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Funding Pay Increases for Aged Care Workers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00F16B5" w14:textId="1D4F7CC4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DE70382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427E5F54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1,124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51BEFD6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CCA1D0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4685D77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2D65ADA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1,124</w:t>
            </w:r>
          </w:p>
        </w:tc>
      </w:tr>
      <w:tr w:rsidR="000D2CB6" w:rsidRPr="005659AD" w14:paraId="3EE1D256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429626" w14:textId="05770154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Improving the Investment in Aged Care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872298" w14:textId="0D723D54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E47058C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5ACAE03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2C9CA758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(15,515)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0CCB74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(18,126)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8A0169B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(22,648)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8FFCCB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(</w:t>
            </w: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56,289</w:t>
            </w:r>
            <w:r>
              <w:rPr>
                <w:rFonts w:asciiTheme="minorHAnsi" w:hAnsiTheme="minorHAnsi" w:cstheme="minorHAnsi"/>
                <w:b/>
                <w:bCs/>
                <w:szCs w:val="21"/>
              </w:rPr>
              <w:t>)</w:t>
            </w:r>
          </w:p>
        </w:tc>
      </w:tr>
      <w:tr w:rsidR="000D2CB6" w:rsidRPr="005659AD" w14:paraId="0887FC8F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8DB3E2" w:themeFill="text2" w:themeFillTint="66"/>
            <w:vAlign w:val="center"/>
          </w:tcPr>
          <w:p w14:paraId="784EF7DE" w14:textId="77777777" w:rsidR="000D2CB6" w:rsidRPr="005645CE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2.5 Veterans’ Counselling and Other Health Services</w:t>
            </w:r>
          </w:p>
        </w:tc>
      </w:tr>
      <w:tr w:rsidR="000D2CB6" w:rsidRPr="005659AD" w14:paraId="4F7046EE" w14:textId="77777777" w:rsidTr="00AF619C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3F0A5A1" w14:textId="6C3F7EE6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878A1">
              <w:rPr>
                <w:rFonts w:asciiTheme="minorHAnsi" w:hAnsiTheme="minorHAnsi" w:cstheme="minorHAnsi"/>
                <w:szCs w:val="21"/>
              </w:rPr>
              <w:lastRenderedPageBreak/>
              <w:t>Supporting Veteran</w:t>
            </w:r>
            <w:r>
              <w:rPr>
                <w:rFonts w:asciiTheme="minorHAnsi" w:hAnsiTheme="minorHAnsi" w:cstheme="minorHAnsi"/>
                <w:szCs w:val="21"/>
              </w:rPr>
              <w:t xml:space="preserve"> </w:t>
            </w:r>
            <w:r w:rsidRPr="00C878A1">
              <w:rPr>
                <w:rFonts w:asciiTheme="minorHAnsi" w:hAnsiTheme="minorHAnsi" w:cstheme="minorHAnsi"/>
                <w:szCs w:val="21"/>
              </w:rPr>
              <w:t>Families at Risk</w:t>
            </w:r>
            <w:r w:rsidRPr="003A2ABA">
              <w:rPr>
                <w:rFonts w:asciiTheme="minorHAnsi" w:hAnsiTheme="minorHAnsi" w:cstheme="minorHAnsi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0F0DB9" w14:textId="77777777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68E2BD4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73431A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861414F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1360A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58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06F77F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57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5A8A15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198</w:t>
            </w:r>
          </w:p>
        </w:tc>
      </w:tr>
      <w:tr w:rsidR="000D2CB6" w:rsidRPr="005659AD" w14:paraId="6F8E2FC6" w14:textId="77777777" w:rsidTr="00FB1756">
        <w:trPr>
          <w:gridAfter w:val="1"/>
          <w:wAfter w:w="22" w:type="dxa"/>
          <w:trHeight w:hRule="exact" w:val="567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5E09AE" w14:textId="22CB7855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FB1756">
              <w:rPr>
                <w:rFonts w:asciiTheme="minorHAnsi" w:hAnsiTheme="minorHAnsi" w:cstheme="minorHAnsi"/>
                <w:szCs w:val="21"/>
              </w:rPr>
              <w:t>Supporting Veterans – volunteer training in suicide recognition and intervention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FA61D4C" w14:textId="77777777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2BEB23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8C7DE5E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723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6AA95B0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742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3D5D1A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22971F6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0590BC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1,465</w:t>
            </w:r>
          </w:p>
        </w:tc>
      </w:tr>
      <w:tr w:rsidR="000D2CB6" w:rsidRPr="005659AD" w14:paraId="6BE959B1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8DB3E2" w:themeFill="text2" w:themeFillTint="66"/>
            <w:vAlign w:val="center"/>
          </w:tcPr>
          <w:p w14:paraId="3CCBA798" w14:textId="77777777" w:rsidR="000D2CB6" w:rsidRPr="0040016B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40016B">
              <w:rPr>
                <w:rFonts w:asciiTheme="minorHAnsi" w:hAnsiTheme="minorHAnsi" w:cstheme="minorHAnsi"/>
                <w:b/>
                <w:bCs/>
                <w:szCs w:val="21"/>
              </w:rPr>
              <w:t>2.6 Military Rehabilitation and Compensation Acts - Health and Other Care Services</w:t>
            </w:r>
          </w:p>
        </w:tc>
      </w:tr>
      <w:tr w:rsidR="000D2CB6" w:rsidRPr="005659AD" w14:paraId="13D81497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22D595" w14:textId="45235610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878A1">
              <w:rPr>
                <w:rFonts w:asciiTheme="minorHAnsi" w:hAnsiTheme="minorHAnsi" w:cstheme="minorHAnsi"/>
                <w:szCs w:val="21"/>
              </w:rPr>
              <w:t>Supporting Veteran</w:t>
            </w:r>
            <w:r>
              <w:rPr>
                <w:rFonts w:asciiTheme="minorHAnsi" w:hAnsiTheme="minorHAnsi" w:cstheme="minorHAnsi"/>
                <w:szCs w:val="21"/>
              </w:rPr>
              <w:t xml:space="preserve"> </w:t>
            </w:r>
            <w:r w:rsidRPr="00C878A1">
              <w:rPr>
                <w:rFonts w:asciiTheme="minorHAnsi" w:hAnsiTheme="minorHAnsi" w:cstheme="minorHAnsi"/>
                <w:szCs w:val="21"/>
              </w:rPr>
              <w:t>Families at Risk</w:t>
            </w:r>
            <w:r w:rsidRPr="003A2ABA">
              <w:rPr>
                <w:rFonts w:asciiTheme="minorHAnsi" w:hAnsiTheme="minorHAnsi" w:cstheme="minorHAnsi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689FC1" w14:textId="77777777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1C574DE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F216CF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34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05E5DE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94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F4551C4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97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15EA6CB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101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3192C4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326</w:t>
            </w:r>
          </w:p>
        </w:tc>
      </w:tr>
      <w:tr w:rsidR="000D2CB6" w:rsidRPr="005659AD" w14:paraId="3DCCDB4D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8DB3E2" w:themeFill="text2" w:themeFillTint="66"/>
            <w:vAlign w:val="center"/>
          </w:tcPr>
          <w:p w14:paraId="639A9ED9" w14:textId="77777777" w:rsidR="000D2CB6" w:rsidRPr="00EF67A3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EF67A3">
              <w:rPr>
                <w:rFonts w:asciiTheme="minorHAnsi" w:hAnsiTheme="minorHAnsi" w:cstheme="minorHAnsi"/>
                <w:b/>
                <w:bCs/>
                <w:szCs w:val="21"/>
              </w:rPr>
              <w:t xml:space="preserve">Attributed to All Outcome </w:t>
            </w:r>
            <w:r>
              <w:rPr>
                <w:rFonts w:asciiTheme="minorHAnsi" w:hAnsiTheme="minorHAnsi" w:cstheme="minorHAnsi"/>
                <w:b/>
                <w:bCs/>
                <w:szCs w:val="21"/>
              </w:rPr>
              <w:t xml:space="preserve">2 </w:t>
            </w:r>
            <w:r w:rsidRPr="00EF67A3">
              <w:rPr>
                <w:rFonts w:asciiTheme="minorHAnsi" w:hAnsiTheme="minorHAnsi" w:cstheme="minorHAnsi"/>
                <w:b/>
                <w:bCs/>
                <w:szCs w:val="21"/>
              </w:rPr>
              <w:t>Programs</w:t>
            </w:r>
          </w:p>
        </w:tc>
      </w:tr>
      <w:tr w:rsidR="000D2CB6" w:rsidRPr="005659AD" w14:paraId="78A47463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705E519" w14:textId="6F1A78F4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Aged Care Regulatory Reform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832DEE7" w14:textId="72A775FC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1E0037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29E1046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4E3046D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1,685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242DAFE0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1,743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C0FBE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18C39AA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B8CEE72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3,428</w:t>
            </w:r>
          </w:p>
        </w:tc>
      </w:tr>
      <w:tr w:rsidR="000D2CB6" w:rsidRPr="005659AD" w14:paraId="417CB572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811E629" w14:textId="77777777" w:rsidR="000D2CB6" w:rsidRPr="0040016B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A07FD">
              <w:rPr>
                <w:rFonts w:asciiTheme="minorHAnsi" w:hAnsiTheme="minorHAnsi" w:cstheme="minorHAnsi"/>
                <w:szCs w:val="21"/>
              </w:rPr>
              <w:t>Modernisation and Sustainment of ICT Systems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1B797D3" w14:textId="77777777" w:rsidR="000D2CB6" w:rsidRPr="001E0037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B4846D4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ED2104D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35,529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BC83948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33,490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4A5ACC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29,960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E89FD3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27,844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EC39D77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126,823</w:t>
            </w:r>
          </w:p>
        </w:tc>
      </w:tr>
      <w:tr w:rsidR="000D2CB6" w:rsidRPr="005659AD" w14:paraId="0EF3F37A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849C0BC" w14:textId="31DE5158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Strengthening Medicare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073E2D5" w14:textId="1D6646C6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1E0037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28D1ECDB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878618E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457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D434FD0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477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A59C67C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481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12080C6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485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6F92457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1,900</w:t>
            </w:r>
          </w:p>
        </w:tc>
      </w:tr>
      <w:tr w:rsidR="000D2CB6" w:rsidRPr="005659AD" w14:paraId="09CD4AA5" w14:textId="77777777" w:rsidTr="00FB1756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FD048F1" w14:textId="7EDE2945" w:rsidR="000D2CB6" w:rsidRPr="00C17CBF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C17CBF">
              <w:rPr>
                <w:rFonts w:asciiTheme="minorHAnsi" w:hAnsiTheme="minorHAnsi" w:cstheme="minorHAnsi"/>
                <w:szCs w:val="21"/>
              </w:rPr>
              <w:t>Implementing Aged Care Reform - home care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8B132D" w14:textId="77B5E814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1E0037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66B8614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6039A3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329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33FE782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5A10A44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4E13BAB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5EE80BA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645CE">
              <w:rPr>
                <w:rFonts w:asciiTheme="minorHAnsi" w:hAnsiTheme="minorHAnsi" w:cstheme="minorHAnsi"/>
                <w:b/>
                <w:bCs/>
                <w:szCs w:val="21"/>
              </w:rPr>
              <w:t>329</w:t>
            </w:r>
          </w:p>
        </w:tc>
      </w:tr>
      <w:tr w:rsidR="000D2CB6" w:rsidRPr="005659AD" w14:paraId="27F44534" w14:textId="77777777" w:rsidTr="00FB1756">
        <w:trPr>
          <w:gridAfter w:val="1"/>
          <w:wAfter w:w="22" w:type="dxa"/>
          <w:trHeight w:hRule="exact" w:val="567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B56513" w14:textId="3E936CDC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FB1756">
              <w:rPr>
                <w:rFonts w:asciiTheme="minorHAnsi" w:hAnsiTheme="minorHAnsi" w:cstheme="minorHAnsi"/>
                <w:szCs w:val="21"/>
              </w:rPr>
              <w:t>Supporting Veterans – volunteer training in suicide recognition and intervention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F3482C" w14:textId="77777777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024714A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11AEB4A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257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0C15F31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267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56DD322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149B49E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3A2CF37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524</w:t>
            </w:r>
          </w:p>
        </w:tc>
      </w:tr>
      <w:tr w:rsidR="000D2CB6" w:rsidRPr="005659AD" w14:paraId="7B99AFA7" w14:textId="77777777" w:rsidTr="00AF619C">
        <w:trPr>
          <w:gridAfter w:val="1"/>
          <w:wAfter w:w="22" w:type="dxa"/>
          <w:trHeight w:hRule="exact" w:val="340"/>
        </w:trPr>
        <w:tc>
          <w:tcPr>
            <w:tcW w:w="5949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10F95A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Outcome </w:t>
            </w:r>
            <w:r>
              <w:rPr>
                <w:rFonts w:asciiTheme="minorHAnsi" w:hAnsiTheme="minorHAnsi" w:cstheme="minorHAnsi"/>
                <w:b/>
                <w:bCs/>
                <w:szCs w:val="21"/>
              </w:rPr>
              <w:t>2</w:t>
            </w: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 – Total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2DED4FF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6,829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04214280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51,730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0B00C979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24,796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83DD770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12,510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377EAB2C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3,158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797567" w14:textId="77777777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99,024</w:t>
            </w:r>
          </w:p>
        </w:tc>
      </w:tr>
      <w:tr w:rsidR="000D2CB6" w:rsidRPr="005659AD" w14:paraId="31803D96" w14:textId="77777777" w:rsidTr="00567AF6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92CDDC" w:themeFill="accent5" w:themeFillTint="99"/>
            <w:vAlign w:val="center"/>
          </w:tcPr>
          <w:p w14:paraId="51F4A58F" w14:textId="77777777" w:rsidR="000D2CB6" w:rsidRPr="005645CE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Outcome 3</w:t>
            </w:r>
          </w:p>
        </w:tc>
      </w:tr>
      <w:tr w:rsidR="000D2CB6" w:rsidRPr="005659AD" w14:paraId="3FBEBE7A" w14:textId="77777777" w:rsidTr="00567AF6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92CDDC" w:themeFill="accent5" w:themeFillTint="99"/>
            <w:vAlign w:val="center"/>
          </w:tcPr>
          <w:p w14:paraId="1FC766C8" w14:textId="77777777" w:rsidR="000D2CB6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3.1 War Graves</w:t>
            </w:r>
          </w:p>
        </w:tc>
      </w:tr>
      <w:tr w:rsidR="000D2CB6" w:rsidRPr="005659AD" w14:paraId="43B02315" w14:textId="77777777" w:rsidTr="005C6C9F">
        <w:trPr>
          <w:gridAfter w:val="1"/>
          <w:wAfter w:w="22" w:type="dxa"/>
          <w:trHeight w:hRule="exact" w:val="340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39E3487" w14:textId="3C458239" w:rsidR="000D2CB6" w:rsidRPr="006A07FD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A07FD">
              <w:rPr>
                <w:rFonts w:asciiTheme="minorHAnsi" w:hAnsiTheme="minorHAnsi" w:cstheme="minorHAnsi"/>
                <w:szCs w:val="21"/>
              </w:rPr>
              <w:t xml:space="preserve">Sir John Monash Centre – </w:t>
            </w:r>
            <w:r>
              <w:rPr>
                <w:rFonts w:asciiTheme="minorHAnsi" w:hAnsiTheme="minorHAnsi" w:cstheme="minorHAnsi"/>
                <w:szCs w:val="21"/>
              </w:rPr>
              <w:t>a</w:t>
            </w:r>
            <w:r w:rsidRPr="006A07FD">
              <w:rPr>
                <w:rFonts w:asciiTheme="minorHAnsi" w:hAnsiTheme="minorHAnsi" w:cstheme="minorHAnsi"/>
                <w:szCs w:val="21"/>
              </w:rPr>
              <w:t xml:space="preserve">dditional </w:t>
            </w:r>
            <w:r>
              <w:rPr>
                <w:rFonts w:asciiTheme="minorHAnsi" w:hAnsiTheme="minorHAnsi" w:cstheme="minorHAnsi"/>
                <w:szCs w:val="21"/>
              </w:rPr>
              <w:t>f</w:t>
            </w:r>
            <w:r w:rsidRPr="006A07FD">
              <w:rPr>
                <w:rFonts w:asciiTheme="minorHAnsi" w:hAnsiTheme="minorHAnsi" w:cstheme="minorHAnsi"/>
                <w:szCs w:val="21"/>
              </w:rPr>
              <w:t>unding</w:t>
            </w:r>
            <w:r>
              <w:rPr>
                <w:rFonts w:asciiTheme="minorHAnsi" w:hAnsiTheme="minorHAnsi" w:cstheme="minorHAnsi"/>
                <w:szCs w:val="21"/>
              </w:rPr>
              <w:t>*</w:t>
            </w:r>
          </w:p>
          <w:p w14:paraId="3751C93A" w14:textId="77777777" w:rsidR="000D2CB6" w:rsidRPr="006A07FD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A19A06" w14:textId="77777777" w:rsidR="000D2CB6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D9EBDDB" w14:textId="6DDB3C6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DE6670D" w14:textId="7BE21F55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B0C5E87" w14:textId="40EB4ED2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931DCF" w14:textId="73AA94C4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4AEB73F4" w14:textId="6FA7C048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5CC24E4" w14:textId="1866FF86" w:rsidR="000D2CB6" w:rsidRPr="005645CE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</w:tr>
      <w:tr w:rsidR="000D2CB6" w:rsidRPr="005659AD" w14:paraId="177E55DE" w14:textId="77777777" w:rsidTr="00AF619C">
        <w:trPr>
          <w:gridAfter w:val="1"/>
          <w:wAfter w:w="22" w:type="dxa"/>
          <w:trHeight w:hRule="exact" w:val="340"/>
        </w:trPr>
        <w:tc>
          <w:tcPr>
            <w:tcW w:w="5949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73EB7D1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Outcome </w:t>
            </w:r>
            <w:r>
              <w:rPr>
                <w:rFonts w:asciiTheme="minorHAnsi" w:hAnsiTheme="minorHAnsi" w:cstheme="minorHAnsi"/>
                <w:b/>
                <w:bCs/>
                <w:szCs w:val="21"/>
              </w:rPr>
              <w:t>3</w:t>
            </w: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 – Total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1C1EA8F1" w14:textId="7292C431" w:rsidR="000D2CB6" w:rsidRPr="00C648E8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48E8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5F43DB1F" w14:textId="7E68F98A" w:rsidR="000D2CB6" w:rsidRPr="00C648E8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48E8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493A2F98" w14:textId="7A87AD4C" w:rsidR="000D2CB6" w:rsidRPr="00C648E8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48E8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840B34F" w14:textId="03BD6C1B" w:rsidR="000D2CB6" w:rsidRPr="00C648E8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48E8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452BB66A" w14:textId="46BB2B30" w:rsidR="000D2CB6" w:rsidRPr="00C648E8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48E8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901DCBF" w14:textId="354B3345" w:rsidR="000D2CB6" w:rsidRPr="00C648E8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C648E8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</w:tr>
      <w:tr w:rsidR="000D2CB6" w:rsidRPr="005659AD" w14:paraId="72B10DD3" w14:textId="77777777" w:rsidTr="00AF619C">
        <w:trPr>
          <w:trHeight w:hRule="exact" w:val="340"/>
        </w:trPr>
        <w:tc>
          <w:tcPr>
            <w:tcW w:w="1107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B2A1C7" w:themeFill="accent4" w:themeFillTint="99"/>
            <w:vAlign w:val="center"/>
          </w:tcPr>
          <w:p w14:paraId="64B0EE41" w14:textId="55A51EE6" w:rsidR="000D2CB6" w:rsidRPr="00EF67A3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br w:type="page"/>
            </w:r>
            <w:r w:rsidRPr="00EF67A3">
              <w:rPr>
                <w:rFonts w:asciiTheme="minorHAnsi" w:hAnsiTheme="minorHAnsi" w:cstheme="minorHAnsi"/>
                <w:b/>
                <w:bCs/>
                <w:szCs w:val="21"/>
              </w:rPr>
              <w:t xml:space="preserve">Attributed to All </w:t>
            </w:r>
            <w:r>
              <w:rPr>
                <w:rFonts w:asciiTheme="minorHAnsi" w:hAnsiTheme="minorHAnsi" w:cstheme="minorHAnsi"/>
                <w:b/>
                <w:bCs/>
                <w:szCs w:val="21"/>
              </w:rPr>
              <w:t>Outcomes</w:t>
            </w:r>
          </w:p>
        </w:tc>
      </w:tr>
      <w:tr w:rsidR="000D2CB6" w:rsidRPr="005659AD" w14:paraId="528648FC" w14:textId="77777777" w:rsidTr="00F026DD">
        <w:trPr>
          <w:gridAfter w:val="1"/>
          <w:wAfter w:w="22" w:type="dxa"/>
          <w:trHeight w:hRule="exact" w:val="567"/>
        </w:trPr>
        <w:tc>
          <w:tcPr>
            <w:tcW w:w="49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D6C4C2B" w14:textId="3EB777CD" w:rsidR="000D2CB6" w:rsidRPr="003A2ABA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A07FD">
              <w:rPr>
                <w:rFonts w:asciiTheme="minorHAnsi" w:hAnsiTheme="minorHAnsi" w:cstheme="minorHAnsi"/>
                <w:szCs w:val="21"/>
              </w:rPr>
              <w:t xml:space="preserve">Department of Veterans’ Affairs Claims Processing – </w:t>
            </w:r>
            <w:r>
              <w:rPr>
                <w:rFonts w:asciiTheme="minorHAnsi" w:hAnsiTheme="minorHAnsi" w:cstheme="minorHAnsi"/>
                <w:szCs w:val="21"/>
              </w:rPr>
              <w:t>a</w:t>
            </w:r>
            <w:r w:rsidRPr="006A07FD">
              <w:rPr>
                <w:rFonts w:asciiTheme="minorHAnsi" w:hAnsiTheme="minorHAnsi" w:cstheme="minorHAnsi"/>
                <w:szCs w:val="21"/>
              </w:rPr>
              <w:t xml:space="preserve">dditional </w:t>
            </w:r>
            <w:r>
              <w:rPr>
                <w:rFonts w:asciiTheme="minorHAnsi" w:hAnsiTheme="minorHAnsi" w:cstheme="minorHAnsi"/>
                <w:szCs w:val="21"/>
              </w:rPr>
              <w:t>f</w:t>
            </w:r>
            <w:r w:rsidRPr="006A07FD">
              <w:rPr>
                <w:rFonts w:asciiTheme="minorHAnsi" w:hAnsiTheme="minorHAnsi" w:cstheme="minorHAnsi"/>
                <w:szCs w:val="21"/>
              </w:rPr>
              <w:t>unding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B2D27C" w14:textId="77777777" w:rsidR="000D2CB6" w:rsidRDefault="000D2CB6" w:rsidP="000D2CB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D418FBF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7349523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64,145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174A383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55B1097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1982155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43A7BA" w14:textId="77777777" w:rsidR="000D2CB6" w:rsidRPr="00933091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933091">
              <w:rPr>
                <w:rFonts w:asciiTheme="minorHAnsi" w:hAnsiTheme="minorHAnsi" w:cstheme="minorHAnsi"/>
                <w:b/>
                <w:bCs/>
                <w:szCs w:val="21"/>
              </w:rPr>
              <w:t>64,145</w:t>
            </w:r>
          </w:p>
        </w:tc>
      </w:tr>
      <w:tr w:rsidR="000D2CB6" w:rsidRPr="005659AD" w14:paraId="03F8F875" w14:textId="77777777" w:rsidTr="00AF619C">
        <w:trPr>
          <w:gridAfter w:val="1"/>
          <w:wAfter w:w="22" w:type="dxa"/>
          <w:trHeight w:hRule="exact" w:val="340"/>
        </w:trPr>
        <w:tc>
          <w:tcPr>
            <w:tcW w:w="5949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4AAD127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</w:rPr>
              <w:t>All Outcomes</w:t>
            </w: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 xml:space="preserve"> – Total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28268456" w14:textId="77777777" w:rsidR="000D2CB6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C6517D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68AF8F70" w14:textId="77777777" w:rsidR="000D2CB6" w:rsidRPr="00FD123A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FD123A">
              <w:rPr>
                <w:rFonts w:asciiTheme="minorHAnsi" w:hAnsiTheme="minorHAnsi" w:cstheme="minorHAnsi"/>
                <w:b/>
                <w:bCs/>
                <w:szCs w:val="21"/>
              </w:rPr>
              <w:t>64,145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321E9E5F" w14:textId="77777777" w:rsidR="000D2CB6" w:rsidRPr="00FD123A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FD123A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BAE5E74" w14:textId="77777777" w:rsidR="000D2CB6" w:rsidRPr="00FD123A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FD123A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792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0" w:type="dxa"/>
              <w:right w:w="28" w:type="dxa"/>
            </w:tcMar>
            <w:vAlign w:val="center"/>
          </w:tcPr>
          <w:p w14:paraId="4B6A6DF8" w14:textId="77777777" w:rsidR="000D2CB6" w:rsidRPr="00FD123A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FD123A">
              <w:rPr>
                <w:rFonts w:asciiTheme="minorHAnsi" w:hAnsiTheme="minorHAnsi" w:cstheme="minorHAnsi"/>
                <w:b/>
                <w:bCs/>
                <w:szCs w:val="21"/>
              </w:rPr>
              <w:t>-</w:t>
            </w:r>
          </w:p>
        </w:tc>
        <w:tc>
          <w:tcPr>
            <w:tcW w:w="909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D09972A" w14:textId="77777777" w:rsidR="000D2CB6" w:rsidRPr="00FD123A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FD123A">
              <w:rPr>
                <w:rFonts w:asciiTheme="minorHAnsi" w:hAnsiTheme="minorHAnsi" w:cstheme="minorHAnsi"/>
                <w:b/>
                <w:bCs/>
                <w:szCs w:val="21"/>
              </w:rPr>
              <w:t>64,145</w:t>
            </w:r>
          </w:p>
        </w:tc>
      </w:tr>
      <w:tr w:rsidR="000D2CB6" w:rsidRPr="005659AD" w14:paraId="56871439" w14:textId="77777777" w:rsidTr="004A0C82">
        <w:trPr>
          <w:gridAfter w:val="1"/>
          <w:wAfter w:w="22" w:type="dxa"/>
          <w:trHeight w:hRule="exact" w:val="335"/>
        </w:trPr>
        <w:tc>
          <w:tcPr>
            <w:tcW w:w="5949" w:type="dxa"/>
            <w:gridSpan w:val="2"/>
            <w:tcBorders>
              <w:bottom w:val="single" w:sz="4" w:space="0" w:color="000000" w:themeColor="text1"/>
            </w:tcBorders>
            <w:shd w:val="clear" w:color="auto" w:fill="DFF1CB"/>
            <w:vAlign w:val="center"/>
          </w:tcPr>
          <w:p w14:paraId="01605DF3" w14:textId="77777777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sz w:val="24"/>
              </w:rPr>
            </w:pPr>
            <w:r w:rsidRPr="004A0C82">
              <w:rPr>
                <w:rFonts w:asciiTheme="minorHAnsi" w:hAnsiTheme="minorHAnsi" w:cstheme="minorHAnsi"/>
                <w:b/>
                <w:sz w:val="24"/>
              </w:rPr>
              <w:t>Total DVA funding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DFF1CB"/>
            <w:tcMar>
              <w:left w:w="0" w:type="dxa"/>
              <w:right w:w="28" w:type="dxa"/>
            </w:tcMar>
            <w:vAlign w:val="center"/>
          </w:tcPr>
          <w:p w14:paraId="6900E4A7" w14:textId="77777777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A0C82">
              <w:rPr>
                <w:rFonts w:asciiTheme="minorHAnsi" w:hAnsiTheme="minorHAnsi" w:cstheme="minorHAnsi"/>
                <w:b/>
                <w:bCs/>
                <w:sz w:val="24"/>
              </w:rPr>
              <w:t>6,829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FF1CB"/>
            <w:tcMar>
              <w:left w:w="0" w:type="dxa"/>
              <w:right w:w="28" w:type="dxa"/>
            </w:tcMar>
            <w:vAlign w:val="center"/>
          </w:tcPr>
          <w:p w14:paraId="6250CF68" w14:textId="24E3E722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154,565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DFF1CB"/>
            <w:tcMar>
              <w:left w:w="0" w:type="dxa"/>
              <w:right w:w="28" w:type="dxa"/>
            </w:tcMar>
            <w:vAlign w:val="center"/>
          </w:tcPr>
          <w:p w14:paraId="5131ADEF" w14:textId="56ABED6E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61,904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FF1CB"/>
            <w:vAlign w:val="center"/>
          </w:tcPr>
          <w:p w14:paraId="79EA8BE7" w14:textId="01332C47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45,975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DFF1CB"/>
            <w:tcMar>
              <w:left w:w="0" w:type="dxa"/>
              <w:right w:w="28" w:type="dxa"/>
            </w:tcMar>
            <w:vAlign w:val="center"/>
          </w:tcPr>
          <w:p w14:paraId="36061434" w14:textId="46A54D2A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34,402</w:t>
            </w:r>
          </w:p>
        </w:tc>
        <w:tc>
          <w:tcPr>
            <w:tcW w:w="909" w:type="dxa"/>
            <w:tcBorders>
              <w:bottom w:val="single" w:sz="4" w:space="0" w:color="000000" w:themeColor="text1"/>
            </w:tcBorders>
            <w:shd w:val="clear" w:color="auto" w:fill="DFF1CB"/>
            <w:vAlign w:val="center"/>
          </w:tcPr>
          <w:p w14:paraId="2241EF53" w14:textId="4EA92FBB" w:rsidR="000D2CB6" w:rsidRPr="004A0C82" w:rsidRDefault="000D2CB6" w:rsidP="000D2CB6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303,676</w:t>
            </w:r>
          </w:p>
        </w:tc>
      </w:tr>
      <w:tr w:rsidR="000D2CB6" w:rsidRPr="005659AD" w14:paraId="01B193F2" w14:textId="77777777" w:rsidTr="004A0C82">
        <w:trPr>
          <w:gridAfter w:val="1"/>
          <w:wAfter w:w="22" w:type="dxa"/>
          <w:trHeight w:hRule="exact" w:val="335"/>
        </w:trPr>
        <w:tc>
          <w:tcPr>
            <w:tcW w:w="4957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71FBD14" w14:textId="77777777" w:rsidR="000D2CB6" w:rsidRDefault="000D2CB6" w:rsidP="000D2CB6">
            <w:pPr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7A57119" w14:textId="77777777" w:rsidR="000D2CB6" w:rsidRPr="005659AD" w:rsidRDefault="000D2CB6" w:rsidP="000D2CB6">
            <w:pPr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0F094D6" w14:textId="77777777" w:rsidR="000D2CB6" w:rsidRPr="005659AD" w:rsidRDefault="000D2CB6" w:rsidP="000D2CB6">
            <w:pPr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088ABDE5" w14:textId="77777777" w:rsidR="000D2CB6" w:rsidRPr="005659AD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4DA3C019" w14:textId="77777777" w:rsidR="000D2CB6" w:rsidRPr="005659AD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1E0D6AFB" w14:textId="77777777" w:rsidR="000D2CB6" w:rsidRPr="005659AD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03CDE83E" w14:textId="77777777" w:rsidR="000D2CB6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0D5349D3" w14:textId="77777777" w:rsidR="000D2CB6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F43D913" w14:textId="77777777" w:rsidR="000D2CB6" w:rsidRPr="005659AD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78EB9B4B" w14:textId="77777777" w:rsidR="000D2CB6" w:rsidRDefault="000D2CB6" w:rsidP="000D2CB6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5600955" w14:textId="283C3619" w:rsidR="00933091" w:rsidRPr="00933091" w:rsidRDefault="00D25DB6" w:rsidP="00D25DB6">
      <w:pPr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*</w:t>
      </w:r>
      <w:r w:rsidRPr="00D25DB6">
        <w:rPr>
          <w:rFonts w:ascii="Arial Narrow" w:hAnsi="Arial Narrow"/>
          <w:i/>
          <w:iCs/>
          <w:sz w:val="22"/>
          <w:szCs w:val="22"/>
        </w:rPr>
        <w:t>This measure was a decision taken but not yet announced in the October 2022-23 Budget with a total</w:t>
      </w:r>
      <w:r>
        <w:rPr>
          <w:rFonts w:ascii="Arial Narrow" w:hAnsi="Arial Narrow"/>
          <w:i/>
          <w:iCs/>
          <w:sz w:val="22"/>
          <w:szCs w:val="22"/>
        </w:rPr>
        <w:t xml:space="preserve"> </w:t>
      </w:r>
      <w:r w:rsidRPr="00D25DB6">
        <w:rPr>
          <w:rFonts w:ascii="Arial Narrow" w:hAnsi="Arial Narrow"/>
          <w:i/>
          <w:iCs/>
          <w:sz w:val="22"/>
          <w:szCs w:val="22"/>
        </w:rPr>
        <w:t>financial impact of $7.4 million over four years from 2023-24 ($8.3 million over six years from 2023-24).</w:t>
      </w:r>
    </w:p>
    <w:sectPr w:rsidR="00933091" w:rsidRPr="00933091" w:rsidSect="00665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7" w:bottom="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F7FB3" w14:textId="77777777" w:rsidR="00E30074" w:rsidRDefault="00E30074" w:rsidP="00F77677">
      <w:pPr>
        <w:spacing w:before="0" w:line="240" w:lineRule="auto"/>
      </w:pPr>
      <w:r>
        <w:separator/>
      </w:r>
    </w:p>
  </w:endnote>
  <w:endnote w:type="continuationSeparator" w:id="0">
    <w:p w14:paraId="6D71B948" w14:textId="77777777" w:rsidR="00E30074" w:rsidRDefault="00E30074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6156" w14:textId="77777777" w:rsidR="004E483F" w:rsidRDefault="004E4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1925" w14:textId="181C2240" w:rsidR="00147832" w:rsidRPr="004679F8" w:rsidRDefault="00147832" w:rsidP="00B626DE">
    <w:pPr>
      <w:pStyle w:val="Footer"/>
      <w:tabs>
        <w:tab w:val="right" w:pos="8222"/>
      </w:tabs>
      <w:rPr>
        <w:rFonts w:ascii="Nirmala UI Semilight" w:hAnsi="Nirmala UI Semilight" w:cs="Nirmala UI Semilight"/>
        <w:b/>
        <w:color w:val="939F98"/>
        <w:sz w:val="24"/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9A4E" w14:textId="77777777" w:rsidR="004E483F" w:rsidRDefault="004E4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2FAA6" w14:textId="77777777" w:rsidR="00E30074" w:rsidRDefault="00E30074" w:rsidP="00F77677">
      <w:pPr>
        <w:spacing w:before="0" w:line="240" w:lineRule="auto"/>
      </w:pPr>
      <w:r>
        <w:separator/>
      </w:r>
    </w:p>
  </w:footnote>
  <w:footnote w:type="continuationSeparator" w:id="0">
    <w:p w14:paraId="54396E0E" w14:textId="77777777" w:rsidR="00E30074" w:rsidRDefault="00E30074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AD319" w14:textId="77777777" w:rsidR="004E483F" w:rsidRDefault="004E4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3B792" w14:textId="421F569E" w:rsidR="00147832" w:rsidRDefault="00933091" w:rsidP="00F77677">
    <w:pPr>
      <w:pStyle w:val="Header"/>
      <w:tabs>
        <w:tab w:val="clear" w:pos="9026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258895" wp14:editId="57F58C00">
              <wp:simplePos x="0" y="0"/>
              <wp:positionH relativeFrom="margin">
                <wp:posOffset>-184150</wp:posOffset>
              </wp:positionH>
              <wp:positionV relativeFrom="paragraph">
                <wp:posOffset>-231141</wp:posOffset>
              </wp:positionV>
              <wp:extent cx="7258050" cy="10239375"/>
              <wp:effectExtent l="0" t="0" r="19050" b="285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58050" cy="102393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BBFFE4B" id="Rectangle 3" o:spid="_x0000_s1026" style="position:absolute;margin-left:-14.5pt;margin-top:-18.2pt;width:571.5pt;height:80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" filled="f" strokecolor="#939f98" strokeweight=".5pt">
              <w10:wrap anchorx="margin"/>
            </v:rect>
          </w:pict>
        </mc:Fallback>
      </mc:AlternateContent>
    </w:r>
    <w:r w:rsidR="00300AD0" w:rsidRPr="00300AD0">
      <w:rPr>
        <w:noProof/>
      </w:rPr>
      <w:drawing>
        <wp:anchor distT="0" distB="0" distL="114300" distR="114300" simplePos="0" relativeHeight="251665408" behindDoc="0" locked="0" layoutInCell="1" allowOverlap="1" wp14:anchorId="6FE53E7A" wp14:editId="474AB55A">
          <wp:simplePos x="0" y="0"/>
          <wp:positionH relativeFrom="column">
            <wp:posOffset>5953760</wp:posOffset>
          </wp:positionH>
          <wp:positionV relativeFrom="paragraph">
            <wp:posOffset>-91516</wp:posOffset>
          </wp:positionV>
          <wp:extent cx="746150" cy="742256"/>
          <wp:effectExtent l="0" t="0" r="0" b="1270"/>
          <wp:wrapNone/>
          <wp:docPr id="4" name="Picture 4" descr="R:\NAT\TAESFASD\EPECOMMSB\Strat-Comms\18 BUDGET\Budget 2023-24\Logos\Web\Budget_2023-24_stack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NAT\TAESFASD\EPECOMMSB\Strat-Comms\18 BUDGET\Budget 2023-24\Logos\Web\Budget_2023-24_stack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50" cy="742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B43" w:rsidRPr="000965A3">
      <w:rPr>
        <w:rFonts w:asciiTheme="minorHAnsi" w:hAnsiTheme="minorHAnsi" w:cs="Nirmala UI Semilight"/>
        <w:b/>
        <w:noProof/>
        <w:color w:val="939F98"/>
        <w:sz w:val="40"/>
        <w:szCs w:val="4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2BBA169" wp14:editId="232C353A">
              <wp:simplePos x="0" y="0"/>
              <wp:positionH relativeFrom="column">
                <wp:posOffset>2834528</wp:posOffset>
              </wp:positionH>
              <wp:positionV relativeFrom="paragraph">
                <wp:posOffset>-86995</wp:posOffset>
              </wp:positionV>
              <wp:extent cx="3016250" cy="779929"/>
              <wp:effectExtent l="0" t="0" r="1905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7799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330E1" w14:textId="77777777" w:rsidR="000965A3" w:rsidRDefault="000965A3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="Rockwell" w:hAnsi="Rockwell"/>
                              <w:sz w:val="52"/>
                            </w:rPr>
                          </w:pPr>
                          <w:r w:rsidRPr="000965A3">
                            <w:rPr>
                              <w:rFonts w:ascii="Rockwell" w:hAnsi="Rockwell"/>
                              <w:sz w:val="52"/>
                            </w:rPr>
                            <w:t>Budget at a glance</w:t>
                          </w:r>
                        </w:p>
                        <w:p w14:paraId="6FA6EBB2" w14:textId="77777777" w:rsidR="000965A3" w:rsidRPr="000965A3" w:rsidRDefault="00157D1A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157D1A"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  <w:t xml:space="preserve"> </w:t>
                          </w:r>
                          <w:r w:rsidR="000965A3" w:rsidRPr="000965A3">
                            <w:rPr>
                              <w:rFonts w:asciiTheme="minorHAnsi" w:hAnsiTheme="minorHAnsi"/>
                              <w:sz w:val="22"/>
                            </w:rPr>
                            <w:t>All figures in $’000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2BBA169" id="Text Box 2" o:spid="_x0000_s1027" type="#_x0000_t202" style="position:absolute;margin-left:223.2pt;margin-top:-6.85pt;width:237.5pt;height:61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" strokecolor="white [3212]">
              <v:textbox>
                <w:txbxContent>
                  <w:p w14:paraId="3FF330E1" w14:textId="77777777" w:rsidR="000965A3" w:rsidRDefault="000965A3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="Rockwell" w:hAnsi="Rockwell"/>
                        <w:sz w:val="52"/>
                      </w:rPr>
                    </w:pPr>
                    <w:r w:rsidRPr="000965A3">
                      <w:rPr>
                        <w:rFonts w:ascii="Rockwell" w:hAnsi="Rockwell"/>
                        <w:sz w:val="52"/>
                      </w:rPr>
                      <w:t>Budget at a glance</w:t>
                    </w:r>
                  </w:p>
                  <w:p w14:paraId="6FA6EBB2" w14:textId="77777777" w:rsidR="000965A3" w:rsidRPr="000965A3" w:rsidRDefault="00157D1A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Theme="minorHAnsi" w:hAnsiTheme="minorHAnsi"/>
                        <w:sz w:val="22"/>
                      </w:rPr>
                    </w:pPr>
                    <w:r w:rsidRPr="00157D1A">
                      <w:rPr>
                        <w:rFonts w:asciiTheme="minorHAnsi" w:hAnsiTheme="minorHAnsi"/>
                        <w:b/>
                        <w:sz w:val="22"/>
                      </w:rPr>
                      <w:t xml:space="preserve"> </w:t>
                    </w:r>
                    <w:r w:rsidR="000965A3" w:rsidRPr="000965A3">
                      <w:rPr>
                        <w:rFonts w:asciiTheme="minorHAnsi" w:hAnsiTheme="minorHAnsi"/>
                        <w:sz w:val="22"/>
                      </w:rPr>
                      <w:t>All figures in $’000</w:t>
                    </w:r>
                  </w:p>
                </w:txbxContent>
              </v:textbox>
            </v:shape>
          </w:pict>
        </mc:Fallback>
      </mc:AlternateContent>
    </w:r>
    <w:r w:rsidR="00CF4B43" w:rsidRPr="004679F8">
      <w:rPr>
        <w:noProof/>
      </w:rPr>
      <w:drawing>
        <wp:anchor distT="0" distB="0" distL="114300" distR="114300" simplePos="0" relativeHeight="251661312" behindDoc="0" locked="0" layoutInCell="1" allowOverlap="1" wp14:anchorId="7202C41D" wp14:editId="6F2A88C4">
          <wp:simplePos x="0" y="0"/>
          <wp:positionH relativeFrom="margin">
            <wp:posOffset>79188</wp:posOffset>
          </wp:positionH>
          <wp:positionV relativeFrom="paragraph">
            <wp:posOffset>20432</wp:posOffset>
          </wp:positionV>
          <wp:extent cx="2232212" cy="471719"/>
          <wp:effectExtent l="0" t="0" r="3175" b="0"/>
          <wp:wrapNone/>
          <wp:docPr id="3" name="Picture 3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22" cy="47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5227" w14:textId="77777777" w:rsidR="004E483F" w:rsidRDefault="004E4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1603177F"/>
    <w:multiLevelType w:val="hybridMultilevel"/>
    <w:tmpl w:val="525E4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807D1"/>
    <w:multiLevelType w:val="hybridMultilevel"/>
    <w:tmpl w:val="274C15D2"/>
    <w:lvl w:ilvl="0" w:tplc="F81E5D5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1478E"/>
    <w:multiLevelType w:val="multilevel"/>
    <w:tmpl w:val="384E8C9C"/>
    <w:numStyleLink w:val="CABNETList"/>
  </w:abstractNum>
  <w:abstractNum w:abstractNumId="13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7A"/>
    <w:rsid w:val="00003743"/>
    <w:rsid w:val="00025B84"/>
    <w:rsid w:val="00045E75"/>
    <w:rsid w:val="00052B08"/>
    <w:rsid w:val="00055B91"/>
    <w:rsid w:val="0005618C"/>
    <w:rsid w:val="00056C2D"/>
    <w:rsid w:val="00067456"/>
    <w:rsid w:val="0008509E"/>
    <w:rsid w:val="00086608"/>
    <w:rsid w:val="000965A3"/>
    <w:rsid w:val="000A35FD"/>
    <w:rsid w:val="000B0542"/>
    <w:rsid w:val="000D2CB6"/>
    <w:rsid w:val="0010432B"/>
    <w:rsid w:val="00114A3C"/>
    <w:rsid w:val="001220F8"/>
    <w:rsid w:val="0012329F"/>
    <w:rsid w:val="0013443A"/>
    <w:rsid w:val="00147832"/>
    <w:rsid w:val="0015260C"/>
    <w:rsid w:val="00157391"/>
    <w:rsid w:val="00157D1A"/>
    <w:rsid w:val="00161C17"/>
    <w:rsid w:val="001763B7"/>
    <w:rsid w:val="00185FD6"/>
    <w:rsid w:val="0018786F"/>
    <w:rsid w:val="00195606"/>
    <w:rsid w:val="001A6F57"/>
    <w:rsid w:val="001B3443"/>
    <w:rsid w:val="001B5885"/>
    <w:rsid w:val="001B5A06"/>
    <w:rsid w:val="001B6D66"/>
    <w:rsid w:val="001B6FFF"/>
    <w:rsid w:val="001D095A"/>
    <w:rsid w:val="001F12B7"/>
    <w:rsid w:val="00205D5E"/>
    <w:rsid w:val="00207205"/>
    <w:rsid w:val="00220AC1"/>
    <w:rsid w:val="002333BF"/>
    <w:rsid w:val="00241CA2"/>
    <w:rsid w:val="0024402E"/>
    <w:rsid w:val="002A1448"/>
    <w:rsid w:val="002A573C"/>
    <w:rsid w:val="002A7ABF"/>
    <w:rsid w:val="002B7EFD"/>
    <w:rsid w:val="002C6577"/>
    <w:rsid w:val="002D1E4D"/>
    <w:rsid w:val="002D552C"/>
    <w:rsid w:val="002E44B3"/>
    <w:rsid w:val="002E697C"/>
    <w:rsid w:val="002F3AE3"/>
    <w:rsid w:val="002F414F"/>
    <w:rsid w:val="00300AD0"/>
    <w:rsid w:val="00303F1C"/>
    <w:rsid w:val="003061C4"/>
    <w:rsid w:val="0030786C"/>
    <w:rsid w:val="00317BC6"/>
    <w:rsid w:val="00340614"/>
    <w:rsid w:val="00365EED"/>
    <w:rsid w:val="00366506"/>
    <w:rsid w:val="00380598"/>
    <w:rsid w:val="003878B6"/>
    <w:rsid w:val="003A286B"/>
    <w:rsid w:val="003A2ABA"/>
    <w:rsid w:val="003D17F9"/>
    <w:rsid w:val="003D2B03"/>
    <w:rsid w:val="003D3032"/>
    <w:rsid w:val="003E7592"/>
    <w:rsid w:val="0040016B"/>
    <w:rsid w:val="00404C87"/>
    <w:rsid w:val="00406198"/>
    <w:rsid w:val="00411564"/>
    <w:rsid w:val="00424B59"/>
    <w:rsid w:val="00440060"/>
    <w:rsid w:val="004474BE"/>
    <w:rsid w:val="004679F8"/>
    <w:rsid w:val="004711F0"/>
    <w:rsid w:val="0047556B"/>
    <w:rsid w:val="00477F29"/>
    <w:rsid w:val="00486014"/>
    <w:rsid w:val="004867E2"/>
    <w:rsid w:val="00490ABE"/>
    <w:rsid w:val="00490BAB"/>
    <w:rsid w:val="004A0C82"/>
    <w:rsid w:val="004A1F7A"/>
    <w:rsid w:val="004A3DB2"/>
    <w:rsid w:val="004B035B"/>
    <w:rsid w:val="004C1810"/>
    <w:rsid w:val="004C2F49"/>
    <w:rsid w:val="004D167F"/>
    <w:rsid w:val="004E26FC"/>
    <w:rsid w:val="004E483F"/>
    <w:rsid w:val="004F119D"/>
    <w:rsid w:val="00502F47"/>
    <w:rsid w:val="00511CD0"/>
    <w:rsid w:val="00544AAA"/>
    <w:rsid w:val="00544DDF"/>
    <w:rsid w:val="00545812"/>
    <w:rsid w:val="00551B8F"/>
    <w:rsid w:val="0056311E"/>
    <w:rsid w:val="005645CE"/>
    <w:rsid w:val="005656AB"/>
    <w:rsid w:val="005659AD"/>
    <w:rsid w:val="00567AF6"/>
    <w:rsid w:val="00573DFF"/>
    <w:rsid w:val="0057624F"/>
    <w:rsid w:val="00591B5B"/>
    <w:rsid w:val="00591CAB"/>
    <w:rsid w:val="00592789"/>
    <w:rsid w:val="005A2BE4"/>
    <w:rsid w:val="005C755B"/>
    <w:rsid w:val="005E5F43"/>
    <w:rsid w:val="005E769F"/>
    <w:rsid w:val="00600463"/>
    <w:rsid w:val="00620E15"/>
    <w:rsid w:val="00633865"/>
    <w:rsid w:val="006359EB"/>
    <w:rsid w:val="00656763"/>
    <w:rsid w:val="0066551D"/>
    <w:rsid w:val="00681280"/>
    <w:rsid w:val="006A07FD"/>
    <w:rsid w:val="006B086F"/>
    <w:rsid w:val="006B0D5D"/>
    <w:rsid w:val="006C1261"/>
    <w:rsid w:val="006C6221"/>
    <w:rsid w:val="006D479A"/>
    <w:rsid w:val="006D4B5E"/>
    <w:rsid w:val="006F5785"/>
    <w:rsid w:val="006F5DAB"/>
    <w:rsid w:val="007130F7"/>
    <w:rsid w:val="00722162"/>
    <w:rsid w:val="00724B94"/>
    <w:rsid w:val="00753819"/>
    <w:rsid w:val="007548E3"/>
    <w:rsid w:val="0076123A"/>
    <w:rsid w:val="00761CD4"/>
    <w:rsid w:val="00786453"/>
    <w:rsid w:val="00793040"/>
    <w:rsid w:val="007A0BF6"/>
    <w:rsid w:val="007A71CB"/>
    <w:rsid w:val="007A7344"/>
    <w:rsid w:val="007B1C7F"/>
    <w:rsid w:val="007C3A62"/>
    <w:rsid w:val="007D4BF9"/>
    <w:rsid w:val="007E4B1F"/>
    <w:rsid w:val="007F5653"/>
    <w:rsid w:val="00806931"/>
    <w:rsid w:val="008264EB"/>
    <w:rsid w:val="00827F1F"/>
    <w:rsid w:val="00843DEA"/>
    <w:rsid w:val="008455EE"/>
    <w:rsid w:val="008542DC"/>
    <w:rsid w:val="008627E1"/>
    <w:rsid w:val="0087762F"/>
    <w:rsid w:val="00881CCB"/>
    <w:rsid w:val="00892E05"/>
    <w:rsid w:val="008D1C71"/>
    <w:rsid w:val="008E1789"/>
    <w:rsid w:val="008E3C38"/>
    <w:rsid w:val="008F2E23"/>
    <w:rsid w:val="008F6DC0"/>
    <w:rsid w:val="0090435E"/>
    <w:rsid w:val="00905865"/>
    <w:rsid w:val="0092734C"/>
    <w:rsid w:val="00933091"/>
    <w:rsid w:val="00941137"/>
    <w:rsid w:val="00942555"/>
    <w:rsid w:val="00942740"/>
    <w:rsid w:val="0096563C"/>
    <w:rsid w:val="009676B0"/>
    <w:rsid w:val="00971286"/>
    <w:rsid w:val="00976B19"/>
    <w:rsid w:val="00983B11"/>
    <w:rsid w:val="00985EB9"/>
    <w:rsid w:val="0098690D"/>
    <w:rsid w:val="00986C4C"/>
    <w:rsid w:val="009923EE"/>
    <w:rsid w:val="009A0884"/>
    <w:rsid w:val="009A1EC2"/>
    <w:rsid w:val="009B08A9"/>
    <w:rsid w:val="009C1A20"/>
    <w:rsid w:val="009D7D5E"/>
    <w:rsid w:val="00A07E69"/>
    <w:rsid w:val="00A10BED"/>
    <w:rsid w:val="00A1582F"/>
    <w:rsid w:val="00A15906"/>
    <w:rsid w:val="00A15F35"/>
    <w:rsid w:val="00A253C7"/>
    <w:rsid w:val="00A36DF4"/>
    <w:rsid w:val="00A4512D"/>
    <w:rsid w:val="00A605A3"/>
    <w:rsid w:val="00A67564"/>
    <w:rsid w:val="00A705AF"/>
    <w:rsid w:val="00A73A04"/>
    <w:rsid w:val="00A964FB"/>
    <w:rsid w:val="00AA48B6"/>
    <w:rsid w:val="00AB0C3D"/>
    <w:rsid w:val="00AB2DD7"/>
    <w:rsid w:val="00AB6201"/>
    <w:rsid w:val="00AF01EB"/>
    <w:rsid w:val="00AF619C"/>
    <w:rsid w:val="00B044B0"/>
    <w:rsid w:val="00B1600C"/>
    <w:rsid w:val="00B17399"/>
    <w:rsid w:val="00B42851"/>
    <w:rsid w:val="00B626DE"/>
    <w:rsid w:val="00B8779B"/>
    <w:rsid w:val="00BB1B5E"/>
    <w:rsid w:val="00BC5856"/>
    <w:rsid w:val="00BC6210"/>
    <w:rsid w:val="00BC7712"/>
    <w:rsid w:val="00BE05B5"/>
    <w:rsid w:val="00BE129B"/>
    <w:rsid w:val="00BE29A0"/>
    <w:rsid w:val="00BE3343"/>
    <w:rsid w:val="00BF0354"/>
    <w:rsid w:val="00C004AE"/>
    <w:rsid w:val="00C00B4E"/>
    <w:rsid w:val="00C17CBF"/>
    <w:rsid w:val="00C25900"/>
    <w:rsid w:val="00C4780B"/>
    <w:rsid w:val="00C509D6"/>
    <w:rsid w:val="00C52E32"/>
    <w:rsid w:val="00C56300"/>
    <w:rsid w:val="00C648E8"/>
    <w:rsid w:val="00C6517D"/>
    <w:rsid w:val="00C65279"/>
    <w:rsid w:val="00C809F9"/>
    <w:rsid w:val="00C90988"/>
    <w:rsid w:val="00CB0960"/>
    <w:rsid w:val="00CB468E"/>
    <w:rsid w:val="00CB5B1A"/>
    <w:rsid w:val="00CD48C5"/>
    <w:rsid w:val="00CE3245"/>
    <w:rsid w:val="00CF2869"/>
    <w:rsid w:val="00CF4B43"/>
    <w:rsid w:val="00D04BAA"/>
    <w:rsid w:val="00D13B9A"/>
    <w:rsid w:val="00D239EC"/>
    <w:rsid w:val="00D25DB6"/>
    <w:rsid w:val="00D4350B"/>
    <w:rsid w:val="00D46CEA"/>
    <w:rsid w:val="00D46F2C"/>
    <w:rsid w:val="00D63677"/>
    <w:rsid w:val="00D64B8D"/>
    <w:rsid w:val="00D746B7"/>
    <w:rsid w:val="00D77E60"/>
    <w:rsid w:val="00DD6EBA"/>
    <w:rsid w:val="00E00D89"/>
    <w:rsid w:val="00E30074"/>
    <w:rsid w:val="00E35F81"/>
    <w:rsid w:val="00E44D41"/>
    <w:rsid w:val="00E62CF1"/>
    <w:rsid w:val="00EA0752"/>
    <w:rsid w:val="00EC15D3"/>
    <w:rsid w:val="00EC1DBE"/>
    <w:rsid w:val="00EE2EB7"/>
    <w:rsid w:val="00EF332A"/>
    <w:rsid w:val="00EF67A3"/>
    <w:rsid w:val="00F026DD"/>
    <w:rsid w:val="00F060E0"/>
    <w:rsid w:val="00F21BF5"/>
    <w:rsid w:val="00F22071"/>
    <w:rsid w:val="00F2257D"/>
    <w:rsid w:val="00F25496"/>
    <w:rsid w:val="00F26F38"/>
    <w:rsid w:val="00F43859"/>
    <w:rsid w:val="00F55363"/>
    <w:rsid w:val="00F57D35"/>
    <w:rsid w:val="00F71E69"/>
    <w:rsid w:val="00F75F7A"/>
    <w:rsid w:val="00F77677"/>
    <w:rsid w:val="00F87F9A"/>
    <w:rsid w:val="00F93440"/>
    <w:rsid w:val="00FA1CD2"/>
    <w:rsid w:val="00FA5152"/>
    <w:rsid w:val="00FB1756"/>
    <w:rsid w:val="00FC2D96"/>
    <w:rsid w:val="00FD123A"/>
    <w:rsid w:val="00FE6D54"/>
    <w:rsid w:val="00FF05AB"/>
    <w:rsid w:val="00FF1890"/>
    <w:rsid w:val="00FF29B9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70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table" w:styleId="TableGrid">
    <w:name w:val="Table Grid"/>
    <w:basedOn w:val="TableNormal"/>
    <w:rsid w:val="00A1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5853-C74A-497F-A39C-A535AFD9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2023-05-08T08:32:00Z</dcterms:created>
  <dcterms:modified xsi:type="dcterms:W3CDTF">2023-05-09T00:45:00Z</dcterms:modified>
  <cp:category/>
</cp:coreProperties>
</file>