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9950E2" w14:textId="77777777" w:rsidR="00624D37" w:rsidRDefault="001B5554">
      <w:pPr>
        <w:ind w:right="300"/>
        <w:rPr>
          <w:rFonts w:ascii="Calibri" w:hAnsi="Calibri"/>
          <w:color w:val="auto"/>
          <w:sz w:val="19"/>
          <w:szCs w:val="19"/>
        </w:rPr>
      </w:pPr>
      <w:bookmarkStart w:id="0" w:name="_GoBack"/>
      <w:bookmarkEnd w:id="0"/>
      <w:r>
        <w:rPr>
          <w:rFonts w:ascii="Calibri" w:hAnsi="Calibri"/>
          <w:noProof/>
          <w:sz w:val="19"/>
          <w:szCs w:val="19"/>
        </w:rPr>
        <mc:AlternateContent>
          <mc:Choice Requires="wps">
            <w:drawing>
              <wp:anchor distT="0" distB="0" distL="114300" distR="114300" simplePos="0" relativeHeight="251657728" behindDoc="1" locked="0" layoutInCell="1" allowOverlap="1" wp14:anchorId="2FE1DC6E" wp14:editId="7F42D504">
                <wp:simplePos x="0" y="0"/>
                <wp:positionH relativeFrom="column">
                  <wp:align>right</wp:align>
                </wp:positionH>
                <wp:positionV relativeFrom="paragraph">
                  <wp:posOffset>-1379855</wp:posOffset>
                </wp:positionV>
                <wp:extent cx="1828800" cy="965835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9658350"/>
                        </a:xfrm>
                        <a:prstGeom prst="rect">
                          <a:avLst/>
                        </a:prstGeom>
                        <a:solidFill>
                          <a:srgbClr val="808080">
                            <a:alpha val="25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A1EED7" w14:textId="77777777" w:rsidR="00624D37" w:rsidRDefault="00624D37">
                            <w:pPr>
                              <w:rPr>
                                <w:rFonts w:ascii="Calibri" w:hAnsi="Calibri" w:cs="Courier New"/>
                                <w:b/>
                                <w:bCs/>
                                <w:color w:val="auto"/>
                                <w:sz w:val="20"/>
                                <w:szCs w:val="20"/>
                              </w:rPr>
                            </w:pPr>
                          </w:p>
                          <w:p w14:paraId="74547762" w14:textId="77777777" w:rsidR="00624D37" w:rsidRDefault="002C2658">
                            <w:pPr>
                              <w:rPr>
                                <w:rFonts w:ascii="Calibri" w:hAnsi="Calibri" w:cs="Courier New"/>
                                <w:b/>
                                <w:bCs/>
                                <w:color w:val="auto"/>
                                <w:sz w:val="20"/>
                                <w:szCs w:val="20"/>
                              </w:rPr>
                            </w:pPr>
                            <w:r>
                              <w:rPr>
                                <w:rFonts w:ascii="Calibri" w:hAnsi="Calibri" w:cs="Courier New"/>
                                <w:b/>
                                <w:bCs/>
                                <w:color w:val="auto"/>
                                <w:sz w:val="20"/>
                                <w:szCs w:val="20"/>
                              </w:rPr>
                              <w:t>Peacekeepers Health Study</w:t>
                            </w:r>
                          </w:p>
                          <w:p w14:paraId="6774DD2A" w14:textId="77777777" w:rsidR="00624D37" w:rsidRPr="00433733" w:rsidRDefault="002C2658">
                            <w:pPr>
                              <w:numPr>
                                <w:ilvl w:val="0"/>
                                <w:numId w:val="1"/>
                              </w:numPr>
                              <w:rPr>
                                <w:rFonts w:ascii="Calibri" w:hAnsi="Calibri" w:cs="Courier New"/>
                                <w:bCs/>
                                <w:color w:val="auto"/>
                                <w:sz w:val="20"/>
                                <w:szCs w:val="20"/>
                              </w:rPr>
                            </w:pPr>
                            <w:r>
                              <w:rPr>
                                <w:rFonts w:ascii="Calibri" w:hAnsi="Calibri" w:cs="Courier New"/>
                                <w:bCs/>
                                <w:color w:val="auto"/>
                                <w:sz w:val="20"/>
                                <w:szCs w:val="20"/>
                              </w:rPr>
                              <w:t xml:space="preserve">Aim: </w:t>
                            </w:r>
                            <w:r>
                              <w:rPr>
                                <w:rFonts w:ascii="Calibri" w:hAnsi="Calibri"/>
                                <w:color w:val="auto"/>
                                <w:sz w:val="20"/>
                                <w:szCs w:val="20"/>
                                <w:lang w:eastAsia="en-US"/>
                              </w:rPr>
                              <w:t xml:space="preserve">To examine the long-term effects on mental health status, health service use and quality of life of peacekeeping or peacemaking deployments among </w:t>
                            </w:r>
                            <w:r w:rsidRPr="00433733">
                              <w:rPr>
                                <w:rFonts w:ascii="Calibri" w:hAnsi="Calibri"/>
                                <w:color w:val="auto"/>
                                <w:sz w:val="20"/>
                                <w:szCs w:val="20"/>
                                <w:lang w:eastAsia="en-US"/>
                              </w:rPr>
                              <w:t>Australian veterans.</w:t>
                            </w:r>
                          </w:p>
                          <w:p w14:paraId="09558A20" w14:textId="299694F1" w:rsidR="00624D37" w:rsidRPr="00433733" w:rsidRDefault="00433733">
                            <w:pPr>
                              <w:numPr>
                                <w:ilvl w:val="0"/>
                                <w:numId w:val="1"/>
                              </w:numPr>
                              <w:rPr>
                                <w:rFonts w:ascii="Calibri" w:hAnsi="Calibri" w:cs="Courier New"/>
                                <w:bCs/>
                                <w:color w:val="auto"/>
                                <w:sz w:val="20"/>
                                <w:szCs w:val="20"/>
                              </w:rPr>
                            </w:pPr>
                            <w:r w:rsidRPr="00433733">
                              <w:rPr>
                                <w:rFonts w:ascii="Calibri" w:hAnsi="Calibri" w:cs="Courier New"/>
                                <w:bCs/>
                                <w:color w:val="auto"/>
                                <w:sz w:val="20"/>
                                <w:szCs w:val="20"/>
                              </w:rPr>
                              <w:t xml:space="preserve">Funding: </w:t>
                            </w:r>
                            <w:r w:rsidR="002C2658" w:rsidRPr="00433733">
                              <w:rPr>
                                <w:rFonts w:ascii="Calibri" w:hAnsi="Calibri" w:cs="Courier New"/>
                                <w:bCs/>
                                <w:color w:val="auto"/>
                                <w:sz w:val="20"/>
                                <w:szCs w:val="20"/>
                              </w:rPr>
                              <w:t>$550,000</w:t>
                            </w:r>
                            <w:r w:rsidR="00A330ED" w:rsidRPr="00433733">
                              <w:rPr>
                                <w:rFonts w:ascii="Calibri" w:hAnsi="Calibri" w:cs="Courier New"/>
                                <w:bCs/>
                                <w:color w:val="auto"/>
                                <w:sz w:val="20"/>
                                <w:szCs w:val="20"/>
                              </w:rPr>
                              <w:t xml:space="preserve"> GST exclusive</w:t>
                            </w:r>
                          </w:p>
                          <w:p w14:paraId="78B6269C" w14:textId="524D6872" w:rsidR="00624D37" w:rsidRPr="00050C76" w:rsidRDefault="00433733" w:rsidP="00050C76">
                            <w:pPr>
                              <w:pStyle w:val="ListParagraph"/>
                              <w:numPr>
                                <w:ilvl w:val="0"/>
                                <w:numId w:val="1"/>
                              </w:numPr>
                              <w:rPr>
                                <w:rFonts w:ascii="Calibri" w:hAnsi="Calibri" w:cs="Courier New"/>
                                <w:bCs/>
                                <w:color w:val="auto"/>
                                <w:sz w:val="20"/>
                                <w:szCs w:val="20"/>
                              </w:rPr>
                            </w:pPr>
                            <w:r w:rsidRPr="00050C76">
                              <w:rPr>
                                <w:rFonts w:ascii="Calibri" w:hAnsi="Calibri" w:cs="Courier New"/>
                                <w:bCs/>
                                <w:color w:val="auto"/>
                                <w:sz w:val="20"/>
                                <w:szCs w:val="20"/>
                              </w:rPr>
                              <w:t xml:space="preserve">Sample size: </w:t>
                            </w:r>
                            <w:r w:rsidR="002C2658" w:rsidRPr="00050C76">
                              <w:rPr>
                                <w:rFonts w:ascii="Calibri" w:hAnsi="Calibri" w:cs="Courier New"/>
                                <w:bCs/>
                                <w:color w:val="auto"/>
                                <w:sz w:val="20"/>
                                <w:szCs w:val="20"/>
                              </w:rPr>
                              <w:t>Over 1,000 study participants from seven United Nations (UN) peacekeeping missions between 1989 and 2002, who had transitioned out of full-time service in the Australian Defence Force.</w:t>
                            </w:r>
                          </w:p>
                          <w:p w14:paraId="7EF415EB" w14:textId="77777777" w:rsidR="00DA766D" w:rsidRPr="00DA766D" w:rsidRDefault="00DA766D">
                            <w:pPr>
                              <w:rPr>
                                <w:rFonts w:ascii="Calibri" w:hAnsi="Calibri" w:cs="Courier New"/>
                                <w:bCs/>
                                <w:color w:val="auto"/>
                                <w:sz w:val="20"/>
                                <w:szCs w:val="20"/>
                              </w:rPr>
                            </w:pPr>
                          </w:p>
                          <w:p w14:paraId="74F9E442" w14:textId="77777777" w:rsidR="00624D37" w:rsidRDefault="002C2658">
                            <w:pPr>
                              <w:rPr>
                                <w:rFonts w:ascii="Calibri" w:hAnsi="Calibri" w:cs="Courier New"/>
                                <w:color w:val="auto"/>
                                <w:sz w:val="20"/>
                                <w:szCs w:val="20"/>
                              </w:rPr>
                            </w:pPr>
                            <w:r>
                              <w:rPr>
                                <w:rFonts w:ascii="Calibri" w:hAnsi="Calibri" w:cs="Courier New"/>
                                <w:b/>
                                <w:color w:val="auto"/>
                                <w:sz w:val="20"/>
                                <w:szCs w:val="20"/>
                              </w:rPr>
                              <w:t xml:space="preserve">Key findings </w:t>
                            </w:r>
                          </w:p>
                          <w:p w14:paraId="31B6BCFA" w14:textId="42314143" w:rsidR="00624D37" w:rsidRDefault="002C2658">
                            <w:pPr>
                              <w:numPr>
                                <w:ilvl w:val="0"/>
                                <w:numId w:val="14"/>
                              </w:numPr>
                              <w:rPr>
                                <w:rFonts w:ascii="Calibri" w:hAnsi="Calibri" w:cs="Courier New"/>
                                <w:bCs/>
                                <w:color w:val="auto"/>
                                <w:sz w:val="20"/>
                                <w:szCs w:val="20"/>
                              </w:rPr>
                            </w:pPr>
                            <w:r>
                              <w:rPr>
                                <w:rFonts w:ascii="Calibri" w:hAnsi="Calibri" w:cs="Courier New"/>
                                <w:bCs/>
                                <w:color w:val="auto"/>
                                <w:sz w:val="20"/>
                                <w:szCs w:val="20"/>
                              </w:rPr>
                              <w:t xml:space="preserve"> </w:t>
                            </w:r>
                            <w:r w:rsidR="00A330ED">
                              <w:rPr>
                                <w:rFonts w:ascii="Calibri" w:hAnsi="Calibri" w:cs="Courier New"/>
                                <w:bCs/>
                                <w:color w:val="auto"/>
                                <w:sz w:val="20"/>
                                <w:szCs w:val="20"/>
                              </w:rPr>
                              <w:t xml:space="preserve">65 percent </w:t>
                            </w:r>
                            <w:r>
                              <w:rPr>
                                <w:rFonts w:ascii="Calibri" w:hAnsi="Calibri" w:cs="Courier New"/>
                                <w:bCs/>
                                <w:color w:val="auto"/>
                                <w:sz w:val="20"/>
                                <w:szCs w:val="20"/>
                              </w:rPr>
                              <w:t>(65%)</w:t>
                            </w:r>
                            <w:r w:rsidR="00492EFD">
                              <w:rPr>
                                <w:rFonts w:ascii="Calibri" w:hAnsi="Calibri" w:cs="Courier New"/>
                                <w:bCs/>
                                <w:color w:val="auto"/>
                                <w:sz w:val="20"/>
                                <w:szCs w:val="20"/>
                              </w:rPr>
                              <w:t xml:space="preserve"> of peacekeepers </w:t>
                            </w:r>
                            <w:r>
                              <w:rPr>
                                <w:rFonts w:ascii="Calibri" w:hAnsi="Calibri" w:cs="Courier New"/>
                                <w:bCs/>
                                <w:color w:val="auto"/>
                                <w:sz w:val="20"/>
                                <w:szCs w:val="20"/>
                              </w:rPr>
                              <w:t>reported that they were in good, very good, or excellent health.</w:t>
                            </w:r>
                          </w:p>
                          <w:p w14:paraId="4A7C862E" w14:textId="77777777" w:rsidR="00624D37" w:rsidRDefault="002C2658">
                            <w:pPr>
                              <w:numPr>
                                <w:ilvl w:val="0"/>
                                <w:numId w:val="14"/>
                              </w:numPr>
                              <w:rPr>
                                <w:rFonts w:ascii="Calibri" w:hAnsi="Calibri" w:cs="Courier New"/>
                                <w:bCs/>
                                <w:color w:val="auto"/>
                                <w:sz w:val="20"/>
                                <w:szCs w:val="20"/>
                              </w:rPr>
                            </w:pPr>
                            <w:r>
                              <w:rPr>
                                <w:rFonts w:ascii="Calibri" w:hAnsi="Calibri" w:cs="Courier New"/>
                                <w:bCs/>
                                <w:color w:val="auto"/>
                                <w:sz w:val="20"/>
                                <w:szCs w:val="20"/>
                              </w:rPr>
                              <w:t xml:space="preserve">Reported health service usage was high with 68% having recently seen a GP. </w:t>
                            </w:r>
                          </w:p>
                          <w:p w14:paraId="52DD5612" w14:textId="1A89EA3E" w:rsidR="00624D37" w:rsidRPr="00050C76" w:rsidRDefault="002C2658" w:rsidP="00050C76">
                            <w:pPr>
                              <w:numPr>
                                <w:ilvl w:val="0"/>
                                <w:numId w:val="14"/>
                              </w:numPr>
                              <w:rPr>
                                <w:rFonts w:ascii="Calibri" w:hAnsi="Calibri" w:cs="Courier New"/>
                                <w:bCs/>
                                <w:color w:val="auto"/>
                                <w:sz w:val="20"/>
                                <w:szCs w:val="20"/>
                              </w:rPr>
                            </w:pPr>
                            <w:r>
                              <w:rPr>
                                <w:rFonts w:ascii="Calibri" w:hAnsi="Calibri" w:cs="Courier New"/>
                                <w:bCs/>
                                <w:color w:val="auto"/>
                                <w:sz w:val="20"/>
                                <w:szCs w:val="20"/>
                              </w:rPr>
                              <w:t xml:space="preserve">20% of participants </w:t>
                            </w:r>
                            <w:r w:rsidR="009F1175">
                              <w:rPr>
                                <w:rFonts w:ascii="Calibri" w:hAnsi="Calibri" w:cs="Courier New"/>
                                <w:bCs/>
                                <w:color w:val="auto"/>
                                <w:sz w:val="20"/>
                                <w:szCs w:val="20"/>
                              </w:rPr>
                              <w:t>showed</w:t>
                            </w:r>
                            <w:r>
                              <w:rPr>
                                <w:rFonts w:ascii="Calibri" w:hAnsi="Calibri" w:cs="Courier New"/>
                                <w:bCs/>
                                <w:color w:val="auto"/>
                                <w:sz w:val="20"/>
                                <w:szCs w:val="20"/>
                              </w:rPr>
                              <w:t xml:space="preserve"> moderate levels of mental ill health and vulnerability;</w:t>
                            </w:r>
                            <w:r w:rsidR="00050C76">
                              <w:rPr>
                                <w:rFonts w:ascii="Calibri" w:hAnsi="Calibri" w:cs="Courier New"/>
                                <w:bCs/>
                                <w:color w:val="auto"/>
                                <w:sz w:val="20"/>
                                <w:szCs w:val="20"/>
                              </w:rPr>
                              <w:t xml:space="preserve"> a </w:t>
                            </w:r>
                            <w:r w:rsidRPr="00050C76">
                              <w:rPr>
                                <w:rFonts w:ascii="Calibri" w:hAnsi="Calibri" w:cs="Courier New"/>
                                <w:bCs/>
                                <w:color w:val="auto"/>
                                <w:sz w:val="20"/>
                                <w:szCs w:val="20"/>
                              </w:rPr>
                              <w:t>further 10% report</w:t>
                            </w:r>
                            <w:r w:rsidR="009F1175" w:rsidRPr="00050C76">
                              <w:rPr>
                                <w:rFonts w:ascii="Calibri" w:hAnsi="Calibri" w:cs="Courier New"/>
                                <w:bCs/>
                                <w:color w:val="auto"/>
                                <w:sz w:val="20"/>
                                <w:szCs w:val="20"/>
                              </w:rPr>
                              <w:t>ed</w:t>
                            </w:r>
                            <w:r w:rsidRPr="00050C76">
                              <w:rPr>
                                <w:rFonts w:ascii="Calibri" w:hAnsi="Calibri" w:cs="Courier New"/>
                                <w:bCs/>
                                <w:color w:val="auto"/>
                                <w:sz w:val="20"/>
                                <w:szCs w:val="20"/>
                              </w:rPr>
                              <w:t xml:space="preserve"> more severe problems</w:t>
                            </w:r>
                          </w:p>
                          <w:p w14:paraId="103BD0FA" w14:textId="77777777" w:rsidR="00DA766D" w:rsidRDefault="00DA766D">
                            <w:pPr>
                              <w:rPr>
                                <w:rFonts w:ascii="Calibri" w:hAnsi="Calibri" w:cs="Courier New"/>
                                <w:b/>
                                <w:bCs/>
                                <w:color w:val="auto"/>
                                <w:sz w:val="20"/>
                                <w:szCs w:val="20"/>
                              </w:rPr>
                            </w:pPr>
                          </w:p>
                          <w:p w14:paraId="61CCB187" w14:textId="77777777" w:rsidR="00624D37" w:rsidRDefault="002C2658">
                            <w:pPr>
                              <w:rPr>
                                <w:rFonts w:ascii="Calibri" w:hAnsi="Calibri" w:cs="Courier New"/>
                                <w:b/>
                                <w:bCs/>
                                <w:color w:val="auto"/>
                                <w:sz w:val="20"/>
                                <w:szCs w:val="20"/>
                              </w:rPr>
                            </w:pPr>
                            <w:r>
                              <w:rPr>
                                <w:rFonts w:ascii="Calibri" w:hAnsi="Calibri" w:cs="Courier New"/>
                                <w:b/>
                                <w:bCs/>
                                <w:color w:val="auto"/>
                                <w:sz w:val="20"/>
                                <w:szCs w:val="20"/>
                              </w:rPr>
                              <w:t>Rwanda Deployment Health Study</w:t>
                            </w:r>
                          </w:p>
                          <w:p w14:paraId="04C3766B" w14:textId="77777777" w:rsidR="00624D37" w:rsidRDefault="002C2658">
                            <w:pPr>
                              <w:numPr>
                                <w:ilvl w:val="0"/>
                                <w:numId w:val="1"/>
                              </w:numPr>
                              <w:rPr>
                                <w:rFonts w:ascii="Calibri" w:hAnsi="Calibri"/>
                                <w:color w:val="auto"/>
                                <w:sz w:val="20"/>
                                <w:szCs w:val="20"/>
                                <w:lang w:eastAsia="en-US"/>
                              </w:rPr>
                            </w:pPr>
                            <w:r>
                              <w:rPr>
                                <w:rFonts w:ascii="Calibri" w:hAnsi="Calibri"/>
                                <w:color w:val="auto"/>
                                <w:sz w:val="20"/>
                                <w:szCs w:val="20"/>
                                <w:lang w:eastAsia="en-US"/>
                              </w:rPr>
                              <w:t>Aim: To examine the longitudinal health and compensation outcomes of veterans of two operational deployments of Operation TAMAR.</w:t>
                            </w:r>
                          </w:p>
                          <w:p w14:paraId="59A28956" w14:textId="79F98207" w:rsidR="00624D37" w:rsidRDefault="00C2127F">
                            <w:pPr>
                              <w:numPr>
                                <w:ilvl w:val="0"/>
                                <w:numId w:val="1"/>
                              </w:numPr>
                              <w:rPr>
                                <w:rFonts w:ascii="Calibri" w:hAnsi="Calibri"/>
                                <w:color w:val="auto"/>
                                <w:sz w:val="20"/>
                                <w:szCs w:val="20"/>
                                <w:lang w:eastAsia="en-US"/>
                              </w:rPr>
                            </w:pPr>
                            <w:r>
                              <w:rPr>
                                <w:rFonts w:ascii="Calibri" w:hAnsi="Calibri"/>
                                <w:color w:val="auto"/>
                                <w:sz w:val="20"/>
                                <w:szCs w:val="20"/>
                                <w:lang w:eastAsia="en-US"/>
                              </w:rPr>
                              <w:t xml:space="preserve">Funding: </w:t>
                            </w:r>
                            <w:r w:rsidR="002C2658">
                              <w:rPr>
                                <w:rFonts w:ascii="Calibri" w:hAnsi="Calibri"/>
                                <w:color w:val="auto"/>
                                <w:sz w:val="20"/>
                                <w:szCs w:val="20"/>
                                <w:lang w:eastAsia="en-US"/>
                              </w:rPr>
                              <w:t>$197,000</w:t>
                            </w:r>
                            <w:r w:rsidR="000950EE">
                              <w:rPr>
                                <w:rFonts w:ascii="Calibri" w:hAnsi="Calibri"/>
                                <w:color w:val="auto"/>
                                <w:sz w:val="20"/>
                                <w:szCs w:val="20"/>
                                <w:lang w:eastAsia="en-US"/>
                              </w:rPr>
                              <w:t xml:space="preserve"> </w:t>
                            </w:r>
                            <w:r w:rsidR="000950EE">
                              <w:rPr>
                                <w:rFonts w:ascii="Calibri" w:hAnsi="Calibri" w:cs="Courier New"/>
                                <w:bCs/>
                                <w:color w:val="auto"/>
                                <w:sz w:val="20"/>
                                <w:szCs w:val="20"/>
                              </w:rPr>
                              <w:t>GST exclusive.</w:t>
                            </w:r>
                          </w:p>
                          <w:p w14:paraId="5F6A8C92" w14:textId="7FD364FA" w:rsidR="00624D37" w:rsidRPr="00DA766D" w:rsidRDefault="00C2127F" w:rsidP="00433733">
                            <w:pPr>
                              <w:numPr>
                                <w:ilvl w:val="0"/>
                                <w:numId w:val="1"/>
                              </w:numPr>
                              <w:rPr>
                                <w:rFonts w:ascii="Calibri" w:hAnsi="Calibri"/>
                                <w:color w:val="auto"/>
                                <w:sz w:val="20"/>
                                <w:szCs w:val="20"/>
                                <w:lang w:eastAsia="en-US"/>
                              </w:rPr>
                            </w:pPr>
                            <w:r>
                              <w:rPr>
                                <w:rFonts w:ascii="Calibri" w:hAnsi="Calibri"/>
                                <w:color w:val="auto"/>
                                <w:sz w:val="20"/>
                                <w:szCs w:val="20"/>
                                <w:lang w:eastAsia="en-US"/>
                              </w:rPr>
                              <w:t>Sample size: d</w:t>
                            </w:r>
                            <w:r w:rsidR="002C2658">
                              <w:rPr>
                                <w:rFonts w:ascii="Calibri" w:hAnsi="Calibri"/>
                                <w:color w:val="auto"/>
                                <w:sz w:val="20"/>
                                <w:szCs w:val="20"/>
                                <w:lang w:eastAsia="en-US"/>
                              </w:rPr>
                              <w:t>ata for 680 veterans.</w:t>
                            </w:r>
                          </w:p>
                          <w:p w14:paraId="159FA950" w14:textId="77777777" w:rsidR="00DA766D" w:rsidRDefault="00DA766D">
                            <w:pPr>
                              <w:rPr>
                                <w:rFonts w:ascii="Calibri" w:hAnsi="Calibri"/>
                                <w:b/>
                                <w:color w:val="auto"/>
                                <w:sz w:val="20"/>
                                <w:szCs w:val="20"/>
                                <w:lang w:eastAsia="en-US"/>
                              </w:rPr>
                            </w:pPr>
                          </w:p>
                          <w:p w14:paraId="292F2799" w14:textId="77777777" w:rsidR="00624D37" w:rsidRDefault="002C2658">
                            <w:pPr>
                              <w:rPr>
                                <w:rFonts w:ascii="Calibri" w:hAnsi="Calibri"/>
                                <w:b/>
                                <w:color w:val="auto"/>
                                <w:sz w:val="20"/>
                                <w:szCs w:val="20"/>
                                <w:lang w:eastAsia="en-US"/>
                              </w:rPr>
                            </w:pPr>
                            <w:r>
                              <w:rPr>
                                <w:rFonts w:ascii="Calibri" w:hAnsi="Calibri"/>
                                <w:b/>
                                <w:color w:val="auto"/>
                                <w:sz w:val="20"/>
                                <w:szCs w:val="20"/>
                                <w:lang w:eastAsia="en-US"/>
                              </w:rPr>
                              <w:t>Key findings</w:t>
                            </w:r>
                          </w:p>
                          <w:p w14:paraId="110EE1A4" w14:textId="77777777" w:rsidR="00624D37" w:rsidRDefault="002C2658">
                            <w:pPr>
                              <w:numPr>
                                <w:ilvl w:val="0"/>
                                <w:numId w:val="1"/>
                              </w:numPr>
                              <w:rPr>
                                <w:rFonts w:ascii="Calibri" w:hAnsi="Calibri" w:cs="Courier New"/>
                                <w:bCs/>
                                <w:color w:val="auto"/>
                                <w:sz w:val="20"/>
                                <w:szCs w:val="20"/>
                              </w:rPr>
                            </w:pPr>
                            <w:r>
                              <w:rPr>
                                <w:rFonts w:ascii="Calibri" w:hAnsi="Calibri" w:cs="Courier New"/>
                                <w:bCs/>
                                <w:color w:val="auto"/>
                                <w:sz w:val="20"/>
                                <w:szCs w:val="20"/>
                              </w:rPr>
                              <w:t xml:space="preserve">About half the cohort has an accepted compensation claim, with 31% having a claim or treatment for PTSD. </w:t>
                            </w:r>
                          </w:p>
                          <w:p w14:paraId="4081F82A" w14:textId="72DF8FD7" w:rsidR="00DA766D" w:rsidRPr="009F3A24" w:rsidRDefault="002C2658" w:rsidP="009F3A24">
                            <w:pPr>
                              <w:numPr>
                                <w:ilvl w:val="0"/>
                                <w:numId w:val="1"/>
                              </w:numPr>
                              <w:rPr>
                                <w:rFonts w:ascii="Calibri" w:hAnsi="Calibri" w:cs="Courier New"/>
                                <w:bCs/>
                                <w:color w:val="auto"/>
                                <w:sz w:val="20"/>
                                <w:szCs w:val="20"/>
                              </w:rPr>
                            </w:pPr>
                            <w:r>
                              <w:rPr>
                                <w:rFonts w:ascii="Calibri" w:hAnsi="Calibri" w:cs="Courier New"/>
                                <w:bCs/>
                                <w:color w:val="auto"/>
                                <w:sz w:val="20"/>
                                <w:szCs w:val="20"/>
                              </w:rPr>
                              <w:t xml:space="preserve">Claims were mainly lodged around the time of discharge not at incident; the majority accepted 11-15 years after the deployment. </w:t>
                            </w:r>
                          </w:p>
                          <w:p w14:paraId="67D55137" w14:textId="77777777" w:rsidR="00624D37" w:rsidRDefault="00624D37">
                            <w:pPr>
                              <w:ind w:left="-180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E1DC6E" id="_x0000_t202" coordsize="21600,21600" o:spt="202" path="m,l,21600r21600,l21600,xe">
                <v:stroke joinstyle="miter"/>
                <v:path gradientshapeok="t" o:connecttype="rect"/>
              </v:shapetype>
              <v:shape id="Text Box 2" o:spid="_x0000_s1026" type="#_x0000_t202" style="position:absolute;margin-left:92.8pt;margin-top:-108.65pt;width:2in;height:760.5pt;z-index:-251658752;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" fillcolor="gray" stroked="f">
                <v:fill opacity="16448f"/>
                <v:textbox>
                  <w:txbxContent>
                    <w:p w14:paraId="19A1EED7" w14:textId="77777777" w:rsidR="00624D37" w:rsidRDefault="00624D37">
                      <w:pPr>
                        <w:rPr>
                          <w:rFonts w:ascii="Calibri" w:hAnsi="Calibri" w:cs="Courier New"/>
                          <w:b/>
                          <w:bCs/>
                          <w:color w:val="auto"/>
                          <w:sz w:val="20"/>
                          <w:szCs w:val="20"/>
                        </w:rPr>
                      </w:pPr>
                    </w:p>
                    <w:p w14:paraId="74547762" w14:textId="77777777" w:rsidR="00624D37" w:rsidRDefault="002C2658">
                      <w:pPr>
                        <w:rPr>
                          <w:rFonts w:ascii="Calibri" w:hAnsi="Calibri" w:cs="Courier New"/>
                          <w:b/>
                          <w:bCs/>
                          <w:color w:val="auto"/>
                          <w:sz w:val="20"/>
                          <w:szCs w:val="20"/>
                        </w:rPr>
                      </w:pPr>
                      <w:r>
                        <w:rPr>
                          <w:rFonts w:ascii="Calibri" w:hAnsi="Calibri" w:cs="Courier New"/>
                          <w:b/>
                          <w:bCs/>
                          <w:color w:val="auto"/>
                          <w:sz w:val="20"/>
                          <w:szCs w:val="20"/>
                        </w:rPr>
                        <w:t>Peacekeepers Health Study</w:t>
                      </w:r>
                    </w:p>
                    <w:p w14:paraId="6774DD2A" w14:textId="77777777" w:rsidR="00624D37" w:rsidRPr="00433733" w:rsidRDefault="002C2658">
                      <w:pPr>
                        <w:numPr>
                          <w:ilvl w:val="0"/>
                          <w:numId w:val="1"/>
                        </w:numPr>
                        <w:rPr>
                          <w:rFonts w:ascii="Calibri" w:hAnsi="Calibri" w:cs="Courier New"/>
                          <w:bCs/>
                          <w:color w:val="auto"/>
                          <w:sz w:val="20"/>
                          <w:szCs w:val="20"/>
                        </w:rPr>
                      </w:pPr>
                      <w:r>
                        <w:rPr>
                          <w:rFonts w:ascii="Calibri" w:hAnsi="Calibri" w:cs="Courier New"/>
                          <w:bCs/>
                          <w:color w:val="auto"/>
                          <w:sz w:val="20"/>
                          <w:szCs w:val="20"/>
                        </w:rPr>
                        <w:t xml:space="preserve">Aim: </w:t>
                      </w:r>
                      <w:r>
                        <w:rPr>
                          <w:rFonts w:ascii="Calibri" w:hAnsi="Calibri"/>
                          <w:color w:val="auto"/>
                          <w:sz w:val="20"/>
                          <w:szCs w:val="20"/>
                          <w:lang w:eastAsia="en-US"/>
                        </w:rPr>
                        <w:t xml:space="preserve">To examine the long-term effects on mental health status, health service use and quality of life of peacekeeping or peacemaking deployments among </w:t>
                      </w:r>
                      <w:r w:rsidRPr="00433733">
                        <w:rPr>
                          <w:rFonts w:ascii="Calibri" w:hAnsi="Calibri"/>
                          <w:color w:val="auto"/>
                          <w:sz w:val="20"/>
                          <w:szCs w:val="20"/>
                          <w:lang w:eastAsia="en-US"/>
                        </w:rPr>
                        <w:t>Australian veterans.</w:t>
                      </w:r>
                    </w:p>
                    <w:p w14:paraId="09558A20" w14:textId="299694F1" w:rsidR="00624D37" w:rsidRPr="00433733" w:rsidRDefault="00433733">
                      <w:pPr>
                        <w:numPr>
                          <w:ilvl w:val="0"/>
                          <w:numId w:val="1"/>
                        </w:numPr>
                        <w:rPr>
                          <w:rFonts w:ascii="Calibri" w:hAnsi="Calibri" w:cs="Courier New"/>
                          <w:bCs/>
                          <w:color w:val="auto"/>
                          <w:sz w:val="20"/>
                          <w:szCs w:val="20"/>
                        </w:rPr>
                      </w:pPr>
                      <w:r w:rsidRPr="00433733">
                        <w:rPr>
                          <w:rFonts w:ascii="Calibri" w:hAnsi="Calibri" w:cs="Courier New"/>
                          <w:bCs/>
                          <w:color w:val="auto"/>
                          <w:sz w:val="20"/>
                          <w:szCs w:val="20"/>
                        </w:rPr>
                        <w:t xml:space="preserve">Funding: </w:t>
                      </w:r>
                      <w:r w:rsidR="002C2658" w:rsidRPr="00433733">
                        <w:rPr>
                          <w:rFonts w:ascii="Calibri" w:hAnsi="Calibri" w:cs="Courier New"/>
                          <w:bCs/>
                          <w:color w:val="auto"/>
                          <w:sz w:val="20"/>
                          <w:szCs w:val="20"/>
                        </w:rPr>
                        <w:t>$550,000</w:t>
                      </w:r>
                      <w:r w:rsidR="00A330ED" w:rsidRPr="00433733">
                        <w:rPr>
                          <w:rFonts w:ascii="Calibri" w:hAnsi="Calibri" w:cs="Courier New"/>
                          <w:bCs/>
                          <w:color w:val="auto"/>
                          <w:sz w:val="20"/>
                          <w:szCs w:val="20"/>
                        </w:rPr>
                        <w:t xml:space="preserve"> GST exclusive</w:t>
                      </w:r>
                    </w:p>
                    <w:p w14:paraId="78B6269C" w14:textId="524D6872" w:rsidR="00624D37" w:rsidRPr="00050C76" w:rsidRDefault="00433733" w:rsidP="00050C76">
                      <w:pPr>
                        <w:pStyle w:val="ListParagraph"/>
                        <w:numPr>
                          <w:ilvl w:val="0"/>
                          <w:numId w:val="1"/>
                        </w:numPr>
                        <w:rPr>
                          <w:rFonts w:ascii="Calibri" w:hAnsi="Calibri" w:cs="Courier New"/>
                          <w:bCs/>
                          <w:color w:val="auto"/>
                          <w:sz w:val="20"/>
                          <w:szCs w:val="20"/>
                        </w:rPr>
                      </w:pPr>
                      <w:r w:rsidRPr="00050C76">
                        <w:rPr>
                          <w:rFonts w:ascii="Calibri" w:hAnsi="Calibri" w:cs="Courier New"/>
                          <w:bCs/>
                          <w:color w:val="auto"/>
                          <w:sz w:val="20"/>
                          <w:szCs w:val="20"/>
                        </w:rPr>
                        <w:t xml:space="preserve">Sample size: </w:t>
                      </w:r>
                      <w:r w:rsidR="002C2658" w:rsidRPr="00050C76">
                        <w:rPr>
                          <w:rFonts w:ascii="Calibri" w:hAnsi="Calibri" w:cs="Courier New"/>
                          <w:bCs/>
                          <w:color w:val="auto"/>
                          <w:sz w:val="20"/>
                          <w:szCs w:val="20"/>
                        </w:rPr>
                        <w:t>Over 1,000 study participants from seven United Nations (UN) peacekeeping missions between 1989 and 2002, who had transitioned out of full-time service in the Australian Defence Force.</w:t>
                      </w:r>
                    </w:p>
                    <w:p w14:paraId="7EF415EB" w14:textId="77777777" w:rsidR="00DA766D" w:rsidRPr="00DA766D" w:rsidRDefault="00DA766D">
                      <w:pPr>
                        <w:rPr>
                          <w:rFonts w:ascii="Calibri" w:hAnsi="Calibri" w:cs="Courier New"/>
                          <w:bCs/>
                          <w:color w:val="auto"/>
                          <w:sz w:val="20"/>
                          <w:szCs w:val="20"/>
                        </w:rPr>
                      </w:pPr>
                    </w:p>
                    <w:p w14:paraId="74F9E442" w14:textId="77777777" w:rsidR="00624D37" w:rsidRDefault="002C2658">
                      <w:pPr>
                        <w:rPr>
                          <w:rFonts w:ascii="Calibri" w:hAnsi="Calibri" w:cs="Courier New"/>
                          <w:color w:val="auto"/>
                          <w:sz w:val="20"/>
                          <w:szCs w:val="20"/>
                        </w:rPr>
                      </w:pPr>
                      <w:r>
                        <w:rPr>
                          <w:rFonts w:ascii="Calibri" w:hAnsi="Calibri" w:cs="Courier New"/>
                          <w:b/>
                          <w:color w:val="auto"/>
                          <w:sz w:val="20"/>
                          <w:szCs w:val="20"/>
                        </w:rPr>
                        <w:t xml:space="preserve">Key findings </w:t>
                      </w:r>
                    </w:p>
                    <w:p w14:paraId="31B6BCFA" w14:textId="42314143" w:rsidR="00624D37" w:rsidRDefault="002C2658">
                      <w:pPr>
                        <w:numPr>
                          <w:ilvl w:val="0"/>
                          <w:numId w:val="14"/>
                        </w:numPr>
                        <w:rPr>
                          <w:rFonts w:ascii="Calibri" w:hAnsi="Calibri" w:cs="Courier New"/>
                          <w:bCs/>
                          <w:color w:val="auto"/>
                          <w:sz w:val="20"/>
                          <w:szCs w:val="20"/>
                        </w:rPr>
                      </w:pPr>
                      <w:r>
                        <w:rPr>
                          <w:rFonts w:ascii="Calibri" w:hAnsi="Calibri" w:cs="Courier New"/>
                          <w:bCs/>
                          <w:color w:val="auto"/>
                          <w:sz w:val="20"/>
                          <w:szCs w:val="20"/>
                        </w:rPr>
                        <w:t xml:space="preserve"> </w:t>
                      </w:r>
                      <w:r w:rsidR="00A330ED">
                        <w:rPr>
                          <w:rFonts w:ascii="Calibri" w:hAnsi="Calibri" w:cs="Courier New"/>
                          <w:bCs/>
                          <w:color w:val="auto"/>
                          <w:sz w:val="20"/>
                          <w:szCs w:val="20"/>
                        </w:rPr>
                        <w:t xml:space="preserve">65 percent </w:t>
                      </w:r>
                      <w:r>
                        <w:rPr>
                          <w:rFonts w:ascii="Calibri" w:hAnsi="Calibri" w:cs="Courier New"/>
                          <w:bCs/>
                          <w:color w:val="auto"/>
                          <w:sz w:val="20"/>
                          <w:szCs w:val="20"/>
                        </w:rPr>
                        <w:t>(65%)</w:t>
                      </w:r>
                      <w:r w:rsidR="00492EFD">
                        <w:rPr>
                          <w:rFonts w:ascii="Calibri" w:hAnsi="Calibri" w:cs="Courier New"/>
                          <w:bCs/>
                          <w:color w:val="auto"/>
                          <w:sz w:val="20"/>
                          <w:szCs w:val="20"/>
                        </w:rPr>
                        <w:t xml:space="preserve"> of peacekeepers </w:t>
                      </w:r>
                      <w:r>
                        <w:rPr>
                          <w:rFonts w:ascii="Calibri" w:hAnsi="Calibri" w:cs="Courier New"/>
                          <w:bCs/>
                          <w:color w:val="auto"/>
                          <w:sz w:val="20"/>
                          <w:szCs w:val="20"/>
                        </w:rPr>
                        <w:t>reported that they were in good, very good, or excellent health.</w:t>
                      </w:r>
                    </w:p>
                    <w:p w14:paraId="4A7C862E" w14:textId="77777777" w:rsidR="00624D37" w:rsidRDefault="002C2658">
                      <w:pPr>
                        <w:numPr>
                          <w:ilvl w:val="0"/>
                          <w:numId w:val="14"/>
                        </w:numPr>
                        <w:rPr>
                          <w:rFonts w:ascii="Calibri" w:hAnsi="Calibri" w:cs="Courier New"/>
                          <w:bCs/>
                          <w:color w:val="auto"/>
                          <w:sz w:val="20"/>
                          <w:szCs w:val="20"/>
                        </w:rPr>
                      </w:pPr>
                      <w:r>
                        <w:rPr>
                          <w:rFonts w:ascii="Calibri" w:hAnsi="Calibri" w:cs="Courier New"/>
                          <w:bCs/>
                          <w:color w:val="auto"/>
                          <w:sz w:val="20"/>
                          <w:szCs w:val="20"/>
                        </w:rPr>
                        <w:t xml:space="preserve">Reported health service usage was high with 68% having recently seen a GP. </w:t>
                      </w:r>
                    </w:p>
                    <w:p w14:paraId="52DD5612" w14:textId="1A89EA3E" w:rsidR="00624D37" w:rsidRPr="00050C76" w:rsidRDefault="002C2658" w:rsidP="00050C76">
                      <w:pPr>
                        <w:numPr>
                          <w:ilvl w:val="0"/>
                          <w:numId w:val="14"/>
                        </w:numPr>
                        <w:rPr>
                          <w:rFonts w:ascii="Calibri" w:hAnsi="Calibri" w:cs="Courier New"/>
                          <w:bCs/>
                          <w:color w:val="auto"/>
                          <w:sz w:val="20"/>
                          <w:szCs w:val="20"/>
                        </w:rPr>
                      </w:pPr>
                      <w:r>
                        <w:rPr>
                          <w:rFonts w:ascii="Calibri" w:hAnsi="Calibri" w:cs="Courier New"/>
                          <w:bCs/>
                          <w:color w:val="auto"/>
                          <w:sz w:val="20"/>
                          <w:szCs w:val="20"/>
                        </w:rPr>
                        <w:t xml:space="preserve">20% of participants </w:t>
                      </w:r>
                      <w:r w:rsidR="009F1175">
                        <w:rPr>
                          <w:rFonts w:ascii="Calibri" w:hAnsi="Calibri" w:cs="Courier New"/>
                          <w:bCs/>
                          <w:color w:val="auto"/>
                          <w:sz w:val="20"/>
                          <w:szCs w:val="20"/>
                        </w:rPr>
                        <w:t>showed</w:t>
                      </w:r>
                      <w:r>
                        <w:rPr>
                          <w:rFonts w:ascii="Calibri" w:hAnsi="Calibri" w:cs="Courier New"/>
                          <w:bCs/>
                          <w:color w:val="auto"/>
                          <w:sz w:val="20"/>
                          <w:szCs w:val="20"/>
                        </w:rPr>
                        <w:t xml:space="preserve"> moderate levels of mental ill health and vulnerability;</w:t>
                      </w:r>
                      <w:r w:rsidR="00050C76">
                        <w:rPr>
                          <w:rFonts w:ascii="Calibri" w:hAnsi="Calibri" w:cs="Courier New"/>
                          <w:bCs/>
                          <w:color w:val="auto"/>
                          <w:sz w:val="20"/>
                          <w:szCs w:val="20"/>
                        </w:rPr>
                        <w:t xml:space="preserve"> a </w:t>
                      </w:r>
                      <w:r w:rsidRPr="00050C76">
                        <w:rPr>
                          <w:rFonts w:ascii="Calibri" w:hAnsi="Calibri" w:cs="Courier New"/>
                          <w:bCs/>
                          <w:color w:val="auto"/>
                          <w:sz w:val="20"/>
                          <w:szCs w:val="20"/>
                        </w:rPr>
                        <w:t>further 10% report</w:t>
                      </w:r>
                      <w:r w:rsidR="009F1175" w:rsidRPr="00050C76">
                        <w:rPr>
                          <w:rFonts w:ascii="Calibri" w:hAnsi="Calibri" w:cs="Courier New"/>
                          <w:bCs/>
                          <w:color w:val="auto"/>
                          <w:sz w:val="20"/>
                          <w:szCs w:val="20"/>
                        </w:rPr>
                        <w:t>ed</w:t>
                      </w:r>
                      <w:r w:rsidRPr="00050C76">
                        <w:rPr>
                          <w:rFonts w:ascii="Calibri" w:hAnsi="Calibri" w:cs="Courier New"/>
                          <w:bCs/>
                          <w:color w:val="auto"/>
                          <w:sz w:val="20"/>
                          <w:szCs w:val="20"/>
                        </w:rPr>
                        <w:t xml:space="preserve"> more severe problems</w:t>
                      </w:r>
                    </w:p>
                    <w:p w14:paraId="103BD0FA" w14:textId="77777777" w:rsidR="00DA766D" w:rsidRDefault="00DA766D">
                      <w:pPr>
                        <w:rPr>
                          <w:rFonts w:ascii="Calibri" w:hAnsi="Calibri" w:cs="Courier New"/>
                          <w:b/>
                          <w:bCs/>
                          <w:color w:val="auto"/>
                          <w:sz w:val="20"/>
                          <w:szCs w:val="20"/>
                        </w:rPr>
                      </w:pPr>
                    </w:p>
                    <w:p w14:paraId="61CCB187" w14:textId="77777777" w:rsidR="00624D37" w:rsidRDefault="002C2658">
                      <w:pPr>
                        <w:rPr>
                          <w:rFonts w:ascii="Calibri" w:hAnsi="Calibri" w:cs="Courier New"/>
                          <w:b/>
                          <w:bCs/>
                          <w:color w:val="auto"/>
                          <w:sz w:val="20"/>
                          <w:szCs w:val="20"/>
                        </w:rPr>
                      </w:pPr>
                      <w:r>
                        <w:rPr>
                          <w:rFonts w:ascii="Calibri" w:hAnsi="Calibri" w:cs="Courier New"/>
                          <w:b/>
                          <w:bCs/>
                          <w:color w:val="auto"/>
                          <w:sz w:val="20"/>
                          <w:szCs w:val="20"/>
                        </w:rPr>
                        <w:t>Rwanda Deployment Health Study</w:t>
                      </w:r>
                    </w:p>
                    <w:p w14:paraId="04C3766B" w14:textId="77777777" w:rsidR="00624D37" w:rsidRDefault="002C2658">
                      <w:pPr>
                        <w:numPr>
                          <w:ilvl w:val="0"/>
                          <w:numId w:val="1"/>
                        </w:numPr>
                        <w:rPr>
                          <w:rFonts w:ascii="Calibri" w:hAnsi="Calibri"/>
                          <w:color w:val="auto"/>
                          <w:sz w:val="20"/>
                          <w:szCs w:val="20"/>
                          <w:lang w:eastAsia="en-US"/>
                        </w:rPr>
                      </w:pPr>
                      <w:r>
                        <w:rPr>
                          <w:rFonts w:ascii="Calibri" w:hAnsi="Calibri"/>
                          <w:color w:val="auto"/>
                          <w:sz w:val="20"/>
                          <w:szCs w:val="20"/>
                          <w:lang w:eastAsia="en-US"/>
                        </w:rPr>
                        <w:t>Aim: To examine the longitudinal health and compensation outcomes of veterans of two operational deployments of Operation TAMAR.</w:t>
                      </w:r>
                    </w:p>
                    <w:p w14:paraId="59A28956" w14:textId="79F98207" w:rsidR="00624D37" w:rsidRDefault="00C2127F">
                      <w:pPr>
                        <w:numPr>
                          <w:ilvl w:val="0"/>
                          <w:numId w:val="1"/>
                        </w:numPr>
                        <w:rPr>
                          <w:rFonts w:ascii="Calibri" w:hAnsi="Calibri"/>
                          <w:color w:val="auto"/>
                          <w:sz w:val="20"/>
                          <w:szCs w:val="20"/>
                          <w:lang w:eastAsia="en-US"/>
                        </w:rPr>
                      </w:pPr>
                      <w:r>
                        <w:rPr>
                          <w:rFonts w:ascii="Calibri" w:hAnsi="Calibri"/>
                          <w:color w:val="auto"/>
                          <w:sz w:val="20"/>
                          <w:szCs w:val="20"/>
                          <w:lang w:eastAsia="en-US"/>
                        </w:rPr>
                        <w:t xml:space="preserve">Funding: </w:t>
                      </w:r>
                      <w:r w:rsidR="002C2658">
                        <w:rPr>
                          <w:rFonts w:ascii="Calibri" w:hAnsi="Calibri"/>
                          <w:color w:val="auto"/>
                          <w:sz w:val="20"/>
                          <w:szCs w:val="20"/>
                          <w:lang w:eastAsia="en-US"/>
                        </w:rPr>
                        <w:t>$197,000</w:t>
                      </w:r>
                      <w:r w:rsidR="000950EE">
                        <w:rPr>
                          <w:rFonts w:ascii="Calibri" w:hAnsi="Calibri"/>
                          <w:color w:val="auto"/>
                          <w:sz w:val="20"/>
                          <w:szCs w:val="20"/>
                          <w:lang w:eastAsia="en-US"/>
                        </w:rPr>
                        <w:t xml:space="preserve"> </w:t>
                      </w:r>
                      <w:r w:rsidR="000950EE">
                        <w:rPr>
                          <w:rFonts w:ascii="Calibri" w:hAnsi="Calibri" w:cs="Courier New"/>
                          <w:bCs/>
                          <w:color w:val="auto"/>
                          <w:sz w:val="20"/>
                          <w:szCs w:val="20"/>
                        </w:rPr>
                        <w:t>GST exclusive.</w:t>
                      </w:r>
                    </w:p>
                    <w:p w14:paraId="5F6A8C92" w14:textId="7FD364FA" w:rsidR="00624D37" w:rsidRPr="00DA766D" w:rsidRDefault="00C2127F" w:rsidP="00433733">
                      <w:pPr>
                        <w:numPr>
                          <w:ilvl w:val="0"/>
                          <w:numId w:val="1"/>
                        </w:numPr>
                        <w:rPr>
                          <w:rFonts w:ascii="Calibri" w:hAnsi="Calibri"/>
                          <w:color w:val="auto"/>
                          <w:sz w:val="20"/>
                          <w:szCs w:val="20"/>
                          <w:lang w:eastAsia="en-US"/>
                        </w:rPr>
                      </w:pPr>
                      <w:r>
                        <w:rPr>
                          <w:rFonts w:ascii="Calibri" w:hAnsi="Calibri"/>
                          <w:color w:val="auto"/>
                          <w:sz w:val="20"/>
                          <w:szCs w:val="20"/>
                          <w:lang w:eastAsia="en-US"/>
                        </w:rPr>
                        <w:t>Sample size: d</w:t>
                      </w:r>
                      <w:r w:rsidR="002C2658">
                        <w:rPr>
                          <w:rFonts w:ascii="Calibri" w:hAnsi="Calibri"/>
                          <w:color w:val="auto"/>
                          <w:sz w:val="20"/>
                          <w:szCs w:val="20"/>
                          <w:lang w:eastAsia="en-US"/>
                        </w:rPr>
                        <w:t>ata for 680 veterans.</w:t>
                      </w:r>
                    </w:p>
                    <w:p w14:paraId="159FA950" w14:textId="77777777" w:rsidR="00DA766D" w:rsidRDefault="00DA766D">
                      <w:pPr>
                        <w:rPr>
                          <w:rFonts w:ascii="Calibri" w:hAnsi="Calibri"/>
                          <w:b/>
                          <w:color w:val="auto"/>
                          <w:sz w:val="20"/>
                          <w:szCs w:val="20"/>
                          <w:lang w:eastAsia="en-US"/>
                        </w:rPr>
                      </w:pPr>
                    </w:p>
                    <w:p w14:paraId="292F2799" w14:textId="77777777" w:rsidR="00624D37" w:rsidRDefault="002C2658">
                      <w:pPr>
                        <w:rPr>
                          <w:rFonts w:ascii="Calibri" w:hAnsi="Calibri"/>
                          <w:b/>
                          <w:color w:val="auto"/>
                          <w:sz w:val="20"/>
                          <w:szCs w:val="20"/>
                          <w:lang w:eastAsia="en-US"/>
                        </w:rPr>
                      </w:pPr>
                      <w:r>
                        <w:rPr>
                          <w:rFonts w:ascii="Calibri" w:hAnsi="Calibri"/>
                          <w:b/>
                          <w:color w:val="auto"/>
                          <w:sz w:val="20"/>
                          <w:szCs w:val="20"/>
                          <w:lang w:eastAsia="en-US"/>
                        </w:rPr>
                        <w:t>Key findings</w:t>
                      </w:r>
                    </w:p>
                    <w:p w14:paraId="110EE1A4" w14:textId="77777777" w:rsidR="00624D37" w:rsidRDefault="002C2658">
                      <w:pPr>
                        <w:numPr>
                          <w:ilvl w:val="0"/>
                          <w:numId w:val="1"/>
                        </w:numPr>
                        <w:rPr>
                          <w:rFonts w:ascii="Calibri" w:hAnsi="Calibri" w:cs="Courier New"/>
                          <w:bCs/>
                          <w:color w:val="auto"/>
                          <w:sz w:val="20"/>
                          <w:szCs w:val="20"/>
                        </w:rPr>
                      </w:pPr>
                      <w:r>
                        <w:rPr>
                          <w:rFonts w:ascii="Calibri" w:hAnsi="Calibri" w:cs="Courier New"/>
                          <w:bCs/>
                          <w:color w:val="auto"/>
                          <w:sz w:val="20"/>
                          <w:szCs w:val="20"/>
                        </w:rPr>
                        <w:t xml:space="preserve">About half the cohort has an accepted compensation claim, with 31% having a claim or treatment for PTSD. </w:t>
                      </w:r>
                    </w:p>
                    <w:p w14:paraId="4081F82A" w14:textId="72DF8FD7" w:rsidR="00DA766D" w:rsidRPr="009F3A24" w:rsidRDefault="002C2658" w:rsidP="009F3A24">
                      <w:pPr>
                        <w:numPr>
                          <w:ilvl w:val="0"/>
                          <w:numId w:val="1"/>
                        </w:numPr>
                        <w:rPr>
                          <w:rFonts w:ascii="Calibri" w:hAnsi="Calibri" w:cs="Courier New"/>
                          <w:bCs/>
                          <w:color w:val="auto"/>
                          <w:sz w:val="20"/>
                          <w:szCs w:val="20"/>
                        </w:rPr>
                      </w:pPr>
                      <w:r>
                        <w:rPr>
                          <w:rFonts w:ascii="Calibri" w:hAnsi="Calibri" w:cs="Courier New"/>
                          <w:bCs/>
                          <w:color w:val="auto"/>
                          <w:sz w:val="20"/>
                          <w:szCs w:val="20"/>
                        </w:rPr>
                        <w:t xml:space="preserve">Claims were mainly lodged around the time of discharge not at incident; the majority accepted 11-15 years after the deployment. </w:t>
                      </w:r>
                    </w:p>
                    <w:p w14:paraId="67D55137" w14:textId="77777777" w:rsidR="00624D37" w:rsidRDefault="00624D37">
                      <w:pPr>
                        <w:ind w:left="-1800"/>
                      </w:pPr>
                    </w:p>
                  </w:txbxContent>
                </v:textbox>
              </v:shape>
            </w:pict>
          </mc:Fallback>
        </mc:AlternateContent>
      </w:r>
    </w:p>
    <w:p w14:paraId="11C0BAAE" w14:textId="77777777" w:rsidR="00624D37" w:rsidRDefault="00624D37">
      <w:pPr>
        <w:ind w:right="300"/>
        <w:rPr>
          <w:rFonts w:ascii="Calibri" w:hAnsi="Calibri"/>
          <w:color w:val="auto"/>
          <w:sz w:val="19"/>
          <w:szCs w:val="19"/>
        </w:rPr>
      </w:pPr>
    </w:p>
    <w:p w14:paraId="29C6711D" w14:textId="77777777" w:rsidR="00624D37" w:rsidRDefault="00624D37">
      <w:pPr>
        <w:ind w:right="300"/>
        <w:rPr>
          <w:rFonts w:ascii="Calibri" w:hAnsi="Calibri"/>
          <w:color w:val="auto"/>
          <w:sz w:val="19"/>
          <w:szCs w:val="19"/>
        </w:rPr>
      </w:pPr>
    </w:p>
    <w:p w14:paraId="3CEE3F73" w14:textId="77777777" w:rsidR="00624D37" w:rsidRDefault="00624D37">
      <w:pPr>
        <w:ind w:right="300"/>
        <w:rPr>
          <w:rFonts w:ascii="Calibri" w:hAnsi="Calibri"/>
          <w:color w:val="auto"/>
          <w:sz w:val="19"/>
          <w:szCs w:val="19"/>
        </w:rPr>
      </w:pPr>
    </w:p>
    <w:p w14:paraId="1B04F76C" w14:textId="77777777" w:rsidR="00624D37" w:rsidRDefault="00624D37">
      <w:pPr>
        <w:ind w:right="300"/>
        <w:rPr>
          <w:rFonts w:ascii="Calibri" w:hAnsi="Calibri"/>
          <w:color w:val="auto"/>
          <w:sz w:val="19"/>
          <w:szCs w:val="19"/>
        </w:rPr>
      </w:pPr>
    </w:p>
    <w:p w14:paraId="28949924" w14:textId="77777777" w:rsidR="00624D37" w:rsidRDefault="00624D37">
      <w:pPr>
        <w:ind w:right="300"/>
        <w:rPr>
          <w:rFonts w:ascii="Calibri" w:hAnsi="Calibri"/>
          <w:color w:val="auto"/>
          <w:sz w:val="19"/>
          <w:szCs w:val="19"/>
        </w:rPr>
      </w:pPr>
    </w:p>
    <w:p w14:paraId="67C3C8AD" w14:textId="77777777" w:rsidR="00624D37" w:rsidRDefault="00624D37">
      <w:pPr>
        <w:ind w:right="300"/>
        <w:rPr>
          <w:rFonts w:ascii="Calibri" w:hAnsi="Calibri"/>
          <w:color w:val="auto"/>
          <w:sz w:val="19"/>
          <w:szCs w:val="19"/>
        </w:rPr>
      </w:pPr>
    </w:p>
    <w:p w14:paraId="5CF68371" w14:textId="77777777" w:rsidR="00624D37" w:rsidRDefault="00624D37">
      <w:pPr>
        <w:ind w:right="300"/>
        <w:rPr>
          <w:rFonts w:ascii="Calibri" w:hAnsi="Calibri"/>
          <w:color w:val="auto"/>
          <w:sz w:val="19"/>
          <w:szCs w:val="19"/>
        </w:rPr>
      </w:pPr>
    </w:p>
    <w:p w14:paraId="781D63C8" w14:textId="77777777" w:rsidR="00624D37" w:rsidRDefault="00624D37">
      <w:pPr>
        <w:ind w:right="300"/>
        <w:rPr>
          <w:rFonts w:ascii="Calibri" w:hAnsi="Calibri"/>
          <w:color w:val="auto"/>
          <w:sz w:val="19"/>
          <w:szCs w:val="19"/>
        </w:rPr>
      </w:pPr>
    </w:p>
    <w:p w14:paraId="1A89F8C7" w14:textId="77777777" w:rsidR="00624D37" w:rsidRDefault="00624D37">
      <w:pPr>
        <w:ind w:right="300"/>
        <w:rPr>
          <w:rFonts w:ascii="Calibri" w:hAnsi="Calibri"/>
          <w:color w:val="auto"/>
          <w:sz w:val="19"/>
          <w:szCs w:val="19"/>
        </w:rPr>
      </w:pPr>
    </w:p>
    <w:p w14:paraId="3A19AD5B" w14:textId="77777777" w:rsidR="00624D37" w:rsidRDefault="00624D37">
      <w:pPr>
        <w:ind w:right="300"/>
        <w:rPr>
          <w:rFonts w:ascii="Calibri" w:hAnsi="Calibri"/>
          <w:color w:val="auto"/>
          <w:sz w:val="19"/>
          <w:szCs w:val="19"/>
        </w:rPr>
      </w:pPr>
    </w:p>
    <w:p w14:paraId="061C4558" w14:textId="77777777" w:rsidR="00624D37" w:rsidRDefault="00624D37">
      <w:pPr>
        <w:ind w:right="300"/>
        <w:rPr>
          <w:rFonts w:ascii="Calibri" w:hAnsi="Calibri"/>
          <w:color w:val="auto"/>
          <w:sz w:val="19"/>
          <w:szCs w:val="19"/>
        </w:rPr>
      </w:pPr>
    </w:p>
    <w:p w14:paraId="059CE6D0" w14:textId="77777777" w:rsidR="00624D37" w:rsidRDefault="00624D37">
      <w:pPr>
        <w:ind w:right="300"/>
        <w:rPr>
          <w:rFonts w:ascii="Calibri" w:hAnsi="Calibri"/>
          <w:color w:val="auto"/>
          <w:sz w:val="19"/>
          <w:szCs w:val="19"/>
        </w:rPr>
      </w:pPr>
    </w:p>
    <w:p w14:paraId="6F4F629F" w14:textId="77777777" w:rsidR="00624D37" w:rsidRDefault="00624D37">
      <w:pPr>
        <w:ind w:right="300"/>
        <w:rPr>
          <w:rFonts w:ascii="Calibri" w:hAnsi="Calibri"/>
          <w:color w:val="auto"/>
          <w:sz w:val="19"/>
          <w:szCs w:val="19"/>
        </w:rPr>
      </w:pPr>
    </w:p>
    <w:p w14:paraId="53875C48" w14:textId="77777777" w:rsidR="00624D37" w:rsidRDefault="00624D37">
      <w:pPr>
        <w:ind w:right="300"/>
        <w:rPr>
          <w:rFonts w:ascii="Calibri" w:hAnsi="Calibri"/>
          <w:color w:val="auto"/>
          <w:sz w:val="19"/>
          <w:szCs w:val="19"/>
        </w:rPr>
      </w:pPr>
    </w:p>
    <w:p w14:paraId="0AEC0D00" w14:textId="77777777" w:rsidR="00624D37" w:rsidRDefault="00624D37">
      <w:pPr>
        <w:ind w:right="300"/>
        <w:rPr>
          <w:rFonts w:ascii="Calibri" w:hAnsi="Calibri"/>
          <w:color w:val="auto"/>
          <w:sz w:val="19"/>
          <w:szCs w:val="19"/>
        </w:rPr>
      </w:pPr>
    </w:p>
    <w:p w14:paraId="1CBB807C" w14:textId="77777777" w:rsidR="00624D37" w:rsidRDefault="00624D37">
      <w:pPr>
        <w:ind w:right="300"/>
        <w:rPr>
          <w:rFonts w:ascii="Calibri" w:hAnsi="Calibri"/>
          <w:color w:val="auto"/>
          <w:sz w:val="19"/>
          <w:szCs w:val="19"/>
        </w:rPr>
      </w:pPr>
    </w:p>
    <w:p w14:paraId="603CD376" w14:textId="77777777" w:rsidR="00624D37" w:rsidRDefault="00624D37">
      <w:pPr>
        <w:ind w:right="300"/>
        <w:rPr>
          <w:rFonts w:ascii="Calibri" w:hAnsi="Calibri"/>
          <w:color w:val="auto"/>
          <w:sz w:val="19"/>
          <w:szCs w:val="19"/>
        </w:rPr>
      </w:pPr>
    </w:p>
    <w:p w14:paraId="18893B79" w14:textId="77777777" w:rsidR="00624D37" w:rsidRDefault="00624D37">
      <w:pPr>
        <w:ind w:right="300"/>
        <w:rPr>
          <w:rFonts w:ascii="Calibri" w:hAnsi="Calibri"/>
          <w:color w:val="auto"/>
          <w:sz w:val="19"/>
          <w:szCs w:val="19"/>
        </w:rPr>
      </w:pPr>
    </w:p>
    <w:p w14:paraId="63BB501F" w14:textId="77777777" w:rsidR="00624D37" w:rsidRDefault="00624D37">
      <w:pPr>
        <w:ind w:right="300"/>
        <w:rPr>
          <w:rFonts w:ascii="Calibri" w:hAnsi="Calibri"/>
          <w:color w:val="auto"/>
          <w:sz w:val="19"/>
          <w:szCs w:val="19"/>
        </w:rPr>
      </w:pPr>
    </w:p>
    <w:p w14:paraId="23FD93D3" w14:textId="77777777" w:rsidR="00624D37" w:rsidRDefault="00624D37">
      <w:pPr>
        <w:ind w:right="300"/>
        <w:rPr>
          <w:rFonts w:ascii="Calibri" w:hAnsi="Calibri"/>
          <w:color w:val="auto"/>
          <w:sz w:val="19"/>
          <w:szCs w:val="19"/>
        </w:rPr>
      </w:pPr>
    </w:p>
    <w:p w14:paraId="521CC1F8" w14:textId="77777777" w:rsidR="00624D37" w:rsidRDefault="00624D37">
      <w:pPr>
        <w:ind w:right="300"/>
        <w:rPr>
          <w:rFonts w:ascii="Calibri" w:hAnsi="Calibri"/>
          <w:color w:val="auto"/>
          <w:sz w:val="19"/>
          <w:szCs w:val="19"/>
        </w:rPr>
      </w:pPr>
    </w:p>
    <w:p w14:paraId="344A2967" w14:textId="77777777" w:rsidR="00624D37" w:rsidRDefault="00624D37">
      <w:pPr>
        <w:ind w:right="300"/>
        <w:rPr>
          <w:rFonts w:ascii="Calibri" w:hAnsi="Calibri"/>
          <w:color w:val="auto"/>
          <w:sz w:val="19"/>
          <w:szCs w:val="19"/>
        </w:rPr>
      </w:pPr>
    </w:p>
    <w:p w14:paraId="1C2313E2" w14:textId="77777777" w:rsidR="00624D37" w:rsidRDefault="00624D37">
      <w:pPr>
        <w:ind w:right="300"/>
        <w:rPr>
          <w:rFonts w:ascii="Calibri" w:hAnsi="Calibri"/>
          <w:color w:val="auto"/>
          <w:sz w:val="19"/>
          <w:szCs w:val="19"/>
        </w:rPr>
      </w:pPr>
    </w:p>
    <w:p w14:paraId="08BE992D" w14:textId="77777777" w:rsidR="00624D37" w:rsidRDefault="00624D37">
      <w:pPr>
        <w:ind w:right="300"/>
        <w:rPr>
          <w:rFonts w:ascii="Calibri" w:hAnsi="Calibri"/>
          <w:color w:val="auto"/>
          <w:sz w:val="19"/>
          <w:szCs w:val="19"/>
        </w:rPr>
      </w:pPr>
    </w:p>
    <w:p w14:paraId="1306FF2F" w14:textId="77777777" w:rsidR="00624D37" w:rsidRDefault="00624D37">
      <w:pPr>
        <w:ind w:right="300"/>
        <w:rPr>
          <w:rFonts w:ascii="Calibri" w:hAnsi="Calibri"/>
          <w:color w:val="auto"/>
          <w:sz w:val="19"/>
          <w:szCs w:val="19"/>
        </w:rPr>
      </w:pPr>
    </w:p>
    <w:p w14:paraId="0E786B85" w14:textId="77777777" w:rsidR="00624D37" w:rsidRDefault="00624D37">
      <w:pPr>
        <w:ind w:right="300"/>
        <w:rPr>
          <w:rFonts w:ascii="Calibri" w:hAnsi="Calibri"/>
          <w:color w:val="auto"/>
          <w:sz w:val="19"/>
          <w:szCs w:val="19"/>
        </w:rPr>
      </w:pPr>
    </w:p>
    <w:p w14:paraId="3CC17EB2" w14:textId="77777777" w:rsidR="00624D37" w:rsidRDefault="00624D37">
      <w:pPr>
        <w:ind w:right="300"/>
        <w:rPr>
          <w:rFonts w:ascii="Calibri" w:hAnsi="Calibri"/>
          <w:color w:val="auto"/>
          <w:sz w:val="19"/>
          <w:szCs w:val="19"/>
        </w:rPr>
      </w:pPr>
    </w:p>
    <w:p w14:paraId="66264109" w14:textId="77777777" w:rsidR="00624D37" w:rsidRDefault="00624D37">
      <w:pPr>
        <w:ind w:right="300"/>
        <w:rPr>
          <w:rFonts w:ascii="Calibri" w:hAnsi="Calibri"/>
          <w:color w:val="auto"/>
          <w:sz w:val="19"/>
          <w:szCs w:val="19"/>
        </w:rPr>
      </w:pPr>
    </w:p>
    <w:p w14:paraId="6499F652" w14:textId="77777777" w:rsidR="00624D37" w:rsidRDefault="00624D37">
      <w:pPr>
        <w:ind w:right="300"/>
        <w:rPr>
          <w:rFonts w:ascii="Calibri" w:hAnsi="Calibri"/>
          <w:color w:val="auto"/>
          <w:sz w:val="19"/>
          <w:szCs w:val="19"/>
        </w:rPr>
      </w:pPr>
    </w:p>
    <w:p w14:paraId="018B91E4" w14:textId="77777777" w:rsidR="00624D37" w:rsidRDefault="00624D37">
      <w:pPr>
        <w:ind w:right="300"/>
        <w:rPr>
          <w:rFonts w:ascii="Calibri" w:hAnsi="Calibri"/>
          <w:color w:val="auto"/>
          <w:sz w:val="19"/>
          <w:szCs w:val="19"/>
        </w:rPr>
      </w:pPr>
    </w:p>
    <w:p w14:paraId="62689318" w14:textId="77777777" w:rsidR="00624D37" w:rsidRDefault="00624D37">
      <w:pPr>
        <w:ind w:right="300"/>
        <w:rPr>
          <w:rFonts w:ascii="Calibri" w:hAnsi="Calibri"/>
          <w:color w:val="auto"/>
          <w:sz w:val="19"/>
          <w:szCs w:val="19"/>
        </w:rPr>
      </w:pPr>
    </w:p>
    <w:p w14:paraId="60DFF38F" w14:textId="77777777" w:rsidR="00624D37" w:rsidRDefault="00624D37">
      <w:pPr>
        <w:ind w:right="300"/>
        <w:rPr>
          <w:rFonts w:ascii="Calibri" w:hAnsi="Calibri"/>
          <w:color w:val="auto"/>
          <w:sz w:val="19"/>
          <w:szCs w:val="19"/>
        </w:rPr>
      </w:pPr>
    </w:p>
    <w:p w14:paraId="0A8F9336" w14:textId="77777777" w:rsidR="00624D37" w:rsidRDefault="00624D37">
      <w:pPr>
        <w:ind w:right="300"/>
        <w:rPr>
          <w:rFonts w:ascii="Calibri" w:hAnsi="Calibri"/>
          <w:color w:val="auto"/>
          <w:sz w:val="19"/>
          <w:szCs w:val="19"/>
        </w:rPr>
      </w:pPr>
    </w:p>
    <w:p w14:paraId="410F456D" w14:textId="77777777" w:rsidR="00624D37" w:rsidRDefault="00624D37">
      <w:pPr>
        <w:ind w:right="300"/>
        <w:rPr>
          <w:rFonts w:ascii="Calibri" w:hAnsi="Calibri"/>
          <w:color w:val="auto"/>
          <w:sz w:val="19"/>
          <w:szCs w:val="19"/>
        </w:rPr>
      </w:pPr>
    </w:p>
    <w:p w14:paraId="01E73307" w14:textId="77777777" w:rsidR="00624D37" w:rsidRDefault="00624D37">
      <w:pPr>
        <w:ind w:right="300"/>
        <w:rPr>
          <w:rFonts w:ascii="Calibri" w:hAnsi="Calibri"/>
          <w:color w:val="auto"/>
          <w:sz w:val="19"/>
          <w:szCs w:val="19"/>
        </w:rPr>
      </w:pPr>
    </w:p>
    <w:p w14:paraId="1D9D5183" w14:textId="77777777" w:rsidR="00624D37" w:rsidRDefault="00624D37">
      <w:pPr>
        <w:ind w:right="300"/>
        <w:rPr>
          <w:rFonts w:ascii="Calibri" w:hAnsi="Calibri"/>
          <w:color w:val="auto"/>
          <w:sz w:val="19"/>
          <w:szCs w:val="19"/>
        </w:rPr>
      </w:pPr>
    </w:p>
    <w:p w14:paraId="374CCA63" w14:textId="77777777" w:rsidR="00624D37" w:rsidRDefault="00624D37">
      <w:pPr>
        <w:ind w:right="300"/>
        <w:rPr>
          <w:rFonts w:ascii="Calibri" w:hAnsi="Calibri"/>
          <w:color w:val="auto"/>
          <w:sz w:val="19"/>
          <w:szCs w:val="19"/>
        </w:rPr>
      </w:pPr>
    </w:p>
    <w:p w14:paraId="17FD0080" w14:textId="77777777" w:rsidR="00624D37" w:rsidRDefault="00624D37">
      <w:pPr>
        <w:ind w:right="300"/>
        <w:rPr>
          <w:rFonts w:ascii="Calibri" w:hAnsi="Calibri"/>
          <w:color w:val="auto"/>
          <w:sz w:val="19"/>
          <w:szCs w:val="19"/>
        </w:rPr>
      </w:pPr>
    </w:p>
    <w:p w14:paraId="6008DB61" w14:textId="77777777" w:rsidR="00624D37" w:rsidRDefault="00624D37">
      <w:pPr>
        <w:ind w:right="300"/>
        <w:rPr>
          <w:rFonts w:ascii="Calibri" w:hAnsi="Calibri"/>
          <w:color w:val="auto"/>
          <w:sz w:val="19"/>
          <w:szCs w:val="19"/>
        </w:rPr>
      </w:pPr>
    </w:p>
    <w:p w14:paraId="4ED510DF" w14:textId="77777777" w:rsidR="00624D37" w:rsidRDefault="00624D37">
      <w:pPr>
        <w:ind w:right="300"/>
        <w:rPr>
          <w:rFonts w:ascii="Calibri" w:hAnsi="Calibri"/>
          <w:color w:val="auto"/>
          <w:sz w:val="19"/>
          <w:szCs w:val="19"/>
        </w:rPr>
      </w:pPr>
    </w:p>
    <w:p w14:paraId="5EF525C8" w14:textId="77777777" w:rsidR="00624D37" w:rsidRDefault="00624D37">
      <w:pPr>
        <w:ind w:right="300"/>
        <w:rPr>
          <w:rFonts w:ascii="Calibri" w:hAnsi="Calibri"/>
          <w:color w:val="auto"/>
          <w:sz w:val="19"/>
          <w:szCs w:val="19"/>
        </w:rPr>
      </w:pPr>
    </w:p>
    <w:p w14:paraId="7DB763A3" w14:textId="77777777" w:rsidR="00624D37" w:rsidRDefault="00624D37">
      <w:pPr>
        <w:ind w:right="300"/>
        <w:rPr>
          <w:rFonts w:ascii="Calibri" w:hAnsi="Calibri"/>
          <w:color w:val="auto"/>
          <w:sz w:val="19"/>
          <w:szCs w:val="19"/>
        </w:rPr>
      </w:pPr>
    </w:p>
    <w:p w14:paraId="7F765953" w14:textId="77777777" w:rsidR="00624D37" w:rsidRDefault="00624D37">
      <w:pPr>
        <w:ind w:right="300"/>
        <w:rPr>
          <w:rFonts w:ascii="Calibri" w:hAnsi="Calibri"/>
          <w:color w:val="auto"/>
          <w:sz w:val="19"/>
          <w:szCs w:val="19"/>
        </w:rPr>
      </w:pPr>
    </w:p>
    <w:p w14:paraId="7A4DC1C1" w14:textId="77777777" w:rsidR="00624D37" w:rsidRDefault="00624D37">
      <w:pPr>
        <w:ind w:right="300"/>
        <w:rPr>
          <w:rFonts w:ascii="Calibri" w:hAnsi="Calibri"/>
          <w:color w:val="auto"/>
          <w:sz w:val="19"/>
          <w:szCs w:val="19"/>
        </w:rPr>
      </w:pPr>
    </w:p>
    <w:p w14:paraId="140F0C04" w14:textId="77777777" w:rsidR="00624D37" w:rsidRDefault="002C2658">
      <w:pPr>
        <w:rPr>
          <w:rFonts w:ascii="Calibri" w:hAnsi="Calibri"/>
          <w:iCs/>
          <w:color w:val="auto"/>
          <w:sz w:val="19"/>
          <w:szCs w:val="19"/>
          <w:lang w:val="en-US"/>
        </w:rPr>
      </w:pPr>
      <w:r>
        <w:rPr>
          <w:rFonts w:ascii="Calibri" w:hAnsi="Calibri"/>
          <w:iCs/>
          <w:color w:val="auto"/>
          <w:sz w:val="19"/>
          <w:szCs w:val="19"/>
          <w:lang w:val="en-US"/>
        </w:rPr>
        <w:br/>
      </w:r>
      <w:r>
        <w:rPr>
          <w:rFonts w:ascii="Calibri" w:hAnsi="Calibri"/>
          <w:iCs/>
          <w:color w:val="auto"/>
          <w:sz w:val="19"/>
          <w:szCs w:val="19"/>
          <w:lang w:val="en-US"/>
        </w:rPr>
        <w:br/>
      </w:r>
      <w:r>
        <w:rPr>
          <w:rFonts w:ascii="Calibri" w:hAnsi="Calibri"/>
          <w:iCs/>
          <w:color w:val="auto"/>
          <w:sz w:val="19"/>
          <w:szCs w:val="19"/>
          <w:lang w:val="en-US"/>
        </w:rPr>
        <w:br/>
        <w:t xml:space="preserve"> </w:t>
      </w:r>
    </w:p>
    <w:p w14:paraId="204CB585" w14:textId="77777777" w:rsidR="00624D37" w:rsidRDefault="00624D37">
      <w:pPr>
        <w:rPr>
          <w:rFonts w:ascii="Calibri" w:hAnsi="Calibri"/>
          <w:iCs/>
          <w:color w:val="auto"/>
          <w:sz w:val="19"/>
          <w:szCs w:val="19"/>
          <w:lang w:val="en-US"/>
        </w:rPr>
      </w:pPr>
    </w:p>
    <w:p w14:paraId="39DC6E68" w14:textId="77777777" w:rsidR="00624D37" w:rsidRDefault="00624D37">
      <w:pPr>
        <w:spacing w:after="120"/>
        <w:rPr>
          <w:rFonts w:ascii="Calibri" w:hAnsi="Calibri"/>
          <w:color w:val="auto"/>
          <w:sz w:val="19"/>
          <w:szCs w:val="19"/>
        </w:rPr>
      </w:pPr>
    </w:p>
    <w:p w14:paraId="5884635F" w14:textId="77777777" w:rsidR="00624D37" w:rsidRDefault="00624D37">
      <w:pPr>
        <w:spacing w:after="120"/>
        <w:rPr>
          <w:rFonts w:ascii="Calibri" w:hAnsi="Calibri"/>
          <w:color w:val="auto"/>
          <w:sz w:val="19"/>
          <w:szCs w:val="19"/>
        </w:rPr>
      </w:pPr>
    </w:p>
    <w:p w14:paraId="69E51A50" w14:textId="77777777" w:rsidR="00DA766D" w:rsidRDefault="00DA766D">
      <w:pPr>
        <w:outlineLvl w:val="0"/>
        <w:rPr>
          <w:rFonts w:ascii="Calibri" w:hAnsi="Calibri"/>
          <w:b/>
          <w:color w:val="auto"/>
          <w:sz w:val="19"/>
          <w:szCs w:val="19"/>
        </w:rPr>
      </w:pPr>
    </w:p>
    <w:p w14:paraId="152F50FF" w14:textId="77777777" w:rsidR="00DA766D" w:rsidRDefault="00DA766D">
      <w:pPr>
        <w:outlineLvl w:val="0"/>
        <w:rPr>
          <w:rFonts w:ascii="Calibri" w:hAnsi="Calibri"/>
          <w:b/>
          <w:color w:val="auto"/>
          <w:sz w:val="19"/>
          <w:szCs w:val="19"/>
        </w:rPr>
      </w:pPr>
    </w:p>
    <w:p w14:paraId="7FA4F602" w14:textId="147C98AE" w:rsidR="00624D37" w:rsidRDefault="002C2658">
      <w:pPr>
        <w:pStyle w:val="Header"/>
        <w:tabs>
          <w:tab w:val="left" w:pos="720"/>
        </w:tabs>
        <w:rPr>
          <w:rFonts w:ascii="Calibri" w:hAnsi="Calibri"/>
          <w:color w:val="auto"/>
          <w:sz w:val="19"/>
          <w:szCs w:val="19"/>
        </w:rPr>
      </w:pPr>
      <w:r>
        <w:rPr>
          <w:rFonts w:ascii="Calibri" w:hAnsi="Calibri"/>
          <w:color w:val="auto"/>
          <w:sz w:val="19"/>
          <w:szCs w:val="19"/>
        </w:rPr>
        <w:t xml:space="preserve">The research aims were to investigate the health of Australian veterans of deployments on UN sanctioned peacekeeping missions to Rwanda, Somalia, Cambodia, Namibia, Western Sahara and East Timor, over the period 1989-2002.  </w:t>
      </w:r>
    </w:p>
    <w:p w14:paraId="767EA023" w14:textId="1DEF1DEC" w:rsidR="00624D37" w:rsidRDefault="002C2658">
      <w:pPr>
        <w:pStyle w:val="Header"/>
        <w:tabs>
          <w:tab w:val="left" w:pos="720"/>
        </w:tabs>
        <w:autoSpaceDE w:val="0"/>
        <w:autoSpaceDN w:val="0"/>
        <w:adjustRightInd w:val="0"/>
        <w:spacing w:before="120"/>
        <w:rPr>
          <w:rFonts w:ascii="Calibri" w:hAnsi="Calibri"/>
          <w:color w:val="auto"/>
          <w:sz w:val="19"/>
          <w:szCs w:val="19"/>
        </w:rPr>
      </w:pPr>
      <w:r>
        <w:rPr>
          <w:rFonts w:ascii="Calibri" w:hAnsi="Calibri"/>
          <w:color w:val="auto"/>
          <w:sz w:val="19"/>
          <w:szCs w:val="19"/>
        </w:rPr>
        <w:t>The study examined the long-term effect of peacekeeping on the mental and physical health status, health service use and quality of life of veterans who had transitio</w:t>
      </w:r>
      <w:r w:rsidR="00732E92">
        <w:rPr>
          <w:rFonts w:ascii="Calibri" w:hAnsi="Calibri"/>
          <w:color w:val="auto"/>
          <w:sz w:val="19"/>
          <w:szCs w:val="19"/>
        </w:rPr>
        <w:t xml:space="preserve">ned out of full-time service.  </w:t>
      </w:r>
      <w:r>
        <w:rPr>
          <w:rFonts w:ascii="Calibri" w:hAnsi="Calibri"/>
          <w:color w:val="auto"/>
          <w:sz w:val="19"/>
          <w:szCs w:val="19"/>
        </w:rPr>
        <w:t xml:space="preserve">Participants completed a self-report questionnaire and a psychological health interview. </w:t>
      </w:r>
    </w:p>
    <w:p w14:paraId="72D250D4" w14:textId="77777777" w:rsidR="00624D37" w:rsidRDefault="002C2658">
      <w:pPr>
        <w:autoSpaceDE w:val="0"/>
        <w:autoSpaceDN w:val="0"/>
        <w:adjustRightInd w:val="0"/>
        <w:spacing w:before="120"/>
        <w:rPr>
          <w:rFonts w:ascii="Calibri" w:hAnsi="Calibri"/>
          <w:color w:val="auto"/>
          <w:sz w:val="19"/>
          <w:szCs w:val="19"/>
        </w:rPr>
      </w:pPr>
      <w:r>
        <w:rPr>
          <w:rFonts w:ascii="Calibri" w:hAnsi="Calibri"/>
          <w:color w:val="auto"/>
          <w:sz w:val="19"/>
          <w:szCs w:val="19"/>
        </w:rPr>
        <w:t xml:space="preserve">The study found that 65% of peacekeepers reported they were in good, very good, or excellent health.  However, 30% of peacekeepers had at least one diagnosable mental health condition.  </w:t>
      </w:r>
    </w:p>
    <w:p w14:paraId="0973C76F" w14:textId="4AC794D3" w:rsidR="00624D37" w:rsidRDefault="002C2658">
      <w:pPr>
        <w:pStyle w:val="Header"/>
        <w:tabs>
          <w:tab w:val="clear" w:pos="4153"/>
          <w:tab w:val="clear" w:pos="8306"/>
          <w:tab w:val="center" w:pos="0"/>
          <w:tab w:val="left" w:pos="360"/>
        </w:tabs>
        <w:autoSpaceDE w:val="0"/>
        <w:autoSpaceDN w:val="0"/>
        <w:adjustRightInd w:val="0"/>
        <w:spacing w:before="120"/>
        <w:rPr>
          <w:rFonts w:ascii="Calibri" w:hAnsi="Calibri"/>
          <w:color w:val="auto"/>
          <w:sz w:val="19"/>
          <w:szCs w:val="19"/>
        </w:rPr>
      </w:pPr>
      <w:r>
        <w:rPr>
          <w:rFonts w:ascii="Calibri" w:hAnsi="Calibri"/>
          <w:color w:val="auto"/>
          <w:sz w:val="19"/>
          <w:szCs w:val="19"/>
        </w:rPr>
        <w:t xml:space="preserve">Reported health service use by the peacekeeper sample was high, with 68% having seen a GP in the previous three months, 35% a medical specialist, and 37% an allied health provider. </w:t>
      </w:r>
      <w:r w:rsidR="009257D8">
        <w:rPr>
          <w:rFonts w:ascii="Calibri" w:hAnsi="Calibri"/>
          <w:color w:val="auto"/>
          <w:sz w:val="19"/>
          <w:szCs w:val="19"/>
        </w:rPr>
        <w:t xml:space="preserve"> </w:t>
      </w:r>
      <w:r>
        <w:rPr>
          <w:rFonts w:ascii="Calibri" w:hAnsi="Calibri"/>
          <w:color w:val="auto"/>
          <w:sz w:val="19"/>
          <w:szCs w:val="19"/>
        </w:rPr>
        <w:t>Those with diagnosed mental health conditions were particularly likely to have used health services – over 80% had consulted a GP, 32% a psychiatrist, and 20% a psychologist. Only 17% of peacekeepers with a mental health condition had not seen any clinician or therapist in the previous three months</w:t>
      </w:r>
      <w:r w:rsidR="00732E92">
        <w:rPr>
          <w:rFonts w:ascii="Calibri" w:hAnsi="Calibri"/>
          <w:color w:val="auto"/>
          <w:sz w:val="19"/>
          <w:szCs w:val="19"/>
        </w:rPr>
        <w:t>;</w:t>
      </w:r>
      <w:r>
        <w:rPr>
          <w:rFonts w:ascii="Calibri" w:hAnsi="Calibri"/>
          <w:color w:val="auto"/>
          <w:sz w:val="19"/>
          <w:szCs w:val="19"/>
        </w:rPr>
        <w:t xml:space="preserve">  41% were not satisfied with their health care.</w:t>
      </w:r>
    </w:p>
    <w:p w14:paraId="39B6AEE3" w14:textId="77777777" w:rsidR="00624D37" w:rsidRDefault="002C2658">
      <w:pPr>
        <w:pStyle w:val="Header"/>
        <w:tabs>
          <w:tab w:val="clear" w:pos="4153"/>
          <w:tab w:val="clear" w:pos="8306"/>
          <w:tab w:val="center" w:pos="0"/>
          <w:tab w:val="left" w:pos="360"/>
        </w:tabs>
        <w:autoSpaceDE w:val="0"/>
        <w:autoSpaceDN w:val="0"/>
        <w:adjustRightInd w:val="0"/>
        <w:spacing w:before="120"/>
        <w:rPr>
          <w:rFonts w:ascii="Calibri" w:hAnsi="Calibri"/>
          <w:color w:val="auto"/>
          <w:sz w:val="19"/>
          <w:szCs w:val="19"/>
        </w:rPr>
      </w:pPr>
      <w:r>
        <w:rPr>
          <w:rFonts w:ascii="Calibri" w:hAnsi="Calibri"/>
          <w:color w:val="auto"/>
          <w:sz w:val="19"/>
          <w:szCs w:val="19"/>
        </w:rPr>
        <w:t xml:space="preserve">The research provides a better understanding of the long-term pathways to care and usage of health care services for peacekeepers. </w:t>
      </w:r>
    </w:p>
    <w:p w14:paraId="306011D5" w14:textId="77777777" w:rsidR="00624D37" w:rsidRDefault="002C2658">
      <w:pPr>
        <w:autoSpaceDE w:val="0"/>
        <w:autoSpaceDN w:val="0"/>
        <w:adjustRightInd w:val="0"/>
        <w:spacing w:before="120"/>
        <w:outlineLvl w:val="0"/>
        <w:rPr>
          <w:rFonts w:ascii="Calibri" w:hAnsi="Calibri"/>
          <w:b/>
          <w:color w:val="auto"/>
          <w:sz w:val="19"/>
          <w:szCs w:val="19"/>
        </w:rPr>
      </w:pPr>
      <w:r>
        <w:rPr>
          <w:rFonts w:ascii="Calibri" w:hAnsi="Calibri"/>
          <w:b/>
          <w:color w:val="auto"/>
          <w:sz w:val="19"/>
          <w:szCs w:val="19"/>
        </w:rPr>
        <w:t>Rwanda Deployment Health Study</w:t>
      </w:r>
    </w:p>
    <w:p w14:paraId="7098EA46" w14:textId="67D4CBAB" w:rsidR="00624D37" w:rsidRDefault="002C2658">
      <w:pPr>
        <w:rPr>
          <w:rFonts w:ascii="Calibri" w:hAnsi="Calibri"/>
          <w:color w:val="000000"/>
          <w:sz w:val="19"/>
          <w:szCs w:val="19"/>
        </w:rPr>
      </w:pPr>
      <w:r>
        <w:rPr>
          <w:rFonts w:ascii="Calibri" w:hAnsi="Calibri"/>
          <w:color w:val="000000"/>
          <w:sz w:val="19"/>
          <w:szCs w:val="19"/>
          <w:lang w:eastAsia="en-US"/>
        </w:rPr>
        <w:t>The study aimed to examine the health and compensation data of Rwanda veterans and investigate whether there were differences in outcomes between the different groups deployed.</w:t>
      </w:r>
      <w:r w:rsidR="00732E92">
        <w:rPr>
          <w:rFonts w:ascii="Calibri" w:hAnsi="Calibri"/>
          <w:color w:val="000000"/>
          <w:sz w:val="19"/>
          <w:szCs w:val="19"/>
        </w:rPr>
        <w:t xml:space="preserve">  </w:t>
      </w:r>
      <w:r>
        <w:rPr>
          <w:rFonts w:ascii="Calibri" w:hAnsi="Calibri"/>
          <w:color w:val="000000"/>
          <w:sz w:val="19"/>
          <w:szCs w:val="19"/>
        </w:rPr>
        <w:t xml:space="preserve">The study undertook a data match and analysis process using personnel, compensation, health and mortality data.  </w:t>
      </w:r>
    </w:p>
    <w:p w14:paraId="35606DBA" w14:textId="0AFA0C54" w:rsidR="00624D37" w:rsidRDefault="009257D8">
      <w:pPr>
        <w:pStyle w:val="Default"/>
        <w:tabs>
          <w:tab w:val="num" w:pos="540"/>
        </w:tabs>
        <w:spacing w:before="120"/>
        <w:rPr>
          <w:rFonts w:cs="Arial"/>
          <w:sz w:val="19"/>
          <w:szCs w:val="19"/>
        </w:rPr>
      </w:pPr>
      <w:r>
        <w:rPr>
          <w:rFonts w:cs="Arial"/>
          <w:sz w:val="19"/>
          <w:szCs w:val="19"/>
        </w:rPr>
        <w:t>O</w:t>
      </w:r>
      <w:r w:rsidR="002C2658">
        <w:rPr>
          <w:rFonts w:cs="Arial"/>
          <w:sz w:val="19"/>
          <w:szCs w:val="19"/>
        </w:rPr>
        <w:t>f the cohort</w:t>
      </w:r>
      <w:r>
        <w:rPr>
          <w:rFonts w:cs="Arial"/>
          <w:sz w:val="19"/>
          <w:szCs w:val="19"/>
        </w:rPr>
        <w:t>, 32.6%</w:t>
      </w:r>
      <w:r w:rsidR="002C2658">
        <w:rPr>
          <w:rFonts w:cs="Arial"/>
          <w:sz w:val="19"/>
          <w:szCs w:val="19"/>
        </w:rPr>
        <w:t xml:space="preserve"> had an accepted claim for a mental health condition; this was second only to musculoskeletal conditions at 34.3%. </w:t>
      </w:r>
    </w:p>
    <w:p w14:paraId="4F5E3A6F" w14:textId="2DC7074F" w:rsidR="00624D37" w:rsidRDefault="002C2658">
      <w:pPr>
        <w:pStyle w:val="Default"/>
        <w:tabs>
          <w:tab w:val="num" w:pos="540"/>
        </w:tabs>
        <w:spacing w:before="120"/>
        <w:rPr>
          <w:rFonts w:cs="Arial"/>
          <w:sz w:val="19"/>
          <w:szCs w:val="19"/>
        </w:rPr>
      </w:pPr>
      <w:r>
        <w:rPr>
          <w:rFonts w:cs="Arial"/>
          <w:sz w:val="19"/>
          <w:szCs w:val="19"/>
        </w:rPr>
        <w:t xml:space="preserve">The health of the Rwanda cohort is characterised by a high rate of post-traumatic stress disorder (PTSD) that is </w:t>
      </w:r>
      <w:r>
        <w:rPr>
          <w:rFonts w:cs="Arial"/>
          <w:sz w:val="19"/>
          <w:szCs w:val="19"/>
        </w:rPr>
        <w:t>expressed in two compensation peaks</w:t>
      </w:r>
      <w:r w:rsidR="00732E92">
        <w:rPr>
          <w:rFonts w:cs="Arial"/>
          <w:sz w:val="19"/>
          <w:szCs w:val="19"/>
        </w:rPr>
        <w:t>,</w:t>
      </w:r>
      <w:r>
        <w:rPr>
          <w:rFonts w:cs="Arial"/>
          <w:sz w:val="19"/>
          <w:szCs w:val="19"/>
        </w:rPr>
        <w:t xml:space="preserve"> five and 11 years after the deployment.</w:t>
      </w:r>
    </w:p>
    <w:p w14:paraId="6CF48133" w14:textId="2211F370" w:rsidR="00624D37" w:rsidRDefault="002C2658">
      <w:pPr>
        <w:autoSpaceDE w:val="0"/>
        <w:autoSpaceDN w:val="0"/>
        <w:adjustRightInd w:val="0"/>
        <w:spacing w:before="120"/>
        <w:rPr>
          <w:rFonts w:ascii="Calibri" w:hAnsi="Calibri" w:cs="Calibri"/>
          <w:color w:val="000000"/>
          <w:sz w:val="19"/>
          <w:szCs w:val="19"/>
        </w:rPr>
      </w:pPr>
      <w:r>
        <w:rPr>
          <w:rFonts w:ascii="Calibri" w:hAnsi="Calibri" w:cs="Calibri"/>
          <w:color w:val="000000"/>
          <w:sz w:val="19"/>
          <w:szCs w:val="19"/>
        </w:rPr>
        <w:t>The study notes that medical personnel had fewer claims than the other Rwanda veterans and suggests that this may</w:t>
      </w:r>
      <w:r w:rsidR="00C25BD4">
        <w:rPr>
          <w:rFonts w:ascii="Calibri" w:hAnsi="Calibri" w:cs="Calibri"/>
          <w:color w:val="000000"/>
          <w:sz w:val="19"/>
          <w:szCs w:val="19"/>
        </w:rPr>
        <w:t xml:space="preserve"> be</w:t>
      </w:r>
      <w:r>
        <w:rPr>
          <w:rFonts w:ascii="Calibri" w:hAnsi="Calibri" w:cs="Calibri"/>
          <w:color w:val="000000"/>
          <w:sz w:val="19"/>
          <w:szCs w:val="19"/>
        </w:rPr>
        <w:t xml:space="preserve"> because </w:t>
      </w:r>
      <w:r w:rsidR="00FB7E1F">
        <w:rPr>
          <w:rFonts w:ascii="Calibri" w:hAnsi="Calibri" w:cs="Calibri"/>
          <w:color w:val="000000"/>
          <w:sz w:val="19"/>
          <w:szCs w:val="19"/>
        </w:rPr>
        <w:t xml:space="preserve">of </w:t>
      </w:r>
      <w:r>
        <w:rPr>
          <w:rFonts w:ascii="Calibri" w:hAnsi="Calibri" w:cs="Calibri"/>
          <w:color w:val="000000"/>
          <w:sz w:val="19"/>
          <w:szCs w:val="19"/>
        </w:rPr>
        <w:t xml:space="preserve">their older age at deployment, experiences of medical trauma and </w:t>
      </w:r>
      <w:r w:rsidR="00FB7E1F">
        <w:rPr>
          <w:rFonts w:ascii="Calibri" w:hAnsi="Calibri" w:cs="Calibri"/>
          <w:color w:val="000000"/>
          <w:sz w:val="19"/>
          <w:szCs w:val="19"/>
        </w:rPr>
        <w:t xml:space="preserve">because their </w:t>
      </w:r>
      <w:r>
        <w:rPr>
          <w:rFonts w:ascii="Calibri" w:hAnsi="Calibri" w:cs="Calibri"/>
          <w:color w:val="000000"/>
          <w:sz w:val="19"/>
          <w:szCs w:val="19"/>
        </w:rPr>
        <w:t>psychological training had a protective effect.</w:t>
      </w:r>
    </w:p>
    <w:p w14:paraId="7B0D694D" w14:textId="77777777" w:rsidR="00624D37" w:rsidRDefault="002C2658">
      <w:pPr>
        <w:autoSpaceDE w:val="0"/>
        <w:autoSpaceDN w:val="0"/>
        <w:adjustRightInd w:val="0"/>
        <w:spacing w:before="120"/>
        <w:outlineLvl w:val="0"/>
        <w:rPr>
          <w:rFonts w:ascii="Calibri" w:hAnsi="Calibri"/>
          <w:b/>
          <w:color w:val="000000"/>
          <w:sz w:val="19"/>
          <w:szCs w:val="19"/>
        </w:rPr>
      </w:pPr>
      <w:r>
        <w:rPr>
          <w:rFonts w:ascii="Calibri" w:hAnsi="Calibri"/>
          <w:b/>
          <w:color w:val="000000"/>
          <w:sz w:val="19"/>
          <w:szCs w:val="19"/>
        </w:rPr>
        <w:t>Support</w:t>
      </w:r>
    </w:p>
    <w:p w14:paraId="4C8D9ED7" w14:textId="0C01DCCE" w:rsidR="001B5554" w:rsidRDefault="005A1258">
      <w:pPr>
        <w:rPr>
          <w:rFonts w:ascii="Calibri" w:hAnsi="Calibri"/>
          <w:color w:val="auto"/>
          <w:sz w:val="19"/>
          <w:szCs w:val="19"/>
        </w:rPr>
      </w:pPr>
      <w:r>
        <w:rPr>
          <w:rFonts w:ascii="Calibri" w:hAnsi="Calibri"/>
          <w:color w:val="auto"/>
          <w:sz w:val="19"/>
          <w:szCs w:val="19"/>
        </w:rPr>
        <w:t>Treatment and compensation is available for medical co</w:t>
      </w:r>
      <w:r w:rsidR="00CC0F56">
        <w:rPr>
          <w:rFonts w:ascii="Calibri" w:hAnsi="Calibri"/>
          <w:color w:val="auto"/>
          <w:sz w:val="19"/>
          <w:szCs w:val="19"/>
        </w:rPr>
        <w:t xml:space="preserve">nditions caused by </w:t>
      </w:r>
      <w:r w:rsidR="00732E92">
        <w:rPr>
          <w:rFonts w:ascii="Calibri" w:hAnsi="Calibri"/>
          <w:color w:val="auto"/>
          <w:sz w:val="19"/>
          <w:szCs w:val="19"/>
        </w:rPr>
        <w:t>Australian Defence Force (</w:t>
      </w:r>
      <w:r w:rsidR="00CC0F56">
        <w:rPr>
          <w:rFonts w:ascii="Calibri" w:hAnsi="Calibri"/>
          <w:color w:val="auto"/>
          <w:sz w:val="19"/>
          <w:szCs w:val="19"/>
        </w:rPr>
        <w:t>ADF</w:t>
      </w:r>
      <w:r w:rsidR="00732E92">
        <w:rPr>
          <w:rFonts w:ascii="Calibri" w:hAnsi="Calibri"/>
          <w:color w:val="auto"/>
          <w:sz w:val="19"/>
          <w:szCs w:val="19"/>
        </w:rPr>
        <w:t>)</w:t>
      </w:r>
      <w:r w:rsidR="00CC0F56">
        <w:rPr>
          <w:rFonts w:ascii="Calibri" w:hAnsi="Calibri"/>
          <w:color w:val="auto"/>
          <w:sz w:val="19"/>
          <w:szCs w:val="19"/>
        </w:rPr>
        <w:t xml:space="preserve"> service.</w:t>
      </w:r>
      <w:r>
        <w:rPr>
          <w:rFonts w:ascii="Calibri" w:hAnsi="Calibri"/>
          <w:color w:val="auto"/>
          <w:sz w:val="19"/>
          <w:szCs w:val="19"/>
        </w:rPr>
        <w:t xml:space="preserve"> </w:t>
      </w:r>
      <w:r w:rsidR="00732E92">
        <w:rPr>
          <w:rFonts w:ascii="Calibri" w:hAnsi="Calibri"/>
          <w:color w:val="auto"/>
          <w:sz w:val="19"/>
          <w:szCs w:val="19"/>
        </w:rPr>
        <w:t xml:space="preserve"> </w:t>
      </w:r>
      <w:r w:rsidR="002C2658">
        <w:rPr>
          <w:rFonts w:ascii="Calibri" w:hAnsi="Calibri"/>
          <w:color w:val="auto"/>
          <w:sz w:val="19"/>
          <w:szCs w:val="19"/>
        </w:rPr>
        <w:t xml:space="preserve">DVA </w:t>
      </w:r>
      <w:r w:rsidR="001634EA">
        <w:rPr>
          <w:rFonts w:ascii="Calibri" w:hAnsi="Calibri"/>
          <w:color w:val="auto"/>
          <w:sz w:val="19"/>
          <w:szCs w:val="19"/>
        </w:rPr>
        <w:t xml:space="preserve">can </w:t>
      </w:r>
      <w:r>
        <w:rPr>
          <w:rFonts w:ascii="Calibri" w:hAnsi="Calibri"/>
          <w:color w:val="auto"/>
          <w:sz w:val="19"/>
          <w:szCs w:val="19"/>
        </w:rPr>
        <w:t xml:space="preserve">also </w:t>
      </w:r>
      <w:r w:rsidR="001634EA">
        <w:rPr>
          <w:rFonts w:ascii="Calibri" w:hAnsi="Calibri"/>
          <w:color w:val="auto"/>
          <w:sz w:val="19"/>
          <w:szCs w:val="19"/>
        </w:rPr>
        <w:t xml:space="preserve">provide </w:t>
      </w:r>
      <w:r w:rsidR="001B5554">
        <w:rPr>
          <w:rFonts w:ascii="Calibri" w:hAnsi="Calibri"/>
          <w:color w:val="auto"/>
          <w:sz w:val="19"/>
          <w:szCs w:val="19"/>
        </w:rPr>
        <w:t>free</w:t>
      </w:r>
      <w:r w:rsidR="001634EA">
        <w:rPr>
          <w:rFonts w:ascii="Calibri" w:hAnsi="Calibri"/>
          <w:color w:val="auto"/>
          <w:sz w:val="19"/>
          <w:szCs w:val="19"/>
        </w:rPr>
        <w:t xml:space="preserve"> </w:t>
      </w:r>
      <w:r w:rsidR="001B5554">
        <w:rPr>
          <w:rFonts w:ascii="Calibri" w:hAnsi="Calibri"/>
          <w:color w:val="auto"/>
          <w:sz w:val="19"/>
          <w:szCs w:val="19"/>
        </w:rPr>
        <w:t>treatment</w:t>
      </w:r>
      <w:r w:rsidR="001634EA">
        <w:rPr>
          <w:rFonts w:ascii="Calibri" w:hAnsi="Calibri"/>
          <w:color w:val="auto"/>
          <w:sz w:val="19"/>
          <w:szCs w:val="19"/>
        </w:rPr>
        <w:t xml:space="preserve"> for any mental health condition throug</w:t>
      </w:r>
      <w:r w:rsidR="009A4D7B">
        <w:rPr>
          <w:rFonts w:ascii="Calibri" w:hAnsi="Calibri"/>
          <w:color w:val="auto"/>
          <w:sz w:val="19"/>
          <w:szCs w:val="19"/>
        </w:rPr>
        <w:t>h Non-Liability Health Care (NLH</w:t>
      </w:r>
      <w:r w:rsidR="001634EA">
        <w:rPr>
          <w:rFonts w:ascii="Calibri" w:hAnsi="Calibri"/>
          <w:color w:val="auto"/>
          <w:sz w:val="19"/>
          <w:szCs w:val="19"/>
        </w:rPr>
        <w:t xml:space="preserve">C), without needing to prove the condition is related to ADF service. </w:t>
      </w:r>
      <w:r w:rsidR="00732E92">
        <w:rPr>
          <w:rFonts w:ascii="Calibri" w:hAnsi="Calibri"/>
          <w:color w:val="auto"/>
          <w:sz w:val="19"/>
          <w:szCs w:val="19"/>
        </w:rPr>
        <w:t xml:space="preserve"> </w:t>
      </w:r>
      <w:r w:rsidR="001634EA">
        <w:rPr>
          <w:rFonts w:ascii="Calibri" w:hAnsi="Calibri"/>
          <w:color w:val="auto"/>
          <w:sz w:val="19"/>
          <w:szCs w:val="19"/>
        </w:rPr>
        <w:t>Through NLHC, DVA funds a comprehensive range of mental health support services</w:t>
      </w:r>
      <w:r w:rsidR="001B5554">
        <w:rPr>
          <w:rFonts w:ascii="Calibri" w:hAnsi="Calibri"/>
          <w:color w:val="auto"/>
          <w:sz w:val="19"/>
          <w:szCs w:val="19"/>
        </w:rPr>
        <w:t xml:space="preserve">, including services provided by a GP, psychologist, PTSD program, and DVA-approved alcohol or other drug community-based program. </w:t>
      </w:r>
    </w:p>
    <w:p w14:paraId="70137F49" w14:textId="77777777" w:rsidR="001B5554" w:rsidRDefault="001B5554">
      <w:pPr>
        <w:rPr>
          <w:rFonts w:ascii="Calibri" w:hAnsi="Calibri"/>
          <w:color w:val="auto"/>
          <w:sz w:val="19"/>
          <w:szCs w:val="19"/>
        </w:rPr>
      </w:pPr>
    </w:p>
    <w:p w14:paraId="232DED2B" w14:textId="2B07D4BA" w:rsidR="00624D37" w:rsidRDefault="001B5554">
      <w:pPr>
        <w:rPr>
          <w:rFonts w:ascii="Calibri" w:hAnsi="Calibri"/>
          <w:iCs/>
          <w:color w:val="auto"/>
          <w:sz w:val="19"/>
          <w:szCs w:val="19"/>
          <w:lang w:val="en-US"/>
        </w:rPr>
      </w:pPr>
      <w:r>
        <w:rPr>
          <w:rFonts w:ascii="Calibri" w:hAnsi="Calibri"/>
          <w:color w:val="auto"/>
          <w:sz w:val="19"/>
          <w:szCs w:val="19"/>
        </w:rPr>
        <w:t xml:space="preserve">Free and confidential counselling is provided by </w:t>
      </w:r>
      <w:r w:rsidR="006352AB">
        <w:rPr>
          <w:rFonts w:ascii="Calibri" w:hAnsi="Calibri"/>
          <w:color w:val="auto"/>
          <w:sz w:val="19"/>
          <w:szCs w:val="19"/>
        </w:rPr>
        <w:t xml:space="preserve">Open Arms - </w:t>
      </w:r>
      <w:r w:rsidR="006352AB">
        <w:rPr>
          <w:rFonts w:ascii="Calibri" w:hAnsi="Calibri"/>
          <w:iCs/>
          <w:color w:val="auto"/>
          <w:sz w:val="19"/>
          <w:szCs w:val="19"/>
          <w:lang w:val="en-US"/>
        </w:rPr>
        <w:t xml:space="preserve">Veterans </w:t>
      </w:r>
      <w:r w:rsidR="009257D8">
        <w:rPr>
          <w:rFonts w:ascii="Calibri" w:hAnsi="Calibri"/>
          <w:iCs/>
          <w:color w:val="auto"/>
          <w:sz w:val="19"/>
          <w:szCs w:val="19"/>
          <w:lang w:val="en-US"/>
        </w:rPr>
        <w:t xml:space="preserve">&amp; </w:t>
      </w:r>
      <w:r w:rsidR="006352AB">
        <w:rPr>
          <w:rFonts w:ascii="Calibri" w:hAnsi="Calibri"/>
          <w:iCs/>
          <w:color w:val="auto"/>
          <w:sz w:val="19"/>
          <w:szCs w:val="19"/>
          <w:lang w:val="en-US"/>
        </w:rPr>
        <w:t>Families Counselling</w:t>
      </w:r>
      <w:r w:rsidR="00732E92">
        <w:rPr>
          <w:rFonts w:ascii="Calibri" w:hAnsi="Calibri"/>
          <w:iCs/>
          <w:color w:val="auto"/>
          <w:sz w:val="19"/>
          <w:szCs w:val="19"/>
          <w:lang w:val="en-US"/>
        </w:rPr>
        <w:t xml:space="preserve"> (Open Arms)</w:t>
      </w:r>
      <w:r>
        <w:rPr>
          <w:rFonts w:ascii="Calibri" w:hAnsi="Calibri"/>
          <w:iCs/>
          <w:color w:val="auto"/>
          <w:sz w:val="19"/>
          <w:szCs w:val="19"/>
          <w:lang w:val="en-US"/>
        </w:rPr>
        <w:t>.</w:t>
      </w:r>
      <w:r w:rsidR="002C2658">
        <w:rPr>
          <w:rFonts w:ascii="Calibri" w:hAnsi="Calibri"/>
          <w:iCs/>
          <w:color w:val="auto"/>
          <w:sz w:val="19"/>
          <w:szCs w:val="19"/>
          <w:lang w:val="en-US"/>
        </w:rPr>
        <w:t xml:space="preserve"> </w:t>
      </w:r>
      <w:r w:rsidR="00732E92">
        <w:rPr>
          <w:rFonts w:ascii="Calibri" w:hAnsi="Calibri"/>
          <w:iCs/>
          <w:color w:val="auto"/>
          <w:sz w:val="19"/>
          <w:szCs w:val="19"/>
          <w:lang w:val="en-US"/>
        </w:rPr>
        <w:t xml:space="preserve"> </w:t>
      </w:r>
      <w:r w:rsidR="006352AB">
        <w:rPr>
          <w:rFonts w:ascii="Calibri" w:hAnsi="Calibri"/>
          <w:iCs/>
          <w:color w:val="auto"/>
          <w:sz w:val="19"/>
          <w:szCs w:val="19"/>
          <w:lang w:val="en-US"/>
        </w:rPr>
        <w:t>Open Arms</w:t>
      </w:r>
      <w:r w:rsidR="002C2658">
        <w:rPr>
          <w:rFonts w:ascii="Calibri" w:hAnsi="Calibri"/>
          <w:iCs/>
          <w:color w:val="auto"/>
          <w:sz w:val="19"/>
          <w:szCs w:val="19"/>
          <w:lang w:val="en-US"/>
        </w:rPr>
        <w:t xml:space="preserve"> provides nation-wide counselling and support for mental health and wellbeing conditions</w:t>
      </w:r>
      <w:r>
        <w:rPr>
          <w:rFonts w:ascii="Calibri" w:hAnsi="Calibri"/>
          <w:iCs/>
          <w:color w:val="auto"/>
          <w:sz w:val="19"/>
          <w:szCs w:val="19"/>
          <w:lang w:val="en-US"/>
        </w:rPr>
        <w:t xml:space="preserve"> for all veterans and families</w:t>
      </w:r>
      <w:r w:rsidR="002C2658">
        <w:rPr>
          <w:rFonts w:ascii="Calibri" w:hAnsi="Calibri"/>
          <w:iCs/>
          <w:color w:val="auto"/>
          <w:sz w:val="19"/>
          <w:szCs w:val="19"/>
          <w:lang w:val="en-US"/>
        </w:rPr>
        <w:t xml:space="preserve">.  For </w:t>
      </w:r>
      <w:r>
        <w:rPr>
          <w:rFonts w:ascii="Calibri" w:hAnsi="Calibri"/>
          <w:iCs/>
          <w:color w:val="auto"/>
          <w:sz w:val="19"/>
          <w:szCs w:val="19"/>
          <w:lang w:val="en-US"/>
        </w:rPr>
        <w:t>support,</w:t>
      </w:r>
      <w:r w:rsidR="002C2658">
        <w:rPr>
          <w:rFonts w:ascii="Calibri" w:hAnsi="Calibri"/>
          <w:iCs/>
          <w:color w:val="auto"/>
          <w:sz w:val="19"/>
          <w:szCs w:val="19"/>
          <w:lang w:val="en-US"/>
        </w:rPr>
        <w:t xml:space="preserve"> call 1800 011 046 or visit </w:t>
      </w:r>
      <w:hyperlink r:id="rId10" w:history="1">
        <w:r w:rsidR="006352AB" w:rsidRPr="009C1747">
          <w:rPr>
            <w:rStyle w:val="Hyperlink"/>
            <w:rFonts w:ascii="Calibri" w:hAnsi="Calibri" w:cs="Arial"/>
            <w:iCs/>
            <w:sz w:val="19"/>
            <w:szCs w:val="19"/>
            <w:lang w:val="en-US"/>
          </w:rPr>
          <w:t>www.openarms.gov.au</w:t>
        </w:r>
      </w:hyperlink>
      <w:r w:rsidR="002C2658">
        <w:rPr>
          <w:rFonts w:ascii="Calibri" w:hAnsi="Calibri"/>
          <w:iCs/>
          <w:color w:val="auto"/>
          <w:sz w:val="19"/>
          <w:szCs w:val="19"/>
          <w:lang w:val="en-US"/>
        </w:rPr>
        <w:t>.</w:t>
      </w:r>
    </w:p>
    <w:p w14:paraId="33F05733" w14:textId="77777777" w:rsidR="00A77F53" w:rsidRDefault="002C2658" w:rsidP="008E6AF5">
      <w:pPr>
        <w:autoSpaceDE w:val="0"/>
        <w:autoSpaceDN w:val="0"/>
        <w:adjustRightInd w:val="0"/>
        <w:spacing w:before="120"/>
        <w:rPr>
          <w:rFonts w:ascii="Calibri" w:hAnsi="Calibri"/>
          <w:color w:val="auto"/>
          <w:sz w:val="19"/>
          <w:szCs w:val="19"/>
        </w:rPr>
      </w:pPr>
      <w:r>
        <w:rPr>
          <w:rFonts w:ascii="Calibri" w:hAnsi="Calibri"/>
          <w:color w:val="auto"/>
          <w:sz w:val="19"/>
          <w:szCs w:val="19"/>
        </w:rPr>
        <w:t>Peacekeeper veterans who are unsure of what DVA services or support they can access are encouraged to contact DVA</w:t>
      </w:r>
      <w:r w:rsidR="008E6AF5">
        <w:rPr>
          <w:rFonts w:ascii="Calibri" w:hAnsi="Calibri"/>
          <w:color w:val="auto"/>
          <w:sz w:val="19"/>
          <w:szCs w:val="19"/>
        </w:rPr>
        <w:t xml:space="preserve"> by calling 1800 VETERAN </w:t>
      </w:r>
      <w:r w:rsidR="008E6AF5" w:rsidRPr="008E6AF5">
        <w:rPr>
          <w:rFonts w:ascii="Calibri" w:hAnsi="Calibri"/>
          <w:color w:val="auto"/>
          <w:sz w:val="19"/>
          <w:szCs w:val="19"/>
        </w:rPr>
        <w:t>(1800 838 372)</w:t>
      </w:r>
      <w:r w:rsidR="008E6AF5">
        <w:rPr>
          <w:rFonts w:ascii="Calibri" w:hAnsi="Calibri"/>
          <w:color w:val="auto"/>
          <w:sz w:val="19"/>
          <w:szCs w:val="19"/>
        </w:rPr>
        <w:t xml:space="preserve"> or </w:t>
      </w:r>
      <w:r w:rsidR="008E6AF5" w:rsidRPr="008E6AF5">
        <w:rPr>
          <w:rFonts w:ascii="Calibri" w:hAnsi="Calibri"/>
          <w:color w:val="auto"/>
          <w:sz w:val="19"/>
          <w:szCs w:val="19"/>
        </w:rPr>
        <w:t>+61 2 6289 1133</w:t>
      </w:r>
      <w:r w:rsidR="008E6AF5">
        <w:rPr>
          <w:rFonts w:ascii="Calibri" w:hAnsi="Calibri"/>
          <w:color w:val="auto"/>
          <w:sz w:val="19"/>
          <w:szCs w:val="19"/>
        </w:rPr>
        <w:t xml:space="preserve"> for international callers. </w:t>
      </w:r>
    </w:p>
    <w:p w14:paraId="264E0B6E" w14:textId="77777777" w:rsidR="008E6AF5" w:rsidRPr="008E6AF5" w:rsidRDefault="008E6AF5" w:rsidP="008E6AF5">
      <w:pPr>
        <w:autoSpaceDE w:val="0"/>
        <w:autoSpaceDN w:val="0"/>
        <w:adjustRightInd w:val="0"/>
        <w:spacing w:before="120"/>
        <w:rPr>
          <w:rFonts w:ascii="Calibri" w:hAnsi="Calibri"/>
          <w:color w:val="auto"/>
          <w:sz w:val="19"/>
          <w:szCs w:val="19"/>
        </w:rPr>
      </w:pPr>
      <w:r w:rsidRPr="008E6AF5">
        <w:rPr>
          <w:rFonts w:ascii="Calibri" w:hAnsi="Calibri"/>
          <w:color w:val="auto"/>
          <w:sz w:val="19"/>
          <w:szCs w:val="19"/>
        </w:rPr>
        <w:t>If you are deaf, or have a hearing impairment or speech impairment, contact us through th</w:t>
      </w:r>
      <w:r>
        <w:rPr>
          <w:rFonts w:ascii="Calibri" w:hAnsi="Calibri"/>
          <w:color w:val="auto"/>
          <w:sz w:val="19"/>
          <w:szCs w:val="19"/>
        </w:rPr>
        <w:t>e National Relay Service (NRS).</w:t>
      </w:r>
      <w:r w:rsidR="009257D8">
        <w:rPr>
          <w:rFonts w:ascii="Calibri" w:hAnsi="Calibri"/>
          <w:color w:val="auto"/>
          <w:sz w:val="19"/>
          <w:szCs w:val="19"/>
        </w:rPr>
        <w:t xml:space="preserve"> </w:t>
      </w:r>
      <w:r>
        <w:rPr>
          <w:rFonts w:ascii="Calibri" w:hAnsi="Calibri"/>
          <w:color w:val="auto"/>
          <w:sz w:val="19"/>
          <w:szCs w:val="19"/>
        </w:rPr>
        <w:t xml:space="preserve"> Details available </w:t>
      </w:r>
      <w:hyperlink r:id="rId11" w:anchor=":~:text=Please%20monitor%20advice%20in%20your,Veteran%20Support%20Officers%20on%20base." w:history="1">
        <w:r w:rsidRPr="008E6AF5">
          <w:rPr>
            <w:rStyle w:val="Hyperlink"/>
            <w:rFonts w:ascii="Calibri" w:hAnsi="Calibri" w:cs="Arial"/>
            <w:sz w:val="19"/>
            <w:szCs w:val="19"/>
          </w:rPr>
          <w:t>here</w:t>
        </w:r>
      </w:hyperlink>
      <w:r>
        <w:rPr>
          <w:rFonts w:ascii="Calibri" w:hAnsi="Calibri"/>
          <w:color w:val="auto"/>
          <w:sz w:val="19"/>
          <w:szCs w:val="19"/>
        </w:rPr>
        <w:t>.</w:t>
      </w:r>
    </w:p>
    <w:p w14:paraId="35D9EE04" w14:textId="758555DC" w:rsidR="00624D37" w:rsidRDefault="002C2658" w:rsidP="00433733">
      <w:pPr>
        <w:autoSpaceDE w:val="0"/>
        <w:autoSpaceDN w:val="0"/>
        <w:adjustRightInd w:val="0"/>
        <w:spacing w:before="120"/>
        <w:rPr>
          <w:rFonts w:ascii="Calibri" w:hAnsi="Calibri"/>
          <w:color w:val="auto"/>
          <w:sz w:val="19"/>
          <w:szCs w:val="19"/>
        </w:rPr>
      </w:pPr>
      <w:r>
        <w:rPr>
          <w:rFonts w:ascii="Calibri" w:hAnsi="Calibri"/>
          <w:color w:val="auto"/>
          <w:sz w:val="19"/>
          <w:szCs w:val="19"/>
        </w:rPr>
        <w:t xml:space="preserve">You can also </w:t>
      </w:r>
      <w:r w:rsidR="008E6AF5">
        <w:rPr>
          <w:rFonts w:ascii="Calibri" w:hAnsi="Calibri"/>
          <w:color w:val="auto"/>
          <w:sz w:val="19"/>
          <w:szCs w:val="19"/>
        </w:rPr>
        <w:t xml:space="preserve">complete the general enquiries form </w:t>
      </w:r>
      <w:r w:rsidR="00A77F53">
        <w:rPr>
          <w:rFonts w:ascii="Calibri" w:hAnsi="Calibri"/>
          <w:color w:val="auto"/>
          <w:sz w:val="19"/>
          <w:szCs w:val="19"/>
        </w:rPr>
        <w:t xml:space="preserve">on the </w:t>
      </w:r>
      <w:hyperlink r:id="rId12" w:anchor=":~:text=To%20provide%20additional%20documents%20please,%40dva.gov.au." w:history="1">
        <w:r w:rsidR="00A77F53" w:rsidRPr="00A77F53">
          <w:rPr>
            <w:rStyle w:val="Hyperlink"/>
            <w:rFonts w:ascii="Calibri" w:hAnsi="Calibri" w:cs="Arial"/>
            <w:sz w:val="19"/>
            <w:szCs w:val="19"/>
          </w:rPr>
          <w:t>DVA website</w:t>
        </w:r>
      </w:hyperlink>
      <w:r w:rsidR="008E6AF5">
        <w:rPr>
          <w:rFonts w:ascii="Calibri" w:hAnsi="Calibri"/>
          <w:color w:val="auto"/>
          <w:sz w:val="19"/>
          <w:szCs w:val="19"/>
        </w:rPr>
        <w:t>.</w:t>
      </w:r>
      <w:r>
        <w:rPr>
          <w:rFonts w:ascii="Calibri" w:hAnsi="Calibri"/>
          <w:color w:val="auto"/>
          <w:sz w:val="19"/>
          <w:szCs w:val="19"/>
        </w:rPr>
        <w:t xml:space="preserve">  </w:t>
      </w:r>
    </w:p>
    <w:p w14:paraId="2C2F5BCF" w14:textId="2BBB203B" w:rsidR="00624D37" w:rsidRDefault="002C2658">
      <w:pPr>
        <w:autoSpaceDE w:val="0"/>
        <w:autoSpaceDN w:val="0"/>
        <w:adjustRightInd w:val="0"/>
        <w:spacing w:before="100" w:after="100"/>
        <w:rPr>
          <w:rFonts w:ascii="Calibri" w:hAnsi="Calibri"/>
          <w:iCs/>
          <w:color w:val="auto"/>
          <w:sz w:val="19"/>
          <w:szCs w:val="19"/>
          <w:lang w:val="en-US"/>
        </w:rPr>
      </w:pPr>
      <w:r>
        <w:rPr>
          <w:rFonts w:ascii="Calibri" w:hAnsi="Calibri"/>
          <w:i/>
          <w:iCs/>
          <w:color w:val="auto"/>
          <w:sz w:val="19"/>
          <w:szCs w:val="19"/>
          <w:lang w:val="en-US"/>
        </w:rPr>
        <w:t>The final reports for these studies are available on the DVA website</w:t>
      </w:r>
      <w:r w:rsidR="00A77F53">
        <w:rPr>
          <w:rFonts w:ascii="Calibri" w:hAnsi="Calibri"/>
          <w:i/>
          <w:iCs/>
          <w:color w:val="auto"/>
          <w:sz w:val="19"/>
          <w:szCs w:val="19"/>
          <w:lang w:val="en-US"/>
        </w:rPr>
        <w:t>:</w:t>
      </w:r>
      <w:r>
        <w:rPr>
          <w:rFonts w:ascii="Calibri" w:hAnsi="Calibri"/>
          <w:i/>
          <w:iCs/>
          <w:color w:val="auto"/>
          <w:sz w:val="19"/>
          <w:szCs w:val="19"/>
          <w:lang w:val="en-US"/>
        </w:rPr>
        <w:t xml:space="preserve"> </w:t>
      </w:r>
      <w:hyperlink r:id="rId13" w:history="1">
        <w:r w:rsidR="00A77F53">
          <w:rPr>
            <w:rStyle w:val="Hyperlink"/>
            <w:rFonts w:ascii="Calibri" w:hAnsi="Calibri" w:cs="Arial"/>
            <w:i/>
            <w:iCs/>
            <w:sz w:val="19"/>
            <w:szCs w:val="19"/>
            <w:lang w:val="en-US"/>
          </w:rPr>
          <w:t>Peacekeepers' Health Study</w:t>
        </w:r>
      </w:hyperlink>
      <w:r w:rsidR="00A77F53">
        <w:rPr>
          <w:rFonts w:ascii="Calibri" w:hAnsi="Calibri"/>
          <w:i/>
          <w:iCs/>
          <w:color w:val="auto"/>
          <w:sz w:val="19"/>
          <w:szCs w:val="19"/>
          <w:lang w:val="en-US"/>
        </w:rPr>
        <w:t xml:space="preserve"> a</w:t>
      </w:r>
      <w:r w:rsidR="00184923">
        <w:rPr>
          <w:rFonts w:ascii="Calibri" w:hAnsi="Calibri"/>
          <w:iCs/>
          <w:color w:val="auto"/>
          <w:sz w:val="19"/>
          <w:szCs w:val="19"/>
          <w:lang w:val="en-US"/>
        </w:rPr>
        <w:t xml:space="preserve">nd </w:t>
      </w:r>
      <w:hyperlink r:id="rId14" w:history="1">
        <w:r w:rsidR="00A77F53">
          <w:rPr>
            <w:rStyle w:val="Hyperlink"/>
            <w:rFonts w:ascii="Calibri" w:hAnsi="Calibri" w:cs="Arial"/>
            <w:i/>
            <w:iCs/>
            <w:sz w:val="19"/>
            <w:szCs w:val="19"/>
            <w:lang w:val="en-US"/>
          </w:rPr>
          <w:t>Rwanda Deployment Health Study</w:t>
        </w:r>
      </w:hyperlink>
      <w:r>
        <w:rPr>
          <w:rFonts w:ascii="Calibri" w:hAnsi="Calibri"/>
          <w:i/>
          <w:iCs/>
          <w:color w:val="auto"/>
          <w:sz w:val="19"/>
          <w:szCs w:val="19"/>
          <w:lang w:val="en-US"/>
        </w:rPr>
        <w:t>.</w:t>
      </w:r>
      <w:r>
        <w:rPr>
          <w:rFonts w:ascii="Calibri" w:hAnsi="Calibri"/>
          <w:iCs/>
          <w:color w:val="auto"/>
          <w:sz w:val="19"/>
          <w:szCs w:val="19"/>
          <w:lang w:val="en-US"/>
        </w:rPr>
        <w:t xml:space="preserve"> </w:t>
      </w:r>
    </w:p>
    <w:sectPr w:rsidR="00624D37">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6" w:h="16838"/>
      <w:pgMar w:top="540" w:right="566" w:bottom="1258" w:left="540" w:header="709" w:footer="709" w:gutter="0"/>
      <w:cols w:num="3" w:space="708" w:equalWidth="0">
        <w:col w:w="2880" w:space="720"/>
        <w:col w:w="3420" w:space="360"/>
        <w:col w:w="342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8CB810" w14:textId="77777777" w:rsidR="00070920" w:rsidRDefault="00070920">
      <w:r>
        <w:separator/>
      </w:r>
    </w:p>
  </w:endnote>
  <w:endnote w:type="continuationSeparator" w:id="0">
    <w:p w14:paraId="3430B7F1" w14:textId="77777777" w:rsidR="00070920" w:rsidRDefault="00070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
    <w:panose1 w:val="00000000000000000000"/>
    <w:charset w:val="80"/>
    <w:family w:val="auto"/>
    <w:notTrueType/>
    <w:pitch w:val="variable"/>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B0DF9F" w14:textId="77777777" w:rsidR="00624D37" w:rsidRDefault="002C2658">
    <w:pPr>
      <w:pStyle w:val="Footer"/>
      <w:framePr w:wrap="around" w:vAnchor="text" w:hAnchor="margin" w:xAlign="right" w:y="1"/>
      <w:rPr>
        <w:rStyle w:val="PageNumber"/>
        <w:rFonts w:cs="Arial"/>
      </w:rPr>
    </w:pP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noProof/>
      </w:rPr>
      <w:t>1</w:t>
    </w:r>
    <w:r>
      <w:rPr>
        <w:rStyle w:val="PageNumber"/>
        <w:rFonts w:cs="Arial"/>
      </w:rPr>
      <w:fldChar w:fldCharType="end"/>
    </w:r>
  </w:p>
  <w:p w14:paraId="0B7F9CE6" w14:textId="77777777" w:rsidR="00624D37" w:rsidRDefault="00624D3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A43060" w14:textId="15942107" w:rsidR="00624D37" w:rsidRDefault="002C2658">
    <w:pPr>
      <w:pStyle w:val="Footer"/>
      <w:tabs>
        <w:tab w:val="clear" w:pos="8306"/>
        <w:tab w:val="right" w:pos="10080"/>
      </w:tabs>
      <w:jc w:val="right"/>
      <w:rPr>
        <w:rFonts w:ascii="Calibri" w:hAnsi="Calibri"/>
        <w:color w:val="808080"/>
        <w:sz w:val="20"/>
        <w:szCs w:val="20"/>
      </w:rPr>
    </w:pPr>
    <w:r>
      <w:rPr>
        <w:rFonts w:ascii="Calibri" w:hAnsi="Calibri"/>
        <w:color w:val="808080"/>
        <w:sz w:val="20"/>
        <w:szCs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079264" w14:textId="77777777" w:rsidR="006C0F30" w:rsidRDefault="006C0F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07F542" w14:textId="77777777" w:rsidR="00070920" w:rsidRDefault="00070920">
      <w:r>
        <w:separator/>
      </w:r>
    </w:p>
  </w:footnote>
  <w:footnote w:type="continuationSeparator" w:id="0">
    <w:p w14:paraId="43F5EE92" w14:textId="77777777" w:rsidR="00070920" w:rsidRDefault="000709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3875CE" w14:textId="77777777" w:rsidR="006C0F30" w:rsidRDefault="006C0F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5B0CC0" w14:textId="77777777" w:rsidR="00624D37" w:rsidRDefault="001B5554">
    <w:pPr>
      <w:pStyle w:val="Header"/>
      <w:rPr>
        <w:b/>
        <w:sz w:val="48"/>
        <w:szCs w:val="48"/>
      </w:rPr>
    </w:pPr>
    <w:r>
      <w:rPr>
        <w:b/>
        <w:noProof/>
        <w:sz w:val="48"/>
        <w:szCs w:val="48"/>
      </w:rPr>
      <w:drawing>
        <wp:anchor distT="0" distB="0" distL="114300" distR="114300" simplePos="0" relativeHeight="251657728" behindDoc="1" locked="0" layoutInCell="0" allowOverlap="1" wp14:anchorId="0CCE8944" wp14:editId="6A74B072">
          <wp:simplePos x="0" y="0"/>
          <wp:positionH relativeFrom="column">
            <wp:posOffset>2628900</wp:posOffset>
          </wp:positionH>
          <wp:positionV relativeFrom="paragraph">
            <wp:posOffset>6985</wp:posOffset>
          </wp:positionV>
          <wp:extent cx="3200400" cy="6667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00400" cy="666750"/>
                  </a:xfrm>
                  <a:prstGeom prst="rect">
                    <a:avLst/>
                  </a:prstGeom>
                  <a:noFill/>
                </pic:spPr>
              </pic:pic>
            </a:graphicData>
          </a:graphic>
          <wp14:sizeRelH relativeFrom="page">
            <wp14:pctWidth>0</wp14:pctWidth>
          </wp14:sizeRelH>
          <wp14:sizeRelV relativeFrom="page">
            <wp14:pctHeight>0</wp14:pctHeight>
          </wp14:sizeRelV>
        </wp:anchor>
      </w:drawing>
    </w:r>
    <w:r w:rsidR="002C2658">
      <w:rPr>
        <w:b/>
        <w:sz w:val="48"/>
        <w:szCs w:val="48"/>
      </w:rPr>
      <w:t xml:space="preserve">                 </w:t>
    </w:r>
  </w:p>
  <w:p w14:paraId="7304F6DE" w14:textId="77777777" w:rsidR="00624D37" w:rsidRDefault="002C2658">
    <w:pPr>
      <w:pStyle w:val="Header"/>
      <w:rPr>
        <w:b/>
        <w:sz w:val="48"/>
        <w:szCs w:val="48"/>
      </w:rPr>
    </w:pPr>
    <w:r>
      <w:rPr>
        <w:b/>
        <w:sz w:val="48"/>
        <w:szCs w:val="48"/>
      </w:rPr>
      <w:br/>
    </w:r>
  </w:p>
  <w:p w14:paraId="207F89AD" w14:textId="77777777" w:rsidR="00624D37" w:rsidRDefault="002C2658">
    <w:pPr>
      <w:pStyle w:val="Header"/>
      <w:ind w:left="2880"/>
      <w:rPr>
        <w:b/>
        <w:color w:val="auto"/>
        <w:sz w:val="44"/>
        <w:szCs w:val="44"/>
      </w:rPr>
    </w:pPr>
    <w:r>
      <w:rPr>
        <w:b/>
        <w:sz w:val="48"/>
        <w:szCs w:val="48"/>
      </w:rPr>
      <w:t xml:space="preserve">  </w:t>
    </w:r>
    <w:r>
      <w:rPr>
        <w:b/>
        <w:color w:val="auto"/>
        <w:sz w:val="44"/>
        <w:szCs w:val="44"/>
      </w:rPr>
      <w:t xml:space="preserve">Peacekeepers and </w:t>
    </w:r>
    <w:smartTag w:uri="urn:schemas-microsoft-com:office:smarttags" w:element="country-region">
      <w:smartTag w:uri="urn:schemas-microsoft-com:office:smarttags" w:element="place">
        <w:r>
          <w:rPr>
            <w:b/>
            <w:color w:val="auto"/>
            <w:sz w:val="44"/>
            <w:szCs w:val="44"/>
          </w:rPr>
          <w:t>Rwanda</w:t>
        </w:r>
      </w:smartTag>
    </w:smartTag>
    <w:r>
      <w:rPr>
        <w:b/>
        <w:color w:val="auto"/>
        <w:sz w:val="44"/>
        <w:szCs w:val="44"/>
      </w:rPr>
      <w:t xml:space="preserve"> Studies</w:t>
    </w:r>
  </w:p>
  <w:p w14:paraId="57D18265" w14:textId="77777777" w:rsidR="00624D37" w:rsidRDefault="00624D37">
    <w:pPr>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FD9060" w14:textId="77777777" w:rsidR="006C0F30" w:rsidRDefault="006C0F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E338CF"/>
    <w:multiLevelType w:val="hybridMultilevel"/>
    <w:tmpl w:val="15887C40"/>
    <w:lvl w:ilvl="0" w:tplc="0C090003">
      <w:start w:val="1"/>
      <w:numFmt w:val="bullet"/>
      <w:lvlText w:val="o"/>
      <w:lvlJc w:val="left"/>
      <w:pPr>
        <w:tabs>
          <w:tab w:val="num" w:pos="900"/>
        </w:tabs>
        <w:ind w:left="900" w:hanging="360"/>
      </w:pPr>
      <w:rPr>
        <w:rFonts w:ascii="Courier New" w:hAnsi="Courier New" w:cs="Courier New" w:hint="default"/>
      </w:rPr>
    </w:lvl>
    <w:lvl w:ilvl="1" w:tplc="0C090003">
      <w:start w:val="1"/>
      <w:numFmt w:val="bullet"/>
      <w:lvlText w:val="o"/>
      <w:lvlJc w:val="left"/>
      <w:pPr>
        <w:tabs>
          <w:tab w:val="num" w:pos="1260"/>
        </w:tabs>
        <w:ind w:left="1260" w:hanging="360"/>
      </w:pPr>
      <w:rPr>
        <w:rFonts w:ascii="Courier New" w:hAnsi="Courier New" w:cs="Courier New" w:hint="default"/>
      </w:rPr>
    </w:lvl>
    <w:lvl w:ilvl="2" w:tplc="0C090005" w:tentative="1">
      <w:start w:val="1"/>
      <w:numFmt w:val="bullet"/>
      <w:lvlText w:val=""/>
      <w:lvlJc w:val="left"/>
      <w:pPr>
        <w:tabs>
          <w:tab w:val="num" w:pos="1980"/>
        </w:tabs>
        <w:ind w:left="1980" w:hanging="360"/>
      </w:pPr>
      <w:rPr>
        <w:rFonts w:ascii="Wingdings" w:hAnsi="Wingdings" w:hint="default"/>
      </w:rPr>
    </w:lvl>
    <w:lvl w:ilvl="3" w:tplc="0C090001" w:tentative="1">
      <w:start w:val="1"/>
      <w:numFmt w:val="bullet"/>
      <w:lvlText w:val=""/>
      <w:lvlJc w:val="left"/>
      <w:pPr>
        <w:tabs>
          <w:tab w:val="num" w:pos="2700"/>
        </w:tabs>
        <w:ind w:left="2700" w:hanging="360"/>
      </w:pPr>
      <w:rPr>
        <w:rFonts w:ascii="Symbol" w:hAnsi="Symbol" w:hint="default"/>
      </w:rPr>
    </w:lvl>
    <w:lvl w:ilvl="4" w:tplc="0C090003" w:tentative="1">
      <w:start w:val="1"/>
      <w:numFmt w:val="bullet"/>
      <w:lvlText w:val="o"/>
      <w:lvlJc w:val="left"/>
      <w:pPr>
        <w:tabs>
          <w:tab w:val="num" w:pos="3420"/>
        </w:tabs>
        <w:ind w:left="3420" w:hanging="360"/>
      </w:pPr>
      <w:rPr>
        <w:rFonts w:ascii="Courier New" w:hAnsi="Courier New" w:cs="Courier New" w:hint="default"/>
      </w:rPr>
    </w:lvl>
    <w:lvl w:ilvl="5" w:tplc="0C090005" w:tentative="1">
      <w:start w:val="1"/>
      <w:numFmt w:val="bullet"/>
      <w:lvlText w:val=""/>
      <w:lvlJc w:val="left"/>
      <w:pPr>
        <w:tabs>
          <w:tab w:val="num" w:pos="4140"/>
        </w:tabs>
        <w:ind w:left="4140" w:hanging="360"/>
      </w:pPr>
      <w:rPr>
        <w:rFonts w:ascii="Wingdings" w:hAnsi="Wingdings" w:hint="default"/>
      </w:rPr>
    </w:lvl>
    <w:lvl w:ilvl="6" w:tplc="0C090001" w:tentative="1">
      <w:start w:val="1"/>
      <w:numFmt w:val="bullet"/>
      <w:lvlText w:val=""/>
      <w:lvlJc w:val="left"/>
      <w:pPr>
        <w:tabs>
          <w:tab w:val="num" w:pos="4860"/>
        </w:tabs>
        <w:ind w:left="4860" w:hanging="360"/>
      </w:pPr>
      <w:rPr>
        <w:rFonts w:ascii="Symbol" w:hAnsi="Symbol" w:hint="default"/>
      </w:rPr>
    </w:lvl>
    <w:lvl w:ilvl="7" w:tplc="0C090003" w:tentative="1">
      <w:start w:val="1"/>
      <w:numFmt w:val="bullet"/>
      <w:lvlText w:val="o"/>
      <w:lvlJc w:val="left"/>
      <w:pPr>
        <w:tabs>
          <w:tab w:val="num" w:pos="5580"/>
        </w:tabs>
        <w:ind w:left="5580" w:hanging="360"/>
      </w:pPr>
      <w:rPr>
        <w:rFonts w:ascii="Courier New" w:hAnsi="Courier New" w:cs="Courier New" w:hint="default"/>
      </w:rPr>
    </w:lvl>
    <w:lvl w:ilvl="8" w:tplc="0C090005" w:tentative="1">
      <w:start w:val="1"/>
      <w:numFmt w:val="bullet"/>
      <w:lvlText w:val=""/>
      <w:lvlJc w:val="left"/>
      <w:pPr>
        <w:tabs>
          <w:tab w:val="num" w:pos="6300"/>
        </w:tabs>
        <w:ind w:left="6300" w:hanging="360"/>
      </w:pPr>
      <w:rPr>
        <w:rFonts w:ascii="Wingdings" w:hAnsi="Wingdings" w:hint="default"/>
      </w:rPr>
    </w:lvl>
  </w:abstractNum>
  <w:abstractNum w:abstractNumId="1" w15:restartNumberingAfterBreak="0">
    <w:nsid w:val="15C54CC3"/>
    <w:multiLevelType w:val="multilevel"/>
    <w:tmpl w:val="8B56F9B8"/>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C850C5"/>
    <w:multiLevelType w:val="hybridMultilevel"/>
    <w:tmpl w:val="BCF0B2CA"/>
    <w:lvl w:ilvl="0" w:tplc="0C090001">
      <w:start w:val="1"/>
      <w:numFmt w:val="bullet"/>
      <w:lvlText w:val=""/>
      <w:lvlJc w:val="left"/>
      <w:pPr>
        <w:tabs>
          <w:tab w:val="num" w:pos="1080"/>
        </w:tabs>
        <w:ind w:left="108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EE224F"/>
    <w:multiLevelType w:val="hybridMultilevel"/>
    <w:tmpl w:val="E8CECB1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1194D5B"/>
    <w:multiLevelType w:val="hybridMultilevel"/>
    <w:tmpl w:val="B3067F66"/>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88D25B5"/>
    <w:multiLevelType w:val="hybridMultilevel"/>
    <w:tmpl w:val="6CA20354"/>
    <w:lvl w:ilvl="0" w:tplc="520C13FA">
      <w:start w:val="1"/>
      <w:numFmt w:val="bullet"/>
      <w:pStyle w:val="StyleHeading3NotItalic"/>
      <w:lvlText w:val=""/>
      <w:lvlJc w:val="left"/>
      <w:pPr>
        <w:tabs>
          <w:tab w:val="num" w:pos="360"/>
        </w:tabs>
        <w:ind w:left="360" w:hanging="360"/>
      </w:pPr>
      <w:rPr>
        <w:rFonts w:ascii="Symbol" w:hAnsi="Symbol" w:hint="default"/>
        <w:b w:val="0"/>
        <w:i w:val="0"/>
        <w:sz w:val="20"/>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9547F37"/>
    <w:multiLevelType w:val="hybridMultilevel"/>
    <w:tmpl w:val="8B56F9B8"/>
    <w:lvl w:ilvl="0" w:tplc="0C090001">
      <w:start w:val="1"/>
      <w:numFmt w:val="bullet"/>
      <w:lvlText w:val=""/>
      <w:lvlJc w:val="left"/>
      <w:pPr>
        <w:tabs>
          <w:tab w:val="num" w:pos="1080"/>
        </w:tabs>
        <w:ind w:left="108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D4668CD"/>
    <w:multiLevelType w:val="hybridMultilevel"/>
    <w:tmpl w:val="4C8854B2"/>
    <w:lvl w:ilvl="0" w:tplc="B1988F78">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A65085"/>
    <w:multiLevelType w:val="hybridMultilevel"/>
    <w:tmpl w:val="9140D150"/>
    <w:lvl w:ilvl="0" w:tplc="0C090001">
      <w:start w:val="1"/>
      <w:numFmt w:val="bullet"/>
      <w:lvlText w:val=""/>
      <w:lvlJc w:val="left"/>
      <w:pPr>
        <w:tabs>
          <w:tab w:val="num" w:pos="360"/>
        </w:tabs>
        <w:ind w:left="360" w:hanging="360"/>
      </w:pPr>
      <w:rPr>
        <w:rFonts w:ascii="Symbol" w:hAnsi="Symbol" w:hint="default"/>
      </w:rPr>
    </w:lvl>
    <w:lvl w:ilvl="1" w:tplc="0C090001">
      <w:start w:val="1"/>
      <w:numFmt w:val="bullet"/>
      <w:lvlText w:val=""/>
      <w:lvlJc w:val="left"/>
      <w:pPr>
        <w:tabs>
          <w:tab w:val="num" w:pos="1080"/>
        </w:tabs>
        <w:ind w:left="1080" w:hanging="360"/>
      </w:pPr>
      <w:rPr>
        <w:rFonts w:ascii="Symbol" w:hAnsi="Symbol"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412E3C20"/>
    <w:multiLevelType w:val="hybridMultilevel"/>
    <w:tmpl w:val="2294EAF4"/>
    <w:lvl w:ilvl="0" w:tplc="0C090001">
      <w:start w:val="1"/>
      <w:numFmt w:val="bullet"/>
      <w:pStyle w:val="TALKINGPOINTS"/>
      <w:lvlText w:val=""/>
      <w:lvlJc w:val="left"/>
      <w:pPr>
        <w:tabs>
          <w:tab w:val="num" w:pos="360"/>
        </w:tabs>
        <w:ind w:left="360" w:hanging="360"/>
      </w:pPr>
      <w:rPr>
        <w:rFonts w:ascii="Symbol" w:hAnsi="Symbol" w:hint="default"/>
        <w:sz w:val="24"/>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AD815E8"/>
    <w:multiLevelType w:val="hybridMultilevel"/>
    <w:tmpl w:val="192AD84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87E3431"/>
    <w:multiLevelType w:val="hybridMultilevel"/>
    <w:tmpl w:val="E5ACB07C"/>
    <w:lvl w:ilvl="0" w:tplc="0C090001">
      <w:start w:val="1"/>
      <w:numFmt w:val="bullet"/>
      <w:lvlText w:val=""/>
      <w:lvlJc w:val="left"/>
      <w:pPr>
        <w:tabs>
          <w:tab w:val="num" w:pos="360"/>
        </w:tabs>
        <w:ind w:left="360" w:hanging="360"/>
      </w:pPr>
      <w:rPr>
        <w:rFonts w:ascii="Symbol" w:hAnsi="Symbol" w:hint="default"/>
      </w:rPr>
    </w:lvl>
    <w:lvl w:ilvl="1" w:tplc="3EA0DC52">
      <w:start w:val="2"/>
      <w:numFmt w:val="bullet"/>
      <w:lvlText w:val="-"/>
      <w:lvlJc w:val="left"/>
      <w:pPr>
        <w:tabs>
          <w:tab w:val="num" w:pos="1080"/>
        </w:tabs>
        <w:ind w:left="1080" w:hanging="360"/>
      </w:pPr>
      <w:rPr>
        <w:rFonts w:ascii="Times New Roman" w:eastAsia="Times New Roman" w:hAnsi="Times New Roman" w:cs="Times New Roman"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722419C0"/>
    <w:multiLevelType w:val="hybridMultilevel"/>
    <w:tmpl w:val="79AEA19C"/>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7DBA129E"/>
    <w:multiLevelType w:val="hybridMultilevel"/>
    <w:tmpl w:val="D8F02AF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5"/>
  </w:num>
  <w:num w:numId="3">
    <w:abstractNumId w:val="9"/>
  </w:num>
  <w:num w:numId="4">
    <w:abstractNumId w:val="7"/>
  </w:num>
  <w:num w:numId="5">
    <w:abstractNumId w:val="8"/>
  </w:num>
  <w:num w:numId="6">
    <w:abstractNumId w:val="13"/>
  </w:num>
  <w:num w:numId="7">
    <w:abstractNumId w:val="12"/>
  </w:num>
  <w:num w:numId="8">
    <w:abstractNumId w:val="3"/>
  </w:num>
  <w:num w:numId="9">
    <w:abstractNumId w:val="6"/>
  </w:num>
  <w:num w:numId="10">
    <w:abstractNumId w:val="1"/>
  </w:num>
  <w:num w:numId="11">
    <w:abstractNumId w:val="0"/>
  </w:num>
  <w:num w:numId="12">
    <w:abstractNumId w:val="2"/>
  </w:num>
  <w:num w:numId="13">
    <w:abstractNumId w:val="10"/>
  </w:num>
  <w:num w:numId="14">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658"/>
    <w:rsid w:val="00017727"/>
    <w:rsid w:val="00050C76"/>
    <w:rsid w:val="00070920"/>
    <w:rsid w:val="0008699B"/>
    <w:rsid w:val="000950EE"/>
    <w:rsid w:val="00121B95"/>
    <w:rsid w:val="001634EA"/>
    <w:rsid w:val="00184923"/>
    <w:rsid w:val="001B5554"/>
    <w:rsid w:val="002367C8"/>
    <w:rsid w:val="002C2658"/>
    <w:rsid w:val="002C7D19"/>
    <w:rsid w:val="002D2C24"/>
    <w:rsid w:val="002D52E3"/>
    <w:rsid w:val="00390086"/>
    <w:rsid w:val="00433733"/>
    <w:rsid w:val="00492EFD"/>
    <w:rsid w:val="005A1258"/>
    <w:rsid w:val="00624D37"/>
    <w:rsid w:val="006352AB"/>
    <w:rsid w:val="00643B77"/>
    <w:rsid w:val="006C0F30"/>
    <w:rsid w:val="00732E92"/>
    <w:rsid w:val="007957B4"/>
    <w:rsid w:val="00842057"/>
    <w:rsid w:val="00872E34"/>
    <w:rsid w:val="008E6AF5"/>
    <w:rsid w:val="009257D8"/>
    <w:rsid w:val="009832D4"/>
    <w:rsid w:val="009A4D7B"/>
    <w:rsid w:val="009F1175"/>
    <w:rsid w:val="009F3A24"/>
    <w:rsid w:val="00A330ED"/>
    <w:rsid w:val="00A77F53"/>
    <w:rsid w:val="00C2127F"/>
    <w:rsid w:val="00C25BD4"/>
    <w:rsid w:val="00C45BA6"/>
    <w:rsid w:val="00C722EF"/>
    <w:rsid w:val="00CC0F56"/>
    <w:rsid w:val="00D40AA5"/>
    <w:rsid w:val="00DA766D"/>
    <w:rsid w:val="00F62ABB"/>
    <w:rsid w:val="00FB7E1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6145"/>
    <o:shapelayout v:ext="edit">
      <o:idmap v:ext="edit" data="1"/>
    </o:shapelayout>
  </w:shapeDefaults>
  <w:decimalSymbol w:val="."/>
  <w:listSeparator w:val=","/>
  <w14:docId w14:val="1C4E253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Helvetica" w:hAnsi="Helvetica" w:cs="Arial"/>
      <w:color w:val="0000FF"/>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cs="Times New Roman"/>
      <w:color w:val="0000FF"/>
      <w:u w:val="single"/>
    </w:rPr>
  </w:style>
  <w:style w:type="paragraph" w:styleId="Header">
    <w:name w:val="header"/>
    <w:basedOn w:val="Normal"/>
    <w:link w:val="HeaderChar"/>
    <w:pPr>
      <w:tabs>
        <w:tab w:val="center" w:pos="4153"/>
        <w:tab w:val="right" w:pos="8306"/>
      </w:tabs>
    </w:pPr>
  </w:style>
  <w:style w:type="character" w:customStyle="1" w:styleId="HeaderChar">
    <w:name w:val="Header Char"/>
    <w:link w:val="Header"/>
    <w:semiHidden/>
    <w:locked/>
    <w:rPr>
      <w:rFonts w:ascii="Helvetica" w:hAnsi="Helvetica" w:cs="Arial"/>
      <w:color w:val="0000FF"/>
      <w:sz w:val="40"/>
      <w:szCs w:val="40"/>
    </w:rPr>
  </w:style>
  <w:style w:type="paragraph" w:styleId="Footer">
    <w:name w:val="footer"/>
    <w:basedOn w:val="Normal"/>
    <w:link w:val="FooterChar"/>
    <w:pPr>
      <w:tabs>
        <w:tab w:val="center" w:pos="4153"/>
        <w:tab w:val="right" w:pos="8306"/>
      </w:tabs>
    </w:pPr>
  </w:style>
  <w:style w:type="character" w:customStyle="1" w:styleId="FooterChar">
    <w:name w:val="Footer Char"/>
    <w:link w:val="Footer"/>
    <w:semiHidden/>
    <w:locked/>
    <w:rPr>
      <w:rFonts w:ascii="Helvetica" w:hAnsi="Helvetica" w:cs="Arial"/>
      <w:color w:val="0000FF"/>
      <w:sz w:val="40"/>
      <w:szCs w:val="40"/>
    </w:rPr>
  </w:style>
  <w:style w:type="character" w:styleId="PageNumber">
    <w:name w:val="page number"/>
    <w:rPr>
      <w:rFonts w:cs="Times New Roman"/>
    </w:rPr>
  </w:style>
  <w:style w:type="paragraph" w:styleId="BalloonText">
    <w:name w:val="Balloon Text"/>
    <w:basedOn w:val="Normal"/>
    <w:link w:val="BalloonTextChar"/>
    <w:semiHidden/>
    <w:rPr>
      <w:rFonts w:ascii="Tahoma" w:hAnsi="Tahoma" w:cs="Tahoma"/>
      <w:sz w:val="16"/>
      <w:szCs w:val="16"/>
    </w:rPr>
  </w:style>
  <w:style w:type="character" w:customStyle="1" w:styleId="BalloonTextChar">
    <w:name w:val="Balloon Text Char"/>
    <w:link w:val="BalloonText"/>
    <w:semiHidden/>
    <w:locked/>
    <w:rPr>
      <w:rFonts w:cs="Arial"/>
      <w:color w:val="0000FF"/>
      <w:sz w:val="2"/>
    </w:rPr>
  </w:style>
  <w:style w:type="character" w:styleId="CommentReference">
    <w:name w:val="annotation reference"/>
    <w:semiHidden/>
    <w:rPr>
      <w:rFonts w:cs="Times New Roman"/>
      <w:sz w:val="16"/>
      <w:szCs w:val="16"/>
    </w:rPr>
  </w:style>
  <w:style w:type="paragraph" w:styleId="CommentText">
    <w:name w:val="annotation text"/>
    <w:basedOn w:val="Normal"/>
    <w:link w:val="CommentTextChar"/>
    <w:semiHidden/>
    <w:rPr>
      <w:sz w:val="20"/>
      <w:szCs w:val="20"/>
    </w:rPr>
  </w:style>
  <w:style w:type="character" w:customStyle="1" w:styleId="CommentTextChar">
    <w:name w:val="Comment Text Char"/>
    <w:link w:val="CommentText"/>
    <w:semiHidden/>
    <w:locked/>
    <w:rPr>
      <w:rFonts w:ascii="Helvetica" w:hAnsi="Helvetica" w:cs="Arial"/>
      <w:color w:val="0000FF"/>
    </w:rPr>
  </w:style>
  <w:style w:type="paragraph" w:styleId="CommentSubject">
    <w:name w:val="annotation subject"/>
    <w:basedOn w:val="CommentText"/>
    <w:next w:val="CommentText"/>
    <w:link w:val="CommentSubjectChar"/>
    <w:semiHidden/>
    <w:rPr>
      <w:b/>
      <w:bCs/>
    </w:rPr>
  </w:style>
  <w:style w:type="character" w:customStyle="1" w:styleId="CommentSubjectChar">
    <w:name w:val="Comment Subject Char"/>
    <w:link w:val="CommentSubject"/>
    <w:semiHidden/>
    <w:locked/>
    <w:rPr>
      <w:rFonts w:ascii="Helvetica" w:hAnsi="Helvetica" w:cs="Arial"/>
      <w:b/>
      <w:bCs/>
      <w:color w:val="0000FF"/>
    </w:rPr>
  </w:style>
  <w:style w:type="paragraph" w:customStyle="1" w:styleId="MediaReleaseText">
    <w:name w:val="MediaReleaseText"/>
    <w:basedOn w:val="BodyText"/>
    <w:link w:val="MediaReleaseTextChar"/>
    <w:pPr>
      <w:tabs>
        <w:tab w:val="left" w:pos="2268"/>
        <w:tab w:val="right" w:pos="9072"/>
      </w:tabs>
      <w:spacing w:after="0" w:line="240" w:lineRule="atLeast"/>
      <w:outlineLvl w:val="0"/>
    </w:pPr>
    <w:rPr>
      <w:rFonts w:ascii="Arial" w:hAnsi="Arial"/>
      <w:color w:val="auto"/>
      <w:sz w:val="24"/>
      <w:szCs w:val="20"/>
      <w:lang w:eastAsia="en-US"/>
    </w:rPr>
  </w:style>
  <w:style w:type="character" w:customStyle="1" w:styleId="MediaReleaseTextChar">
    <w:name w:val="MediaReleaseText Char"/>
    <w:link w:val="MediaReleaseText"/>
    <w:locked/>
    <w:rPr>
      <w:rFonts w:ascii="Arial" w:hAnsi="Arial" w:cs="Arial"/>
      <w:sz w:val="24"/>
      <w:lang w:val="en-AU" w:eastAsia="en-US" w:bidi="ar-SA"/>
    </w:rPr>
  </w:style>
  <w:style w:type="paragraph" w:styleId="BodyText">
    <w:name w:val="Body Text"/>
    <w:basedOn w:val="Normal"/>
    <w:link w:val="BodyTextChar"/>
    <w:pPr>
      <w:spacing w:after="120"/>
    </w:pPr>
  </w:style>
  <w:style w:type="character" w:customStyle="1" w:styleId="BodyTextChar">
    <w:name w:val="Body Text Char"/>
    <w:link w:val="BodyText"/>
    <w:semiHidden/>
    <w:locked/>
    <w:rPr>
      <w:rFonts w:ascii="Helvetica" w:hAnsi="Helvetica" w:cs="Arial"/>
      <w:color w:val="0000FF"/>
      <w:sz w:val="40"/>
      <w:szCs w:val="40"/>
    </w:rPr>
  </w:style>
  <w:style w:type="paragraph" w:styleId="FootnoteText">
    <w:name w:val="footnote text"/>
    <w:basedOn w:val="Normal"/>
    <w:link w:val="FootnoteTextChar"/>
    <w:semiHidden/>
    <w:rPr>
      <w:sz w:val="20"/>
      <w:szCs w:val="20"/>
    </w:rPr>
  </w:style>
  <w:style w:type="character" w:customStyle="1" w:styleId="FootnoteTextChar">
    <w:name w:val="Footnote Text Char"/>
    <w:link w:val="FootnoteText"/>
    <w:semiHidden/>
    <w:locked/>
    <w:rPr>
      <w:rFonts w:ascii="Helvetica" w:hAnsi="Helvetica" w:cs="Arial"/>
      <w:color w:val="0000FF"/>
    </w:rPr>
  </w:style>
  <w:style w:type="character" w:styleId="FootnoteReference">
    <w:name w:val="footnote reference"/>
    <w:semiHidden/>
    <w:rPr>
      <w:rFonts w:cs="Times New Roman"/>
      <w:vertAlign w:val="superscript"/>
    </w:rPr>
  </w:style>
  <w:style w:type="paragraph" w:styleId="NormalWeb">
    <w:name w:val="Normal (Web)"/>
    <w:basedOn w:val="Normal"/>
    <w:pPr>
      <w:spacing w:before="100" w:beforeAutospacing="1" w:after="100" w:afterAutospacing="1"/>
    </w:pPr>
    <w:rPr>
      <w:rFonts w:ascii="Times New Roman" w:hAnsi="Times New Roman" w:cs="Times New Roman"/>
      <w:color w:val="auto"/>
      <w:sz w:val="24"/>
      <w:szCs w:val="24"/>
    </w:rPr>
  </w:style>
  <w:style w:type="character" w:styleId="FollowedHyperlink">
    <w:name w:val="FollowedHyperlink"/>
    <w:rPr>
      <w:color w:val="800080"/>
      <w:u w:val="single"/>
    </w:rPr>
  </w:style>
  <w:style w:type="paragraph" w:customStyle="1" w:styleId="StyleHeading3NotItalic">
    <w:name w:val="Style Heading 3 + Not Italic"/>
    <w:basedOn w:val="Normal"/>
    <w:pPr>
      <w:numPr>
        <w:numId w:val="2"/>
      </w:numPr>
    </w:pPr>
  </w:style>
  <w:style w:type="character" w:styleId="Strong">
    <w:name w:val="Strong"/>
    <w:qFormat/>
    <w:locked/>
    <w:rPr>
      <w:b/>
      <w:bCs/>
    </w:rPr>
  </w:style>
  <w:style w:type="paragraph" w:customStyle="1" w:styleId="TALKINGPOINTS">
    <w:name w:val="TALKING POINTS"/>
    <w:basedOn w:val="Normal"/>
    <w:pPr>
      <w:numPr>
        <w:numId w:val="3"/>
      </w:numPr>
      <w:spacing w:after="120" w:line="288" w:lineRule="auto"/>
    </w:pPr>
    <w:rPr>
      <w:rFonts w:ascii="Arial" w:hAnsi="Arial" w:cs="Times New Roman"/>
      <w:color w:val="auto"/>
      <w:sz w:val="32"/>
      <w:szCs w:val="20"/>
    </w:rPr>
  </w:style>
  <w:style w:type="paragraph" w:styleId="DocumentMap">
    <w:name w:val="Document Map"/>
    <w:basedOn w:val="Normal"/>
    <w:semiHidden/>
    <w:pPr>
      <w:shd w:val="clear" w:color="auto" w:fill="000080"/>
    </w:pPr>
    <w:rPr>
      <w:rFonts w:ascii="Tahoma" w:hAnsi="Tahoma" w:cs="Tahoma"/>
      <w:sz w:val="20"/>
      <w:szCs w:val="20"/>
    </w:rPr>
  </w:style>
  <w:style w:type="paragraph" w:customStyle="1" w:styleId="KeyPointsNum">
    <w:name w:val="KeyPoints_Num"/>
    <w:basedOn w:val="Normal"/>
    <w:pPr>
      <w:spacing w:after="120" w:line="240" w:lineRule="atLeast"/>
    </w:pPr>
    <w:rPr>
      <w:rFonts w:ascii="Times New Roman" w:hAnsi="Times New Roman" w:cs="Times New Roman"/>
      <w:color w:val="auto"/>
      <w:sz w:val="24"/>
      <w:szCs w:val="24"/>
      <w:lang w:eastAsia="en-US"/>
    </w:rPr>
  </w:style>
  <w:style w:type="paragraph" w:styleId="ListBullet">
    <w:name w:val="List Bullet"/>
    <w:basedOn w:val="BodyText"/>
    <w:pPr>
      <w:numPr>
        <w:numId w:val="4"/>
      </w:numPr>
      <w:spacing w:before="120" w:after="0"/>
    </w:pPr>
    <w:rPr>
      <w:rFonts w:ascii="Times New Roman" w:hAnsi="Times New Roman" w:cs="Times New Roman"/>
      <w:color w:val="auto"/>
      <w:sz w:val="24"/>
      <w:szCs w:val="20"/>
      <w:lang w:eastAsia="en-US"/>
    </w:rPr>
  </w:style>
  <w:style w:type="paragraph" w:customStyle="1" w:styleId="Tabletext">
    <w:name w:val="Table text"/>
    <w:basedOn w:val="Normal"/>
    <w:pPr>
      <w:spacing w:before="60" w:after="60"/>
    </w:pPr>
    <w:rPr>
      <w:rFonts w:ascii="Times New Roman" w:eastAsia="MS ??" w:hAnsi="Times New Roman" w:cs="Times New Roman"/>
      <w:color w:val="auto"/>
      <w:sz w:val="20"/>
      <w:szCs w:val="20"/>
    </w:rPr>
  </w:style>
  <w:style w:type="paragraph" w:customStyle="1" w:styleId="Default">
    <w:name w:val="Default"/>
    <w:pPr>
      <w:autoSpaceDE w:val="0"/>
      <w:autoSpaceDN w:val="0"/>
      <w:adjustRightInd w:val="0"/>
    </w:pPr>
    <w:rPr>
      <w:rFonts w:ascii="Calibri" w:hAnsi="Calibri" w:cs="Calibri"/>
      <w:color w:val="000000"/>
      <w:sz w:val="24"/>
      <w:szCs w:val="24"/>
    </w:rPr>
  </w:style>
  <w:style w:type="paragraph" w:styleId="ListParagraph">
    <w:name w:val="List Paragraph"/>
    <w:basedOn w:val="Normal"/>
    <w:uiPriority w:val="34"/>
    <w:qFormat/>
    <w:rsid w:val="00050C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877988">
      <w:bodyDiv w:val="1"/>
      <w:marLeft w:val="0"/>
      <w:marRight w:val="0"/>
      <w:marTop w:val="0"/>
      <w:marBottom w:val="0"/>
      <w:divBdr>
        <w:top w:val="none" w:sz="0" w:space="0" w:color="auto"/>
        <w:left w:val="none" w:sz="0" w:space="0" w:color="auto"/>
        <w:bottom w:val="none" w:sz="0" w:space="0" w:color="auto"/>
        <w:right w:val="none" w:sz="0" w:space="0" w:color="auto"/>
      </w:divBdr>
      <w:divsChild>
        <w:div w:id="1026255726">
          <w:marLeft w:val="150"/>
          <w:marRight w:val="150"/>
          <w:marTop w:val="0"/>
          <w:marBottom w:val="0"/>
          <w:divBdr>
            <w:top w:val="none" w:sz="0" w:space="0" w:color="auto"/>
            <w:left w:val="none" w:sz="0" w:space="0" w:color="auto"/>
            <w:bottom w:val="none" w:sz="0" w:space="0" w:color="auto"/>
            <w:right w:val="none" w:sz="0" w:space="0" w:color="auto"/>
          </w:divBdr>
          <w:divsChild>
            <w:div w:id="1892493149">
              <w:marLeft w:val="0"/>
              <w:marRight w:val="0"/>
              <w:marTop w:val="0"/>
              <w:marBottom w:val="0"/>
              <w:divBdr>
                <w:top w:val="none" w:sz="0" w:space="0" w:color="auto"/>
                <w:left w:val="none" w:sz="0" w:space="0" w:color="auto"/>
                <w:bottom w:val="none" w:sz="0" w:space="0" w:color="auto"/>
                <w:right w:val="none" w:sz="0" w:space="0" w:color="auto"/>
              </w:divBdr>
              <w:divsChild>
                <w:div w:id="997073498">
                  <w:marLeft w:val="0"/>
                  <w:marRight w:val="0"/>
                  <w:marTop w:val="0"/>
                  <w:marBottom w:val="0"/>
                  <w:divBdr>
                    <w:top w:val="none" w:sz="0" w:space="0" w:color="auto"/>
                    <w:left w:val="none" w:sz="0" w:space="0" w:color="auto"/>
                    <w:bottom w:val="none" w:sz="0" w:space="0" w:color="auto"/>
                    <w:right w:val="none" w:sz="0" w:space="0" w:color="auto"/>
                  </w:divBdr>
                  <w:divsChild>
                    <w:div w:id="1431243678">
                      <w:marLeft w:val="0"/>
                      <w:marRight w:val="0"/>
                      <w:marTop w:val="0"/>
                      <w:marBottom w:val="0"/>
                      <w:divBdr>
                        <w:top w:val="none" w:sz="0" w:space="0" w:color="auto"/>
                        <w:left w:val="none" w:sz="0" w:space="0" w:color="auto"/>
                        <w:bottom w:val="none" w:sz="0" w:space="0" w:color="auto"/>
                        <w:right w:val="none" w:sz="0" w:space="0" w:color="auto"/>
                      </w:divBdr>
                      <w:divsChild>
                        <w:div w:id="1382442874">
                          <w:marLeft w:val="0"/>
                          <w:marRight w:val="0"/>
                          <w:marTop w:val="0"/>
                          <w:marBottom w:val="0"/>
                          <w:divBdr>
                            <w:top w:val="none" w:sz="0" w:space="0" w:color="auto"/>
                            <w:left w:val="none" w:sz="0" w:space="0" w:color="auto"/>
                            <w:bottom w:val="none" w:sz="0" w:space="0" w:color="auto"/>
                            <w:right w:val="none" w:sz="0" w:space="0" w:color="auto"/>
                          </w:divBdr>
                          <w:divsChild>
                            <w:div w:id="155195379">
                              <w:marLeft w:val="0"/>
                              <w:marRight w:val="0"/>
                              <w:marTop w:val="0"/>
                              <w:marBottom w:val="0"/>
                              <w:divBdr>
                                <w:top w:val="none" w:sz="0" w:space="0" w:color="auto"/>
                                <w:left w:val="none" w:sz="0" w:space="0" w:color="auto"/>
                                <w:bottom w:val="none" w:sz="0" w:space="0" w:color="auto"/>
                                <w:right w:val="none" w:sz="0" w:space="0" w:color="auto"/>
                              </w:divBdr>
                              <w:divsChild>
                                <w:div w:id="1945648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2009025">
      <w:bodyDiv w:val="1"/>
      <w:marLeft w:val="0"/>
      <w:marRight w:val="0"/>
      <w:marTop w:val="0"/>
      <w:marBottom w:val="0"/>
      <w:divBdr>
        <w:top w:val="none" w:sz="0" w:space="0" w:color="auto"/>
        <w:left w:val="none" w:sz="0" w:space="0" w:color="auto"/>
        <w:bottom w:val="none" w:sz="0" w:space="0" w:color="auto"/>
        <w:right w:val="none" w:sz="0" w:space="0" w:color="auto"/>
      </w:divBdr>
    </w:div>
    <w:div w:id="830872497">
      <w:bodyDiv w:val="1"/>
      <w:marLeft w:val="0"/>
      <w:marRight w:val="0"/>
      <w:marTop w:val="0"/>
      <w:marBottom w:val="0"/>
      <w:divBdr>
        <w:top w:val="none" w:sz="0" w:space="0" w:color="auto"/>
        <w:left w:val="none" w:sz="0" w:space="0" w:color="auto"/>
        <w:bottom w:val="none" w:sz="0" w:space="0" w:color="auto"/>
        <w:right w:val="none" w:sz="0" w:space="0" w:color="auto"/>
      </w:divBdr>
      <w:divsChild>
        <w:div w:id="1862356588">
          <w:marLeft w:val="150"/>
          <w:marRight w:val="150"/>
          <w:marTop w:val="0"/>
          <w:marBottom w:val="0"/>
          <w:divBdr>
            <w:top w:val="none" w:sz="0" w:space="0" w:color="auto"/>
            <w:left w:val="none" w:sz="0" w:space="0" w:color="auto"/>
            <w:bottom w:val="none" w:sz="0" w:space="0" w:color="auto"/>
            <w:right w:val="none" w:sz="0" w:space="0" w:color="auto"/>
          </w:divBdr>
          <w:divsChild>
            <w:div w:id="926228962">
              <w:marLeft w:val="0"/>
              <w:marRight w:val="0"/>
              <w:marTop w:val="0"/>
              <w:marBottom w:val="0"/>
              <w:divBdr>
                <w:top w:val="none" w:sz="0" w:space="0" w:color="auto"/>
                <w:left w:val="none" w:sz="0" w:space="0" w:color="auto"/>
                <w:bottom w:val="none" w:sz="0" w:space="0" w:color="auto"/>
                <w:right w:val="none" w:sz="0" w:space="0" w:color="auto"/>
              </w:divBdr>
              <w:divsChild>
                <w:div w:id="1539388698">
                  <w:marLeft w:val="0"/>
                  <w:marRight w:val="0"/>
                  <w:marTop w:val="0"/>
                  <w:marBottom w:val="0"/>
                  <w:divBdr>
                    <w:top w:val="none" w:sz="0" w:space="0" w:color="auto"/>
                    <w:left w:val="none" w:sz="0" w:space="0" w:color="auto"/>
                    <w:bottom w:val="none" w:sz="0" w:space="0" w:color="auto"/>
                    <w:right w:val="none" w:sz="0" w:space="0" w:color="auto"/>
                  </w:divBdr>
                  <w:divsChild>
                    <w:div w:id="747926138">
                      <w:marLeft w:val="0"/>
                      <w:marRight w:val="0"/>
                      <w:marTop w:val="0"/>
                      <w:marBottom w:val="0"/>
                      <w:divBdr>
                        <w:top w:val="none" w:sz="0" w:space="0" w:color="auto"/>
                        <w:left w:val="none" w:sz="0" w:space="0" w:color="auto"/>
                        <w:bottom w:val="none" w:sz="0" w:space="0" w:color="auto"/>
                        <w:right w:val="none" w:sz="0" w:space="0" w:color="auto"/>
                      </w:divBdr>
                      <w:divsChild>
                        <w:div w:id="812673830">
                          <w:marLeft w:val="0"/>
                          <w:marRight w:val="0"/>
                          <w:marTop w:val="0"/>
                          <w:marBottom w:val="0"/>
                          <w:divBdr>
                            <w:top w:val="none" w:sz="0" w:space="0" w:color="auto"/>
                            <w:left w:val="none" w:sz="0" w:space="0" w:color="auto"/>
                            <w:bottom w:val="none" w:sz="0" w:space="0" w:color="auto"/>
                            <w:right w:val="none" w:sz="0" w:space="0" w:color="auto"/>
                          </w:divBdr>
                          <w:divsChild>
                            <w:div w:id="1469006006">
                              <w:marLeft w:val="0"/>
                              <w:marRight w:val="0"/>
                              <w:marTop w:val="0"/>
                              <w:marBottom w:val="0"/>
                              <w:divBdr>
                                <w:top w:val="none" w:sz="0" w:space="0" w:color="auto"/>
                                <w:left w:val="none" w:sz="0" w:space="0" w:color="auto"/>
                                <w:bottom w:val="none" w:sz="0" w:space="0" w:color="auto"/>
                                <w:right w:val="none" w:sz="0" w:space="0" w:color="auto"/>
                              </w:divBdr>
                              <w:divsChild>
                                <w:div w:id="112527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1409033">
      <w:bodyDiv w:val="1"/>
      <w:marLeft w:val="0"/>
      <w:marRight w:val="0"/>
      <w:marTop w:val="0"/>
      <w:marBottom w:val="0"/>
      <w:divBdr>
        <w:top w:val="none" w:sz="0" w:space="0" w:color="auto"/>
        <w:left w:val="none" w:sz="0" w:space="0" w:color="auto"/>
        <w:bottom w:val="none" w:sz="0" w:space="0" w:color="auto"/>
        <w:right w:val="none" w:sz="0" w:space="0" w:color="auto"/>
      </w:divBdr>
    </w:div>
    <w:div w:id="1671636047">
      <w:bodyDiv w:val="1"/>
      <w:marLeft w:val="0"/>
      <w:marRight w:val="0"/>
      <w:marTop w:val="0"/>
      <w:marBottom w:val="0"/>
      <w:divBdr>
        <w:top w:val="none" w:sz="0" w:space="0" w:color="auto"/>
        <w:left w:val="none" w:sz="0" w:space="0" w:color="auto"/>
        <w:bottom w:val="none" w:sz="0" w:space="0" w:color="auto"/>
        <w:right w:val="none" w:sz="0" w:space="0" w:color="auto"/>
      </w:divBdr>
      <w:divsChild>
        <w:div w:id="2108495566">
          <w:marLeft w:val="150"/>
          <w:marRight w:val="150"/>
          <w:marTop w:val="0"/>
          <w:marBottom w:val="0"/>
          <w:divBdr>
            <w:top w:val="none" w:sz="0" w:space="0" w:color="auto"/>
            <w:left w:val="none" w:sz="0" w:space="0" w:color="auto"/>
            <w:bottom w:val="none" w:sz="0" w:space="0" w:color="auto"/>
            <w:right w:val="none" w:sz="0" w:space="0" w:color="auto"/>
          </w:divBdr>
          <w:divsChild>
            <w:div w:id="1336149322">
              <w:marLeft w:val="0"/>
              <w:marRight w:val="0"/>
              <w:marTop w:val="0"/>
              <w:marBottom w:val="0"/>
              <w:divBdr>
                <w:top w:val="none" w:sz="0" w:space="0" w:color="auto"/>
                <w:left w:val="none" w:sz="0" w:space="0" w:color="auto"/>
                <w:bottom w:val="none" w:sz="0" w:space="0" w:color="auto"/>
                <w:right w:val="none" w:sz="0" w:space="0" w:color="auto"/>
              </w:divBdr>
              <w:divsChild>
                <w:div w:id="429665759">
                  <w:marLeft w:val="0"/>
                  <w:marRight w:val="0"/>
                  <w:marTop w:val="0"/>
                  <w:marBottom w:val="0"/>
                  <w:divBdr>
                    <w:top w:val="none" w:sz="0" w:space="0" w:color="auto"/>
                    <w:left w:val="none" w:sz="0" w:space="0" w:color="auto"/>
                    <w:bottom w:val="none" w:sz="0" w:space="0" w:color="auto"/>
                    <w:right w:val="none" w:sz="0" w:space="0" w:color="auto"/>
                  </w:divBdr>
                  <w:divsChild>
                    <w:div w:id="667901382">
                      <w:marLeft w:val="0"/>
                      <w:marRight w:val="0"/>
                      <w:marTop w:val="0"/>
                      <w:marBottom w:val="0"/>
                      <w:divBdr>
                        <w:top w:val="none" w:sz="0" w:space="0" w:color="auto"/>
                        <w:left w:val="none" w:sz="0" w:space="0" w:color="auto"/>
                        <w:bottom w:val="none" w:sz="0" w:space="0" w:color="auto"/>
                        <w:right w:val="none" w:sz="0" w:space="0" w:color="auto"/>
                      </w:divBdr>
                      <w:divsChild>
                        <w:div w:id="224416164">
                          <w:marLeft w:val="0"/>
                          <w:marRight w:val="0"/>
                          <w:marTop w:val="0"/>
                          <w:marBottom w:val="0"/>
                          <w:divBdr>
                            <w:top w:val="none" w:sz="0" w:space="0" w:color="auto"/>
                            <w:left w:val="none" w:sz="0" w:space="0" w:color="auto"/>
                            <w:bottom w:val="none" w:sz="0" w:space="0" w:color="auto"/>
                            <w:right w:val="none" w:sz="0" w:space="0" w:color="auto"/>
                          </w:divBdr>
                          <w:divsChild>
                            <w:div w:id="229387898">
                              <w:marLeft w:val="0"/>
                              <w:marRight w:val="0"/>
                              <w:marTop w:val="0"/>
                              <w:marBottom w:val="0"/>
                              <w:divBdr>
                                <w:top w:val="none" w:sz="0" w:space="0" w:color="auto"/>
                                <w:left w:val="none" w:sz="0" w:space="0" w:color="auto"/>
                                <w:bottom w:val="none" w:sz="0" w:space="0" w:color="auto"/>
                                <w:right w:val="none" w:sz="0" w:space="0" w:color="auto"/>
                              </w:divBdr>
                              <w:divsChild>
                                <w:div w:id="42909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8479343">
      <w:bodyDiv w:val="1"/>
      <w:marLeft w:val="0"/>
      <w:marRight w:val="0"/>
      <w:marTop w:val="0"/>
      <w:marBottom w:val="0"/>
      <w:divBdr>
        <w:top w:val="none" w:sz="0" w:space="0" w:color="auto"/>
        <w:left w:val="none" w:sz="0" w:space="0" w:color="auto"/>
        <w:bottom w:val="none" w:sz="0" w:space="0" w:color="auto"/>
        <w:right w:val="none" w:sz="0" w:space="0" w:color="auto"/>
      </w:divBdr>
      <w:divsChild>
        <w:div w:id="1871840959">
          <w:marLeft w:val="150"/>
          <w:marRight w:val="150"/>
          <w:marTop w:val="0"/>
          <w:marBottom w:val="0"/>
          <w:divBdr>
            <w:top w:val="none" w:sz="0" w:space="0" w:color="auto"/>
            <w:left w:val="none" w:sz="0" w:space="0" w:color="auto"/>
            <w:bottom w:val="none" w:sz="0" w:space="0" w:color="auto"/>
            <w:right w:val="none" w:sz="0" w:space="0" w:color="auto"/>
          </w:divBdr>
          <w:divsChild>
            <w:div w:id="1892230193">
              <w:marLeft w:val="0"/>
              <w:marRight w:val="0"/>
              <w:marTop w:val="0"/>
              <w:marBottom w:val="0"/>
              <w:divBdr>
                <w:top w:val="none" w:sz="0" w:space="0" w:color="auto"/>
                <w:left w:val="none" w:sz="0" w:space="0" w:color="auto"/>
                <w:bottom w:val="none" w:sz="0" w:space="0" w:color="auto"/>
                <w:right w:val="none" w:sz="0" w:space="0" w:color="auto"/>
              </w:divBdr>
              <w:divsChild>
                <w:div w:id="1792674529">
                  <w:marLeft w:val="0"/>
                  <w:marRight w:val="0"/>
                  <w:marTop w:val="0"/>
                  <w:marBottom w:val="0"/>
                  <w:divBdr>
                    <w:top w:val="none" w:sz="0" w:space="0" w:color="auto"/>
                    <w:left w:val="none" w:sz="0" w:space="0" w:color="auto"/>
                    <w:bottom w:val="none" w:sz="0" w:space="0" w:color="auto"/>
                    <w:right w:val="none" w:sz="0" w:space="0" w:color="auto"/>
                  </w:divBdr>
                  <w:divsChild>
                    <w:div w:id="1585266388">
                      <w:marLeft w:val="0"/>
                      <w:marRight w:val="0"/>
                      <w:marTop w:val="0"/>
                      <w:marBottom w:val="0"/>
                      <w:divBdr>
                        <w:top w:val="none" w:sz="0" w:space="0" w:color="auto"/>
                        <w:left w:val="none" w:sz="0" w:space="0" w:color="auto"/>
                        <w:bottom w:val="none" w:sz="0" w:space="0" w:color="auto"/>
                        <w:right w:val="none" w:sz="0" w:space="0" w:color="auto"/>
                      </w:divBdr>
                      <w:divsChild>
                        <w:div w:id="529417226">
                          <w:marLeft w:val="0"/>
                          <w:marRight w:val="0"/>
                          <w:marTop w:val="0"/>
                          <w:marBottom w:val="0"/>
                          <w:divBdr>
                            <w:top w:val="none" w:sz="0" w:space="0" w:color="auto"/>
                            <w:left w:val="none" w:sz="0" w:space="0" w:color="auto"/>
                            <w:bottom w:val="none" w:sz="0" w:space="0" w:color="auto"/>
                            <w:right w:val="none" w:sz="0" w:space="0" w:color="auto"/>
                          </w:divBdr>
                          <w:divsChild>
                            <w:div w:id="1437024758">
                              <w:marLeft w:val="0"/>
                              <w:marRight w:val="0"/>
                              <w:marTop w:val="0"/>
                              <w:marBottom w:val="0"/>
                              <w:divBdr>
                                <w:top w:val="none" w:sz="0" w:space="0" w:color="auto"/>
                                <w:left w:val="none" w:sz="0" w:space="0" w:color="auto"/>
                                <w:bottom w:val="none" w:sz="0" w:space="0" w:color="auto"/>
                                <w:right w:val="none" w:sz="0" w:space="0" w:color="auto"/>
                              </w:divBdr>
                              <w:divsChild>
                                <w:div w:id="1822193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dva.gov.au/documents-and-publications/peacekeepers-health-study"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dva.gov.au/about-us/contact-us/general-enquiries-0"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dva.gov.au/about-us/contact-us"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www.openarms.gov.au" TargetMode="Externa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dva.gov.au/documents-and-publications/rwanda-deployment-health-study"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915478-C756-43A3-B345-B4CBB365BE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EC1E7FD-77DB-40D3-8C79-3A7B4C09B58C}">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AD2DA103-46AA-4F82-BA2E-231C174387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629</Words>
  <Characters>3591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4212</CharactersWithSpaces>
  <SharedDoc>false</SharedDoc>
  <HLinks>
    <vt:vector size="30" baseType="variant">
      <vt:variant>
        <vt:i4>589833</vt:i4>
      </vt:variant>
      <vt:variant>
        <vt:i4>12</vt:i4>
      </vt:variant>
      <vt:variant>
        <vt:i4>0</vt:i4>
      </vt:variant>
      <vt:variant>
        <vt:i4>5</vt:i4>
      </vt:variant>
      <vt:variant>
        <vt:lpwstr>http://www.dva.gov.au/health_and_wellbeing/research/Pages/health studies.aspx</vt:lpwstr>
      </vt:variant>
      <vt:variant>
        <vt:lpwstr/>
      </vt:variant>
      <vt:variant>
        <vt:i4>3735593</vt:i4>
      </vt:variant>
      <vt:variant>
        <vt:i4>9</vt:i4>
      </vt:variant>
      <vt:variant>
        <vt:i4>0</vt:i4>
      </vt:variant>
      <vt:variant>
        <vt:i4>5</vt:i4>
      </vt:variant>
      <vt:variant>
        <vt:lpwstr>http://at-ease.dva.gov.au/</vt:lpwstr>
      </vt:variant>
      <vt:variant>
        <vt:lpwstr/>
      </vt:variant>
      <vt:variant>
        <vt:i4>7405628</vt:i4>
      </vt:variant>
      <vt:variant>
        <vt:i4>6</vt:i4>
      </vt:variant>
      <vt:variant>
        <vt:i4>0</vt:i4>
      </vt:variant>
      <vt:variant>
        <vt:i4>5</vt:i4>
      </vt:variant>
      <vt:variant>
        <vt:lpwstr>http://www.dva.gov.au/</vt:lpwstr>
      </vt:variant>
      <vt:variant>
        <vt:lpwstr/>
      </vt:variant>
      <vt:variant>
        <vt:i4>5570617</vt:i4>
      </vt:variant>
      <vt:variant>
        <vt:i4>3</vt:i4>
      </vt:variant>
      <vt:variant>
        <vt:i4>0</vt:i4>
      </vt:variant>
      <vt:variant>
        <vt:i4>5</vt:i4>
      </vt:variant>
      <vt:variant>
        <vt:lpwstr>mailto:GeneralEnquiries@dva.gov.au</vt:lpwstr>
      </vt:variant>
      <vt:variant>
        <vt:lpwstr/>
      </vt:variant>
      <vt:variant>
        <vt:i4>2359333</vt:i4>
      </vt:variant>
      <vt:variant>
        <vt:i4>0</vt:i4>
      </vt:variant>
      <vt:variant>
        <vt:i4>0</vt:i4>
      </vt:variant>
      <vt:variant>
        <vt:i4>5</vt:i4>
      </vt:variant>
      <vt:variant>
        <vt:lpwstr>http://www.vvcs.gov.au/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
  <cp:keywords/>
  <dc:description/>
  <cp:lastModifiedBy/>
  <cp:revision>1</cp:revision>
  <cp:lastPrinted>2014-10-22T23:33:00Z</cp:lastPrinted>
  <dcterms:created xsi:type="dcterms:W3CDTF">2023-02-08T22:58:00Z</dcterms:created>
  <dcterms:modified xsi:type="dcterms:W3CDTF">2023-02-08T22:58:00Z</dcterms:modified>
</cp:coreProperties>
</file>