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W w:w="1134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386"/>
        <w:gridCol w:w="3265"/>
      </w:tblGrid>
      <w:tr w:rsidR="00C15C28" w:rsidRPr="00C15C28" w:rsidTr="003C7281">
        <w:trPr>
          <w:trHeight w:val="1814"/>
        </w:trPr>
        <w:tc>
          <w:tcPr>
            <w:tcW w:w="11340" w:type="dxa"/>
            <w:gridSpan w:val="3"/>
            <w:shd w:val="clear" w:color="auto" w:fill="002060"/>
          </w:tcPr>
          <w:p w:rsidR="0075208A" w:rsidRDefault="0075208A" w:rsidP="5F83670A">
            <w:pPr>
              <w:ind w:right="-136"/>
              <w:jc w:val="center"/>
              <w:rPr>
                <w:rFonts w:ascii="Arial" w:hAnsi="Arial" w:cs="Arial"/>
                <w:noProof/>
                <w:color w:val="002060"/>
                <w:sz w:val="24"/>
                <w:szCs w:val="24"/>
                <w:lang w:eastAsia="en-AU"/>
              </w:rPr>
            </w:pPr>
            <w:bookmarkStart w:id="0" w:name="_GoBack"/>
            <w:bookmarkEnd w:id="0"/>
          </w:p>
          <w:p w:rsidR="008C7EEF" w:rsidRPr="003A047F" w:rsidRDefault="003A047F" w:rsidP="003A047F">
            <w:pPr>
              <w:ind w:right="-136"/>
              <w:rPr>
                <w:rFonts w:ascii="AusGov DVA Stacked 4U" w:hAnsi="AusGov DVA Stacked 4U" w:cs="Arial"/>
                <w:color w:val="002060"/>
                <w:sz w:val="200"/>
                <w:szCs w:val="200"/>
              </w:rPr>
            </w:pPr>
            <w:r w:rsidRPr="00C168FC">
              <w:rPr>
                <w:rFonts w:ascii="Arial" w:hAnsi="Arial" w:cs="Arial"/>
                <w:noProof/>
                <w:color w:val="002060"/>
                <w:sz w:val="24"/>
                <w:szCs w:val="24"/>
                <w:lang w:eastAsia="en-AU"/>
              </w:rPr>
              <w:drawing>
                <wp:anchor distT="0" distB="0" distL="114300" distR="114300" simplePos="0" relativeHeight="251659264" behindDoc="0" locked="0" layoutInCell="1" allowOverlap="1" wp14:anchorId="2A3BEA34" wp14:editId="5794A861">
                  <wp:simplePos x="0" y="0"/>
                  <wp:positionH relativeFrom="column">
                    <wp:posOffset>5427608</wp:posOffset>
                  </wp:positionH>
                  <wp:positionV relativeFrom="paragraph">
                    <wp:posOffset>215001</wp:posOffset>
                  </wp:positionV>
                  <wp:extent cx="1566723" cy="888676"/>
                  <wp:effectExtent l="0" t="0" r="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566723" cy="888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3175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047F">
              <w:rPr>
                <w:rFonts w:ascii="AusGov DVA Stacked 4U" w:hAnsi="AusGov DVA Stacked 4U" w:cs="Arial"/>
                <w:noProof/>
                <w:color w:val="FFFFFF" w:themeColor="background1"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58239" behindDoc="0" locked="0" layoutInCell="1" allowOverlap="1" wp14:anchorId="7D0C62C2" wp14:editId="5F359E4B">
                      <wp:simplePos x="0" y="0"/>
                      <wp:positionH relativeFrom="column">
                        <wp:posOffset>1952506</wp:posOffset>
                      </wp:positionH>
                      <wp:positionV relativeFrom="paragraph">
                        <wp:posOffset>316709</wp:posOffset>
                      </wp:positionV>
                      <wp:extent cx="3355340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534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7EFA" w:rsidRPr="003A047F" w:rsidRDefault="00607EFA" w:rsidP="00E220B7">
                                  <w:pPr>
                                    <w:jc w:val="center"/>
                                    <w:rPr>
                                      <w:rFonts w:ascii="Rockwell" w:hAnsi="Rockwell"/>
                                      <w:b/>
                                      <w:color w:val="FFFFFF" w:themeColor="background1"/>
                                      <w:sz w:val="40"/>
                                    </w:rPr>
                                  </w:pPr>
                                  <w:r w:rsidRPr="003A047F">
                                    <w:rPr>
                                      <w:rFonts w:ascii="Rockwell" w:hAnsi="Rockwell"/>
                                      <w:b/>
                                      <w:color w:val="FFFFFF" w:themeColor="background1"/>
                                      <w:sz w:val="40"/>
                                    </w:rPr>
                                    <w:t xml:space="preserve">COMMUNITY NURSING NEWSLETTER No. </w:t>
                                  </w:r>
                                  <w:r w:rsidR="00E220B7" w:rsidRPr="003A047F">
                                    <w:rPr>
                                      <w:rFonts w:ascii="Rockwell" w:hAnsi="Rockwell"/>
                                      <w:b/>
                                      <w:color w:val="FFFFFF" w:themeColor="background1"/>
                                      <w:sz w:val="40"/>
                                    </w:rPr>
                                    <w:t>39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D0C62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3.75pt;margin-top:24.95pt;width:264.2pt;height:110.6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azjDQIAAPUDAAAOAAAAZHJzL2Uyb0RvYy54bWysU9tuGyEQfa/Uf0C813uxncvKOEqTuqqU&#10;XqSkH4BZ1osKDAXs3fTrO7COY7VvVXlAwMycmXNmWN2MRpOD9EGBZbSalZRIK6BVdsfo96fNuytK&#10;QuS25RqsZPRZBnqzfvtmNbhG1tCDbqUnCGJDMzhG+xhdUxRB9NLwMAMnLRo78IZHvPpd0Xo+ILrR&#10;RV2WF8UAvnUehAwBX+8nI11n/K6TIn7tuiAj0YxibTHvPu/btBfrFW92nrteiWMZ/B+qMFxZTHqC&#10;uueRk71Xf0EZJTwE6OJMgCmg65SQmQOyqco/2Dz23MnMBcUJ7iRT+H+w4svhmyeqZbSuLimx3GCT&#10;nuQYyXsYSZ30GVxo0O3RoWMc8Rn7nLkG9wDiRyAW7npud/LWexh6yVusr0qRxVnohBMSyHb4DC2m&#10;4fsIGWjsvEnioRwE0bFPz6fepFIEPs7ny+V8gSaBtmpRLi7q3L2CNy/hzof4UYIh6cCox+ZneH54&#10;CDGVw5sXl5TNwkZpnQdAWzIwer2slzngzGJUxPnUyjB6VaY1TUxi+cG2OThypaczJtD2SDsxnTjH&#10;cTuiY9JiC+0zCuBhmkP8N3jowf+iZMAZZDT83HMvKdGfLIp4XS0S45gvi+UlMib+3LI9t3ArEIrR&#10;SMl0vIt50BPX4G5R7I3KMrxWcqwVZyurc/wHaXjP79nr9beufwMAAP//AwBQSwMEFAAGAAgAAAAh&#10;AC+GNKngAAAACgEAAA8AAABkcnMvZG93bnJldi54bWxMj8FOwzAMhu9IvENkJG4sacfo1jWdJrSN&#10;IzAqzlnjtRWNEzVZV96ecIKbLX/6/f3FZjI9G3HwnSUJyUwAQ6qt7qiRUH3sH5bAfFCkVW8JJXyj&#10;h015e1OoXNsrveN4DA2LIeRzJaENweWc+7pFo/zMOqR4O9vBqBDXoeF6UNcYbnqeCvHEjeoofmiV&#10;w+cW66/jxUhwwR2yl+H1bbvbj6L6PFRp1+ykvL+btmtgAafwB8OvflSHMjqd7IW0Z72EucgWEZXw&#10;uFoBi8ByvojDSUKaJQnwsuD/K5Q/AAAA//8DAFBLAQItABQABgAIAAAAIQC2gziS/gAAAOEBAAAT&#10;AAAAAAAAAAAAAAAAAAAAAABbQ29udGVudF9UeXBlc10ueG1sUEsBAi0AFAAGAAgAAAAhADj9If/W&#10;AAAAlAEAAAsAAAAAAAAAAAAAAAAALwEAAF9yZWxzLy5yZWxzUEsBAi0AFAAGAAgAAAAhAGFNrOMN&#10;AgAA9QMAAA4AAAAAAAAAAAAAAAAALgIAAGRycy9lMm9Eb2MueG1sUEsBAi0AFAAGAAgAAAAhAC+G&#10;NKngAAAACgEAAA8AAAAAAAAAAAAAAAAAZwQAAGRycy9kb3ducmV2LnhtbFBLBQYAAAAABAAEAPMA&#10;AAB0BQAAAAA=&#10;" filled="f" stroked="f">
                      <v:textbox style="mso-fit-shape-to-text:t">
                        <w:txbxContent>
                          <w:p w:rsidR="00607EFA" w:rsidRPr="003A047F" w:rsidRDefault="00607EFA" w:rsidP="00E220B7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3A047F">
                              <w:rPr>
                                <w:rFonts w:ascii="Rockwell" w:hAnsi="Rockwell"/>
                                <w:b/>
                                <w:color w:val="FFFFFF" w:themeColor="background1"/>
                                <w:sz w:val="40"/>
                              </w:rPr>
                              <w:t xml:space="preserve">COMMUNITY NURSING NEWSLETTER No. </w:t>
                            </w:r>
                            <w:r w:rsidR="00E220B7" w:rsidRPr="003A047F">
                              <w:rPr>
                                <w:rFonts w:ascii="Rockwell" w:hAnsi="Rockwell"/>
                                <w:b/>
                                <w:color w:val="FFFFFF" w:themeColor="background1"/>
                                <w:sz w:val="40"/>
                              </w:rPr>
                              <w:t>39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047F">
              <w:rPr>
                <w:rFonts w:ascii="AusGov DVA Stacked 4U" w:hAnsi="AusGov DVA Stacked 4U" w:cs="Arial"/>
                <w:color w:val="FFFFFF" w:themeColor="background1"/>
                <w:sz w:val="200"/>
                <w:szCs w:val="200"/>
              </w:rPr>
              <w:t></w:t>
            </w:r>
            <w:r w:rsidRPr="003A047F">
              <w:rPr>
                <w:rFonts w:ascii="AusGov DVA Stacked 4U" w:hAnsi="AusGov DVA Stacked 4U" w:cs="Arial"/>
                <w:color w:val="FFFFFF" w:themeColor="background1"/>
                <w:sz w:val="200"/>
                <w:szCs w:val="200"/>
              </w:rPr>
              <w:t></w:t>
            </w:r>
            <w:r w:rsidRPr="003A047F">
              <w:rPr>
                <w:rFonts w:ascii="AusGov DVA Stacked 4U" w:hAnsi="AusGov DVA Stacked 4U" w:cs="Arial"/>
                <w:color w:val="FFFFFF" w:themeColor="background1"/>
                <w:sz w:val="200"/>
                <w:szCs w:val="200"/>
              </w:rPr>
              <w:t></w:t>
            </w:r>
            <w:r w:rsidRPr="003A047F">
              <w:rPr>
                <w:rFonts w:ascii="AusGov DVA Stacked 4U" w:hAnsi="AusGov DVA Stacked 4U" w:cs="Arial"/>
                <w:color w:val="FFFFFF" w:themeColor="background1"/>
                <w:sz w:val="200"/>
                <w:szCs w:val="200"/>
              </w:rPr>
              <w:t></w:t>
            </w:r>
            <w:r w:rsidRPr="003A047F">
              <w:rPr>
                <w:rFonts w:ascii="AusGov DVA Stacked 4U" w:hAnsi="AusGov DVA Stacked 4U" w:cs="Arial"/>
                <w:color w:val="FFFFFF" w:themeColor="background1"/>
                <w:sz w:val="200"/>
                <w:szCs w:val="200"/>
              </w:rPr>
              <w:t></w:t>
            </w:r>
            <w:r w:rsidRPr="003A047F">
              <w:rPr>
                <w:rFonts w:ascii="AusGov DVA Stacked 4U" w:hAnsi="AusGov DVA Stacked 4U" w:cs="Arial"/>
                <w:color w:val="FFFFFF" w:themeColor="background1"/>
                <w:sz w:val="200"/>
                <w:szCs w:val="200"/>
              </w:rPr>
              <w:t></w:t>
            </w:r>
            <w:r w:rsidRPr="003A047F">
              <w:rPr>
                <w:rFonts w:ascii="AusGov DVA Stacked 4U" w:hAnsi="AusGov DVA Stacked 4U" w:cs="Arial"/>
                <w:color w:val="FFFFFF" w:themeColor="background1"/>
                <w:sz w:val="200"/>
                <w:szCs w:val="200"/>
              </w:rPr>
              <w:t></w:t>
            </w:r>
          </w:p>
        </w:tc>
      </w:tr>
      <w:tr w:rsidR="0090736B" w:rsidRPr="00C15C28" w:rsidTr="003C7281">
        <w:trPr>
          <w:trHeight w:val="523"/>
        </w:trPr>
        <w:tc>
          <w:tcPr>
            <w:tcW w:w="11340" w:type="dxa"/>
            <w:gridSpan w:val="3"/>
            <w:shd w:val="clear" w:color="auto" w:fill="002060"/>
          </w:tcPr>
          <w:p w:rsidR="0090736B" w:rsidRPr="00C15C28" w:rsidRDefault="0075208A" w:rsidP="003C74B3">
            <w:pPr>
              <w:ind w:right="-136"/>
              <w:jc w:val="center"/>
              <w:rPr>
                <w:rFonts w:ascii="Arial" w:hAnsi="Arial" w:cs="Arial"/>
                <w:noProof/>
                <w:color w:val="002060"/>
                <w:sz w:val="24"/>
                <w:szCs w:val="24"/>
                <w:lang w:eastAsia="en-AU"/>
              </w:rPr>
            </w:pPr>
            <w:r w:rsidRPr="0012303C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The </w:t>
            </w:r>
            <w:r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  <w:t>Community Nursing Newsletter</w:t>
            </w:r>
            <w:r w:rsidRPr="00C15C28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12303C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is being issued to provide </w:t>
            </w:r>
            <w:r w:rsidRPr="00C15C28">
              <w:rPr>
                <w:rFonts w:cstheme="minorHAnsi"/>
                <w:color w:val="FFFFFF" w:themeColor="background1"/>
                <w:sz w:val="24"/>
                <w:szCs w:val="24"/>
              </w:rPr>
              <w:t>update</w:t>
            </w:r>
            <w:r w:rsidR="0012303C">
              <w:rPr>
                <w:rFonts w:cstheme="minorHAnsi"/>
                <w:color w:val="FFFFFF" w:themeColor="background1"/>
                <w:sz w:val="24"/>
                <w:szCs w:val="24"/>
              </w:rPr>
              <w:t>s</w:t>
            </w:r>
            <w:r w:rsidRPr="00C15C28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>to Department of Veterans’ Affairs (DVA) Community Nursing (CN) provide</w:t>
            </w:r>
            <w:r w:rsidR="0012303C">
              <w:rPr>
                <w:rFonts w:cstheme="minorHAnsi"/>
                <w:color w:val="FFFFFF" w:themeColor="background1"/>
                <w:sz w:val="24"/>
                <w:szCs w:val="24"/>
              </w:rPr>
              <w:t>rs about DVA’s CN program.</w:t>
            </w:r>
            <w:r w:rsidR="003C74B3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3C7281" w:rsidRPr="00C15C28" w:rsidTr="00034C58">
        <w:trPr>
          <w:trHeight w:val="2956"/>
        </w:trPr>
        <w:tc>
          <w:tcPr>
            <w:tcW w:w="8075" w:type="dxa"/>
            <w:gridSpan w:val="2"/>
            <w:shd w:val="clear" w:color="auto" w:fill="D0CECE" w:themeFill="background2" w:themeFillShade="E6"/>
          </w:tcPr>
          <w:p w:rsidR="003C7281" w:rsidRDefault="003C7281" w:rsidP="003C7281">
            <w:pPr>
              <w:spacing w:line="259" w:lineRule="auto"/>
              <w:rPr>
                <w:rFonts w:ascii="Century Gothic" w:hAnsi="Century Gothic" w:cs="Arial"/>
                <w:color w:val="002060"/>
                <w:sz w:val="36"/>
                <w:szCs w:val="36"/>
              </w:rPr>
            </w:pPr>
            <w:r>
              <w:rPr>
                <w:rFonts w:ascii="Century Gothic" w:hAnsi="Century Gothic" w:cs="Arial"/>
                <w:color w:val="002060"/>
                <w:sz w:val="36"/>
                <w:szCs w:val="36"/>
              </w:rPr>
              <w:t>CN Newsletters</w:t>
            </w:r>
          </w:p>
          <w:p w:rsidR="003C7281" w:rsidRPr="0075208A" w:rsidRDefault="003C7281" w:rsidP="003C7281">
            <w:pPr>
              <w:spacing w:line="259" w:lineRule="auto"/>
              <w:rPr>
                <w:rFonts w:ascii="Arial" w:hAnsi="Arial" w:cs="Arial"/>
                <w:color w:val="002060"/>
                <w:sz w:val="24"/>
                <w:szCs w:val="36"/>
              </w:rPr>
            </w:pPr>
          </w:p>
          <w:p w:rsidR="003C7281" w:rsidRPr="005E0809" w:rsidRDefault="003C7281" w:rsidP="003C7281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E0809">
              <w:rPr>
                <w:rFonts w:ascii="Arial" w:hAnsi="Arial" w:cs="Arial"/>
                <w:color w:val="002060"/>
                <w:sz w:val="24"/>
                <w:szCs w:val="24"/>
              </w:rPr>
              <w:t xml:space="preserve">DVA regularly sends out CN 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Newsletters, previously referred to as </w:t>
            </w:r>
            <w:r w:rsidRPr="005E0809">
              <w:rPr>
                <w:rFonts w:ascii="Arial" w:hAnsi="Arial" w:cs="Arial"/>
                <w:color w:val="002060"/>
                <w:sz w:val="24"/>
                <w:szCs w:val="24"/>
              </w:rPr>
              <w:t>Bulletins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, to CN providers. Previous </w:t>
            </w:r>
            <w:r w:rsidRPr="005E0809">
              <w:rPr>
                <w:rFonts w:ascii="Arial" w:hAnsi="Arial" w:cs="Arial"/>
                <w:color w:val="002060"/>
                <w:sz w:val="24"/>
                <w:szCs w:val="24"/>
              </w:rPr>
              <w:t xml:space="preserve">CN 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Newsletters (</w:t>
            </w:r>
            <w:r w:rsidRPr="005E0809">
              <w:rPr>
                <w:rFonts w:ascii="Arial" w:hAnsi="Arial" w:cs="Arial"/>
                <w:color w:val="002060"/>
                <w:sz w:val="24"/>
                <w:szCs w:val="24"/>
              </w:rPr>
              <w:t>Bulletins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)</w:t>
            </w:r>
            <w:r w:rsidRPr="005E0809">
              <w:rPr>
                <w:rFonts w:ascii="Arial" w:hAnsi="Arial" w:cs="Arial"/>
                <w:color w:val="002060"/>
                <w:sz w:val="24"/>
                <w:szCs w:val="24"/>
              </w:rPr>
              <w:t xml:space="preserve"> can be found on the DVA website at </w:t>
            </w:r>
            <w:hyperlink r:id="rId8" w:history="1">
              <w:r w:rsidRPr="0075208A">
                <w:rPr>
                  <w:rStyle w:val="Hyperlink"/>
                  <w:rFonts w:ascii="Arial" w:hAnsi="Arial" w:cs="Arial"/>
                  <w:sz w:val="24"/>
                  <w:szCs w:val="24"/>
                </w:rPr>
                <w:t>Community Nursing Bulletins</w:t>
              </w:r>
            </w:hyperlink>
            <w:r>
              <w:rPr>
                <w:rFonts w:ascii="Arial" w:hAnsi="Arial" w:cs="Arial"/>
                <w:color w:val="002060"/>
                <w:sz w:val="24"/>
                <w:szCs w:val="24"/>
              </w:rPr>
              <w:t>. The most recent Newsletter</w:t>
            </w:r>
            <w:r w:rsidRPr="005E0809">
              <w:rPr>
                <w:rFonts w:ascii="Arial" w:hAnsi="Arial" w:cs="Arial"/>
                <w:color w:val="002060"/>
                <w:sz w:val="24"/>
                <w:szCs w:val="24"/>
              </w:rPr>
              <w:t>s include:</w:t>
            </w:r>
          </w:p>
          <w:p w:rsidR="003C7281" w:rsidRDefault="003C7281" w:rsidP="003C728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E0809">
              <w:rPr>
                <w:rFonts w:ascii="Arial" w:hAnsi="Arial" w:cs="Arial"/>
                <w:color w:val="002060"/>
                <w:sz w:val="24"/>
                <w:szCs w:val="24"/>
              </w:rPr>
              <w:t>Information on the SCHADS award changes (Bulletin No. 37)</w:t>
            </w:r>
          </w:p>
          <w:p w:rsidR="003C7281" w:rsidRPr="00EE3826" w:rsidRDefault="003C7281" w:rsidP="00EE382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E3826">
              <w:rPr>
                <w:rFonts w:ascii="Arial" w:hAnsi="Arial" w:cs="Arial"/>
                <w:color w:val="002060"/>
                <w:sz w:val="24"/>
                <w:szCs w:val="24"/>
              </w:rPr>
              <w:t>Changes to the COVID-19 pandemic provisions in the Notes for Community Nursing Providers (Bulletin No. 38)</w:t>
            </w:r>
          </w:p>
        </w:tc>
        <w:tc>
          <w:tcPr>
            <w:tcW w:w="3265" w:type="dxa"/>
            <w:shd w:val="clear" w:color="auto" w:fill="D0CECE" w:themeFill="background2" w:themeFillShade="E6"/>
            <w:vAlign w:val="center"/>
          </w:tcPr>
          <w:p w:rsidR="003C7281" w:rsidRPr="00C15C28" w:rsidRDefault="003C7281" w:rsidP="00115E17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8F596B">
              <w:rPr>
                <w:rFonts w:ascii="Arial" w:hAnsi="Arial" w:cs="Arial"/>
                <w:b/>
                <w:noProof/>
                <w:color w:val="002060"/>
                <w:sz w:val="24"/>
                <w:szCs w:val="24"/>
                <w:lang w:eastAsia="en-AU"/>
              </w:rPr>
              <w:drawing>
                <wp:inline distT="0" distB="0" distL="0" distR="0" wp14:anchorId="36AA8FEF" wp14:editId="48608E3A">
                  <wp:extent cx="1216025" cy="1216025"/>
                  <wp:effectExtent l="0" t="0" r="0" b="0"/>
                  <wp:docPr id="10" name="Picture 10" descr="C:\Users\EKN350\Desktop\Icons\Capitalist Bussiness\flat icons\PNG\128x128\Not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KN350\Desktop\Icons\Capitalist Bussiness\flat icons\PNG\128x128\Not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5C28" w:rsidRPr="00C15C28" w:rsidTr="00760E23">
        <w:trPr>
          <w:trHeight w:val="3104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:rsidR="6B74FAA7" w:rsidRDefault="6B74FAA7" w:rsidP="6B74FAA7">
            <w:pPr>
              <w:jc w:val="center"/>
            </w:pPr>
          </w:p>
          <w:p w:rsidR="00F25652" w:rsidRPr="00C15C28" w:rsidRDefault="003C7281" w:rsidP="64083FA6">
            <w:pPr>
              <w:jc w:val="center"/>
            </w:pPr>
            <w:r w:rsidRPr="008F596B">
              <w:rPr>
                <w:rFonts w:ascii="Arial" w:hAnsi="Arial" w:cs="Arial"/>
                <w:b/>
                <w:noProof/>
                <w:color w:val="002060"/>
                <w:sz w:val="24"/>
                <w:szCs w:val="24"/>
                <w:lang w:eastAsia="en-AU"/>
              </w:rPr>
              <w:drawing>
                <wp:inline distT="0" distB="0" distL="0" distR="0" wp14:anchorId="0D2EF020" wp14:editId="5CBEA3B6">
                  <wp:extent cx="1216025" cy="1216025"/>
                  <wp:effectExtent l="0" t="0" r="0" b="3175"/>
                  <wp:docPr id="11" name="Picture 11" descr="C:\Users\EKN350\Desktop\Icons\Capitalist Bussiness\flat icons\PNG\128x128\Schedule-separa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KN350\Desktop\Icons\Capitalist Bussiness\flat icons\PNG\128x128\Schedule-separa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1" w:type="dxa"/>
            <w:gridSpan w:val="2"/>
            <w:shd w:val="clear" w:color="auto" w:fill="DEEAF6" w:themeFill="accent1" w:themeFillTint="33"/>
          </w:tcPr>
          <w:p w:rsidR="003C7281" w:rsidRPr="00FF2186" w:rsidRDefault="003C7281" w:rsidP="003C7281">
            <w:pPr>
              <w:ind w:left="-109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2060"/>
                <w:sz w:val="36"/>
                <w:szCs w:val="24"/>
              </w:rPr>
              <w:t>CN Schedule of Fees – 2023 Indexation</w:t>
            </w:r>
          </w:p>
          <w:p w:rsidR="003C7281" w:rsidRPr="00C15C28" w:rsidRDefault="003C7281" w:rsidP="003C7281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="003C7281" w:rsidRDefault="003C7281" w:rsidP="003C7281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C168FC">
              <w:rPr>
                <w:rFonts w:ascii="Arial" w:hAnsi="Arial" w:cs="Arial"/>
                <w:color w:val="002060"/>
                <w:sz w:val="24"/>
                <w:szCs w:val="24"/>
              </w:rPr>
              <w:t xml:space="preserve">Annual fee indexation has been applied to the DVA 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CN Schedule of Fees. </w:t>
            </w:r>
            <w:r w:rsidRPr="00C168FC">
              <w:rPr>
                <w:rFonts w:ascii="Arial" w:hAnsi="Arial" w:cs="Arial"/>
                <w:color w:val="002060"/>
                <w:sz w:val="24"/>
                <w:szCs w:val="24"/>
              </w:rPr>
              <w:t>Indexation will take effect from 1 January 202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3</w:t>
            </w:r>
            <w:r w:rsidRPr="00C168FC">
              <w:rPr>
                <w:rFonts w:ascii="Arial" w:hAnsi="Arial" w:cs="Arial"/>
                <w:color w:val="002060"/>
                <w:sz w:val="24"/>
                <w:szCs w:val="24"/>
              </w:rPr>
              <w:t xml:space="preserve"> for claim peri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ods commencing on or after this </w:t>
            </w:r>
            <w:r w:rsidRPr="00C168FC">
              <w:rPr>
                <w:rFonts w:ascii="Arial" w:hAnsi="Arial" w:cs="Arial"/>
                <w:color w:val="002060"/>
                <w:sz w:val="24"/>
                <w:szCs w:val="24"/>
              </w:rPr>
              <w:t xml:space="preserve">date. 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CN providers who deliver services to clients under an Exceptional Case approval will receive updated letters to reflect the indexed fees in the week commencing 23 January 2023.</w:t>
            </w:r>
          </w:p>
          <w:p w:rsidR="003C7281" w:rsidRDefault="003C7281" w:rsidP="003C7281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="00F25652" w:rsidRPr="003C7281" w:rsidRDefault="003C7281" w:rsidP="003C7281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The new schedule will be available</w:t>
            </w:r>
            <w:r w:rsidRPr="00C168FC">
              <w:rPr>
                <w:rFonts w:ascii="Arial" w:hAnsi="Arial" w:cs="Arial"/>
                <w:color w:val="002060"/>
                <w:sz w:val="24"/>
                <w:szCs w:val="24"/>
              </w:rPr>
              <w:t xml:space="preserve"> on the </w:t>
            </w:r>
            <w:hyperlink r:id="rId11" w:anchor="claiming" w:history="1">
              <w:r w:rsidRPr="005E0809">
                <w:rPr>
                  <w:rStyle w:val="Hyperlink"/>
                  <w:rFonts w:ascii="Arial" w:hAnsi="Arial" w:cs="Arial"/>
                  <w:sz w:val="24"/>
                  <w:szCs w:val="24"/>
                </w:rPr>
                <w:t>DVA website</w:t>
              </w:r>
            </w:hyperlink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from early January 2023.</w:t>
            </w:r>
          </w:p>
        </w:tc>
      </w:tr>
      <w:tr w:rsidR="00C15C28" w:rsidRPr="00C15C28" w:rsidTr="00034C58">
        <w:trPr>
          <w:trHeight w:val="3402"/>
        </w:trPr>
        <w:tc>
          <w:tcPr>
            <w:tcW w:w="8075" w:type="dxa"/>
            <w:gridSpan w:val="2"/>
            <w:shd w:val="clear" w:color="auto" w:fill="CCCCFF"/>
          </w:tcPr>
          <w:p w:rsidR="002A6132" w:rsidRPr="00C15C28" w:rsidRDefault="005E0809" w:rsidP="002A6132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E0809">
              <w:rPr>
                <w:rFonts w:ascii="Century Gothic" w:hAnsi="Century Gothic" w:cs="Arial"/>
                <w:color w:val="002060"/>
                <w:sz w:val="36"/>
                <w:szCs w:val="24"/>
              </w:rPr>
              <w:t>Request for Information on Insurances and Accreditation</w:t>
            </w:r>
          </w:p>
          <w:p w:rsidR="0075208A" w:rsidRDefault="0075208A" w:rsidP="005E0809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="005E0809" w:rsidRPr="005E0809" w:rsidRDefault="005E0809" w:rsidP="005E0809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DVA </w:t>
            </w:r>
            <w:r w:rsidR="00402BB5">
              <w:rPr>
                <w:rFonts w:ascii="Arial" w:hAnsi="Arial" w:cs="Arial"/>
                <w:color w:val="002060"/>
                <w:sz w:val="24"/>
                <w:szCs w:val="24"/>
              </w:rPr>
              <w:t xml:space="preserve">has </w:t>
            </w:r>
            <w:r w:rsidR="005C4878">
              <w:rPr>
                <w:rFonts w:ascii="Arial" w:hAnsi="Arial" w:cs="Arial"/>
                <w:color w:val="002060"/>
                <w:sz w:val="24"/>
                <w:szCs w:val="24"/>
              </w:rPr>
              <w:t xml:space="preserve">recently </w:t>
            </w:r>
            <w:r w:rsidR="00402BB5">
              <w:rPr>
                <w:rFonts w:ascii="Arial" w:hAnsi="Arial" w:cs="Arial"/>
                <w:color w:val="002060"/>
                <w:sz w:val="24"/>
                <w:szCs w:val="24"/>
              </w:rPr>
              <w:t xml:space="preserve">requested </w:t>
            </w:r>
            <w:r w:rsidRPr="005E0809">
              <w:rPr>
                <w:rFonts w:ascii="Arial" w:hAnsi="Arial" w:cs="Arial"/>
                <w:color w:val="002060"/>
                <w:sz w:val="24"/>
                <w:szCs w:val="24"/>
              </w:rPr>
              <w:t xml:space="preserve">information from CN providers on </w:t>
            </w:r>
            <w:r w:rsidR="005C4878">
              <w:rPr>
                <w:rFonts w:ascii="Arial" w:hAnsi="Arial" w:cs="Arial"/>
                <w:color w:val="002060"/>
                <w:sz w:val="24"/>
                <w:szCs w:val="24"/>
              </w:rPr>
              <w:t>the following:</w:t>
            </w:r>
          </w:p>
          <w:p w:rsidR="005E0809" w:rsidRDefault="005C4878" w:rsidP="005E080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Copies</w:t>
            </w:r>
            <w:r w:rsidR="005E0809" w:rsidRPr="005E0809">
              <w:rPr>
                <w:rFonts w:ascii="Arial" w:hAnsi="Arial" w:cs="Arial"/>
                <w:color w:val="002060"/>
                <w:sz w:val="24"/>
                <w:szCs w:val="24"/>
              </w:rPr>
              <w:t xml:space="preserve"> of current insurance certificate</w:t>
            </w:r>
            <w:r w:rsidR="00A55C38">
              <w:rPr>
                <w:rFonts w:ascii="Arial" w:hAnsi="Arial" w:cs="Arial"/>
                <w:color w:val="002060"/>
                <w:sz w:val="24"/>
                <w:szCs w:val="24"/>
              </w:rPr>
              <w:t>s</w:t>
            </w:r>
            <w:r w:rsidR="005E0809" w:rsidRPr="005E0809">
              <w:rPr>
                <w:rFonts w:ascii="Arial" w:hAnsi="Arial" w:cs="Arial"/>
                <w:color w:val="002060"/>
                <w:sz w:val="24"/>
                <w:szCs w:val="24"/>
              </w:rPr>
              <w:t>.</w:t>
            </w:r>
          </w:p>
          <w:p w:rsidR="005E0809" w:rsidRDefault="005C4878" w:rsidP="005E080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Copies of</w:t>
            </w:r>
            <w:r w:rsidR="005E0809" w:rsidRPr="005E0809">
              <w:rPr>
                <w:rFonts w:ascii="Arial" w:hAnsi="Arial" w:cs="Arial"/>
                <w:color w:val="002060"/>
                <w:sz w:val="24"/>
                <w:szCs w:val="24"/>
              </w:rPr>
              <w:t xml:space="preserve"> current accreditation, if applicable.</w:t>
            </w:r>
          </w:p>
          <w:p w:rsidR="005F22AA" w:rsidRDefault="005C4878" w:rsidP="005F22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Responses to questions regarding </w:t>
            </w:r>
            <w:r w:rsidR="005E0809" w:rsidRPr="005E0809">
              <w:rPr>
                <w:rFonts w:ascii="Arial" w:hAnsi="Arial" w:cs="Arial"/>
                <w:color w:val="002060"/>
                <w:sz w:val="24"/>
                <w:szCs w:val="24"/>
              </w:rPr>
              <w:t>the use of the COVID pandemic provisions.</w:t>
            </w:r>
          </w:p>
          <w:p w:rsidR="005F22AA" w:rsidRDefault="005F22AA" w:rsidP="00A55C38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="005F22AA" w:rsidRDefault="005C4878" w:rsidP="00A55C38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Thank you to those of you w</w:t>
            </w:r>
            <w:r w:rsidR="00A55C38">
              <w:rPr>
                <w:rFonts w:ascii="Arial" w:hAnsi="Arial" w:cs="Arial"/>
                <w:color w:val="002060"/>
                <w:sz w:val="24"/>
                <w:szCs w:val="24"/>
              </w:rPr>
              <w:t xml:space="preserve">ho have </w:t>
            </w:r>
            <w:r w:rsidR="0009400E">
              <w:rPr>
                <w:rFonts w:ascii="Arial" w:hAnsi="Arial" w:cs="Arial"/>
                <w:color w:val="002060"/>
                <w:sz w:val="24"/>
                <w:szCs w:val="24"/>
              </w:rPr>
              <w:t xml:space="preserve">already responded. </w:t>
            </w:r>
            <w:r w:rsidR="00A55C38">
              <w:rPr>
                <w:rFonts w:ascii="Arial" w:hAnsi="Arial" w:cs="Arial"/>
                <w:color w:val="002060"/>
                <w:sz w:val="24"/>
                <w:szCs w:val="24"/>
              </w:rPr>
              <w:t>F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or those who haven’t</w:t>
            </w:r>
            <w:r w:rsidR="00A55C38">
              <w:rPr>
                <w:rFonts w:ascii="Arial" w:hAnsi="Arial" w:cs="Arial"/>
                <w:color w:val="002060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  <w:r w:rsidR="005F22AA">
              <w:rPr>
                <w:rFonts w:ascii="Arial" w:hAnsi="Arial" w:cs="Arial"/>
                <w:color w:val="002060"/>
                <w:sz w:val="24"/>
                <w:szCs w:val="24"/>
              </w:rPr>
              <w:t xml:space="preserve">please 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send your responses </w:t>
            </w:r>
            <w:r w:rsidR="005F22AA">
              <w:rPr>
                <w:rFonts w:ascii="Arial" w:hAnsi="Arial" w:cs="Arial"/>
                <w:color w:val="002060"/>
                <w:sz w:val="24"/>
                <w:szCs w:val="24"/>
              </w:rPr>
              <w:t xml:space="preserve">to the </w:t>
            </w:r>
            <w:r w:rsidR="00662FEB">
              <w:rPr>
                <w:rFonts w:ascii="Arial" w:hAnsi="Arial" w:cs="Arial"/>
                <w:color w:val="002060"/>
                <w:sz w:val="24"/>
                <w:szCs w:val="24"/>
              </w:rPr>
              <w:t xml:space="preserve">DVA </w:t>
            </w:r>
            <w:r w:rsidR="005F22AA">
              <w:rPr>
                <w:rFonts w:ascii="Arial" w:hAnsi="Arial" w:cs="Arial"/>
                <w:color w:val="002060"/>
                <w:sz w:val="24"/>
                <w:szCs w:val="24"/>
              </w:rPr>
              <w:t xml:space="preserve">CN Contract team at </w:t>
            </w:r>
            <w:hyperlink r:id="rId12" w:history="1">
              <w:r w:rsidR="003C74B3" w:rsidRPr="00426D50">
                <w:rPr>
                  <w:rStyle w:val="Hyperlink"/>
                  <w:rFonts w:ascii="Arial" w:hAnsi="Arial" w:cs="Arial"/>
                  <w:sz w:val="24"/>
                  <w:szCs w:val="24"/>
                </w:rPr>
                <w:t>cn.agreement@dva.gov.au</w:t>
              </w:r>
            </w:hyperlink>
            <w:r w:rsidR="003C74B3"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</w:p>
          <w:p w:rsidR="005F22AA" w:rsidRPr="00A55C38" w:rsidRDefault="005F22AA" w:rsidP="00A55C38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3265" w:type="dxa"/>
            <w:shd w:val="clear" w:color="auto" w:fill="CCCCFF"/>
            <w:vAlign w:val="center"/>
          </w:tcPr>
          <w:p w:rsidR="00F25652" w:rsidRPr="00C15C28" w:rsidRDefault="008F596B" w:rsidP="002A6132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8F596B">
              <w:rPr>
                <w:rFonts w:ascii="Arial" w:hAnsi="Arial" w:cs="Arial"/>
                <w:b/>
                <w:noProof/>
                <w:color w:val="002060"/>
                <w:sz w:val="24"/>
                <w:szCs w:val="24"/>
                <w:lang w:eastAsia="en-AU"/>
              </w:rPr>
              <w:drawing>
                <wp:inline distT="0" distB="0" distL="0" distR="0" wp14:anchorId="330F436D" wp14:editId="6B9A6A7C">
                  <wp:extent cx="1216025" cy="1216025"/>
                  <wp:effectExtent l="0" t="0" r="0" b="0"/>
                  <wp:docPr id="8" name="Picture 8" descr="C:\Users\EKN350\Desktop\Icons\Capitalist Bussiness\flat icons\PNG\128x128\Notebo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EKN350\Desktop\Icons\Capitalist Bussiness\flat icons\PNG\128x128\Notebo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5C28" w:rsidRPr="00C15C28" w:rsidTr="00760E23">
        <w:trPr>
          <w:trHeight w:val="3686"/>
        </w:trPr>
        <w:tc>
          <w:tcPr>
            <w:tcW w:w="2689" w:type="dxa"/>
            <w:shd w:val="clear" w:color="auto" w:fill="F7CAAC" w:themeFill="accent2" w:themeFillTint="66"/>
            <w:vAlign w:val="center"/>
          </w:tcPr>
          <w:p w:rsidR="00F25652" w:rsidRPr="00C15C28" w:rsidRDefault="008F596B" w:rsidP="002A6132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AU"/>
              </w:rPr>
              <w:lastRenderedPageBreak/>
              <w:drawing>
                <wp:inline distT="0" distB="0" distL="0" distR="0" wp14:anchorId="1DF4189A" wp14:editId="386081AB">
                  <wp:extent cx="1173049" cy="1173049"/>
                  <wp:effectExtent l="0" t="0" r="0" b="8255"/>
                  <wp:docPr id="7" name="Picture 7" descr="Title: Clipboard graphic - Description: The graphic is of a brown clip board with a white piece of paper and a pencil. On the paper is a list with 3 boxes with lines next to each box. The top box has a green tick in it, the middle box has a red cross in it and the bottom box is empty but the pencil is about to write in 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itle: Clipboard graphic - Description: The graphic is of a brown clip board with a white piece of paper and a pencil. On the paper is a list with 3 boxes with lines next to each box. The top box has a green tick in it, the middle box has a red cross in it and the bottom box is empty but the pencil is about to write in i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683" cy="1178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1" w:type="dxa"/>
            <w:gridSpan w:val="2"/>
            <w:shd w:val="clear" w:color="auto" w:fill="F7CAAC" w:themeFill="accent2" w:themeFillTint="66"/>
          </w:tcPr>
          <w:p w:rsidR="008F596B" w:rsidRPr="005E0809" w:rsidRDefault="008F596B" w:rsidP="008F596B">
            <w:pPr>
              <w:rPr>
                <w:rFonts w:ascii="Century Gothic" w:hAnsi="Century Gothic" w:cs="Arial"/>
                <w:color w:val="002060"/>
                <w:sz w:val="36"/>
                <w:szCs w:val="24"/>
              </w:rPr>
            </w:pPr>
            <w:r w:rsidRPr="005E0809">
              <w:rPr>
                <w:rFonts w:ascii="Century Gothic" w:hAnsi="Century Gothic" w:cs="Arial"/>
                <w:color w:val="002060"/>
                <w:sz w:val="36"/>
                <w:szCs w:val="24"/>
              </w:rPr>
              <w:t>Implementation of</w:t>
            </w:r>
            <w:r>
              <w:rPr>
                <w:rFonts w:ascii="Century Gothic" w:hAnsi="Century Gothic" w:cs="Arial"/>
                <w:color w:val="002060"/>
                <w:sz w:val="36"/>
                <w:szCs w:val="24"/>
              </w:rPr>
              <w:t xml:space="preserve"> Contract Management Compliance</w:t>
            </w:r>
            <w:r w:rsidRPr="005E0809">
              <w:rPr>
                <w:rFonts w:ascii="Century Gothic" w:hAnsi="Century Gothic" w:cs="Arial"/>
                <w:color w:val="002060"/>
                <w:sz w:val="36"/>
                <w:szCs w:val="24"/>
              </w:rPr>
              <w:t xml:space="preserve"> Plan Process</w:t>
            </w:r>
          </w:p>
          <w:p w:rsidR="003A047F" w:rsidRDefault="003A047F" w:rsidP="003A047F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="003A047F" w:rsidRPr="00A55C38" w:rsidRDefault="003A047F" w:rsidP="00A55C38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E0809">
              <w:rPr>
                <w:rFonts w:ascii="Arial" w:hAnsi="Arial" w:cs="Arial"/>
                <w:color w:val="002060"/>
                <w:sz w:val="24"/>
                <w:szCs w:val="24"/>
              </w:rPr>
              <w:t xml:space="preserve">DVA </w:t>
            </w:r>
            <w:r w:rsidR="005C4878">
              <w:rPr>
                <w:rFonts w:ascii="Arial" w:hAnsi="Arial" w:cs="Arial"/>
                <w:color w:val="002060"/>
                <w:sz w:val="24"/>
                <w:szCs w:val="24"/>
              </w:rPr>
              <w:t>will soon be</w:t>
            </w:r>
            <w:r w:rsidR="005C4878" w:rsidRPr="005E0809"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  <w:r w:rsidRPr="005E0809">
              <w:rPr>
                <w:rFonts w:ascii="Arial" w:hAnsi="Arial" w:cs="Arial"/>
                <w:color w:val="002060"/>
                <w:sz w:val="24"/>
                <w:szCs w:val="24"/>
              </w:rPr>
              <w:t xml:space="preserve">implementing </w:t>
            </w:r>
            <w:r w:rsidR="005C4878">
              <w:rPr>
                <w:rFonts w:ascii="Arial" w:hAnsi="Arial" w:cs="Arial"/>
                <w:color w:val="002060"/>
                <w:sz w:val="24"/>
                <w:szCs w:val="24"/>
              </w:rPr>
              <w:t>our updated</w:t>
            </w:r>
            <w:r w:rsidRPr="005E0809">
              <w:rPr>
                <w:rFonts w:ascii="Arial" w:hAnsi="Arial" w:cs="Arial"/>
                <w:color w:val="002060"/>
                <w:sz w:val="24"/>
                <w:szCs w:val="24"/>
              </w:rPr>
              <w:t xml:space="preserve"> contract management compliance plan</w:t>
            </w:r>
            <w:r w:rsidR="005C4878">
              <w:rPr>
                <w:rFonts w:ascii="Arial" w:hAnsi="Arial" w:cs="Arial"/>
                <w:color w:val="002060"/>
                <w:sz w:val="24"/>
                <w:szCs w:val="24"/>
              </w:rPr>
              <w:t>. As part of this plan, you may be contacted by the CN Contract team and asked to provide documenta</w:t>
            </w:r>
            <w:r w:rsidR="0009400E">
              <w:rPr>
                <w:rFonts w:ascii="Arial" w:hAnsi="Arial" w:cs="Arial"/>
                <w:color w:val="002060"/>
                <w:sz w:val="24"/>
                <w:szCs w:val="24"/>
              </w:rPr>
              <w:t xml:space="preserve">tion and respond to questions. </w:t>
            </w:r>
            <w:r w:rsidR="005C4878">
              <w:rPr>
                <w:rFonts w:ascii="Arial" w:hAnsi="Arial" w:cs="Arial"/>
                <w:color w:val="002060"/>
                <w:sz w:val="24"/>
                <w:szCs w:val="24"/>
              </w:rPr>
              <w:t>A new round of contractors will be contacted each quarter</w:t>
            </w:r>
            <w:r w:rsidR="00A55C38">
              <w:rPr>
                <w:rFonts w:ascii="Arial" w:hAnsi="Arial" w:cs="Arial"/>
                <w:color w:val="002060"/>
                <w:sz w:val="24"/>
                <w:szCs w:val="24"/>
              </w:rPr>
              <w:t xml:space="preserve"> to participate in the process.</w:t>
            </w:r>
          </w:p>
        </w:tc>
      </w:tr>
      <w:tr w:rsidR="000C1DAF" w:rsidRPr="00C15C28" w:rsidTr="00034C58">
        <w:trPr>
          <w:trHeight w:val="2944"/>
        </w:trPr>
        <w:tc>
          <w:tcPr>
            <w:tcW w:w="8075" w:type="dxa"/>
            <w:gridSpan w:val="2"/>
            <w:shd w:val="clear" w:color="auto" w:fill="D0CECE" w:themeFill="background2" w:themeFillShade="E6"/>
          </w:tcPr>
          <w:p w:rsidR="000C1DAF" w:rsidRPr="00C15C28" w:rsidRDefault="000C1DAF" w:rsidP="000C1DAF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E0809">
              <w:rPr>
                <w:rFonts w:ascii="Century Gothic" w:hAnsi="Century Gothic" w:cs="Arial"/>
                <w:color w:val="002060"/>
                <w:sz w:val="36"/>
                <w:szCs w:val="36"/>
              </w:rPr>
              <w:t>Requests to Update or Confirm Information</w:t>
            </w:r>
            <w:r>
              <w:rPr>
                <w:rFonts w:ascii="Century Gothic" w:hAnsi="Century Gothic" w:cs="Arial"/>
                <w:color w:val="002060"/>
                <w:sz w:val="36"/>
                <w:szCs w:val="36"/>
              </w:rPr>
              <w:t xml:space="preserve"> </w:t>
            </w:r>
          </w:p>
          <w:p w:rsidR="000C1DAF" w:rsidRDefault="000C1DAF" w:rsidP="000C1DAF">
            <w:pPr>
              <w:ind w:left="2726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="000C1DAF" w:rsidRPr="003A047F" w:rsidRDefault="000C1DAF" w:rsidP="000C1DAF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E0809">
              <w:rPr>
                <w:rFonts w:ascii="Arial" w:hAnsi="Arial" w:cs="Arial"/>
                <w:color w:val="002060"/>
                <w:sz w:val="24"/>
                <w:szCs w:val="24"/>
              </w:rPr>
              <w:t xml:space="preserve">DVA will be making regular requests for CN providers to update or confirm information. 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You will be contacted in </w:t>
            </w:r>
            <w:r w:rsidRPr="00A55C38">
              <w:rPr>
                <w:rFonts w:ascii="Arial" w:hAnsi="Arial" w:cs="Arial"/>
                <w:color w:val="002060"/>
                <w:sz w:val="24"/>
                <w:szCs w:val="24"/>
              </w:rPr>
              <w:t xml:space="preserve">early 2023 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when</w:t>
            </w:r>
            <w:r w:rsidRPr="00A55C38">
              <w:rPr>
                <w:rFonts w:ascii="Arial" w:hAnsi="Arial" w:cs="Arial"/>
                <w:color w:val="002060"/>
                <w:sz w:val="24"/>
                <w:szCs w:val="24"/>
              </w:rPr>
              <w:t xml:space="preserve"> we will ask you to confirm the regions you service.  This will also be an oppor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tunity to add any new regions.</w:t>
            </w:r>
          </w:p>
        </w:tc>
        <w:tc>
          <w:tcPr>
            <w:tcW w:w="3265" w:type="dxa"/>
            <w:shd w:val="clear" w:color="auto" w:fill="D0CECE" w:themeFill="background2" w:themeFillShade="E6"/>
            <w:vAlign w:val="center"/>
          </w:tcPr>
          <w:p w:rsidR="000C1DAF" w:rsidRPr="00C15C28" w:rsidRDefault="000C1DAF" w:rsidP="00650401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8F596B">
              <w:rPr>
                <w:rFonts w:ascii="Arial" w:hAnsi="Arial" w:cs="Arial"/>
                <w:b/>
                <w:noProof/>
                <w:color w:val="002060"/>
                <w:sz w:val="24"/>
                <w:szCs w:val="24"/>
                <w:lang w:eastAsia="en-AU"/>
              </w:rPr>
              <w:drawing>
                <wp:inline distT="0" distB="0" distL="0" distR="0" wp14:anchorId="695B6006" wp14:editId="717FBD63">
                  <wp:extent cx="1216025" cy="1216025"/>
                  <wp:effectExtent l="0" t="0" r="0" b="3175"/>
                  <wp:docPr id="3" name="Picture 3" descr="C:\Users\EKN350\Desktop\Icons\Capitalist Bussiness\flat icons\PNG\128x128\Envelop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KN350\Desktop\Icons\Capitalist Bussiness\flat icons\PNG\128x128\Envelop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5C28" w:rsidRPr="00C15C28" w:rsidTr="00760E23">
        <w:trPr>
          <w:trHeight w:val="2812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:rsidR="00F25652" w:rsidRPr="00C15C28" w:rsidRDefault="000C1DAF" w:rsidP="002A6132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4C917ECB" wp14:editId="04BA0718">
                  <wp:extent cx="1032118" cy="1266193"/>
                  <wp:effectExtent l="0" t="0" r="0" b="0"/>
                  <wp:docPr id="5" name="Picture 5" descr="Title: Animated Christmas Tree - Description: A green christmas tree with a yellow star positioned on top. The tree is decorated with multi coloured christmas lights and baubl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itle: Animated Christmas Tree - Description: A green christmas tree with a yellow star positioned on top. The tree is decorated with multi coloured christmas lights and bauble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369" cy="127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1" w:type="dxa"/>
            <w:gridSpan w:val="2"/>
            <w:shd w:val="clear" w:color="auto" w:fill="E2EFD9" w:themeFill="accent6" w:themeFillTint="33"/>
          </w:tcPr>
          <w:p w:rsidR="000C1DAF" w:rsidRPr="005E0809" w:rsidRDefault="000C1DAF" w:rsidP="000C1DAF">
            <w:pPr>
              <w:rPr>
                <w:rFonts w:ascii="Century Gothic" w:hAnsi="Century Gothic" w:cs="Arial"/>
                <w:color w:val="002060"/>
                <w:sz w:val="36"/>
                <w:szCs w:val="24"/>
              </w:rPr>
            </w:pPr>
            <w:r>
              <w:rPr>
                <w:rFonts w:ascii="Century Gothic" w:hAnsi="Century Gothic" w:cs="Arial"/>
                <w:color w:val="002060"/>
                <w:sz w:val="36"/>
                <w:szCs w:val="24"/>
              </w:rPr>
              <w:t xml:space="preserve">Christmas Shut-Down </w:t>
            </w:r>
          </w:p>
          <w:p w:rsidR="000C1DAF" w:rsidRDefault="000C1DAF" w:rsidP="000C1DAF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="000C1DAF" w:rsidRPr="005E0809" w:rsidRDefault="000C1DAF" w:rsidP="000C1DAF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E0809">
              <w:rPr>
                <w:rFonts w:ascii="Arial" w:hAnsi="Arial" w:cs="Arial"/>
                <w:color w:val="002060"/>
                <w:sz w:val="24"/>
                <w:szCs w:val="24"/>
              </w:rPr>
              <w:t>DVA offices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,</w:t>
            </w:r>
            <w:r w:rsidRPr="005E0809">
              <w:rPr>
                <w:rFonts w:ascii="Arial" w:hAnsi="Arial" w:cs="Arial"/>
                <w:color w:val="002060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ncluding those managing the Community Nursing program</w:t>
            </w:r>
            <w:r w:rsidRPr="005E0809">
              <w:rPr>
                <w:rFonts w:ascii="Arial" w:hAnsi="Arial" w:cs="Arial"/>
                <w:color w:val="002060"/>
                <w:sz w:val="24"/>
                <w:szCs w:val="24"/>
              </w:rPr>
              <w:t>, will be closed from 5pm (AEDT) Friday 23 December 2022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,</w:t>
            </w:r>
            <w:r w:rsidRPr="005E0809">
              <w:rPr>
                <w:rFonts w:ascii="Arial" w:hAnsi="Arial" w:cs="Arial"/>
                <w:color w:val="002060"/>
                <w:sz w:val="24"/>
                <w:szCs w:val="24"/>
              </w:rPr>
              <w:t xml:space="preserve"> reopening 8.30am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(AEDT) Tuesday 3 January 2023.</w:t>
            </w:r>
          </w:p>
          <w:p w:rsidR="000C1DAF" w:rsidRPr="005E0809" w:rsidRDefault="000C1DAF" w:rsidP="000C1DAF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="00F25652" w:rsidRPr="00C15C28" w:rsidRDefault="000C1DAF" w:rsidP="000C1DAF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E0809">
              <w:rPr>
                <w:rFonts w:ascii="Arial" w:hAnsi="Arial" w:cs="Arial"/>
                <w:color w:val="002060"/>
                <w:sz w:val="24"/>
                <w:szCs w:val="24"/>
              </w:rPr>
              <w:t>We wish you a safe and Merry Christmas.</w:t>
            </w:r>
          </w:p>
        </w:tc>
      </w:tr>
    </w:tbl>
    <w:p w:rsidR="00C0740B" w:rsidRDefault="00C0740B"/>
    <w:sectPr w:rsidR="00C0740B" w:rsidSect="0009400E">
      <w:pgSz w:w="11906" w:h="16838" w:code="9"/>
      <w:pgMar w:top="720" w:right="284" w:bottom="72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63D" w:rsidRDefault="007E463D" w:rsidP="007E463D">
      <w:pPr>
        <w:spacing w:after="0" w:line="240" w:lineRule="auto"/>
      </w:pPr>
      <w:r>
        <w:separator/>
      </w:r>
    </w:p>
  </w:endnote>
  <w:endnote w:type="continuationSeparator" w:id="0">
    <w:p w:rsidR="007E463D" w:rsidRDefault="007E463D" w:rsidP="007E4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usGov DVA Stacked 4U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63D" w:rsidRDefault="007E463D" w:rsidP="007E463D">
      <w:pPr>
        <w:spacing w:after="0" w:line="240" w:lineRule="auto"/>
      </w:pPr>
      <w:r>
        <w:separator/>
      </w:r>
    </w:p>
  </w:footnote>
  <w:footnote w:type="continuationSeparator" w:id="0">
    <w:p w:rsidR="007E463D" w:rsidRDefault="007E463D" w:rsidP="007E4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7929"/>
    <w:multiLevelType w:val="hybridMultilevel"/>
    <w:tmpl w:val="E30CD9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43287"/>
    <w:multiLevelType w:val="hybridMultilevel"/>
    <w:tmpl w:val="5D840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9079B"/>
    <w:multiLevelType w:val="hybridMultilevel"/>
    <w:tmpl w:val="A59CD0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76A7F"/>
    <w:multiLevelType w:val="hybridMultilevel"/>
    <w:tmpl w:val="C33210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14"/>
    <w:rsid w:val="0002526C"/>
    <w:rsid w:val="00034C58"/>
    <w:rsid w:val="0009400E"/>
    <w:rsid w:val="000C1DAF"/>
    <w:rsid w:val="000E428B"/>
    <w:rsid w:val="0012303C"/>
    <w:rsid w:val="001465AB"/>
    <w:rsid w:val="001B78B3"/>
    <w:rsid w:val="002A6132"/>
    <w:rsid w:val="002E17BC"/>
    <w:rsid w:val="003016AF"/>
    <w:rsid w:val="003A047F"/>
    <w:rsid w:val="003A1BB5"/>
    <w:rsid w:val="003B2965"/>
    <w:rsid w:val="003C7281"/>
    <w:rsid w:val="003C74B3"/>
    <w:rsid w:val="003E403E"/>
    <w:rsid w:val="003E4EFB"/>
    <w:rsid w:val="00402BB5"/>
    <w:rsid w:val="0041658F"/>
    <w:rsid w:val="004C611E"/>
    <w:rsid w:val="004E31C3"/>
    <w:rsid w:val="00530FFD"/>
    <w:rsid w:val="005C4878"/>
    <w:rsid w:val="005E0809"/>
    <w:rsid w:val="005F1B1E"/>
    <w:rsid w:val="005F22AA"/>
    <w:rsid w:val="00607EFA"/>
    <w:rsid w:val="00626AF9"/>
    <w:rsid w:val="00644953"/>
    <w:rsid w:val="00662FEB"/>
    <w:rsid w:val="006E220C"/>
    <w:rsid w:val="006F6FD9"/>
    <w:rsid w:val="007175CF"/>
    <w:rsid w:val="0075208A"/>
    <w:rsid w:val="00760E23"/>
    <w:rsid w:val="007E463D"/>
    <w:rsid w:val="008C7EEF"/>
    <w:rsid w:val="008F596B"/>
    <w:rsid w:val="0090736B"/>
    <w:rsid w:val="00A514FB"/>
    <w:rsid w:val="00A55C38"/>
    <w:rsid w:val="00A87B14"/>
    <w:rsid w:val="00AD021C"/>
    <w:rsid w:val="00AE339C"/>
    <w:rsid w:val="00B40263"/>
    <w:rsid w:val="00BD1E0D"/>
    <w:rsid w:val="00BF1725"/>
    <w:rsid w:val="00C0740B"/>
    <w:rsid w:val="00C15C28"/>
    <w:rsid w:val="00C51A76"/>
    <w:rsid w:val="00C76015"/>
    <w:rsid w:val="00D0231D"/>
    <w:rsid w:val="00E220B7"/>
    <w:rsid w:val="00E22A42"/>
    <w:rsid w:val="00ED65B1"/>
    <w:rsid w:val="00EE3826"/>
    <w:rsid w:val="00F25652"/>
    <w:rsid w:val="00F3209F"/>
    <w:rsid w:val="00FE7029"/>
    <w:rsid w:val="00FF2186"/>
    <w:rsid w:val="051C068A"/>
    <w:rsid w:val="0795CB80"/>
    <w:rsid w:val="0C7A1D6B"/>
    <w:rsid w:val="11A425F6"/>
    <w:rsid w:val="1412A367"/>
    <w:rsid w:val="1801DDDF"/>
    <w:rsid w:val="1D8549F6"/>
    <w:rsid w:val="2433DBE5"/>
    <w:rsid w:val="3A9CF1A8"/>
    <w:rsid w:val="3F10D821"/>
    <w:rsid w:val="453796E1"/>
    <w:rsid w:val="4DF2A3BA"/>
    <w:rsid w:val="5F83670A"/>
    <w:rsid w:val="6222A19E"/>
    <w:rsid w:val="631047FA"/>
    <w:rsid w:val="64083FA6"/>
    <w:rsid w:val="6B74FAA7"/>
    <w:rsid w:val="6BEF68B0"/>
    <w:rsid w:val="74DB431D"/>
    <w:rsid w:val="7578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D02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F25652"/>
    <w:rPr>
      <w:color w:val="0563C1"/>
      <w:u w:val="single"/>
    </w:rPr>
  </w:style>
  <w:style w:type="table" w:styleId="PlainTable4">
    <w:name w:val="Plain Table 4"/>
    <w:basedOn w:val="TableNormal"/>
    <w:uiPriority w:val="44"/>
    <w:rsid w:val="00F256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E08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2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2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75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5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5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5C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C74B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4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63D"/>
  </w:style>
  <w:style w:type="paragraph" w:styleId="Footer">
    <w:name w:val="footer"/>
    <w:basedOn w:val="Normal"/>
    <w:link w:val="FooterChar"/>
    <w:uiPriority w:val="99"/>
    <w:unhideWhenUsed/>
    <w:rsid w:val="007E4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va.gov.au/providers/health-programs-and-services-our-clients/community-nursing-services-and-providers-3" TargetMode="External"/><Relationship Id="rId13" Type="http://schemas.openxmlformats.org/officeDocument/2006/relationships/image" Target="media/image4.png"/><Relationship Id="rId18" Type="http://schemas.openxmlformats.org/officeDocument/2006/relationships/image" Target="cid:image003.jpg@01D8FF13.23D47F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n.agreement@dva.gov.au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va.gov.au/providers/health-programs-and-services-our-clients/community-nursing-services-and-providers-0" TargetMode="External"/><Relationship Id="rId5" Type="http://schemas.openxmlformats.org/officeDocument/2006/relationships/footnotes" Target="footnotes.xml"/><Relationship Id="rId15" Type="http://schemas.openxmlformats.org/officeDocument/2006/relationships/image" Target="cid:image028.png@01D8F42B.EA0AFF70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2022-12-06T05:36:00Z</dcterms:created>
  <dcterms:modified xsi:type="dcterms:W3CDTF">2022-12-06T05:36:00Z</dcterms:modified>
</cp:coreProperties>
</file>