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B98" w14:textId="06528AEE" w:rsidR="000D3DDE" w:rsidRPr="008F1B9C" w:rsidRDefault="000D3DDE" w:rsidP="00406DB3">
      <w:pPr>
        <w:rPr>
          <w:b/>
          <w:bCs/>
          <w:sz w:val="16"/>
          <w:szCs w:val="16"/>
          <w:lang w:val="en-AU"/>
        </w:rPr>
      </w:pPr>
      <w:bookmarkStart w:id="0" w:name="_GoBack"/>
      <w:bookmarkEnd w:id="0"/>
    </w:p>
    <w:p w14:paraId="4A379DDA" w14:textId="77777777" w:rsidR="000D3DDE" w:rsidRPr="008F1B9C" w:rsidRDefault="000D3DDE" w:rsidP="00406DB3">
      <w:pPr>
        <w:rPr>
          <w:b/>
          <w:bCs/>
          <w:sz w:val="16"/>
          <w:szCs w:val="16"/>
          <w:lang w:val="en-AU"/>
        </w:rPr>
      </w:pPr>
    </w:p>
    <w:p w14:paraId="52AF808C" w14:textId="77777777" w:rsidR="0019540A" w:rsidRPr="008F1B9C" w:rsidRDefault="0019540A" w:rsidP="0019540A">
      <w:pPr>
        <w:rPr>
          <w:lang w:val="en-AU"/>
        </w:rPr>
      </w:pPr>
    </w:p>
    <w:tbl>
      <w:tblPr>
        <w:tblStyle w:val="TableGrid"/>
        <w:tblpPr w:leftFromText="180" w:rightFromText="180" w:vertAnchor="text" w:horzAnchor="margin" w:tblpX="-67" w:tblpY="368"/>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
        <w:gridCol w:w="3794"/>
        <w:gridCol w:w="6237"/>
      </w:tblGrid>
      <w:tr w:rsidR="0019540A" w:rsidRPr="008F1B9C" w14:paraId="25C42857" w14:textId="77777777" w:rsidTr="00B21D1F">
        <w:trPr>
          <w:gridBefore w:val="1"/>
          <w:wBefore w:w="67" w:type="dxa"/>
        </w:trPr>
        <w:tc>
          <w:tcPr>
            <w:tcW w:w="3794" w:type="dxa"/>
            <w:tcBorders>
              <w:right w:val="single" w:sz="24" w:space="0" w:color="FFC000"/>
            </w:tcBorders>
          </w:tcPr>
          <w:p w14:paraId="31E35839" w14:textId="77777777" w:rsidR="0019540A" w:rsidRPr="008F1B9C" w:rsidRDefault="0019540A" w:rsidP="00B21D1F">
            <w:pPr>
              <w:jc w:val="center"/>
              <w:rPr>
                <w:rFonts w:cs="Arial"/>
                <w:i/>
                <w:sz w:val="20"/>
                <w:szCs w:val="20"/>
                <w:lang w:val="en-AU" w:eastAsia="en-AU"/>
              </w:rPr>
            </w:pPr>
          </w:p>
          <w:p w14:paraId="79BC429E" w14:textId="77777777" w:rsidR="0019540A" w:rsidRPr="008F1B9C" w:rsidRDefault="0019540A" w:rsidP="00B21D1F">
            <w:pPr>
              <w:jc w:val="center"/>
              <w:rPr>
                <w:rFonts w:cs="Arial"/>
                <w:i/>
                <w:sz w:val="20"/>
                <w:szCs w:val="20"/>
                <w:lang w:val="en-AU" w:eastAsia="en-AU"/>
              </w:rPr>
            </w:pPr>
          </w:p>
          <w:p w14:paraId="4654A547" w14:textId="77777777" w:rsidR="0019540A" w:rsidRPr="008F1B9C" w:rsidRDefault="0019540A" w:rsidP="00B21D1F">
            <w:pPr>
              <w:jc w:val="center"/>
              <w:rPr>
                <w:rFonts w:cs="Arial"/>
                <w:i/>
                <w:sz w:val="20"/>
                <w:szCs w:val="20"/>
                <w:lang w:val="en-AU" w:eastAsia="en-AU"/>
              </w:rPr>
            </w:pPr>
            <w:r w:rsidRPr="008F1B9C">
              <w:rPr>
                <w:rFonts w:cs="Arial"/>
                <w:noProof/>
                <w:sz w:val="20"/>
                <w:szCs w:val="20"/>
                <w:lang w:val="en-AU" w:eastAsia="en-AU" w:bidi="ar-SA"/>
              </w:rPr>
              <w:drawing>
                <wp:inline distT="0" distB="0" distL="0" distR="0" wp14:anchorId="7E4B3436" wp14:editId="261EF261">
                  <wp:extent cx="1319668" cy="14954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 logo V rgb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1200" cy="1497160"/>
                          </a:xfrm>
                          <a:prstGeom prst="rect">
                            <a:avLst/>
                          </a:prstGeom>
                        </pic:spPr>
                      </pic:pic>
                    </a:graphicData>
                  </a:graphic>
                </wp:inline>
              </w:drawing>
            </w:r>
          </w:p>
          <w:p w14:paraId="385574A1" w14:textId="77777777" w:rsidR="0019540A" w:rsidRPr="008F1B9C" w:rsidRDefault="0019540A" w:rsidP="00B21D1F">
            <w:pPr>
              <w:rPr>
                <w:rFonts w:cs="Arial"/>
                <w:i/>
                <w:sz w:val="20"/>
                <w:szCs w:val="20"/>
                <w:lang w:val="en-AU" w:eastAsia="en-AU"/>
              </w:rPr>
            </w:pPr>
          </w:p>
        </w:tc>
        <w:tc>
          <w:tcPr>
            <w:tcW w:w="6237" w:type="dxa"/>
            <w:tcBorders>
              <w:left w:val="single" w:sz="24" w:space="0" w:color="FFC000"/>
            </w:tcBorders>
          </w:tcPr>
          <w:p w14:paraId="4168042D" w14:textId="77777777" w:rsidR="0019540A" w:rsidRPr="008F1B9C" w:rsidRDefault="0019540A" w:rsidP="00B21D1F">
            <w:pPr>
              <w:spacing w:line="280" w:lineRule="atLeast"/>
              <w:jc w:val="center"/>
              <w:rPr>
                <w:rFonts w:cs="Arial"/>
                <w:b/>
                <w:iCs/>
                <w:sz w:val="28"/>
                <w:szCs w:val="28"/>
                <w:lang w:val="en-AU"/>
              </w:rPr>
            </w:pPr>
          </w:p>
          <w:p w14:paraId="4E751B52" w14:textId="77777777" w:rsidR="0019540A" w:rsidRPr="008F1B9C" w:rsidRDefault="0019540A" w:rsidP="00B21D1F">
            <w:pPr>
              <w:spacing w:line="280" w:lineRule="atLeast"/>
              <w:jc w:val="center"/>
              <w:rPr>
                <w:rFonts w:cs="Arial"/>
                <w:b/>
                <w:iCs/>
                <w:sz w:val="28"/>
                <w:szCs w:val="28"/>
                <w:lang w:val="en-AU"/>
              </w:rPr>
            </w:pPr>
          </w:p>
          <w:p w14:paraId="7DA604FB" w14:textId="77777777" w:rsidR="0019540A" w:rsidRPr="008F1B9C" w:rsidRDefault="0019540A" w:rsidP="00B21D1F">
            <w:pPr>
              <w:spacing w:line="280" w:lineRule="atLeast"/>
              <w:jc w:val="center"/>
              <w:rPr>
                <w:rFonts w:cs="Arial"/>
                <w:b/>
                <w:iCs/>
                <w:sz w:val="28"/>
                <w:szCs w:val="28"/>
                <w:lang w:val="en-AU"/>
              </w:rPr>
            </w:pPr>
          </w:p>
          <w:p w14:paraId="651A1C79" w14:textId="77777777" w:rsidR="0019540A" w:rsidRPr="008F1B9C" w:rsidRDefault="0019540A" w:rsidP="00B21D1F">
            <w:pPr>
              <w:jc w:val="center"/>
              <w:rPr>
                <w:rFonts w:cs="Arial"/>
                <w:b/>
                <w:iCs/>
                <w:sz w:val="50"/>
                <w:szCs w:val="50"/>
                <w:lang w:val="en-AU"/>
              </w:rPr>
            </w:pPr>
            <w:r w:rsidRPr="008F1B9C">
              <w:rPr>
                <w:rFonts w:cs="Arial"/>
                <w:b/>
                <w:iCs/>
                <w:sz w:val="50"/>
                <w:szCs w:val="50"/>
                <w:lang w:val="en-AU"/>
              </w:rPr>
              <w:t>Flinders University</w:t>
            </w:r>
          </w:p>
          <w:p w14:paraId="35C34193" w14:textId="77777777" w:rsidR="0019540A" w:rsidRPr="008F1B9C" w:rsidRDefault="0019540A" w:rsidP="00B21D1F">
            <w:pPr>
              <w:jc w:val="center"/>
              <w:rPr>
                <w:rFonts w:cs="Arial"/>
                <w:iCs/>
                <w:sz w:val="50"/>
                <w:szCs w:val="50"/>
                <w:lang w:val="en-AU"/>
              </w:rPr>
            </w:pPr>
            <w:r w:rsidRPr="008F1B9C">
              <w:rPr>
                <w:rFonts w:cs="Arial"/>
                <w:iCs/>
                <w:sz w:val="50"/>
                <w:szCs w:val="50"/>
                <w:lang w:val="en-AU"/>
              </w:rPr>
              <w:t xml:space="preserve">Flinders Human Behaviour </w:t>
            </w:r>
          </w:p>
          <w:p w14:paraId="1EB7624C" w14:textId="77777777" w:rsidR="0019540A" w:rsidRPr="008F1B9C" w:rsidRDefault="0019540A" w:rsidP="00B21D1F">
            <w:pPr>
              <w:jc w:val="center"/>
              <w:rPr>
                <w:rFonts w:cs="Arial"/>
                <w:iCs/>
                <w:sz w:val="50"/>
                <w:szCs w:val="50"/>
                <w:lang w:val="en-AU"/>
              </w:rPr>
            </w:pPr>
            <w:r w:rsidRPr="008F1B9C">
              <w:rPr>
                <w:rFonts w:cs="Arial"/>
                <w:iCs/>
                <w:sz w:val="50"/>
                <w:szCs w:val="50"/>
                <w:lang w:val="en-AU"/>
              </w:rPr>
              <w:t>&amp; Health Research Unit</w:t>
            </w:r>
          </w:p>
          <w:p w14:paraId="7C42B26E" w14:textId="77777777" w:rsidR="0019540A" w:rsidRPr="008F1B9C" w:rsidRDefault="0019540A" w:rsidP="00B21D1F">
            <w:pPr>
              <w:jc w:val="center"/>
              <w:rPr>
                <w:rFonts w:cs="Arial"/>
                <w:iCs/>
                <w:sz w:val="50"/>
                <w:szCs w:val="50"/>
                <w:lang w:val="en-AU"/>
              </w:rPr>
            </w:pPr>
          </w:p>
        </w:tc>
      </w:tr>
      <w:tr w:rsidR="0019540A" w:rsidRPr="008F1B9C" w14:paraId="3C37E17C" w14:textId="77777777" w:rsidTr="00B21D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098" w:type="dxa"/>
            <w:gridSpan w:val="3"/>
            <w:tcBorders>
              <w:top w:val="nil"/>
              <w:left w:val="nil"/>
              <w:bottom w:val="nil"/>
              <w:right w:val="nil"/>
            </w:tcBorders>
            <w:shd w:val="clear" w:color="auto" w:fill="FFD300"/>
          </w:tcPr>
          <w:p w14:paraId="714C472D" w14:textId="77777777" w:rsidR="0019540A" w:rsidRPr="008F1B9C" w:rsidRDefault="0019540A" w:rsidP="00B21D1F">
            <w:pPr>
              <w:widowControl w:val="0"/>
              <w:spacing w:before="120"/>
              <w:ind w:left="119" w:right="-23"/>
              <w:rPr>
                <w:rFonts w:eastAsia="Arial" w:cs="Arial"/>
                <w:b/>
                <w:bCs/>
                <w:color w:val="080F24"/>
                <w:spacing w:val="2"/>
                <w:position w:val="-1"/>
                <w:sz w:val="40"/>
                <w:szCs w:val="40"/>
                <w:lang w:val="en-AU"/>
              </w:rPr>
            </w:pPr>
          </w:p>
          <w:p w14:paraId="165384AF" w14:textId="52E4B5B4" w:rsidR="0019540A" w:rsidRPr="008F1B9C" w:rsidRDefault="0019540A" w:rsidP="0019540A">
            <w:pPr>
              <w:rPr>
                <w:rFonts w:eastAsia="Arial"/>
                <w:b/>
                <w:sz w:val="40"/>
                <w:szCs w:val="40"/>
                <w:lang w:val="en-AU"/>
              </w:rPr>
            </w:pPr>
            <w:r w:rsidRPr="008F1B9C">
              <w:rPr>
                <w:rFonts w:eastAsia="Arial"/>
                <w:b/>
                <w:sz w:val="40"/>
                <w:szCs w:val="40"/>
                <w:lang w:val="en-AU"/>
              </w:rPr>
              <w:t>Department of Veteran</w:t>
            </w:r>
            <w:r w:rsidR="000210C9" w:rsidRPr="008F1B9C">
              <w:rPr>
                <w:rFonts w:eastAsia="Arial"/>
                <w:b/>
                <w:sz w:val="40"/>
                <w:szCs w:val="40"/>
                <w:lang w:val="en-AU"/>
              </w:rPr>
              <w:t>s’</w:t>
            </w:r>
            <w:r w:rsidRPr="008F1B9C">
              <w:rPr>
                <w:rFonts w:eastAsia="Arial"/>
                <w:b/>
                <w:sz w:val="40"/>
                <w:szCs w:val="40"/>
                <w:lang w:val="en-AU"/>
              </w:rPr>
              <w:t xml:space="preserve"> Affairs (DVA) – </w:t>
            </w:r>
            <w:r w:rsidR="00725ED6" w:rsidRPr="008F1B9C">
              <w:rPr>
                <w:rFonts w:eastAsia="Arial"/>
                <w:b/>
                <w:sz w:val="40"/>
                <w:szCs w:val="40"/>
                <w:lang w:val="en-AU"/>
              </w:rPr>
              <w:t xml:space="preserve">Literature Review on the psychological and vocational outcomes of delivering support services to the families of veterans at times of high family stress </w:t>
            </w:r>
          </w:p>
          <w:p w14:paraId="1D15E074" w14:textId="77777777" w:rsidR="003F02B9" w:rsidRPr="008F1B9C" w:rsidRDefault="003F02B9" w:rsidP="006D6FA2">
            <w:pPr>
              <w:widowControl w:val="0"/>
              <w:spacing w:before="120"/>
              <w:ind w:right="-23"/>
              <w:rPr>
                <w:rFonts w:eastAsia="Arial" w:cs="Arial"/>
                <w:b/>
                <w:bCs/>
                <w:color w:val="080F24"/>
                <w:spacing w:val="2"/>
                <w:position w:val="-1"/>
                <w:sz w:val="36"/>
                <w:szCs w:val="36"/>
                <w:lang w:val="en-AU"/>
              </w:rPr>
            </w:pPr>
            <w:r w:rsidRPr="008F1B9C">
              <w:rPr>
                <w:rFonts w:eastAsia="Arial" w:cs="Arial"/>
                <w:b/>
                <w:bCs/>
                <w:color w:val="080F24"/>
                <w:spacing w:val="2"/>
                <w:position w:val="-1"/>
                <w:sz w:val="36"/>
                <w:szCs w:val="36"/>
                <w:lang w:val="en-AU"/>
              </w:rPr>
              <w:t>September 2017</w:t>
            </w:r>
          </w:p>
          <w:p w14:paraId="6B50826D" w14:textId="1ED938EF" w:rsidR="003F02B9" w:rsidRPr="008F1B9C" w:rsidRDefault="006D6FA2" w:rsidP="006D6FA2">
            <w:pPr>
              <w:widowControl w:val="0"/>
              <w:spacing w:before="120"/>
              <w:ind w:right="-23"/>
              <w:rPr>
                <w:rFonts w:eastAsia="Arial" w:cs="Arial"/>
                <w:b/>
                <w:bCs/>
                <w:color w:val="080F24"/>
                <w:spacing w:val="2"/>
                <w:position w:val="-1"/>
                <w:sz w:val="36"/>
                <w:szCs w:val="36"/>
                <w:lang w:val="en-AU"/>
              </w:rPr>
            </w:pPr>
            <w:r w:rsidRPr="008F1B9C">
              <w:rPr>
                <w:rFonts w:eastAsia="Arial" w:cs="Arial"/>
                <w:b/>
                <w:bCs/>
                <w:color w:val="080F24"/>
                <w:spacing w:val="2"/>
                <w:position w:val="-1"/>
                <w:sz w:val="36"/>
                <w:szCs w:val="36"/>
                <w:lang w:val="en-AU"/>
              </w:rPr>
              <w:t>Research</w:t>
            </w:r>
            <w:r w:rsidR="003F02B9" w:rsidRPr="008F1B9C">
              <w:rPr>
                <w:rFonts w:eastAsia="Arial" w:cs="Arial"/>
                <w:b/>
                <w:bCs/>
                <w:color w:val="080F24"/>
                <w:spacing w:val="2"/>
                <w:position w:val="-1"/>
                <w:sz w:val="36"/>
                <w:szCs w:val="36"/>
                <w:lang w:val="en-AU"/>
              </w:rPr>
              <w:t xml:space="preserve"> Lead</w:t>
            </w:r>
            <w:r w:rsidRPr="008F1B9C">
              <w:rPr>
                <w:rFonts w:eastAsia="Arial" w:cs="Arial"/>
                <w:b/>
                <w:bCs/>
                <w:color w:val="080F24"/>
                <w:spacing w:val="2"/>
                <w:position w:val="-1"/>
                <w:sz w:val="36"/>
                <w:szCs w:val="36"/>
                <w:lang w:val="en-AU"/>
              </w:rPr>
              <w:t>er</w:t>
            </w:r>
            <w:r w:rsidR="003F02B9" w:rsidRPr="008F1B9C">
              <w:rPr>
                <w:rFonts w:eastAsia="Arial" w:cs="Arial"/>
                <w:b/>
                <w:bCs/>
                <w:color w:val="080F24"/>
                <w:spacing w:val="2"/>
                <w:position w:val="-1"/>
                <w:sz w:val="36"/>
                <w:szCs w:val="36"/>
                <w:lang w:val="en-AU"/>
              </w:rPr>
              <w:t xml:space="preserve">: Professor Sharon Lawn, </w:t>
            </w:r>
            <w:r w:rsidRPr="008F1B9C">
              <w:rPr>
                <w:rFonts w:eastAsia="Arial" w:cs="Arial"/>
                <w:b/>
                <w:bCs/>
                <w:color w:val="080F24"/>
                <w:spacing w:val="2"/>
                <w:position w:val="-1"/>
                <w:sz w:val="36"/>
                <w:szCs w:val="36"/>
                <w:lang w:val="en-AU"/>
              </w:rPr>
              <w:t>in collaboration with Dr Candice Oster &amp; Dr Elaine Waddell</w:t>
            </w:r>
          </w:p>
          <w:p w14:paraId="0AA889F6" w14:textId="77777777" w:rsidR="00725ED6" w:rsidRPr="008F1B9C" w:rsidRDefault="00725ED6" w:rsidP="00B21D1F">
            <w:pPr>
              <w:pStyle w:val="Body"/>
              <w:ind w:left="567"/>
              <w:rPr>
                <w:b w:val="0"/>
                <w:lang w:val="en-AU"/>
              </w:rPr>
            </w:pPr>
          </w:p>
          <w:p w14:paraId="7EC1474E" w14:textId="1342CD73" w:rsidR="0019540A" w:rsidRPr="008F1B9C" w:rsidRDefault="0019540A" w:rsidP="00B21D1F">
            <w:pPr>
              <w:pStyle w:val="Body"/>
              <w:ind w:left="567"/>
              <w:rPr>
                <w:b w:val="0"/>
                <w:lang w:val="en-AU"/>
              </w:rPr>
            </w:pPr>
            <w:r w:rsidRPr="008F1B9C">
              <w:rPr>
                <w:b w:val="0"/>
                <w:lang w:val="en-AU"/>
              </w:rPr>
              <w:t>Flinders is a leading international University in Australia w</w:t>
            </w:r>
            <w:r w:rsidR="006D6FA2" w:rsidRPr="008F1B9C">
              <w:rPr>
                <w:b w:val="0"/>
                <w:lang w:val="en-AU"/>
              </w:rPr>
              <w:t xml:space="preserve">ith a record of excellence and </w:t>
            </w:r>
            <w:r w:rsidRPr="008F1B9C">
              <w:rPr>
                <w:b w:val="0"/>
                <w:lang w:val="en-AU"/>
              </w:rPr>
              <w:t>innovation in teaching, research and community engagement.</w:t>
            </w:r>
          </w:p>
          <w:p w14:paraId="57D96A3B" w14:textId="77777777" w:rsidR="0019540A" w:rsidRPr="008F1B9C" w:rsidRDefault="0019540A" w:rsidP="00B21D1F">
            <w:pPr>
              <w:pStyle w:val="Body"/>
              <w:ind w:left="567"/>
              <w:rPr>
                <w:b w:val="0"/>
                <w:lang w:val="en-AU"/>
              </w:rPr>
            </w:pPr>
            <w:r w:rsidRPr="008F1B9C">
              <w:rPr>
                <w:b w:val="0"/>
                <w:lang w:val="en-AU"/>
              </w:rPr>
              <w:t xml:space="preserve">The University is also home to the Flinders Human Behaviour Health Research Unit (FHBHRU), part of the University’s Department of Psychiatry.  </w:t>
            </w:r>
          </w:p>
          <w:p w14:paraId="4ACD2CAE" w14:textId="77777777" w:rsidR="0019540A" w:rsidRPr="008F1B9C" w:rsidRDefault="0019540A" w:rsidP="0094226F">
            <w:pPr>
              <w:pStyle w:val="Body"/>
              <w:ind w:left="567"/>
              <w:rPr>
                <w:rFonts w:eastAsia="Arial" w:cs="Arial"/>
                <w:b w:val="0"/>
                <w:bCs/>
                <w:color w:val="080F24"/>
                <w:spacing w:val="2"/>
                <w:position w:val="-1"/>
                <w:sz w:val="40"/>
                <w:szCs w:val="40"/>
                <w:lang w:val="en-AU"/>
              </w:rPr>
            </w:pPr>
            <w:r w:rsidRPr="008F1B9C">
              <w:rPr>
                <w:b w:val="0"/>
                <w:lang w:val="en-AU"/>
              </w:rPr>
              <w:t>Our Research Unit’s vision is 'Transforming health through connected communities'.</w:t>
            </w:r>
          </w:p>
        </w:tc>
      </w:tr>
    </w:tbl>
    <w:p w14:paraId="46D21675" w14:textId="77777777" w:rsidR="000D3DDE" w:rsidRPr="008F1B9C" w:rsidRDefault="000D3DDE" w:rsidP="00406DB3">
      <w:pPr>
        <w:rPr>
          <w:b/>
          <w:bCs/>
          <w:sz w:val="16"/>
          <w:szCs w:val="16"/>
          <w:lang w:val="en-AU"/>
        </w:rPr>
      </w:pPr>
    </w:p>
    <w:p w14:paraId="04B45A21" w14:textId="77777777" w:rsidR="000D3DDE" w:rsidRPr="008F1B9C" w:rsidRDefault="000D3DDE" w:rsidP="00406DB3">
      <w:pPr>
        <w:rPr>
          <w:b/>
          <w:bCs/>
          <w:sz w:val="16"/>
          <w:szCs w:val="16"/>
          <w:lang w:val="en-AU"/>
        </w:rPr>
      </w:pPr>
    </w:p>
    <w:p w14:paraId="15F24C61" w14:textId="77777777" w:rsidR="000D3DDE" w:rsidRPr="008F1B9C" w:rsidRDefault="000D3DDE" w:rsidP="00406DB3">
      <w:pPr>
        <w:rPr>
          <w:b/>
          <w:bCs/>
          <w:sz w:val="16"/>
          <w:szCs w:val="16"/>
          <w:lang w:val="en-AU"/>
        </w:rPr>
      </w:pPr>
    </w:p>
    <w:p w14:paraId="0B68D50C" w14:textId="77777777" w:rsidR="000D3DDE" w:rsidRPr="008F1B9C" w:rsidRDefault="000D3DDE" w:rsidP="000D3DDE">
      <w:pPr>
        <w:pStyle w:val="Header"/>
        <w:rPr>
          <w:spacing w:val="40"/>
          <w:sz w:val="22"/>
          <w:lang w:val="en-AU"/>
        </w:rPr>
      </w:pPr>
      <w:r w:rsidRPr="008F1B9C">
        <w:rPr>
          <w:spacing w:val="40"/>
          <w:sz w:val="22"/>
          <w:lang w:val="en-AU"/>
        </w:rPr>
        <w:t>ACKNOWLEDGEMENTS</w:t>
      </w:r>
    </w:p>
    <w:p w14:paraId="4FC1DC7D" w14:textId="751934D6" w:rsidR="000D3DDE" w:rsidRPr="008F1B9C" w:rsidRDefault="00725ED6" w:rsidP="000D3DDE">
      <w:pPr>
        <w:pStyle w:val="Header"/>
        <w:rPr>
          <w:rFonts w:eastAsiaTheme="minorEastAsia" w:cstheme="minorBidi"/>
          <w:sz w:val="22"/>
          <w:lang w:val="en-AU" w:eastAsia="en-AU" w:bidi="ar-SA"/>
        </w:rPr>
      </w:pPr>
      <w:r w:rsidRPr="008F1B9C">
        <w:rPr>
          <w:rFonts w:eastAsiaTheme="minorEastAsia" w:cstheme="minorBidi"/>
          <w:sz w:val="22"/>
          <w:lang w:val="en-AU" w:eastAsia="en-AU" w:bidi="ar-SA"/>
        </w:rPr>
        <w:t>This project was funded by the Depar</w:t>
      </w:r>
      <w:r w:rsidR="00387642" w:rsidRPr="008F1B9C">
        <w:rPr>
          <w:rFonts w:eastAsiaTheme="minorEastAsia" w:cstheme="minorBidi"/>
          <w:sz w:val="22"/>
          <w:lang w:val="en-AU" w:eastAsia="en-AU" w:bidi="ar-SA"/>
        </w:rPr>
        <w:t xml:space="preserve">tment of Veterans' Affairs. </w:t>
      </w:r>
      <w:r w:rsidR="001B7D44" w:rsidRPr="008F1B9C">
        <w:rPr>
          <w:rFonts w:eastAsiaTheme="minorEastAsia" w:cstheme="minorBidi"/>
          <w:sz w:val="22"/>
          <w:lang w:val="en-AU" w:eastAsia="en-AU" w:bidi="ar-SA"/>
        </w:rPr>
        <w:t>We would like to thank the Flinders University Medical Librarian, Ms Leila Mohammadi, for her assistance with developing the search terms and undertaking the database searches.</w:t>
      </w:r>
    </w:p>
    <w:p w14:paraId="5B348AEA" w14:textId="77777777" w:rsidR="000D3DDE" w:rsidRPr="008F1B9C" w:rsidRDefault="000D3DDE" w:rsidP="000D3DDE">
      <w:pPr>
        <w:rPr>
          <w:lang w:val="en-AU"/>
        </w:rPr>
      </w:pPr>
    </w:p>
    <w:p w14:paraId="09C2153E" w14:textId="77777777" w:rsidR="000D3DDE" w:rsidRPr="008F1B9C" w:rsidRDefault="000D3DDE" w:rsidP="000D3DDE">
      <w:pPr>
        <w:rPr>
          <w:lang w:val="en-AU"/>
        </w:rPr>
      </w:pPr>
    </w:p>
    <w:p w14:paraId="75B5A404" w14:textId="77777777" w:rsidR="000D3DDE" w:rsidRPr="008F1B9C" w:rsidRDefault="000D3DDE" w:rsidP="000D3DDE">
      <w:pPr>
        <w:rPr>
          <w:lang w:val="en-AU"/>
        </w:rPr>
      </w:pPr>
    </w:p>
    <w:p w14:paraId="54622C02" w14:textId="77777777" w:rsidR="000D3DDE" w:rsidRPr="008F1B9C" w:rsidRDefault="000D3DDE" w:rsidP="000D3DDE">
      <w:pPr>
        <w:rPr>
          <w:lang w:val="en-AU"/>
        </w:rPr>
      </w:pPr>
    </w:p>
    <w:p w14:paraId="553F1A9F" w14:textId="77777777" w:rsidR="000D3DDE" w:rsidRPr="008F1B9C" w:rsidRDefault="000D3DDE" w:rsidP="000D3DDE">
      <w:pPr>
        <w:rPr>
          <w:lang w:val="en-AU"/>
        </w:rPr>
      </w:pPr>
    </w:p>
    <w:p w14:paraId="70ED340E" w14:textId="77777777" w:rsidR="000D3DDE" w:rsidRPr="008F1B9C" w:rsidRDefault="000D3DDE" w:rsidP="000D3DDE">
      <w:pPr>
        <w:rPr>
          <w:lang w:val="en-AU"/>
        </w:rPr>
      </w:pPr>
    </w:p>
    <w:p w14:paraId="56F2E54F" w14:textId="77777777" w:rsidR="000D3DDE" w:rsidRPr="008F1B9C" w:rsidRDefault="000D3DDE" w:rsidP="000D3DDE">
      <w:pPr>
        <w:rPr>
          <w:lang w:val="en-AU"/>
        </w:rPr>
      </w:pPr>
    </w:p>
    <w:p w14:paraId="3F53FB04" w14:textId="77777777" w:rsidR="000D3DDE" w:rsidRPr="008F1B9C" w:rsidRDefault="000D3DDE" w:rsidP="000D3DDE">
      <w:pPr>
        <w:rPr>
          <w:lang w:val="en-AU"/>
        </w:rPr>
      </w:pPr>
    </w:p>
    <w:p w14:paraId="13D190D6" w14:textId="77777777" w:rsidR="000D3DDE" w:rsidRPr="008F1B9C" w:rsidRDefault="000D3DDE" w:rsidP="000D3DDE">
      <w:pPr>
        <w:rPr>
          <w:lang w:val="en-AU"/>
        </w:rPr>
      </w:pPr>
    </w:p>
    <w:p w14:paraId="69AE270C" w14:textId="77777777" w:rsidR="000D3DDE" w:rsidRPr="008F1B9C" w:rsidRDefault="000D3DDE" w:rsidP="000D3DDE">
      <w:pPr>
        <w:rPr>
          <w:lang w:val="en-AU"/>
        </w:rPr>
      </w:pPr>
    </w:p>
    <w:p w14:paraId="591CF83C" w14:textId="77777777" w:rsidR="000D3DDE" w:rsidRPr="008F1B9C" w:rsidRDefault="000D3DDE" w:rsidP="000D3DDE">
      <w:pPr>
        <w:rPr>
          <w:lang w:val="en-AU"/>
        </w:rPr>
      </w:pPr>
    </w:p>
    <w:p w14:paraId="476BFFD2" w14:textId="77777777" w:rsidR="000D3DDE" w:rsidRPr="008F1B9C" w:rsidRDefault="000D3DDE" w:rsidP="000D3DDE">
      <w:pPr>
        <w:rPr>
          <w:lang w:val="en-AU"/>
        </w:rPr>
      </w:pPr>
    </w:p>
    <w:p w14:paraId="1541F5F5" w14:textId="77777777" w:rsidR="000D3DDE" w:rsidRPr="008F1B9C" w:rsidRDefault="000D3DDE" w:rsidP="000D3DDE">
      <w:pPr>
        <w:rPr>
          <w:lang w:val="en-AU"/>
        </w:rPr>
      </w:pPr>
    </w:p>
    <w:p w14:paraId="1E85633D" w14:textId="77777777" w:rsidR="000D3DDE" w:rsidRPr="008F1B9C" w:rsidRDefault="000D3DDE" w:rsidP="000D3DDE">
      <w:pPr>
        <w:rPr>
          <w:lang w:val="en-AU"/>
        </w:rPr>
      </w:pPr>
    </w:p>
    <w:p w14:paraId="7E3CED94" w14:textId="77777777" w:rsidR="000D3DDE" w:rsidRPr="008F1B9C" w:rsidRDefault="000D3DDE" w:rsidP="000D3DDE">
      <w:pPr>
        <w:rPr>
          <w:lang w:val="en-AU"/>
        </w:rPr>
      </w:pPr>
    </w:p>
    <w:p w14:paraId="02733F7B" w14:textId="77777777" w:rsidR="000D3DDE" w:rsidRPr="008F1B9C" w:rsidRDefault="000D3DDE" w:rsidP="000D3DDE">
      <w:pPr>
        <w:rPr>
          <w:lang w:val="en-AU"/>
        </w:rPr>
      </w:pPr>
    </w:p>
    <w:p w14:paraId="1A56F6C7" w14:textId="77777777" w:rsidR="0094226F" w:rsidRPr="008F1B9C" w:rsidRDefault="0094226F" w:rsidP="000D3DDE">
      <w:pPr>
        <w:rPr>
          <w:spacing w:val="40"/>
          <w:sz w:val="24"/>
          <w:szCs w:val="24"/>
          <w:lang w:val="en-AU"/>
        </w:rPr>
      </w:pPr>
    </w:p>
    <w:p w14:paraId="1545E067" w14:textId="77777777" w:rsidR="0094226F" w:rsidRPr="008F1B9C" w:rsidRDefault="0094226F" w:rsidP="000D3DDE">
      <w:pPr>
        <w:rPr>
          <w:spacing w:val="40"/>
          <w:sz w:val="24"/>
          <w:szCs w:val="24"/>
          <w:lang w:val="en-AU"/>
        </w:rPr>
      </w:pPr>
    </w:p>
    <w:p w14:paraId="34BE8B10" w14:textId="77777777" w:rsidR="0094226F" w:rsidRPr="008F1B9C" w:rsidRDefault="0094226F" w:rsidP="000D3DDE">
      <w:pPr>
        <w:rPr>
          <w:spacing w:val="40"/>
          <w:sz w:val="24"/>
          <w:szCs w:val="24"/>
          <w:lang w:val="en-AU"/>
        </w:rPr>
      </w:pPr>
    </w:p>
    <w:p w14:paraId="0CE9AEC5" w14:textId="77777777" w:rsidR="0094226F" w:rsidRPr="008F1B9C" w:rsidRDefault="0094226F" w:rsidP="000D3DDE">
      <w:pPr>
        <w:rPr>
          <w:spacing w:val="40"/>
          <w:sz w:val="24"/>
          <w:szCs w:val="24"/>
          <w:lang w:val="en-AU"/>
        </w:rPr>
      </w:pPr>
    </w:p>
    <w:p w14:paraId="7BE279C1" w14:textId="77777777" w:rsidR="0094226F" w:rsidRPr="008F1B9C" w:rsidRDefault="0094226F" w:rsidP="000D3DDE">
      <w:pPr>
        <w:rPr>
          <w:spacing w:val="40"/>
          <w:sz w:val="24"/>
          <w:szCs w:val="24"/>
          <w:lang w:val="en-AU"/>
        </w:rPr>
      </w:pPr>
    </w:p>
    <w:p w14:paraId="702301F3" w14:textId="25714E4F" w:rsidR="000D3DDE" w:rsidRPr="008F1B9C" w:rsidRDefault="000D3DDE" w:rsidP="000D3DDE">
      <w:pPr>
        <w:rPr>
          <w:spacing w:val="40"/>
          <w:sz w:val="24"/>
          <w:szCs w:val="24"/>
          <w:lang w:val="en-AU"/>
        </w:rPr>
      </w:pPr>
    </w:p>
    <w:p w14:paraId="06D5F648" w14:textId="77777777" w:rsidR="00931A75" w:rsidRPr="008F1B9C" w:rsidRDefault="00931A75" w:rsidP="000D3DDE">
      <w:pPr>
        <w:rPr>
          <w:sz w:val="24"/>
          <w:szCs w:val="24"/>
          <w:lang w:val="en-AU"/>
        </w:rPr>
      </w:pPr>
    </w:p>
    <w:p w14:paraId="0A0EABAF" w14:textId="77777777" w:rsidR="000D3DDE" w:rsidRPr="008F1B9C" w:rsidRDefault="000D3DDE" w:rsidP="000D3DDE">
      <w:pPr>
        <w:rPr>
          <w:sz w:val="24"/>
          <w:szCs w:val="24"/>
          <w:lang w:val="en-AU"/>
        </w:rPr>
      </w:pPr>
    </w:p>
    <w:p w14:paraId="6FDD1B55" w14:textId="77777777" w:rsidR="000D3DDE" w:rsidRPr="008F1B9C" w:rsidRDefault="000D3DDE" w:rsidP="000D3DDE">
      <w:pPr>
        <w:rPr>
          <w:sz w:val="24"/>
          <w:szCs w:val="24"/>
          <w:lang w:val="en-AU"/>
        </w:rPr>
      </w:pPr>
    </w:p>
    <w:p w14:paraId="106E8604" w14:textId="77777777" w:rsidR="000D3DDE" w:rsidRPr="008F1B9C" w:rsidRDefault="0019540A" w:rsidP="000D3DDE">
      <w:pPr>
        <w:rPr>
          <w:sz w:val="24"/>
          <w:szCs w:val="24"/>
          <w:lang w:val="en-AU"/>
        </w:rPr>
      </w:pPr>
      <w:r w:rsidRPr="008F1B9C">
        <w:rPr>
          <w:sz w:val="24"/>
          <w:szCs w:val="24"/>
          <w:lang w:val="en-AU"/>
        </w:rPr>
        <w:t>Flinders Human Behaviour &amp; Health Research Unit</w:t>
      </w:r>
    </w:p>
    <w:p w14:paraId="7B17FDEC" w14:textId="77777777" w:rsidR="000D3DDE" w:rsidRPr="008F1B9C" w:rsidRDefault="0019540A" w:rsidP="000D3DDE">
      <w:pPr>
        <w:rPr>
          <w:sz w:val="24"/>
          <w:szCs w:val="24"/>
          <w:lang w:val="en-AU"/>
        </w:rPr>
      </w:pPr>
      <w:r w:rsidRPr="008F1B9C">
        <w:rPr>
          <w:sz w:val="24"/>
          <w:szCs w:val="24"/>
          <w:lang w:val="en-AU"/>
        </w:rPr>
        <w:t>Flinders University</w:t>
      </w:r>
    </w:p>
    <w:p w14:paraId="627548F5" w14:textId="77777777" w:rsidR="000D3DDE" w:rsidRPr="008F1B9C" w:rsidRDefault="00DF42EC" w:rsidP="000D3DDE">
      <w:pPr>
        <w:rPr>
          <w:sz w:val="24"/>
          <w:szCs w:val="24"/>
          <w:lang w:val="en-AU"/>
        </w:rPr>
      </w:pPr>
      <w:r w:rsidRPr="008F1B9C">
        <w:rPr>
          <w:sz w:val="24"/>
          <w:szCs w:val="24"/>
          <w:lang w:val="en-AU"/>
        </w:rPr>
        <w:t>GPO Box 2100</w:t>
      </w:r>
    </w:p>
    <w:p w14:paraId="487CD384" w14:textId="77777777" w:rsidR="00DF42EC" w:rsidRPr="008F1B9C" w:rsidRDefault="00DF42EC" w:rsidP="000D3DDE">
      <w:pPr>
        <w:rPr>
          <w:sz w:val="24"/>
          <w:szCs w:val="24"/>
          <w:lang w:val="en-AU"/>
        </w:rPr>
      </w:pPr>
      <w:r w:rsidRPr="008F1B9C">
        <w:rPr>
          <w:sz w:val="24"/>
          <w:szCs w:val="24"/>
          <w:lang w:val="en-AU"/>
        </w:rPr>
        <w:t>Adelaide SA  5001</w:t>
      </w:r>
    </w:p>
    <w:p w14:paraId="77CB5A19" w14:textId="04D08122" w:rsidR="000D3DDE" w:rsidRPr="008F1B9C" w:rsidRDefault="000D3DDE" w:rsidP="000D3DDE">
      <w:pPr>
        <w:rPr>
          <w:sz w:val="24"/>
          <w:szCs w:val="24"/>
          <w:lang w:val="en-AU"/>
        </w:rPr>
      </w:pPr>
      <w:r w:rsidRPr="008F1B9C">
        <w:rPr>
          <w:sz w:val="24"/>
          <w:szCs w:val="24"/>
          <w:lang w:val="en-AU"/>
        </w:rPr>
        <w:t xml:space="preserve">T   61 </w:t>
      </w:r>
      <w:r w:rsidR="00387642" w:rsidRPr="008F1B9C">
        <w:rPr>
          <w:sz w:val="24"/>
          <w:szCs w:val="24"/>
          <w:lang w:val="en-AU"/>
        </w:rPr>
        <w:t>8 8404 2321</w:t>
      </w:r>
      <w:r w:rsidR="006D6FA2" w:rsidRPr="008F1B9C">
        <w:rPr>
          <w:sz w:val="24"/>
          <w:szCs w:val="24"/>
          <w:lang w:val="en-AU"/>
        </w:rPr>
        <w:t xml:space="preserve"> / 0459 098 772</w:t>
      </w:r>
    </w:p>
    <w:p w14:paraId="4F4C678B" w14:textId="24776ED0" w:rsidR="000D3DDE" w:rsidRPr="008F1B9C" w:rsidRDefault="000D3DDE" w:rsidP="000D3DDE">
      <w:pPr>
        <w:rPr>
          <w:sz w:val="24"/>
          <w:szCs w:val="24"/>
          <w:lang w:val="en-AU"/>
        </w:rPr>
      </w:pPr>
      <w:r w:rsidRPr="008F1B9C">
        <w:rPr>
          <w:sz w:val="24"/>
          <w:szCs w:val="24"/>
          <w:lang w:val="en-AU"/>
        </w:rPr>
        <w:t xml:space="preserve">F   61 </w:t>
      </w:r>
      <w:r w:rsidR="00387642" w:rsidRPr="008F1B9C">
        <w:rPr>
          <w:sz w:val="24"/>
          <w:szCs w:val="24"/>
          <w:lang w:val="en-AU"/>
        </w:rPr>
        <w:t>8 8404 2101</w:t>
      </w:r>
    </w:p>
    <w:p w14:paraId="412D2014" w14:textId="3056D17C" w:rsidR="000D3DDE" w:rsidRPr="008F1B9C" w:rsidRDefault="000D3DDE" w:rsidP="000D3DDE">
      <w:pPr>
        <w:rPr>
          <w:sz w:val="24"/>
          <w:szCs w:val="24"/>
          <w:lang w:val="en-AU"/>
        </w:rPr>
      </w:pPr>
      <w:r w:rsidRPr="008F1B9C">
        <w:rPr>
          <w:sz w:val="24"/>
          <w:szCs w:val="24"/>
          <w:lang w:val="en-AU"/>
        </w:rPr>
        <w:t xml:space="preserve">E   </w:t>
      </w:r>
      <w:r w:rsidR="00387642" w:rsidRPr="008F1B9C">
        <w:rPr>
          <w:sz w:val="24"/>
          <w:szCs w:val="24"/>
          <w:lang w:val="en-AU"/>
        </w:rPr>
        <w:t>sharon.lawn@flinders.edu.au</w:t>
      </w:r>
    </w:p>
    <w:p w14:paraId="7B347E45" w14:textId="0DAF3D9E" w:rsidR="000D3DDE" w:rsidRPr="008F1B9C" w:rsidRDefault="0099683D" w:rsidP="000D3DDE">
      <w:pPr>
        <w:rPr>
          <w:sz w:val="24"/>
          <w:szCs w:val="24"/>
          <w:lang w:val="en-AU"/>
        </w:rPr>
      </w:pPr>
      <w:r w:rsidRPr="008F1B9C">
        <w:rPr>
          <w:sz w:val="24"/>
          <w:szCs w:val="24"/>
          <w:lang w:val="en-AU"/>
        </w:rPr>
        <w:t>http://</w:t>
      </w:r>
      <w:r w:rsidR="00387642" w:rsidRPr="008F1B9C">
        <w:rPr>
          <w:sz w:val="24"/>
          <w:szCs w:val="24"/>
          <w:lang w:val="en-AU"/>
        </w:rPr>
        <w:t>www.flinders.edu.au/medicine/sites/fhbhru/</w:t>
      </w:r>
    </w:p>
    <w:p w14:paraId="27DD298F" w14:textId="77777777" w:rsidR="0099683D" w:rsidRPr="008F1B9C" w:rsidRDefault="0099683D">
      <w:pPr>
        <w:spacing w:after="0"/>
        <w:rPr>
          <w:spacing w:val="40"/>
          <w:sz w:val="28"/>
          <w:szCs w:val="28"/>
          <w:lang w:val="en-AU"/>
        </w:rPr>
      </w:pPr>
      <w:r w:rsidRPr="008F1B9C">
        <w:rPr>
          <w:spacing w:val="40"/>
          <w:sz w:val="28"/>
          <w:szCs w:val="28"/>
          <w:lang w:val="en-AU"/>
        </w:rPr>
        <w:br w:type="page"/>
      </w:r>
    </w:p>
    <w:p w14:paraId="70B24B9F" w14:textId="359BD83E" w:rsidR="000C5674" w:rsidRPr="008F1B9C" w:rsidRDefault="00EC6FE8" w:rsidP="00406DB3">
      <w:pPr>
        <w:rPr>
          <w:spacing w:val="40"/>
          <w:sz w:val="28"/>
          <w:szCs w:val="28"/>
          <w:lang w:val="en-AU"/>
        </w:rPr>
      </w:pPr>
      <w:r w:rsidRPr="008F1B9C">
        <w:rPr>
          <w:spacing w:val="40"/>
          <w:sz w:val="28"/>
          <w:szCs w:val="28"/>
          <w:lang w:val="en-AU"/>
        </w:rPr>
        <w:t>CONTENTS</w:t>
      </w:r>
    </w:p>
    <w:p w14:paraId="36C399BE" w14:textId="77777777" w:rsidR="00E3041F" w:rsidRPr="008F1B9C" w:rsidRDefault="00E3041F" w:rsidP="00406DB3">
      <w:pPr>
        <w:rPr>
          <w:spacing w:val="40"/>
          <w:sz w:val="28"/>
          <w:szCs w:val="28"/>
          <w:lang w:val="en-AU"/>
        </w:rPr>
      </w:pPr>
    </w:p>
    <w:p w14:paraId="4E31D2F5"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lang w:val="en-AU"/>
        </w:rPr>
        <w:fldChar w:fldCharType="begin"/>
      </w:r>
      <w:r w:rsidRPr="008F1B9C">
        <w:rPr>
          <w:rFonts w:ascii="Arial" w:hAnsi="Arial" w:cs="Arial"/>
          <w:lang w:val="en-AU"/>
        </w:rPr>
        <w:instrText xml:space="preserve"> TOC \o "1-3" </w:instrText>
      </w:r>
      <w:r w:rsidRPr="008F1B9C">
        <w:rPr>
          <w:rFonts w:ascii="Arial" w:hAnsi="Arial" w:cs="Arial"/>
          <w:lang w:val="en-AU"/>
        </w:rPr>
        <w:fldChar w:fldCharType="separate"/>
      </w:r>
      <w:r w:rsidRPr="008F1B9C">
        <w:rPr>
          <w:rFonts w:ascii="Arial" w:hAnsi="Arial" w:cs="Arial"/>
          <w:noProof/>
          <w:lang w:val="en-AU"/>
        </w:rPr>
        <w:t>EXECUTIVE SUMMARY</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_Toc366596663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w:t>
      </w:r>
      <w:r w:rsidRPr="008F1B9C">
        <w:rPr>
          <w:rFonts w:ascii="Arial" w:hAnsi="Arial" w:cs="Arial"/>
          <w:noProof/>
          <w:lang w:val="en-AU"/>
        </w:rPr>
        <w:fldChar w:fldCharType="end"/>
      </w:r>
    </w:p>
    <w:p w14:paraId="6876D944"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Method</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_Toc366596664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w:t>
      </w:r>
      <w:r w:rsidRPr="008F1B9C">
        <w:rPr>
          <w:rFonts w:ascii="Arial" w:hAnsi="Arial" w:cs="Arial"/>
          <w:noProof/>
          <w:lang w:val="en-AU"/>
        </w:rPr>
        <w:fldChar w:fldCharType="end"/>
      </w:r>
    </w:p>
    <w:p w14:paraId="327A04DC"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Results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_Toc366596665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w:t>
      </w:r>
      <w:r w:rsidRPr="008F1B9C">
        <w:rPr>
          <w:rFonts w:ascii="Arial" w:hAnsi="Arial" w:cs="Arial"/>
          <w:noProof/>
          <w:lang w:val="en-AU"/>
        </w:rPr>
        <w:fldChar w:fldCharType="end"/>
      </w:r>
    </w:p>
    <w:p w14:paraId="0E1928C4"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Conclusion</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_Toc366596666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4</w:t>
      </w:r>
      <w:r w:rsidRPr="008F1B9C">
        <w:rPr>
          <w:rFonts w:ascii="Arial" w:hAnsi="Arial" w:cs="Arial"/>
          <w:noProof/>
          <w:lang w:val="en-AU"/>
        </w:rPr>
        <w:fldChar w:fldCharType="end"/>
      </w:r>
    </w:p>
    <w:p w14:paraId="763DAD8F"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Recommendations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_Toc366596667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5</w:t>
      </w:r>
      <w:r w:rsidRPr="008F1B9C">
        <w:rPr>
          <w:rFonts w:ascii="Arial" w:hAnsi="Arial" w:cs="Arial"/>
          <w:noProof/>
          <w:lang w:val="en-AU"/>
        </w:rPr>
        <w:fldChar w:fldCharType="end"/>
      </w:r>
    </w:p>
    <w:p w14:paraId="3738364B"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Background</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_Toc366596668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7</w:t>
      </w:r>
      <w:r w:rsidRPr="008F1B9C">
        <w:rPr>
          <w:rFonts w:ascii="Arial" w:hAnsi="Arial" w:cs="Arial"/>
          <w:noProof/>
          <w:lang w:val="en-AU"/>
        </w:rPr>
        <w:fldChar w:fldCharType="end"/>
      </w:r>
    </w:p>
    <w:p w14:paraId="0287B218"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Methods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_Toc366596669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10</w:t>
      </w:r>
      <w:r w:rsidRPr="008F1B9C">
        <w:rPr>
          <w:rFonts w:ascii="Arial" w:hAnsi="Arial" w:cs="Arial"/>
          <w:noProof/>
          <w:lang w:val="en-AU"/>
        </w:rPr>
        <w:fldChar w:fldCharType="end"/>
      </w:r>
    </w:p>
    <w:p w14:paraId="2AC7E3D7"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Defining the research questions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_Toc366596670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10</w:t>
      </w:r>
      <w:r w:rsidRPr="008F1B9C">
        <w:rPr>
          <w:rFonts w:ascii="Arial" w:hAnsi="Arial" w:cs="Arial"/>
          <w:noProof/>
          <w:lang w:val="en-AU"/>
        </w:rPr>
        <w:fldChar w:fldCharType="end"/>
      </w:r>
    </w:p>
    <w:p w14:paraId="517C6D86"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Search strategy</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_Toc366596671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10</w:t>
      </w:r>
      <w:r w:rsidRPr="008F1B9C">
        <w:rPr>
          <w:rFonts w:ascii="Arial" w:hAnsi="Arial" w:cs="Arial"/>
          <w:noProof/>
          <w:lang w:val="en-AU"/>
        </w:rPr>
        <w:fldChar w:fldCharType="end"/>
      </w:r>
    </w:p>
    <w:p w14:paraId="2D8283EC"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Screening process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_Toc366596672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12</w:t>
      </w:r>
      <w:r w:rsidRPr="008F1B9C">
        <w:rPr>
          <w:rFonts w:ascii="Arial" w:hAnsi="Arial" w:cs="Arial"/>
          <w:noProof/>
          <w:lang w:val="en-AU"/>
        </w:rPr>
        <w:fldChar w:fldCharType="end"/>
      </w:r>
    </w:p>
    <w:p w14:paraId="030BD133"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Evaluation of evidence</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_Toc366596673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13</w:t>
      </w:r>
      <w:r w:rsidRPr="008F1B9C">
        <w:rPr>
          <w:rFonts w:ascii="Arial" w:hAnsi="Arial" w:cs="Arial"/>
          <w:noProof/>
          <w:lang w:val="en-AU"/>
        </w:rPr>
        <w:fldChar w:fldCharType="end"/>
      </w:r>
    </w:p>
    <w:p w14:paraId="77654A8B"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Results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_Toc366596674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14</w:t>
      </w:r>
      <w:r w:rsidRPr="008F1B9C">
        <w:rPr>
          <w:rFonts w:ascii="Arial" w:hAnsi="Arial" w:cs="Arial"/>
          <w:noProof/>
          <w:lang w:val="en-AU"/>
        </w:rPr>
        <w:fldChar w:fldCharType="end"/>
      </w:r>
    </w:p>
    <w:p w14:paraId="03E9BF79"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Couples/Family therapy specific to veterans’ mental health conditions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_Toc366596675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16</w:t>
      </w:r>
      <w:r w:rsidRPr="008F1B9C">
        <w:rPr>
          <w:rFonts w:ascii="Arial" w:hAnsi="Arial" w:cs="Arial"/>
          <w:noProof/>
          <w:lang w:val="en-AU"/>
        </w:rPr>
        <w:fldChar w:fldCharType="end"/>
      </w:r>
    </w:p>
    <w:p w14:paraId="39632AA6"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Couples Therapy (not specific to any Mental Health condition)</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_Toc366596676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22</w:t>
      </w:r>
      <w:r w:rsidRPr="008F1B9C">
        <w:rPr>
          <w:rFonts w:ascii="Arial" w:hAnsi="Arial" w:cs="Arial"/>
          <w:noProof/>
          <w:lang w:val="en-AU"/>
        </w:rPr>
        <w:fldChar w:fldCharType="end"/>
      </w:r>
    </w:p>
    <w:p w14:paraId="2C67E3CB"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Education for family/spouse of veterans with PTSD</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_Toc366596677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23</w:t>
      </w:r>
      <w:r w:rsidRPr="008F1B9C">
        <w:rPr>
          <w:rFonts w:ascii="Arial" w:hAnsi="Arial" w:cs="Arial"/>
          <w:noProof/>
          <w:lang w:val="en-AU"/>
        </w:rPr>
        <w:fldChar w:fldCharType="end"/>
      </w:r>
    </w:p>
    <w:p w14:paraId="289AB325"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Promoting family involvement in care</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_Toc366596678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23</w:t>
      </w:r>
      <w:r w:rsidRPr="008F1B9C">
        <w:rPr>
          <w:rFonts w:ascii="Arial" w:hAnsi="Arial" w:cs="Arial"/>
          <w:noProof/>
          <w:lang w:val="en-AU"/>
        </w:rPr>
        <w:fldChar w:fldCharType="end"/>
      </w:r>
    </w:p>
    <w:p w14:paraId="51D76875"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Interventions to prevent relational aggression</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_Toc366596679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24</w:t>
      </w:r>
      <w:r w:rsidRPr="008F1B9C">
        <w:rPr>
          <w:rFonts w:ascii="Arial" w:hAnsi="Arial" w:cs="Arial"/>
          <w:noProof/>
          <w:lang w:val="en-AU"/>
        </w:rPr>
        <w:fldChar w:fldCharType="end"/>
      </w:r>
    </w:p>
    <w:p w14:paraId="4FCF3E6C"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Family Intervention to promote post deployment readjustment</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_Toc366596680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25</w:t>
      </w:r>
      <w:r w:rsidRPr="008F1B9C">
        <w:rPr>
          <w:rFonts w:ascii="Arial" w:hAnsi="Arial" w:cs="Arial"/>
          <w:noProof/>
          <w:lang w:val="en-AU"/>
        </w:rPr>
        <w:fldChar w:fldCharType="end"/>
      </w:r>
    </w:p>
    <w:p w14:paraId="5C9AA0FB"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Programme to help carers assist children adjust to veteran injury</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_Toc366596681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25</w:t>
      </w:r>
      <w:r w:rsidRPr="008F1B9C">
        <w:rPr>
          <w:rFonts w:ascii="Arial" w:hAnsi="Arial" w:cs="Arial"/>
          <w:noProof/>
          <w:lang w:val="en-AU"/>
        </w:rPr>
        <w:fldChar w:fldCharType="end"/>
      </w:r>
    </w:p>
    <w:p w14:paraId="331E9EAB"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General counselling (not family or couple specific)</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_Toc366596682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25</w:t>
      </w:r>
      <w:r w:rsidRPr="008F1B9C">
        <w:rPr>
          <w:rFonts w:ascii="Arial" w:hAnsi="Arial" w:cs="Arial"/>
          <w:noProof/>
          <w:lang w:val="en-AU"/>
        </w:rPr>
        <w:fldChar w:fldCharType="end"/>
      </w:r>
    </w:p>
    <w:p w14:paraId="38B9C5A9"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Discussion</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_Toc366596683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26</w:t>
      </w:r>
      <w:r w:rsidRPr="008F1B9C">
        <w:rPr>
          <w:rFonts w:ascii="Arial" w:hAnsi="Arial" w:cs="Arial"/>
          <w:noProof/>
          <w:lang w:val="en-AU"/>
        </w:rPr>
        <w:fldChar w:fldCharType="end"/>
      </w:r>
    </w:p>
    <w:p w14:paraId="49E0BF6F"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Unmet needs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_Toc366596684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28</w:t>
      </w:r>
      <w:r w:rsidRPr="008F1B9C">
        <w:rPr>
          <w:rFonts w:ascii="Arial" w:hAnsi="Arial" w:cs="Arial"/>
          <w:noProof/>
          <w:lang w:val="en-AU"/>
        </w:rPr>
        <w:fldChar w:fldCharType="end"/>
      </w:r>
    </w:p>
    <w:p w14:paraId="4E1CD366"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Limitations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_Toc366596685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29</w:t>
      </w:r>
      <w:r w:rsidRPr="008F1B9C">
        <w:rPr>
          <w:rFonts w:ascii="Arial" w:hAnsi="Arial" w:cs="Arial"/>
          <w:noProof/>
          <w:lang w:val="en-AU"/>
        </w:rPr>
        <w:fldChar w:fldCharType="end"/>
      </w:r>
    </w:p>
    <w:p w14:paraId="42E6D43C"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Conclusion</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_Toc366596686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29</w:t>
      </w:r>
      <w:r w:rsidRPr="008F1B9C">
        <w:rPr>
          <w:rFonts w:ascii="Arial" w:hAnsi="Arial" w:cs="Arial"/>
          <w:noProof/>
          <w:lang w:val="en-AU"/>
        </w:rPr>
        <w:fldChar w:fldCharType="end"/>
      </w:r>
    </w:p>
    <w:p w14:paraId="2C68D605"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References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_Toc366596687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30</w:t>
      </w:r>
      <w:r w:rsidRPr="008F1B9C">
        <w:rPr>
          <w:rFonts w:ascii="Arial" w:hAnsi="Arial" w:cs="Arial"/>
          <w:noProof/>
          <w:lang w:val="en-AU"/>
        </w:rPr>
        <w:fldChar w:fldCharType="end"/>
      </w:r>
    </w:p>
    <w:p w14:paraId="4CE73796"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Appendix 1: PICo Table</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_Toc366596688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32</w:t>
      </w:r>
      <w:r w:rsidRPr="008F1B9C">
        <w:rPr>
          <w:rFonts w:ascii="Arial" w:hAnsi="Arial" w:cs="Arial"/>
          <w:noProof/>
          <w:lang w:val="en-AU"/>
        </w:rPr>
        <w:fldChar w:fldCharType="end"/>
      </w:r>
    </w:p>
    <w:p w14:paraId="5D4C510E"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eastAsia="en-AU" w:bidi="ar-SA"/>
        </w:rPr>
        <w:t>Appendix 2: Search Terms Used for Each Database</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_Toc366596689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33</w:t>
      </w:r>
      <w:r w:rsidRPr="008F1B9C">
        <w:rPr>
          <w:rFonts w:ascii="Arial" w:hAnsi="Arial" w:cs="Arial"/>
          <w:noProof/>
          <w:lang w:val="en-AU"/>
        </w:rPr>
        <w:fldChar w:fldCharType="end"/>
      </w:r>
    </w:p>
    <w:p w14:paraId="53CE5E93"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2.1 Medline Search</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_Toc366596690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33</w:t>
      </w:r>
      <w:r w:rsidRPr="008F1B9C">
        <w:rPr>
          <w:rFonts w:ascii="Arial" w:hAnsi="Arial" w:cs="Arial"/>
          <w:noProof/>
          <w:lang w:val="en-AU"/>
        </w:rPr>
        <w:fldChar w:fldCharType="end"/>
      </w:r>
    </w:p>
    <w:p w14:paraId="2F0F1B19"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2.2 Emcare search</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_Toc366596691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34</w:t>
      </w:r>
      <w:r w:rsidRPr="008F1B9C">
        <w:rPr>
          <w:rFonts w:ascii="Arial" w:hAnsi="Arial" w:cs="Arial"/>
          <w:noProof/>
          <w:lang w:val="en-AU"/>
        </w:rPr>
        <w:fldChar w:fldCharType="end"/>
      </w:r>
    </w:p>
    <w:p w14:paraId="718F64EC"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2.3 PsycINFO Search</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_Toc366596692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35</w:t>
      </w:r>
      <w:r w:rsidRPr="008F1B9C">
        <w:rPr>
          <w:rFonts w:ascii="Arial" w:hAnsi="Arial" w:cs="Arial"/>
          <w:noProof/>
          <w:lang w:val="en-AU"/>
        </w:rPr>
        <w:fldChar w:fldCharType="end"/>
      </w:r>
    </w:p>
    <w:p w14:paraId="251F9F95" w14:textId="77777777" w:rsidR="000C5674" w:rsidRPr="008F1B9C" w:rsidRDefault="000C5674">
      <w:pPr>
        <w:pStyle w:val="TOC2"/>
        <w:tabs>
          <w:tab w:val="right" w:pos="8990"/>
        </w:tabs>
        <w:rPr>
          <w:rFonts w:ascii="Arial" w:eastAsiaTheme="minorEastAsia" w:hAnsi="Arial" w:cs="Arial"/>
          <w:i w:val="0"/>
          <w:noProof/>
          <w:sz w:val="24"/>
          <w:szCs w:val="24"/>
          <w:lang w:val="en-AU" w:eastAsia="ja-JP" w:bidi="ar-SA"/>
        </w:rPr>
      </w:pPr>
      <w:r w:rsidRPr="008F1B9C">
        <w:rPr>
          <w:rFonts w:ascii="Arial" w:hAnsi="Arial" w:cs="Arial"/>
          <w:noProof/>
          <w:lang w:val="en-AU"/>
        </w:rPr>
        <w:t>2.4 Proquest (Health &amp; Medicine, Social sciences collection) Search</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_Toc366596693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37</w:t>
      </w:r>
      <w:r w:rsidRPr="008F1B9C">
        <w:rPr>
          <w:rFonts w:ascii="Arial" w:hAnsi="Arial" w:cs="Arial"/>
          <w:noProof/>
          <w:lang w:val="en-AU"/>
        </w:rPr>
        <w:fldChar w:fldCharType="end"/>
      </w:r>
    </w:p>
    <w:p w14:paraId="4939D5B2"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Appendix 3: Table of Included Articles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_Toc366596694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38</w:t>
      </w:r>
      <w:r w:rsidRPr="008F1B9C">
        <w:rPr>
          <w:rFonts w:ascii="Arial" w:hAnsi="Arial" w:cs="Arial"/>
          <w:noProof/>
          <w:lang w:val="en-AU"/>
        </w:rPr>
        <w:fldChar w:fldCharType="end"/>
      </w:r>
    </w:p>
    <w:p w14:paraId="4AC7DAD7"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Appendix 4: Reference list of included articles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_Toc366596695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56</w:t>
      </w:r>
      <w:r w:rsidRPr="008F1B9C">
        <w:rPr>
          <w:rFonts w:ascii="Arial" w:hAnsi="Arial" w:cs="Arial"/>
          <w:noProof/>
          <w:lang w:val="en-AU"/>
        </w:rPr>
        <w:fldChar w:fldCharType="end"/>
      </w:r>
    </w:p>
    <w:p w14:paraId="70234763"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Appendix 5: Literature Relating to Vocational and Educational Interventions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_Toc366596696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59</w:t>
      </w:r>
      <w:r w:rsidRPr="008F1B9C">
        <w:rPr>
          <w:rFonts w:ascii="Arial" w:hAnsi="Arial" w:cs="Arial"/>
          <w:noProof/>
          <w:lang w:val="en-AU"/>
        </w:rPr>
        <w:fldChar w:fldCharType="end"/>
      </w:r>
    </w:p>
    <w:p w14:paraId="1476A6A4" w14:textId="77777777" w:rsidR="000C5674" w:rsidRPr="008F1B9C" w:rsidRDefault="000C5674">
      <w:pPr>
        <w:pStyle w:val="TOC1"/>
        <w:tabs>
          <w:tab w:val="right" w:pos="8990"/>
        </w:tabs>
        <w:rPr>
          <w:rFonts w:ascii="Arial" w:eastAsiaTheme="minorEastAsia" w:hAnsi="Arial" w:cs="Arial"/>
          <w:b w:val="0"/>
          <w:noProof/>
          <w:sz w:val="24"/>
          <w:szCs w:val="24"/>
          <w:lang w:val="en-AU" w:eastAsia="ja-JP" w:bidi="ar-SA"/>
        </w:rPr>
      </w:pPr>
      <w:r w:rsidRPr="008F1B9C">
        <w:rPr>
          <w:rFonts w:ascii="Arial" w:hAnsi="Arial" w:cs="Arial"/>
          <w:noProof/>
          <w:lang w:val="en-AU"/>
        </w:rPr>
        <w:t>Appendix 6: Literature Relating to National Guard Populations</w:t>
      </w:r>
      <w:r w:rsidRPr="008F1B9C">
        <w:rPr>
          <w:rFonts w:ascii="Arial" w:hAnsi="Arial" w:cs="Arial"/>
          <w:noProof/>
          <w:lang w:val="en-AU"/>
        </w:rPr>
        <w:tab/>
      </w:r>
      <w:r w:rsidRPr="008F1B9C">
        <w:rPr>
          <w:rFonts w:ascii="Arial" w:hAnsi="Arial" w:cs="Arial"/>
          <w:noProof/>
          <w:lang w:val="en-AU"/>
        </w:rPr>
        <w:fldChar w:fldCharType="begin"/>
      </w:r>
      <w:r w:rsidRPr="008F1B9C">
        <w:rPr>
          <w:rFonts w:ascii="Arial" w:hAnsi="Arial" w:cs="Arial"/>
          <w:noProof/>
          <w:lang w:val="en-AU"/>
        </w:rPr>
        <w:instrText xml:space="preserve"> PAGEREF _Toc366596697 \h </w:instrText>
      </w:r>
      <w:r w:rsidRPr="008F1B9C">
        <w:rPr>
          <w:rFonts w:ascii="Arial" w:hAnsi="Arial" w:cs="Arial"/>
          <w:noProof/>
          <w:lang w:val="en-AU"/>
        </w:rPr>
      </w:r>
      <w:r w:rsidRPr="008F1B9C">
        <w:rPr>
          <w:rFonts w:ascii="Arial" w:hAnsi="Arial" w:cs="Arial"/>
          <w:noProof/>
          <w:lang w:val="en-AU"/>
        </w:rPr>
        <w:fldChar w:fldCharType="separate"/>
      </w:r>
      <w:r w:rsidR="009A0EBD">
        <w:rPr>
          <w:rFonts w:ascii="Arial" w:hAnsi="Arial" w:cs="Arial"/>
          <w:noProof/>
          <w:lang w:val="en-AU"/>
        </w:rPr>
        <w:t>61</w:t>
      </w:r>
      <w:r w:rsidRPr="008F1B9C">
        <w:rPr>
          <w:rFonts w:ascii="Arial" w:hAnsi="Arial" w:cs="Arial"/>
          <w:noProof/>
          <w:lang w:val="en-AU"/>
        </w:rPr>
        <w:fldChar w:fldCharType="end"/>
      </w:r>
    </w:p>
    <w:p w14:paraId="002C6BE6" w14:textId="77777777" w:rsidR="000C5674" w:rsidRPr="008F1B9C" w:rsidRDefault="000C5674" w:rsidP="00406DB3">
      <w:pPr>
        <w:rPr>
          <w:lang w:val="en-AU"/>
        </w:rPr>
        <w:sectPr w:rsidR="000C5674" w:rsidRPr="008F1B9C" w:rsidSect="00B962E8">
          <w:headerReference w:type="even" r:id="rId9"/>
          <w:headerReference w:type="default" r:id="rId10"/>
          <w:footerReference w:type="even" r:id="rId11"/>
          <w:footerReference w:type="default" r:id="rId12"/>
          <w:headerReference w:type="first" r:id="rId13"/>
          <w:footerReference w:type="first" r:id="rId14"/>
          <w:pgSz w:w="11906" w:h="16838" w:code="9"/>
          <w:pgMar w:top="1365" w:right="1286" w:bottom="1418" w:left="1620" w:header="899" w:footer="549" w:gutter="0"/>
          <w:pgNumType w:start="0"/>
          <w:cols w:space="708"/>
          <w:titlePg/>
          <w:docGrid w:linePitch="360"/>
        </w:sectPr>
      </w:pPr>
      <w:r w:rsidRPr="008F1B9C">
        <w:rPr>
          <w:rFonts w:cs="Arial"/>
          <w:lang w:val="en-AU"/>
        </w:rPr>
        <w:fldChar w:fldCharType="end"/>
      </w:r>
    </w:p>
    <w:p w14:paraId="43A1D7F2" w14:textId="77777777" w:rsidR="00AB248E" w:rsidRPr="008F1B9C" w:rsidRDefault="00AB248E" w:rsidP="00EE370E">
      <w:pPr>
        <w:pStyle w:val="Heading1"/>
        <w:rPr>
          <w:lang w:val="en-AU"/>
        </w:rPr>
        <w:sectPr w:rsidR="00AB248E" w:rsidRPr="008F1B9C" w:rsidSect="00AB248E">
          <w:headerReference w:type="default" r:id="rId15"/>
          <w:footerReference w:type="first" r:id="rId16"/>
          <w:type w:val="continuous"/>
          <w:pgSz w:w="11906" w:h="16838" w:code="9"/>
          <w:pgMar w:top="1365" w:right="1286" w:bottom="1418" w:left="1620" w:header="899" w:footer="549" w:gutter="0"/>
          <w:cols w:space="708"/>
          <w:titlePg/>
          <w:docGrid w:linePitch="360"/>
        </w:sectPr>
      </w:pPr>
      <w:bookmarkStart w:id="1" w:name="_Toc366596663"/>
    </w:p>
    <w:p w14:paraId="036FBB33" w14:textId="08586EDD" w:rsidR="00EE370E" w:rsidRPr="008F1B9C" w:rsidRDefault="00EE370E" w:rsidP="00EE370E">
      <w:pPr>
        <w:pStyle w:val="Heading1"/>
        <w:rPr>
          <w:lang w:val="en-AU"/>
        </w:rPr>
      </w:pPr>
      <w:r w:rsidRPr="008F1B9C">
        <w:rPr>
          <w:lang w:val="en-AU"/>
        </w:rPr>
        <w:t>EXECUTIVE SUMMARY</w:t>
      </w:r>
      <w:bookmarkEnd w:id="1"/>
    </w:p>
    <w:p w14:paraId="2B6681BE" w14:textId="35E17178" w:rsidR="00EE370E" w:rsidRPr="008F1B9C" w:rsidRDefault="00EE370E" w:rsidP="00EE370E">
      <w:pPr>
        <w:rPr>
          <w:lang w:val="en-AU"/>
        </w:rPr>
      </w:pPr>
      <w:r w:rsidRPr="008F1B9C">
        <w:rPr>
          <w:lang w:val="en-AU"/>
        </w:rPr>
        <w:t xml:space="preserve">This report details the results of a rapid literature review undertaken to describe and critically appraise recent research evidence regarding </w:t>
      </w:r>
      <w:r w:rsidRPr="008F1B9C">
        <w:rPr>
          <w:rFonts w:eastAsia="Arial"/>
          <w:lang w:val="en-AU"/>
        </w:rPr>
        <w:t>psychological and vocational outcomes of delivering support services to the families of veterans at times of high family stress</w:t>
      </w:r>
      <w:r w:rsidRPr="008F1B9C">
        <w:rPr>
          <w:lang w:val="en-AU"/>
        </w:rPr>
        <w:t>. The literature review was undertaken in the context of the growing body of research and policy evidence suggesting that veterans can be challenged by transition from the Australian Defence Force (ADF) into civilian life</w:t>
      </w:r>
      <w:r w:rsidR="00783DE9" w:rsidRPr="008F1B9C">
        <w:rPr>
          <w:lang w:val="en-AU"/>
        </w:rPr>
        <w:t>,</w:t>
      </w:r>
      <w:r w:rsidRPr="008F1B9C">
        <w:rPr>
          <w:lang w:val="en-AU"/>
        </w:rPr>
        <w:t xml:space="preserve"> with a consequential direct negative impact on the wellbeing of family members. The aim of this literature review was to examine the peer reviewed research evidence regarding the support available to families of veterans in order to inform the establishment of a policy framework.</w:t>
      </w:r>
    </w:p>
    <w:p w14:paraId="168C2C92" w14:textId="77777777" w:rsidR="00EE370E" w:rsidRPr="008F1B9C" w:rsidRDefault="00EE370E" w:rsidP="00EE370E">
      <w:pPr>
        <w:pStyle w:val="Heading2"/>
        <w:rPr>
          <w:lang w:val="en-AU"/>
        </w:rPr>
      </w:pPr>
      <w:bookmarkStart w:id="2" w:name="_Toc366596664"/>
      <w:r w:rsidRPr="008F1B9C">
        <w:rPr>
          <w:lang w:val="en-AU"/>
        </w:rPr>
        <w:t>Method</w:t>
      </w:r>
      <w:bookmarkEnd w:id="2"/>
    </w:p>
    <w:p w14:paraId="1A9688A6" w14:textId="559959F9" w:rsidR="00EE370E" w:rsidRPr="008F1B9C" w:rsidRDefault="00EE370E" w:rsidP="00EE370E">
      <w:pPr>
        <w:rPr>
          <w:lang w:val="en-AU"/>
        </w:rPr>
      </w:pPr>
      <w:r w:rsidRPr="008F1B9C">
        <w:rPr>
          <w:lang w:val="en-AU"/>
        </w:rPr>
        <w:t>The rapid review methodology was followed because it aligns with the knowledge to action intention of the task and is well suited to the short timeframe required.</w:t>
      </w:r>
      <w:r w:rsidRPr="008F1B9C">
        <w:rPr>
          <w:rFonts w:cs="Arial"/>
          <w:lang w:val="en-AU" w:eastAsia="en-AU" w:bidi="ar-SA"/>
        </w:rPr>
        <w:t xml:space="preserve"> </w:t>
      </w:r>
      <w:r w:rsidRPr="008F1B9C">
        <w:rPr>
          <w:lang w:val="en-AU"/>
        </w:rPr>
        <w:t xml:space="preserve">A systematic literature search was undertaken of all research studies published in English in peer-reviewed journals between 1st January 2010 and 1st August 2017 that examined whether the delivery of support services to families of veterans at times of high family stress results in better psychological and/or vocational outcomes for the veteran. The literature was screened against </w:t>
      </w:r>
      <w:r w:rsidR="00353838" w:rsidRPr="008F1B9C">
        <w:rPr>
          <w:lang w:val="en-AU"/>
        </w:rPr>
        <w:t xml:space="preserve">the below </w:t>
      </w:r>
      <w:r w:rsidRPr="008F1B9C">
        <w:rPr>
          <w:lang w:val="en-AU"/>
        </w:rPr>
        <w:t>inclusion and exclusion criteria and evaluated for quality.</w:t>
      </w:r>
    </w:p>
    <w:p w14:paraId="7F4A5D57" w14:textId="3F088A80" w:rsidR="003D6860" w:rsidRPr="008F1B9C" w:rsidRDefault="003D6860" w:rsidP="003D6860">
      <w:pPr>
        <w:rPr>
          <w:lang w:val="en-AU"/>
        </w:rPr>
      </w:pPr>
      <w:r w:rsidRPr="008F1B9C">
        <w:rPr>
          <w:lang w:val="en-AU"/>
        </w:rPr>
        <w:t xml:space="preserve">Inclusion criteria were: English language; peer reviewed; published 2010-2017; addresses </w:t>
      </w:r>
      <w:r w:rsidR="001C453D" w:rsidRPr="008F1B9C">
        <w:rPr>
          <w:lang w:val="en-AU"/>
        </w:rPr>
        <w:t>veterans of current conflicts; t</w:t>
      </w:r>
      <w:r w:rsidRPr="008F1B9C">
        <w:rPr>
          <w:lang w:val="en-AU"/>
        </w:rPr>
        <w:t xml:space="preserve">he paper includes data collected from veterans, veterans’ family members or both; refers to the effect on the veteran; reports on an empirical study; reports on evaluation of an intervention. </w:t>
      </w:r>
    </w:p>
    <w:p w14:paraId="2E503C46" w14:textId="147D8399" w:rsidR="003D6860" w:rsidRPr="008F1B9C" w:rsidRDefault="003D6860" w:rsidP="00D64359">
      <w:pPr>
        <w:rPr>
          <w:lang w:val="en-AU"/>
        </w:rPr>
      </w:pPr>
      <w:r w:rsidRPr="008F1B9C">
        <w:rPr>
          <w:lang w:val="en-AU"/>
        </w:rPr>
        <w:t xml:space="preserve">Exclusion criteria were: </w:t>
      </w:r>
      <w:r w:rsidR="009927CC" w:rsidRPr="008F1B9C">
        <w:rPr>
          <w:lang w:val="en-AU"/>
        </w:rPr>
        <w:t>b</w:t>
      </w:r>
      <w:r w:rsidR="00D64359" w:rsidRPr="008F1B9C">
        <w:rPr>
          <w:lang w:val="en-AU"/>
        </w:rPr>
        <w:t>ooks, conference presentations, PhD theses/dissertations, commentaries/editorials/discussion pieces, protocols, posters, and grey literature sources</w:t>
      </w:r>
      <w:r w:rsidR="00735473" w:rsidRPr="008F1B9C">
        <w:rPr>
          <w:lang w:val="en-AU"/>
        </w:rPr>
        <w:t xml:space="preserve"> (research not published in academic journals)</w:t>
      </w:r>
      <w:r w:rsidR="00D64359" w:rsidRPr="008F1B9C">
        <w:rPr>
          <w:lang w:val="en-AU"/>
        </w:rPr>
        <w:t>; focus is on currently serving members; focus is on National Guard unless it is specifically state</w:t>
      </w:r>
      <w:r w:rsidR="00B5792E" w:rsidRPr="008F1B9C">
        <w:rPr>
          <w:lang w:val="en-AU"/>
        </w:rPr>
        <w:t>d</w:t>
      </w:r>
      <w:r w:rsidR="00D64359" w:rsidRPr="008F1B9C">
        <w:rPr>
          <w:lang w:val="en-AU"/>
        </w:rPr>
        <w:t xml:space="preserve"> that they are veterans (i.e., no longer serving); papers collecting data from mixed populations (veterans and </w:t>
      </w:r>
      <w:r w:rsidR="00783DE9" w:rsidRPr="008F1B9C">
        <w:rPr>
          <w:lang w:val="en-AU"/>
        </w:rPr>
        <w:t>non-veterans</w:t>
      </w:r>
      <w:r w:rsidR="00D64359" w:rsidRPr="008F1B9C">
        <w:rPr>
          <w:lang w:val="en-AU"/>
        </w:rPr>
        <w:t>); papers referring to older conflicts (prior to Operation Enduring Freedom/Operation Iraqi Freedom); papers from non-English speaking countries; focus is on issues for older veterans; reporting on the impact of support for the family only (i.e., no reference to the effect on veterans); reporting on data collected from health professionals; reporting only on correlations between family support and veteran wellbeing; papers reporting on dementia.</w:t>
      </w:r>
    </w:p>
    <w:p w14:paraId="1C051735" w14:textId="77777777" w:rsidR="00EE370E" w:rsidRPr="008F1B9C" w:rsidRDefault="00EE370E" w:rsidP="00EE370E">
      <w:pPr>
        <w:pStyle w:val="Heading2"/>
        <w:rPr>
          <w:lang w:val="en-AU"/>
        </w:rPr>
      </w:pPr>
      <w:bookmarkStart w:id="3" w:name="_Toc366596665"/>
      <w:r w:rsidRPr="008F1B9C">
        <w:rPr>
          <w:lang w:val="en-AU"/>
        </w:rPr>
        <w:t>Results</w:t>
      </w:r>
      <w:bookmarkEnd w:id="3"/>
    </w:p>
    <w:p w14:paraId="0A580A00" w14:textId="7904B249" w:rsidR="00EE370E" w:rsidRPr="008F1B9C" w:rsidRDefault="00EE370E" w:rsidP="00EE370E">
      <w:pPr>
        <w:rPr>
          <w:lang w:val="en-AU"/>
        </w:rPr>
      </w:pPr>
      <w:r w:rsidRPr="008F1B9C">
        <w:rPr>
          <w:lang w:val="en-AU"/>
        </w:rPr>
        <w:t>A total of 34 articles (33 studies and 1 descriptive literature review) were included in the review. The majority of the studies (n=32) were undertaken in the United States</w:t>
      </w:r>
      <w:r w:rsidR="00490CD5" w:rsidRPr="008F1B9C">
        <w:rPr>
          <w:lang w:val="en-AU"/>
        </w:rPr>
        <w:t xml:space="preserve"> (US)</w:t>
      </w:r>
      <w:r w:rsidRPr="008F1B9C">
        <w:rPr>
          <w:lang w:val="en-AU"/>
        </w:rPr>
        <w:t xml:space="preserve"> involving US veterans</w:t>
      </w:r>
      <w:r w:rsidR="002B625A" w:rsidRPr="008F1B9C">
        <w:rPr>
          <w:lang w:val="en-AU"/>
        </w:rPr>
        <w:t>, with only one Australian study identified</w:t>
      </w:r>
      <w:r w:rsidRPr="008F1B9C">
        <w:rPr>
          <w:lang w:val="en-AU"/>
        </w:rPr>
        <w:t>. All studies examined the application of an intervention, with most of the studies reporting on interventions aiming to address post-traumatic stress disorder (PTSD) or traumatic brain injury (TBI) in veterans. Other areas of focus included couples therapy and involvement of the family in the veteran’s care. All interventions were delivered by trained health professionals and focussed generally on outcomes related to veterans’ psychological health. The majority of interventions were centre-based, with two undertaken in the vet</w:t>
      </w:r>
      <w:r w:rsidR="002575BD" w:rsidRPr="008F1B9C">
        <w:rPr>
          <w:lang w:val="en-AU"/>
        </w:rPr>
        <w:t>erans’ home and four at couples</w:t>
      </w:r>
      <w:r w:rsidR="00353838" w:rsidRPr="008F1B9C">
        <w:rPr>
          <w:lang w:val="en-AU"/>
        </w:rPr>
        <w:t>’</w:t>
      </w:r>
      <w:r w:rsidRPr="008F1B9C">
        <w:rPr>
          <w:lang w:val="en-AU"/>
        </w:rPr>
        <w:t xml:space="preserve"> retreats. Limitations of the studies related to sample popu</w:t>
      </w:r>
      <w:r w:rsidR="00D45496" w:rsidRPr="008F1B9C">
        <w:rPr>
          <w:lang w:val="en-AU"/>
        </w:rPr>
        <w:t>lations, sample size and follow-</w:t>
      </w:r>
      <w:r w:rsidRPr="008F1B9C">
        <w:rPr>
          <w:lang w:val="en-AU"/>
        </w:rPr>
        <w:t>up.</w:t>
      </w:r>
    </w:p>
    <w:p w14:paraId="141387A9" w14:textId="40644EEB" w:rsidR="00B962E8" w:rsidRPr="008F1B9C" w:rsidRDefault="00EE370E" w:rsidP="00EE370E">
      <w:pPr>
        <w:rPr>
          <w:lang w:val="en-AU"/>
        </w:rPr>
      </w:pPr>
      <w:r w:rsidRPr="008F1B9C">
        <w:rPr>
          <w:lang w:val="en-AU"/>
        </w:rPr>
        <w:t xml:space="preserve">Overall the interventions report positive effects on veterans’ psychological and interpersonal outcomes. </w:t>
      </w:r>
      <w:r w:rsidR="00BB4E7C" w:rsidRPr="008F1B9C">
        <w:rPr>
          <w:lang w:val="en-AU"/>
        </w:rPr>
        <w:t xml:space="preserve">However, these results should be interpreted with caution due to small </w:t>
      </w:r>
      <w:r w:rsidR="005E42A1" w:rsidRPr="008F1B9C">
        <w:rPr>
          <w:lang w:val="en-AU"/>
        </w:rPr>
        <w:t>sample sizes and limited follow</w:t>
      </w:r>
      <w:r w:rsidR="00353838" w:rsidRPr="008F1B9C">
        <w:rPr>
          <w:lang w:val="en-AU"/>
        </w:rPr>
        <w:t>-</w:t>
      </w:r>
      <w:r w:rsidR="00BB4E7C" w:rsidRPr="008F1B9C">
        <w:rPr>
          <w:lang w:val="en-AU"/>
        </w:rPr>
        <w:t xml:space="preserve">up in the majority of studies. </w:t>
      </w:r>
      <w:r w:rsidR="00353838" w:rsidRPr="008F1B9C">
        <w:rPr>
          <w:lang w:val="en-AU"/>
        </w:rPr>
        <w:t>Also of concern</w:t>
      </w:r>
      <w:r w:rsidRPr="008F1B9C">
        <w:rPr>
          <w:lang w:val="en-AU"/>
        </w:rPr>
        <w:t>, the literature demonstrates a distinct focus on therapeutic approaches to address the mental health care needs of veterans, with no studies identified that addressed vocational outcomes for the veteran or their family members, nor any addressing the broader psychosocial needs of families</w:t>
      </w:r>
      <w:r w:rsidR="000538CB" w:rsidRPr="008F1B9C">
        <w:rPr>
          <w:lang w:val="en-AU"/>
        </w:rPr>
        <w:t xml:space="preserve"> within the </w:t>
      </w:r>
      <w:r w:rsidR="00BF253A" w:rsidRPr="008F1B9C">
        <w:rPr>
          <w:lang w:val="en-AU"/>
        </w:rPr>
        <w:t>wider</w:t>
      </w:r>
      <w:r w:rsidR="000538CB" w:rsidRPr="008F1B9C">
        <w:rPr>
          <w:lang w:val="en-AU"/>
        </w:rPr>
        <w:t xml:space="preserve"> communities in which they live their lives,</w:t>
      </w:r>
      <w:r w:rsidRPr="008F1B9C">
        <w:rPr>
          <w:lang w:val="en-AU"/>
        </w:rPr>
        <w:t xml:space="preserve"> and how such interventions might benefit veterans.</w:t>
      </w:r>
      <w:r w:rsidR="00B962E8" w:rsidRPr="008F1B9C">
        <w:rPr>
          <w:lang w:val="en-AU"/>
        </w:rPr>
        <w:t xml:space="preserve"> This reflects a lack of focus on</w:t>
      </w:r>
      <w:r w:rsidR="000538CB" w:rsidRPr="008F1B9C">
        <w:rPr>
          <w:lang w:val="en-AU"/>
        </w:rPr>
        <w:t xml:space="preserve"> a more holistic understanding of the social determinants of health and mental health, and</w:t>
      </w:r>
      <w:r w:rsidR="00B962E8" w:rsidRPr="008F1B9C">
        <w:rPr>
          <w:lang w:val="en-AU"/>
        </w:rPr>
        <w:t xml:space="preserve"> population health-based approaches</w:t>
      </w:r>
      <w:r w:rsidR="000538CB" w:rsidRPr="008F1B9C">
        <w:rPr>
          <w:lang w:val="en-AU"/>
        </w:rPr>
        <w:t>,</w:t>
      </w:r>
      <w:r w:rsidR="00B962E8" w:rsidRPr="008F1B9C">
        <w:rPr>
          <w:lang w:val="en-AU"/>
        </w:rPr>
        <w:t xml:space="preserve"> to proactively address the needs of veterans’ families.</w:t>
      </w:r>
    </w:p>
    <w:p w14:paraId="128B3591" w14:textId="71DDADC7" w:rsidR="000C041A" w:rsidRPr="008F1B9C" w:rsidRDefault="000C041A" w:rsidP="00EE370E">
      <w:pPr>
        <w:pStyle w:val="Heading2"/>
        <w:rPr>
          <w:lang w:val="en-AU"/>
        </w:rPr>
      </w:pPr>
      <w:bookmarkStart w:id="4" w:name="_Toc366596666"/>
      <w:r w:rsidRPr="008F1B9C">
        <w:rPr>
          <w:lang w:val="en-AU"/>
        </w:rPr>
        <w:t>Discussion</w:t>
      </w:r>
    </w:p>
    <w:p w14:paraId="44F4F246" w14:textId="4AF6388E" w:rsidR="000D2A33" w:rsidRPr="008F1B9C" w:rsidRDefault="000D2A33" w:rsidP="000A71EB">
      <w:pPr>
        <w:rPr>
          <w:lang w:val="en-AU"/>
        </w:rPr>
      </w:pPr>
      <w:r w:rsidRPr="008F1B9C">
        <w:rPr>
          <w:lang w:val="en-AU"/>
        </w:rPr>
        <w:t xml:space="preserve">This rapid review of the literature highlights the lack of Australian programmes and research addressing the needs of veterans’ families. The predominance of US studies suggests that the development of services for veterans’ family members might still be in its infancy in most countries outside of the US. </w:t>
      </w:r>
      <w:r w:rsidR="005E42A1" w:rsidRPr="008F1B9C">
        <w:rPr>
          <w:lang w:val="en-AU"/>
        </w:rPr>
        <w:t>While the literature overall is limited in terms of sample population, sample size</w:t>
      </w:r>
      <w:r w:rsidR="00622972" w:rsidRPr="008F1B9C">
        <w:rPr>
          <w:lang w:val="en-AU"/>
        </w:rPr>
        <w:t>,</w:t>
      </w:r>
      <w:r w:rsidR="00D45496" w:rsidRPr="008F1B9C">
        <w:rPr>
          <w:lang w:val="en-AU"/>
        </w:rPr>
        <w:t xml:space="preserve"> and follow-</w:t>
      </w:r>
      <w:r w:rsidR="005E42A1" w:rsidRPr="008F1B9C">
        <w:rPr>
          <w:lang w:val="en-AU"/>
        </w:rPr>
        <w:t xml:space="preserve">up, it offers a number of avenues </w:t>
      </w:r>
      <w:r w:rsidR="00AC19D7" w:rsidRPr="008F1B9C">
        <w:rPr>
          <w:lang w:val="en-AU"/>
        </w:rPr>
        <w:t>for exploration</w:t>
      </w:r>
      <w:r w:rsidR="005E42A1" w:rsidRPr="008F1B9C">
        <w:rPr>
          <w:lang w:val="en-AU"/>
        </w:rPr>
        <w:t xml:space="preserve"> in relation to </w:t>
      </w:r>
      <w:r w:rsidR="00AC19D7" w:rsidRPr="008F1B9C">
        <w:rPr>
          <w:lang w:val="en-AU"/>
        </w:rPr>
        <w:t>the potential to adapt programmes for use in the Australian context</w:t>
      </w:r>
      <w:r w:rsidR="005E42A1" w:rsidRPr="008F1B9C">
        <w:rPr>
          <w:lang w:val="en-AU"/>
        </w:rPr>
        <w:t>.</w:t>
      </w:r>
    </w:p>
    <w:p w14:paraId="23B5E1D2" w14:textId="6C64CCB7" w:rsidR="000A71EB" w:rsidRPr="008F1B9C" w:rsidRDefault="000A71EB" w:rsidP="000A71EB">
      <w:pPr>
        <w:rPr>
          <w:lang w:val="en-AU"/>
        </w:rPr>
      </w:pPr>
      <w:r w:rsidRPr="008F1B9C">
        <w:rPr>
          <w:lang w:val="en-AU"/>
        </w:rPr>
        <w:t xml:space="preserve">There is some strength of evidence for the family psycho-education programme, Reaching out to Educate and Assist Caring </w:t>
      </w:r>
      <w:r w:rsidR="005E42A1" w:rsidRPr="008F1B9C">
        <w:rPr>
          <w:lang w:val="en-AU"/>
        </w:rPr>
        <w:t>Healthy Families (REACH)</w:t>
      </w:r>
      <w:r w:rsidRPr="008F1B9C">
        <w:rPr>
          <w:lang w:val="en-AU"/>
        </w:rPr>
        <w:t xml:space="preserve">. </w:t>
      </w:r>
      <w:r w:rsidR="00490CD5" w:rsidRPr="008F1B9C">
        <w:rPr>
          <w:lang w:val="en-AU"/>
        </w:rPr>
        <w:t>As an adaptation of an existing psycho-educational mental health programme for families and with disorder specific modules, REACH could be investigated regarding revision and pilot testing in the Australian context.</w:t>
      </w:r>
    </w:p>
    <w:p w14:paraId="37C217BB" w14:textId="7F0020E5" w:rsidR="007B43DE" w:rsidRPr="008F1B9C" w:rsidRDefault="007B43DE" w:rsidP="000A71EB">
      <w:pPr>
        <w:rPr>
          <w:lang w:val="en-AU"/>
        </w:rPr>
      </w:pPr>
      <w:r w:rsidRPr="008F1B9C">
        <w:rPr>
          <w:lang w:val="en-AU"/>
        </w:rPr>
        <w:t>A high level of evidence for family intervention for TBI is provided for the V</w:t>
      </w:r>
      <w:r w:rsidR="00220354" w:rsidRPr="008F1B9C">
        <w:rPr>
          <w:lang w:val="en-AU"/>
        </w:rPr>
        <w:t>eterans In-Home Program (V</w:t>
      </w:r>
      <w:r w:rsidRPr="008F1B9C">
        <w:rPr>
          <w:lang w:val="en-AU"/>
        </w:rPr>
        <w:t>IP</w:t>
      </w:r>
      <w:r w:rsidR="00220354" w:rsidRPr="008F1B9C">
        <w:rPr>
          <w:lang w:val="en-AU"/>
        </w:rPr>
        <w:t>)</w:t>
      </w:r>
      <w:r w:rsidRPr="008F1B9C">
        <w:rPr>
          <w:lang w:val="en-AU"/>
        </w:rPr>
        <w:t xml:space="preserve">, a clinician delivered in-home programme for both veterans and family. </w:t>
      </w:r>
      <w:r w:rsidR="005E42A1" w:rsidRPr="008F1B9C">
        <w:rPr>
          <w:lang w:val="en-AU"/>
        </w:rPr>
        <w:t>While</w:t>
      </w:r>
      <w:r w:rsidRPr="008F1B9C">
        <w:rPr>
          <w:lang w:val="en-AU"/>
        </w:rPr>
        <w:t xml:space="preserve"> the sample population was drawn from those younger veterans </w:t>
      </w:r>
      <w:r w:rsidR="005E42A1" w:rsidRPr="008F1B9C">
        <w:rPr>
          <w:lang w:val="en-AU"/>
        </w:rPr>
        <w:t>already engaged in</w:t>
      </w:r>
      <w:r w:rsidR="00BF253A" w:rsidRPr="008F1B9C">
        <w:rPr>
          <w:lang w:val="en-AU"/>
        </w:rPr>
        <w:t xml:space="preserve"> US Department of Veterans Affairs</w:t>
      </w:r>
      <w:r w:rsidR="005E42A1" w:rsidRPr="008F1B9C">
        <w:rPr>
          <w:lang w:val="en-AU"/>
        </w:rPr>
        <w:t xml:space="preserve"> </w:t>
      </w:r>
      <w:r w:rsidR="00BF253A" w:rsidRPr="008F1B9C">
        <w:rPr>
          <w:lang w:val="en-AU"/>
        </w:rPr>
        <w:t>(</w:t>
      </w:r>
      <w:r w:rsidR="005E42A1" w:rsidRPr="008F1B9C">
        <w:rPr>
          <w:lang w:val="en-AU"/>
        </w:rPr>
        <w:t>VA</w:t>
      </w:r>
      <w:r w:rsidR="00BF253A" w:rsidRPr="008F1B9C">
        <w:rPr>
          <w:lang w:val="en-AU"/>
        </w:rPr>
        <w:t>)</w:t>
      </w:r>
      <w:r w:rsidR="005E42A1" w:rsidRPr="008F1B9C">
        <w:rPr>
          <w:lang w:val="en-AU"/>
        </w:rPr>
        <w:t xml:space="preserve"> treatment, </w:t>
      </w:r>
      <w:r w:rsidR="003E2480" w:rsidRPr="008F1B9C">
        <w:rPr>
          <w:lang w:val="en-AU"/>
        </w:rPr>
        <w:t xml:space="preserve">further research could assess whether this approach </w:t>
      </w:r>
      <w:r w:rsidR="00BF253A" w:rsidRPr="008F1B9C">
        <w:rPr>
          <w:lang w:val="en-AU"/>
        </w:rPr>
        <w:t>might</w:t>
      </w:r>
      <w:r w:rsidR="003E2480" w:rsidRPr="008F1B9C">
        <w:rPr>
          <w:lang w:val="en-AU"/>
        </w:rPr>
        <w:t xml:space="preserve"> be adapted for use </w:t>
      </w:r>
      <w:r w:rsidR="00AC19D7" w:rsidRPr="008F1B9C">
        <w:rPr>
          <w:lang w:val="en-AU"/>
        </w:rPr>
        <w:t>in the Australian context</w:t>
      </w:r>
      <w:r w:rsidRPr="008F1B9C">
        <w:rPr>
          <w:lang w:val="en-AU"/>
        </w:rPr>
        <w:t xml:space="preserve">.  </w:t>
      </w:r>
    </w:p>
    <w:p w14:paraId="0192A557" w14:textId="77B90FAB" w:rsidR="000C041A" w:rsidRPr="008F1B9C" w:rsidRDefault="007B43DE" w:rsidP="00655966">
      <w:pPr>
        <w:rPr>
          <w:lang w:val="en-AU"/>
        </w:rPr>
      </w:pPr>
      <w:r w:rsidRPr="008F1B9C">
        <w:rPr>
          <w:lang w:val="en-AU"/>
        </w:rPr>
        <w:t>There is also some evidence for interventions that support the veteran in engaging his/her family in their treatment. We suggest that DVA further investigate decision-making tools to involve family in order to consider ways in which both clinical and non-clinical staff can formally include a family component in working with contemporary veterans.</w:t>
      </w:r>
    </w:p>
    <w:p w14:paraId="5868CC91" w14:textId="42FADE10" w:rsidR="00655966" w:rsidRPr="008F1B9C" w:rsidRDefault="00655966" w:rsidP="00655966">
      <w:pPr>
        <w:rPr>
          <w:lang w:val="en-AU"/>
        </w:rPr>
      </w:pPr>
      <w:r w:rsidRPr="008F1B9C">
        <w:rPr>
          <w:lang w:val="en-AU"/>
        </w:rPr>
        <w:t xml:space="preserve">In contrast to the clinically delivered interventions, two web-based programmes with a good strength of evidence were found - </w:t>
      </w:r>
      <w:r w:rsidR="003E2480" w:rsidRPr="008F1B9C">
        <w:rPr>
          <w:lang w:val="en-AU"/>
        </w:rPr>
        <w:t>Family of Heroes</w:t>
      </w:r>
      <w:r w:rsidR="00622972" w:rsidRPr="008F1B9C">
        <w:rPr>
          <w:lang w:val="en-AU"/>
        </w:rPr>
        <w:t xml:space="preserve">, </w:t>
      </w:r>
      <w:r w:rsidRPr="008F1B9C">
        <w:rPr>
          <w:lang w:val="en-AU"/>
        </w:rPr>
        <w:t>an avatar-based programme specifically targeted to families of recently returned veterans</w:t>
      </w:r>
      <w:r w:rsidR="00BF253A" w:rsidRPr="008F1B9C">
        <w:rPr>
          <w:lang w:val="en-AU"/>
        </w:rPr>
        <w:t>,</w:t>
      </w:r>
      <w:r w:rsidR="00622972" w:rsidRPr="008F1B9C">
        <w:rPr>
          <w:lang w:val="en-AU"/>
        </w:rPr>
        <w:t xml:space="preserve"> and</w:t>
      </w:r>
      <w:r w:rsidRPr="008F1B9C">
        <w:rPr>
          <w:lang w:val="en-AU"/>
        </w:rPr>
        <w:t xml:space="preserve"> </w:t>
      </w:r>
      <w:r w:rsidR="003E2480" w:rsidRPr="008F1B9C">
        <w:rPr>
          <w:lang w:val="en-AU"/>
        </w:rPr>
        <w:t>Mission Reconnect</w:t>
      </w:r>
      <w:r w:rsidR="00622972" w:rsidRPr="008F1B9C">
        <w:rPr>
          <w:lang w:val="en-AU"/>
        </w:rPr>
        <w:t xml:space="preserve">, </w:t>
      </w:r>
      <w:r w:rsidRPr="008F1B9C">
        <w:rPr>
          <w:lang w:val="en-AU"/>
        </w:rPr>
        <w:t>a self-directed programme of instruction in mind- and body-based wellness skills. Further research could assess whether either/both of these programmes could be adapted for use in the Australian context and possibly included with the At-Ease suite of self-help tools.</w:t>
      </w:r>
    </w:p>
    <w:p w14:paraId="119B0D68" w14:textId="750CD9FF" w:rsidR="00655966" w:rsidRPr="008F1B9C" w:rsidRDefault="00655966" w:rsidP="00655966">
      <w:pPr>
        <w:rPr>
          <w:lang w:val="en-AU"/>
        </w:rPr>
      </w:pPr>
      <w:r w:rsidRPr="008F1B9C">
        <w:rPr>
          <w:lang w:val="en-AU"/>
        </w:rPr>
        <w:t>Only one intervention was specifically aimed at young children. The results from the use of the Sesame Workshop multimedia kit are promisin</w:t>
      </w:r>
      <w:r w:rsidR="00D45496" w:rsidRPr="008F1B9C">
        <w:rPr>
          <w:lang w:val="en-AU"/>
        </w:rPr>
        <w:t>g but limited by lack of follow-</w:t>
      </w:r>
      <w:r w:rsidRPr="008F1B9C">
        <w:rPr>
          <w:lang w:val="en-AU"/>
        </w:rPr>
        <w:t xml:space="preserve">up. As this tool addresses the psychological impact on children of veteran injury, it may justify further research to evaluate the effectiveness of a similar tool in the Australian context and whether it could be suitable for web-based use. </w:t>
      </w:r>
    </w:p>
    <w:p w14:paraId="2C041397" w14:textId="3F94A991" w:rsidR="007E5633" w:rsidRPr="008F1B9C" w:rsidRDefault="007E5633" w:rsidP="00655966">
      <w:pPr>
        <w:rPr>
          <w:lang w:val="en-AU"/>
        </w:rPr>
      </w:pPr>
      <w:r w:rsidRPr="008F1B9C">
        <w:rPr>
          <w:lang w:val="en-AU"/>
        </w:rPr>
        <w:t xml:space="preserve">There were no parenting interventions identified in this body of literature, suggesting the need to develop and research interventions addressing this area of need. </w:t>
      </w:r>
      <w:r w:rsidR="00622972" w:rsidRPr="008F1B9C">
        <w:rPr>
          <w:lang w:val="en-AU"/>
        </w:rPr>
        <w:t>Furthermore, t</w:t>
      </w:r>
      <w:r w:rsidRPr="008F1B9C">
        <w:rPr>
          <w:lang w:val="en-AU"/>
        </w:rPr>
        <w:t>he studies</w:t>
      </w:r>
      <w:r w:rsidR="00622972" w:rsidRPr="008F1B9C">
        <w:rPr>
          <w:lang w:val="en-AU"/>
        </w:rPr>
        <w:t xml:space="preserve"> </w:t>
      </w:r>
      <w:r w:rsidRPr="008F1B9C">
        <w:rPr>
          <w:lang w:val="en-AU"/>
        </w:rPr>
        <w:t>generally focus on male veterans and their family members. With the growing number of female veterans, research is needed focussing on this veteran population.</w:t>
      </w:r>
    </w:p>
    <w:p w14:paraId="28B5A861" w14:textId="4539E79B" w:rsidR="00655966" w:rsidRPr="008F1B9C" w:rsidRDefault="00655966" w:rsidP="00655966">
      <w:pPr>
        <w:rPr>
          <w:lang w:val="en-AU"/>
        </w:rPr>
      </w:pPr>
      <w:r w:rsidRPr="008F1B9C">
        <w:rPr>
          <w:lang w:val="en-AU"/>
        </w:rPr>
        <w:t xml:space="preserve">The studies included in the review did not address the broader, practical socio-environmental needs of veterans and their families. However, </w:t>
      </w:r>
      <w:r w:rsidR="007E5633" w:rsidRPr="008F1B9C">
        <w:rPr>
          <w:lang w:val="en-AU"/>
        </w:rPr>
        <w:t>it was clear</w:t>
      </w:r>
      <w:r w:rsidRPr="008F1B9C">
        <w:rPr>
          <w:lang w:val="en-AU"/>
        </w:rPr>
        <w:t xml:space="preserve"> that veteran and/or partner work schedules were barriers to engaging in or continuing with treatment. A further </w:t>
      </w:r>
      <w:r w:rsidR="007E5633" w:rsidRPr="008F1B9C">
        <w:rPr>
          <w:lang w:val="en-AU"/>
        </w:rPr>
        <w:t>barrier to care</w:t>
      </w:r>
      <w:r w:rsidR="00622972" w:rsidRPr="008F1B9C">
        <w:rPr>
          <w:lang w:val="en-AU"/>
        </w:rPr>
        <w:t xml:space="preserve"> identified in the studies</w:t>
      </w:r>
      <w:r w:rsidR="00AC19D7" w:rsidRPr="008F1B9C">
        <w:rPr>
          <w:lang w:val="en-AU"/>
        </w:rPr>
        <w:t xml:space="preserve"> was access to child</w:t>
      </w:r>
      <w:r w:rsidR="007E5633" w:rsidRPr="008F1B9C">
        <w:rPr>
          <w:lang w:val="en-AU"/>
        </w:rPr>
        <w:t xml:space="preserve">care. </w:t>
      </w:r>
      <w:r w:rsidRPr="008F1B9C">
        <w:rPr>
          <w:lang w:val="en-AU"/>
        </w:rPr>
        <w:t>These key practical issues indicate that concerns for younger families regarding employment and childcare must be addressed when considering family/couple-based interventions for this cohort. Until this is done, the evidence for effective interventions will continue to be limited.</w:t>
      </w:r>
    </w:p>
    <w:p w14:paraId="63ED10B8" w14:textId="77777777" w:rsidR="00EE370E" w:rsidRPr="008F1B9C" w:rsidRDefault="00EE370E" w:rsidP="00EE370E">
      <w:pPr>
        <w:pStyle w:val="Heading2"/>
        <w:rPr>
          <w:lang w:val="en-AU"/>
        </w:rPr>
      </w:pPr>
      <w:r w:rsidRPr="008F1B9C">
        <w:rPr>
          <w:lang w:val="en-AU"/>
        </w:rPr>
        <w:t>Conclusion</w:t>
      </w:r>
      <w:bookmarkEnd w:id="4"/>
    </w:p>
    <w:p w14:paraId="630954A8" w14:textId="1DFB9142" w:rsidR="00EE370E" w:rsidRPr="008F1B9C" w:rsidRDefault="00EE370E" w:rsidP="00EE370E">
      <w:pPr>
        <w:rPr>
          <w:lang w:val="en-AU"/>
        </w:rPr>
      </w:pPr>
      <w:r w:rsidRPr="008F1B9C">
        <w:rPr>
          <w:lang w:val="en-AU"/>
        </w:rPr>
        <w:t>The diversity of approaches and the limited strength of evidence found within</w:t>
      </w:r>
      <w:r w:rsidR="00560DDD" w:rsidRPr="008F1B9C">
        <w:rPr>
          <w:lang w:val="en-AU"/>
        </w:rPr>
        <w:t xml:space="preserve"> the studies suggest</w:t>
      </w:r>
      <w:r w:rsidRPr="008F1B9C">
        <w:rPr>
          <w:lang w:val="en-AU"/>
        </w:rPr>
        <w:t xml:space="preserve"> that currently there is no one approach that suits all family situations and that a diversity of approaches </w:t>
      </w:r>
      <w:r w:rsidR="00560DDD" w:rsidRPr="008F1B9C">
        <w:rPr>
          <w:lang w:val="en-AU"/>
        </w:rPr>
        <w:t>is</w:t>
      </w:r>
      <w:r w:rsidRPr="008F1B9C">
        <w:rPr>
          <w:lang w:val="en-AU"/>
        </w:rPr>
        <w:t xml:space="preserve"> likely to be warranted. More work is needed to develop interventions that address the broader psychosocial needs of </w:t>
      </w:r>
      <w:r w:rsidR="00BE6529" w:rsidRPr="008F1B9C">
        <w:rPr>
          <w:lang w:val="en-AU"/>
        </w:rPr>
        <w:t xml:space="preserve">veterans’ </w:t>
      </w:r>
      <w:r w:rsidRPr="008F1B9C">
        <w:rPr>
          <w:lang w:val="en-AU"/>
        </w:rPr>
        <w:t>families and evaluate how these might benefit veterans. Attending to work commitments and childcare needs appears particularly pertinent given the effect of these needs on veterans’ and families’ engagement in services reported in the literature.</w:t>
      </w:r>
    </w:p>
    <w:p w14:paraId="1DAA14B4" w14:textId="77777777" w:rsidR="00AF7796" w:rsidRPr="008F1B9C" w:rsidRDefault="00AF7796" w:rsidP="00AF7796">
      <w:pPr>
        <w:pStyle w:val="Heading2"/>
        <w:rPr>
          <w:lang w:val="en-AU"/>
        </w:rPr>
      </w:pPr>
      <w:bookmarkStart w:id="5" w:name="_Toc366596667"/>
      <w:r w:rsidRPr="008F1B9C">
        <w:rPr>
          <w:lang w:val="en-AU"/>
        </w:rPr>
        <w:t>Recommendations</w:t>
      </w:r>
      <w:bookmarkEnd w:id="5"/>
    </w:p>
    <w:p w14:paraId="2E037E91" w14:textId="7F477025" w:rsidR="00D26B77" w:rsidRPr="008F1B9C" w:rsidRDefault="00D26B77" w:rsidP="00D26B77">
      <w:pPr>
        <w:rPr>
          <w:lang w:val="en-AU"/>
        </w:rPr>
      </w:pPr>
      <w:r w:rsidRPr="008F1B9C">
        <w:rPr>
          <w:lang w:val="en-AU"/>
        </w:rPr>
        <w:t>The following points provide suggestions for where DVA could trial different support options or do further research</w:t>
      </w:r>
      <w:r w:rsidR="0087625A" w:rsidRPr="008F1B9C">
        <w:rPr>
          <w:lang w:val="en-AU"/>
        </w:rPr>
        <w:t>.</w:t>
      </w:r>
      <w:r w:rsidR="00714DF5" w:rsidRPr="008F1B9C">
        <w:rPr>
          <w:lang w:val="en-AU"/>
        </w:rPr>
        <w:t xml:space="preserve"> A</w:t>
      </w:r>
      <w:r w:rsidR="0025217A" w:rsidRPr="008F1B9C">
        <w:rPr>
          <w:lang w:val="en-AU"/>
        </w:rPr>
        <w:t>s noted previously, a</w:t>
      </w:r>
      <w:r w:rsidR="00714DF5" w:rsidRPr="008F1B9C">
        <w:rPr>
          <w:lang w:val="en-AU"/>
        </w:rPr>
        <w:t xml:space="preserve"> diversity of approaches is likely to be warranted.</w:t>
      </w:r>
    </w:p>
    <w:p w14:paraId="36C4A696" w14:textId="77777777" w:rsidR="00ED41FF" w:rsidRPr="008F1B9C" w:rsidRDefault="0087625A" w:rsidP="00D45496">
      <w:pPr>
        <w:pStyle w:val="ListParagraph"/>
        <w:numPr>
          <w:ilvl w:val="0"/>
          <w:numId w:val="46"/>
        </w:numPr>
        <w:rPr>
          <w:lang w:val="en-AU"/>
        </w:rPr>
      </w:pPr>
      <w:r w:rsidRPr="008F1B9C">
        <w:rPr>
          <w:lang w:val="en-AU"/>
        </w:rPr>
        <w:t xml:space="preserve">The studies identified in this review were predominantly clinical; focussing on individual couples counselling. Not all families are the same; hence, future research must account for </w:t>
      </w:r>
      <w:r w:rsidR="00915DF6" w:rsidRPr="008F1B9C">
        <w:rPr>
          <w:lang w:val="en-AU"/>
        </w:rPr>
        <w:t>this structural, cultural, economic and social variation.</w:t>
      </w:r>
      <w:r w:rsidR="00ED41FF" w:rsidRPr="008F1B9C">
        <w:rPr>
          <w:lang w:val="en-AU"/>
        </w:rPr>
        <w:t xml:space="preserve"> </w:t>
      </w:r>
    </w:p>
    <w:p w14:paraId="04360553" w14:textId="77777777" w:rsidR="00D45496" w:rsidRPr="008F1B9C" w:rsidRDefault="00D45496" w:rsidP="00D45496">
      <w:pPr>
        <w:pStyle w:val="ListParagraph"/>
        <w:rPr>
          <w:lang w:val="en-AU"/>
        </w:rPr>
      </w:pPr>
    </w:p>
    <w:p w14:paraId="2776E319" w14:textId="295236C4" w:rsidR="00D45496" w:rsidRPr="008F1B9C" w:rsidRDefault="00ED41FF" w:rsidP="00D45496">
      <w:pPr>
        <w:pStyle w:val="ListParagraph"/>
        <w:numPr>
          <w:ilvl w:val="0"/>
          <w:numId w:val="46"/>
        </w:numPr>
        <w:rPr>
          <w:lang w:val="en-AU"/>
        </w:rPr>
      </w:pPr>
      <w:r w:rsidRPr="008F1B9C">
        <w:rPr>
          <w:lang w:val="en-AU"/>
        </w:rPr>
        <w:t>Related to the above issue, the studies generally focus on male veterans and their family members. With the growing number of female veterans, further research is needed focussing on this veteran population.</w:t>
      </w:r>
    </w:p>
    <w:p w14:paraId="520BD159" w14:textId="77777777" w:rsidR="00D45496" w:rsidRPr="008F1B9C" w:rsidRDefault="00D45496" w:rsidP="00D45496">
      <w:pPr>
        <w:pStyle w:val="ListParagraph"/>
        <w:rPr>
          <w:lang w:val="en-AU"/>
        </w:rPr>
      </w:pPr>
    </w:p>
    <w:p w14:paraId="6E4A4201" w14:textId="6347D478" w:rsidR="00D45496" w:rsidRPr="008F1B9C" w:rsidRDefault="0087625A" w:rsidP="00D45496">
      <w:pPr>
        <w:pStyle w:val="ListParagraph"/>
        <w:numPr>
          <w:ilvl w:val="0"/>
          <w:numId w:val="46"/>
        </w:numPr>
        <w:rPr>
          <w:lang w:val="en-AU"/>
        </w:rPr>
      </w:pPr>
      <w:r w:rsidRPr="008F1B9C">
        <w:rPr>
          <w:lang w:val="en-AU"/>
        </w:rPr>
        <w:t>All studies</w:t>
      </w:r>
      <w:r w:rsidR="00915DF6" w:rsidRPr="008F1B9C">
        <w:rPr>
          <w:lang w:val="en-AU"/>
        </w:rPr>
        <w:t xml:space="preserve"> were limited by lack of follow-</w:t>
      </w:r>
      <w:r w:rsidRPr="008F1B9C">
        <w:rPr>
          <w:lang w:val="en-AU"/>
        </w:rPr>
        <w:t xml:space="preserve">up past three </w:t>
      </w:r>
      <w:r w:rsidR="00915DF6" w:rsidRPr="008F1B9C">
        <w:rPr>
          <w:lang w:val="en-AU"/>
        </w:rPr>
        <w:t>months to evaluate whether their positive</w:t>
      </w:r>
      <w:r w:rsidRPr="008F1B9C">
        <w:rPr>
          <w:lang w:val="en-AU"/>
        </w:rPr>
        <w:t xml:space="preserve"> effects </w:t>
      </w:r>
      <w:r w:rsidR="00915DF6" w:rsidRPr="008F1B9C">
        <w:rPr>
          <w:lang w:val="en-AU"/>
        </w:rPr>
        <w:t xml:space="preserve">were </w:t>
      </w:r>
      <w:r w:rsidRPr="008F1B9C">
        <w:rPr>
          <w:lang w:val="en-AU"/>
        </w:rPr>
        <w:t xml:space="preserve">sustained over time. </w:t>
      </w:r>
      <w:r w:rsidR="00915DF6" w:rsidRPr="008F1B9C">
        <w:rPr>
          <w:lang w:val="en-AU"/>
        </w:rPr>
        <w:t>More longitudinal research is needed, ideally connecting the different stages of experiences and impacts, investigating the longer life-course of veterans and their families (from entry into military service, deployment, transition to civilian life, and veteran experience).</w:t>
      </w:r>
    </w:p>
    <w:p w14:paraId="55AEF1A2" w14:textId="77777777" w:rsidR="00D45496" w:rsidRPr="008F1B9C" w:rsidRDefault="00D45496" w:rsidP="00D45496">
      <w:pPr>
        <w:pStyle w:val="ListParagraph"/>
        <w:rPr>
          <w:lang w:val="en-AU"/>
        </w:rPr>
      </w:pPr>
    </w:p>
    <w:p w14:paraId="5DE3A718" w14:textId="54C607C4" w:rsidR="0087625A" w:rsidRPr="008F1B9C" w:rsidRDefault="00915DF6" w:rsidP="00D45496">
      <w:pPr>
        <w:pStyle w:val="ListParagraph"/>
        <w:numPr>
          <w:ilvl w:val="0"/>
          <w:numId w:val="46"/>
        </w:numPr>
        <w:rPr>
          <w:lang w:val="en-AU"/>
        </w:rPr>
      </w:pPr>
      <w:r w:rsidRPr="008F1B9C">
        <w:rPr>
          <w:lang w:val="en-AU"/>
        </w:rPr>
        <w:t>Most of these studies did</w:t>
      </w:r>
      <w:r w:rsidR="0087625A" w:rsidRPr="008F1B9C">
        <w:rPr>
          <w:lang w:val="en-AU"/>
        </w:rPr>
        <w:t xml:space="preserve"> not consider the broader practical socio-environmental </w:t>
      </w:r>
      <w:r w:rsidRPr="008F1B9C">
        <w:rPr>
          <w:lang w:val="en-AU"/>
        </w:rPr>
        <w:t>issues that impact on families,</w:t>
      </w:r>
      <w:r w:rsidR="0087625A" w:rsidRPr="008F1B9C">
        <w:rPr>
          <w:lang w:val="en-AU"/>
        </w:rPr>
        <w:t xml:space="preserve"> such as stres</w:t>
      </w:r>
      <w:r w:rsidR="000A7138" w:rsidRPr="008F1B9C">
        <w:rPr>
          <w:lang w:val="en-AU"/>
        </w:rPr>
        <w:t>ses of work, finances and child r</w:t>
      </w:r>
      <w:r w:rsidR="0087625A" w:rsidRPr="008F1B9C">
        <w:rPr>
          <w:lang w:val="en-AU"/>
        </w:rPr>
        <w:t xml:space="preserve">earing. </w:t>
      </w:r>
      <w:r w:rsidR="00C541F6" w:rsidRPr="008F1B9C">
        <w:rPr>
          <w:lang w:val="en-AU"/>
        </w:rPr>
        <w:t xml:space="preserve">However, veteran and/or partner work schedules and access to childcare were barriers to engagement in treatments and support for this population. </w:t>
      </w:r>
      <w:r w:rsidR="00555311" w:rsidRPr="008F1B9C">
        <w:rPr>
          <w:lang w:val="en-AU"/>
        </w:rPr>
        <w:t xml:space="preserve">These issues have </w:t>
      </w:r>
      <w:r w:rsidR="00C541F6" w:rsidRPr="008F1B9C">
        <w:rPr>
          <w:lang w:val="en-AU"/>
        </w:rPr>
        <w:t xml:space="preserve">also </w:t>
      </w:r>
      <w:r w:rsidR="00555311" w:rsidRPr="008F1B9C">
        <w:rPr>
          <w:lang w:val="en-AU"/>
        </w:rPr>
        <w:t>been raised during c</w:t>
      </w:r>
      <w:r w:rsidR="000A7138" w:rsidRPr="008F1B9C">
        <w:rPr>
          <w:lang w:val="en-AU"/>
        </w:rPr>
        <w:t xml:space="preserve">onsultations </w:t>
      </w:r>
      <w:r w:rsidR="00555311" w:rsidRPr="008F1B9C">
        <w:rPr>
          <w:lang w:val="en-AU"/>
        </w:rPr>
        <w:t xml:space="preserve">conducted in Australia and other countries with the veteran community. </w:t>
      </w:r>
      <w:r w:rsidR="000A7138" w:rsidRPr="008F1B9C">
        <w:rPr>
          <w:lang w:val="en-AU"/>
        </w:rPr>
        <w:t>Further research could explore these issues</w:t>
      </w:r>
      <w:r w:rsidR="00555311" w:rsidRPr="008F1B9C">
        <w:rPr>
          <w:lang w:val="en-AU"/>
        </w:rPr>
        <w:t>,</w:t>
      </w:r>
      <w:r w:rsidR="000A7138" w:rsidRPr="008F1B9C">
        <w:rPr>
          <w:lang w:val="en-AU"/>
        </w:rPr>
        <w:t xml:space="preserve"> in detail.</w:t>
      </w:r>
      <w:r w:rsidR="0087625A" w:rsidRPr="008F1B9C">
        <w:rPr>
          <w:lang w:val="en-AU"/>
        </w:rPr>
        <w:t xml:space="preserve"> </w:t>
      </w:r>
      <w:r w:rsidR="0025217A" w:rsidRPr="008F1B9C">
        <w:rPr>
          <w:lang w:val="en-AU"/>
        </w:rPr>
        <w:t>These issues must also be built into support and treatment programmes with this population.</w:t>
      </w:r>
      <w:r w:rsidR="0087625A" w:rsidRPr="008F1B9C">
        <w:rPr>
          <w:lang w:val="en-AU"/>
        </w:rPr>
        <w:t xml:space="preserve"> </w:t>
      </w:r>
    </w:p>
    <w:p w14:paraId="1154585D" w14:textId="77777777" w:rsidR="00D45496" w:rsidRPr="008F1B9C" w:rsidRDefault="00D45496" w:rsidP="00D45496">
      <w:pPr>
        <w:pStyle w:val="ListParagraph"/>
        <w:rPr>
          <w:lang w:val="en-AU"/>
        </w:rPr>
      </w:pPr>
    </w:p>
    <w:p w14:paraId="018E31F1" w14:textId="46A05BDA" w:rsidR="0087625A" w:rsidRPr="008F1B9C" w:rsidRDefault="0087625A" w:rsidP="00D45496">
      <w:pPr>
        <w:pStyle w:val="ListParagraph"/>
        <w:numPr>
          <w:ilvl w:val="0"/>
          <w:numId w:val="46"/>
        </w:numPr>
        <w:rPr>
          <w:lang w:val="en-AU"/>
        </w:rPr>
      </w:pPr>
      <w:r w:rsidRPr="008F1B9C">
        <w:rPr>
          <w:lang w:val="en-AU"/>
        </w:rPr>
        <w:t xml:space="preserve">The strength of evidence for retreat-based PTSD group programmes for couples is limited. </w:t>
      </w:r>
      <w:r w:rsidR="00555311" w:rsidRPr="008F1B9C">
        <w:rPr>
          <w:lang w:val="en-AU"/>
        </w:rPr>
        <w:t>Understanding which veteran/family cohorts benefit most from this type of support would be useful, given that retreat-based programmes are also a recognised offering, generally</w:t>
      </w:r>
      <w:r w:rsidR="00D74DFF" w:rsidRPr="008F1B9C">
        <w:rPr>
          <w:lang w:val="en-AU"/>
        </w:rPr>
        <w:t>,</w:t>
      </w:r>
      <w:r w:rsidR="00555311" w:rsidRPr="008F1B9C">
        <w:rPr>
          <w:lang w:val="en-AU"/>
        </w:rPr>
        <w:t xml:space="preserve"> for these populations, either as couples or as individual veterans or family members</w:t>
      </w:r>
      <w:r w:rsidR="00D74DFF" w:rsidRPr="008F1B9C">
        <w:rPr>
          <w:lang w:val="en-AU"/>
        </w:rPr>
        <w:t xml:space="preserve"> (e.g. Carer retreats and Trojan’s Trek). </w:t>
      </w:r>
      <w:r w:rsidR="00555311" w:rsidRPr="008F1B9C">
        <w:rPr>
          <w:lang w:val="en-AU"/>
        </w:rPr>
        <w:t xml:space="preserve"> </w:t>
      </w:r>
      <w:r w:rsidR="00D74DFF" w:rsidRPr="008F1B9C">
        <w:rPr>
          <w:lang w:val="en-AU"/>
        </w:rPr>
        <w:t xml:space="preserve">Such programmes draw </w:t>
      </w:r>
      <w:r w:rsidR="00555311" w:rsidRPr="008F1B9C">
        <w:rPr>
          <w:lang w:val="en-AU"/>
        </w:rPr>
        <w:t>heavily on the perceived benefits of peer support</w:t>
      </w:r>
      <w:r w:rsidR="00C541F6" w:rsidRPr="008F1B9C">
        <w:rPr>
          <w:lang w:val="en-AU"/>
        </w:rPr>
        <w:t>,</w:t>
      </w:r>
      <w:r w:rsidR="00D74DFF" w:rsidRPr="008F1B9C">
        <w:rPr>
          <w:lang w:val="en-AU"/>
        </w:rPr>
        <w:t xml:space="preserve"> an area that also requires more rigorous evaluation and more longitudinal evidence of impact</w:t>
      </w:r>
      <w:r w:rsidR="00555311" w:rsidRPr="008F1B9C">
        <w:rPr>
          <w:lang w:val="en-AU"/>
        </w:rPr>
        <w:t xml:space="preserve">. </w:t>
      </w:r>
    </w:p>
    <w:p w14:paraId="62D3CC20" w14:textId="77777777" w:rsidR="00D45496" w:rsidRPr="008F1B9C" w:rsidRDefault="00D45496" w:rsidP="00D45496">
      <w:pPr>
        <w:pStyle w:val="ListParagraph"/>
        <w:rPr>
          <w:lang w:val="en-AU"/>
        </w:rPr>
      </w:pPr>
    </w:p>
    <w:p w14:paraId="471EA572" w14:textId="699EEE40" w:rsidR="0087625A" w:rsidRPr="008F1B9C" w:rsidRDefault="00D74DFF" w:rsidP="00D45496">
      <w:pPr>
        <w:pStyle w:val="ListParagraph"/>
        <w:numPr>
          <w:ilvl w:val="0"/>
          <w:numId w:val="46"/>
        </w:numPr>
        <w:rPr>
          <w:lang w:val="en-AU"/>
        </w:rPr>
      </w:pPr>
      <w:r w:rsidRPr="008F1B9C">
        <w:rPr>
          <w:lang w:val="en-AU"/>
        </w:rPr>
        <w:t>The f</w:t>
      </w:r>
      <w:r w:rsidR="0087625A" w:rsidRPr="008F1B9C">
        <w:rPr>
          <w:lang w:val="en-AU"/>
        </w:rPr>
        <w:t xml:space="preserve">amily psycho-education programme, Reaching out to Educate and Assist Caring Healthy Families (REACH), could be investigated further by DVA regarding revision and pilot testing in the Australian context. </w:t>
      </w:r>
    </w:p>
    <w:p w14:paraId="18480FBF" w14:textId="77777777" w:rsidR="00D45496" w:rsidRPr="008F1B9C" w:rsidRDefault="00D45496" w:rsidP="00D45496">
      <w:pPr>
        <w:pStyle w:val="ListParagraph"/>
        <w:rPr>
          <w:lang w:val="en-AU"/>
        </w:rPr>
      </w:pPr>
    </w:p>
    <w:p w14:paraId="7DBDD769" w14:textId="0DBBEB25" w:rsidR="0087625A" w:rsidRPr="008F1B9C" w:rsidRDefault="0087625A" w:rsidP="00D45496">
      <w:pPr>
        <w:pStyle w:val="ListParagraph"/>
        <w:numPr>
          <w:ilvl w:val="0"/>
          <w:numId w:val="46"/>
        </w:numPr>
        <w:rPr>
          <w:lang w:val="en-AU"/>
        </w:rPr>
      </w:pPr>
      <w:r w:rsidRPr="008F1B9C">
        <w:rPr>
          <w:lang w:val="en-AU"/>
        </w:rPr>
        <w:t xml:space="preserve">A high level of evidence for family intervention for TBI is provided for the VIP programme in the studies by Moriarty et al. (2016) and Winter et al. (2016). </w:t>
      </w:r>
      <w:r w:rsidR="00D74DFF" w:rsidRPr="008F1B9C">
        <w:rPr>
          <w:lang w:val="en-AU"/>
        </w:rPr>
        <w:t xml:space="preserve">This programme could also be investigated further by DVA regarding revision and pilot testing in the Australian context. </w:t>
      </w:r>
    </w:p>
    <w:p w14:paraId="39B24CA5" w14:textId="77777777" w:rsidR="00D45496" w:rsidRPr="008F1B9C" w:rsidRDefault="00D45496" w:rsidP="00D45496">
      <w:pPr>
        <w:pStyle w:val="ListParagraph"/>
        <w:rPr>
          <w:lang w:val="en-AU"/>
        </w:rPr>
      </w:pPr>
    </w:p>
    <w:p w14:paraId="76FDCA02" w14:textId="10F08487" w:rsidR="0087625A" w:rsidRPr="008F1B9C" w:rsidRDefault="0087625A" w:rsidP="00D45496">
      <w:pPr>
        <w:pStyle w:val="ListParagraph"/>
        <w:numPr>
          <w:ilvl w:val="0"/>
          <w:numId w:val="46"/>
        </w:numPr>
        <w:rPr>
          <w:lang w:val="en-AU"/>
        </w:rPr>
      </w:pPr>
      <w:r w:rsidRPr="008F1B9C">
        <w:rPr>
          <w:lang w:val="en-AU"/>
        </w:rPr>
        <w:t xml:space="preserve">DVA </w:t>
      </w:r>
      <w:r w:rsidR="00D74DFF" w:rsidRPr="008F1B9C">
        <w:rPr>
          <w:lang w:val="en-AU"/>
        </w:rPr>
        <w:t>could f</w:t>
      </w:r>
      <w:r w:rsidRPr="008F1B9C">
        <w:rPr>
          <w:lang w:val="en-AU"/>
        </w:rPr>
        <w:t>urther investigate decision-making tools to involve family in order to consider ways in which both clinical and non-clinical staff can formally include a family component in working with contemporary veterans.</w:t>
      </w:r>
      <w:r w:rsidR="00714DF5" w:rsidRPr="008F1B9C">
        <w:rPr>
          <w:lang w:val="en-AU"/>
        </w:rPr>
        <w:t xml:space="preserve"> Studies examining the use of a decision-making tool, Recovery Oriented Decisions for Relatives Support (REORDER)</w:t>
      </w:r>
      <w:r w:rsidR="00C541F6" w:rsidRPr="008F1B9C">
        <w:rPr>
          <w:lang w:val="en-AU"/>
        </w:rPr>
        <w:t xml:space="preserve"> </w:t>
      </w:r>
      <w:r w:rsidR="00714DF5" w:rsidRPr="008F1B9C">
        <w:rPr>
          <w:lang w:val="en-AU"/>
        </w:rPr>
        <w:t>(Dixon et al., 2014; Gioia et al., 2014) could help to guide this work.</w:t>
      </w:r>
    </w:p>
    <w:p w14:paraId="61981636" w14:textId="77777777" w:rsidR="00D45496" w:rsidRPr="008F1B9C" w:rsidRDefault="00D45496" w:rsidP="00D45496">
      <w:pPr>
        <w:pStyle w:val="ListParagraph"/>
        <w:rPr>
          <w:lang w:val="en-AU"/>
        </w:rPr>
      </w:pPr>
    </w:p>
    <w:p w14:paraId="013B9A1A" w14:textId="7618E9B5" w:rsidR="0087625A" w:rsidRPr="008F1B9C" w:rsidRDefault="00714DF5" w:rsidP="00D45496">
      <w:pPr>
        <w:pStyle w:val="ListParagraph"/>
        <w:numPr>
          <w:ilvl w:val="0"/>
          <w:numId w:val="46"/>
        </w:numPr>
        <w:rPr>
          <w:lang w:val="en-AU"/>
        </w:rPr>
      </w:pPr>
      <w:r w:rsidRPr="008F1B9C">
        <w:rPr>
          <w:lang w:val="en-AU"/>
        </w:rPr>
        <w:t>W</w:t>
      </w:r>
      <w:r w:rsidR="0087625A" w:rsidRPr="008F1B9C">
        <w:rPr>
          <w:lang w:val="en-AU"/>
        </w:rPr>
        <w:t xml:space="preserve">eb-based programmes </w:t>
      </w:r>
      <w:r w:rsidRPr="008F1B9C">
        <w:rPr>
          <w:lang w:val="en-AU"/>
        </w:rPr>
        <w:t>providing</w:t>
      </w:r>
      <w:r w:rsidR="0087625A" w:rsidRPr="008F1B9C">
        <w:rPr>
          <w:lang w:val="en-AU"/>
        </w:rPr>
        <w:t xml:space="preserve"> a good strength of evidence</w:t>
      </w:r>
      <w:r w:rsidRPr="008F1B9C">
        <w:rPr>
          <w:lang w:val="en-AU"/>
        </w:rPr>
        <w:t xml:space="preserve"> were noted and may have appeal to the contemporary veteran cohort, particularly as its use would fit in around family and work commitments </w:t>
      </w:r>
      <w:r w:rsidR="0087625A" w:rsidRPr="008F1B9C">
        <w:rPr>
          <w:lang w:val="en-AU"/>
        </w:rPr>
        <w:t>(Albright et al., 2012; Interian et al., 2016). While the evidence for Family of Heroes is limited by small</w:t>
      </w:r>
      <w:r w:rsidRPr="008F1B9C">
        <w:rPr>
          <w:lang w:val="en-AU"/>
        </w:rPr>
        <w:t xml:space="preserve"> sample size and lack of follow-</w:t>
      </w:r>
      <w:r w:rsidR="0087625A" w:rsidRPr="008F1B9C">
        <w:rPr>
          <w:lang w:val="en-AU"/>
        </w:rPr>
        <w:t>up, there is strong evidence for the effectiveness of Mission Reconnect. Further research could assess whether either/both of these programmes could be adapted for use in the Australian context and possibly included with the At-Ease suite of self-help tools.</w:t>
      </w:r>
    </w:p>
    <w:p w14:paraId="29A2B512" w14:textId="77777777" w:rsidR="00D45496" w:rsidRPr="008F1B9C" w:rsidRDefault="00D45496" w:rsidP="00D45496">
      <w:pPr>
        <w:pStyle w:val="ListParagraph"/>
        <w:rPr>
          <w:lang w:val="en-AU"/>
        </w:rPr>
      </w:pPr>
    </w:p>
    <w:p w14:paraId="66939629" w14:textId="4A02C100" w:rsidR="0087625A" w:rsidRPr="008F1B9C" w:rsidRDefault="0087625A" w:rsidP="00D45496">
      <w:pPr>
        <w:pStyle w:val="ListParagraph"/>
        <w:numPr>
          <w:ilvl w:val="0"/>
          <w:numId w:val="46"/>
        </w:numPr>
        <w:rPr>
          <w:lang w:val="en-AU"/>
        </w:rPr>
      </w:pPr>
      <w:r w:rsidRPr="008F1B9C">
        <w:rPr>
          <w:lang w:val="en-AU"/>
        </w:rPr>
        <w:t xml:space="preserve">Only one study (Walker et al., 2014) was specifically aimed at young children. </w:t>
      </w:r>
      <w:r w:rsidR="00714DF5" w:rsidRPr="008F1B9C">
        <w:rPr>
          <w:lang w:val="en-AU"/>
        </w:rPr>
        <w:t>F</w:t>
      </w:r>
      <w:r w:rsidRPr="008F1B9C">
        <w:rPr>
          <w:lang w:val="en-AU"/>
        </w:rPr>
        <w:t>urther research to evaluate the effectiveness of a similar tool in the Australian context</w:t>
      </w:r>
      <w:r w:rsidR="00714DF5" w:rsidRPr="008F1B9C">
        <w:rPr>
          <w:lang w:val="en-AU"/>
        </w:rPr>
        <w:t>,</w:t>
      </w:r>
      <w:r w:rsidRPr="008F1B9C">
        <w:rPr>
          <w:lang w:val="en-AU"/>
        </w:rPr>
        <w:t xml:space="preserve"> and whether it could be suitable for web-based use</w:t>
      </w:r>
      <w:r w:rsidR="00714DF5" w:rsidRPr="008F1B9C">
        <w:rPr>
          <w:lang w:val="en-AU"/>
        </w:rPr>
        <w:t>, could be considered</w:t>
      </w:r>
      <w:r w:rsidRPr="008F1B9C">
        <w:rPr>
          <w:lang w:val="en-AU"/>
        </w:rPr>
        <w:t xml:space="preserve">.  </w:t>
      </w:r>
    </w:p>
    <w:p w14:paraId="04DAA659" w14:textId="77777777" w:rsidR="00D45496" w:rsidRPr="008F1B9C" w:rsidRDefault="00D45496" w:rsidP="00D45496">
      <w:pPr>
        <w:pStyle w:val="ListParagraph"/>
        <w:rPr>
          <w:lang w:val="en-AU"/>
        </w:rPr>
      </w:pPr>
    </w:p>
    <w:p w14:paraId="2D433510" w14:textId="0F02A475" w:rsidR="00D45496" w:rsidRPr="008F1B9C" w:rsidRDefault="0087625A" w:rsidP="00D45496">
      <w:pPr>
        <w:pStyle w:val="ListParagraph"/>
        <w:numPr>
          <w:ilvl w:val="0"/>
          <w:numId w:val="46"/>
        </w:numPr>
        <w:rPr>
          <w:lang w:val="en-AU"/>
        </w:rPr>
      </w:pPr>
      <w:r w:rsidRPr="008F1B9C">
        <w:rPr>
          <w:lang w:val="en-AU"/>
        </w:rPr>
        <w:t>Several studies had criteria that excluded severe mental health issues, physical violence, and substance misuse</w:t>
      </w:r>
      <w:r w:rsidR="00714DF5" w:rsidRPr="008F1B9C">
        <w:rPr>
          <w:lang w:val="en-AU"/>
        </w:rPr>
        <w:t xml:space="preserve">; however, these issues are likely to contribute significantly to family distress. </w:t>
      </w:r>
      <w:r w:rsidR="00F443CB" w:rsidRPr="008F1B9C">
        <w:rPr>
          <w:lang w:val="en-AU"/>
        </w:rPr>
        <w:t>Further research, ideally focus</w:t>
      </w:r>
      <w:r w:rsidR="005F6B17" w:rsidRPr="008F1B9C">
        <w:rPr>
          <w:lang w:val="en-AU"/>
        </w:rPr>
        <w:t>s</w:t>
      </w:r>
      <w:r w:rsidR="00F443CB" w:rsidRPr="008F1B9C">
        <w:rPr>
          <w:lang w:val="en-AU"/>
        </w:rPr>
        <w:t>ed also on prevention and early intervention for these issues, is important.</w:t>
      </w:r>
    </w:p>
    <w:p w14:paraId="2C92F33C" w14:textId="724A8FA4" w:rsidR="0087625A" w:rsidRPr="008F1B9C" w:rsidRDefault="0087625A" w:rsidP="00907FA7">
      <w:pPr>
        <w:pStyle w:val="ListParagraph"/>
        <w:rPr>
          <w:lang w:val="en-AU"/>
        </w:rPr>
      </w:pPr>
    </w:p>
    <w:p w14:paraId="2C83CD42" w14:textId="753EDBAB" w:rsidR="00D45496" w:rsidRPr="008F1B9C" w:rsidRDefault="0087625A" w:rsidP="005F6B17">
      <w:pPr>
        <w:pStyle w:val="ListParagraph"/>
        <w:numPr>
          <w:ilvl w:val="0"/>
          <w:numId w:val="48"/>
        </w:numPr>
        <w:rPr>
          <w:lang w:val="en-AU"/>
        </w:rPr>
      </w:pPr>
      <w:r w:rsidRPr="008F1B9C">
        <w:rPr>
          <w:lang w:val="en-AU"/>
        </w:rPr>
        <w:t xml:space="preserve">The literature demonstrates a distinct focus </w:t>
      </w:r>
      <w:r w:rsidR="00F443CB" w:rsidRPr="008F1B9C">
        <w:rPr>
          <w:lang w:val="en-AU"/>
        </w:rPr>
        <w:t>that likely reflects</w:t>
      </w:r>
      <w:r w:rsidRPr="008F1B9C">
        <w:rPr>
          <w:lang w:val="en-AU"/>
        </w:rPr>
        <w:t xml:space="preserve"> the predominantly therapeutic approach currently taken by the United States </w:t>
      </w:r>
      <w:r w:rsidR="005F6B17" w:rsidRPr="008F1B9C">
        <w:rPr>
          <w:lang w:val="en-AU"/>
        </w:rPr>
        <w:t>Department</w:t>
      </w:r>
      <w:r w:rsidR="00C541F6" w:rsidRPr="008F1B9C">
        <w:rPr>
          <w:lang w:val="en-AU"/>
        </w:rPr>
        <w:t xml:space="preserve"> of </w:t>
      </w:r>
      <w:r w:rsidRPr="008F1B9C">
        <w:rPr>
          <w:lang w:val="en-AU"/>
        </w:rPr>
        <w:t>V</w:t>
      </w:r>
      <w:r w:rsidR="00C541F6" w:rsidRPr="008F1B9C">
        <w:rPr>
          <w:lang w:val="en-AU"/>
        </w:rPr>
        <w:t>eterans Affairs</w:t>
      </w:r>
      <w:r w:rsidR="005F6B17" w:rsidRPr="008F1B9C">
        <w:rPr>
          <w:lang w:val="en-AU"/>
        </w:rPr>
        <w:t>.</w:t>
      </w:r>
      <w:r w:rsidRPr="008F1B9C">
        <w:rPr>
          <w:lang w:val="en-AU"/>
        </w:rPr>
        <w:t xml:space="preserve"> Given the particular interest of the DVA in vocational outcomes for veterans, </w:t>
      </w:r>
      <w:r w:rsidR="00F443CB" w:rsidRPr="008F1B9C">
        <w:rPr>
          <w:lang w:val="en-AU"/>
        </w:rPr>
        <w:t>DVA could explore ways to collaborate with education providers (such as TAFE colleges and universities) to improve their literacy regarding the needs of veterans and their families.</w:t>
      </w:r>
    </w:p>
    <w:p w14:paraId="077E1FE4" w14:textId="77777777" w:rsidR="005F6B17" w:rsidRPr="008F1B9C" w:rsidRDefault="005F6B17" w:rsidP="005F6B17">
      <w:pPr>
        <w:pStyle w:val="ListParagraph"/>
        <w:rPr>
          <w:lang w:val="en-AU"/>
        </w:rPr>
      </w:pPr>
    </w:p>
    <w:p w14:paraId="4E3995DC" w14:textId="68D1F078" w:rsidR="0087625A" w:rsidRPr="008F1B9C" w:rsidRDefault="00ED41FF" w:rsidP="005F6B17">
      <w:pPr>
        <w:pStyle w:val="ListParagraph"/>
        <w:numPr>
          <w:ilvl w:val="0"/>
          <w:numId w:val="48"/>
        </w:numPr>
        <w:rPr>
          <w:lang w:val="en-AU"/>
        </w:rPr>
      </w:pPr>
      <w:r w:rsidRPr="008F1B9C">
        <w:rPr>
          <w:lang w:val="en-AU"/>
        </w:rPr>
        <w:t xml:space="preserve">Parenting </w:t>
      </w:r>
      <w:r w:rsidR="0087625A" w:rsidRPr="008F1B9C">
        <w:rPr>
          <w:lang w:val="en-AU"/>
        </w:rPr>
        <w:t>programme</w:t>
      </w:r>
      <w:r w:rsidRPr="008F1B9C">
        <w:rPr>
          <w:lang w:val="en-AU"/>
        </w:rPr>
        <w:t>s</w:t>
      </w:r>
      <w:r w:rsidR="0087625A" w:rsidRPr="008F1B9C">
        <w:rPr>
          <w:lang w:val="en-AU"/>
        </w:rPr>
        <w:t xml:space="preserve"> developed specifically to support military families during reintegration </w:t>
      </w:r>
      <w:r w:rsidRPr="008F1B9C">
        <w:rPr>
          <w:lang w:val="en-AU"/>
        </w:rPr>
        <w:t>to reduce</w:t>
      </w:r>
      <w:r w:rsidR="0087625A" w:rsidRPr="008F1B9C">
        <w:rPr>
          <w:lang w:val="en-AU"/>
        </w:rPr>
        <w:t xml:space="preserve"> parenting stress and ment</w:t>
      </w:r>
      <w:r w:rsidRPr="008F1B9C">
        <w:rPr>
          <w:lang w:val="en-AU"/>
        </w:rPr>
        <w:t>al health distress, and enhance</w:t>
      </w:r>
      <w:r w:rsidR="0087625A" w:rsidRPr="008F1B9C">
        <w:rPr>
          <w:lang w:val="en-AU"/>
        </w:rPr>
        <w:t xml:space="preserve"> parental </w:t>
      </w:r>
      <w:r w:rsidRPr="008F1B9C">
        <w:rPr>
          <w:lang w:val="en-AU"/>
        </w:rPr>
        <w:t>efficacy</w:t>
      </w:r>
      <w:r w:rsidR="0015089D" w:rsidRPr="008F1B9C">
        <w:rPr>
          <w:lang w:val="en-AU"/>
        </w:rPr>
        <w:t>,</w:t>
      </w:r>
      <w:r w:rsidRPr="008F1B9C">
        <w:rPr>
          <w:lang w:val="en-AU"/>
        </w:rPr>
        <w:t xml:space="preserve"> show promise and could be explored by DVA as part of the suite of supports available</w:t>
      </w:r>
      <w:r w:rsidR="0015089D" w:rsidRPr="008F1B9C">
        <w:rPr>
          <w:lang w:val="en-AU"/>
        </w:rPr>
        <w:t xml:space="preserve"> to veterans and families</w:t>
      </w:r>
      <w:r w:rsidRPr="008F1B9C">
        <w:rPr>
          <w:lang w:val="en-AU"/>
        </w:rPr>
        <w:t xml:space="preserve"> in the transition to civilian life. </w:t>
      </w:r>
    </w:p>
    <w:p w14:paraId="6FB5A72A" w14:textId="77777777" w:rsidR="0087625A" w:rsidRPr="008F1B9C" w:rsidRDefault="0087625A" w:rsidP="00D26B77">
      <w:pPr>
        <w:rPr>
          <w:rFonts w:ascii="Times" w:hAnsi="Times"/>
          <w:sz w:val="20"/>
          <w:szCs w:val="20"/>
          <w:lang w:val="en-AU" w:bidi="ar-SA"/>
        </w:rPr>
      </w:pPr>
    </w:p>
    <w:p w14:paraId="2010C738" w14:textId="2E0C1D3C" w:rsidR="00AF7796" w:rsidRPr="008F1B9C" w:rsidRDefault="00AF7796" w:rsidP="00AF7796">
      <w:pPr>
        <w:rPr>
          <w:i/>
          <w:lang w:val="en-AU"/>
        </w:rPr>
      </w:pPr>
      <w:r w:rsidRPr="008F1B9C">
        <w:rPr>
          <w:lang w:val="en-AU"/>
        </w:rPr>
        <w:br w:type="page"/>
      </w:r>
    </w:p>
    <w:p w14:paraId="79223407" w14:textId="7D14BFD8" w:rsidR="004321C6" w:rsidRPr="008F1B9C" w:rsidRDefault="0000419B" w:rsidP="00EE370E">
      <w:pPr>
        <w:pStyle w:val="Heading1"/>
        <w:rPr>
          <w:lang w:val="en-AU"/>
        </w:rPr>
      </w:pPr>
      <w:bookmarkStart w:id="6" w:name="_Toc366596668"/>
      <w:r w:rsidRPr="008F1B9C">
        <w:rPr>
          <w:lang w:val="en-AU"/>
        </w:rPr>
        <w:t>Background</w:t>
      </w:r>
      <w:bookmarkEnd w:id="6"/>
    </w:p>
    <w:p w14:paraId="3971DC90" w14:textId="10FCD1F5" w:rsidR="007665FF" w:rsidRPr="008F1B9C" w:rsidRDefault="001E584C" w:rsidP="004321C6">
      <w:pPr>
        <w:rPr>
          <w:lang w:val="en-AU"/>
        </w:rPr>
      </w:pPr>
      <w:r w:rsidRPr="008F1B9C">
        <w:rPr>
          <w:lang w:val="en-AU"/>
        </w:rPr>
        <w:t xml:space="preserve">Life in the </w:t>
      </w:r>
      <w:r w:rsidR="00C95418" w:rsidRPr="008F1B9C">
        <w:rPr>
          <w:lang w:val="en-AU"/>
        </w:rPr>
        <w:t xml:space="preserve">defence force </w:t>
      </w:r>
      <w:r w:rsidR="00CF7478" w:rsidRPr="008F1B9C">
        <w:rPr>
          <w:lang w:val="en-AU"/>
        </w:rPr>
        <w:t>can have</w:t>
      </w:r>
      <w:r w:rsidRPr="008F1B9C">
        <w:rPr>
          <w:lang w:val="en-AU"/>
        </w:rPr>
        <w:t xml:space="preserve"> a posi</w:t>
      </w:r>
      <w:r w:rsidR="00B01593" w:rsidRPr="008F1B9C">
        <w:rPr>
          <w:lang w:val="en-AU"/>
        </w:rPr>
        <w:t>tive effect on service members</w:t>
      </w:r>
      <w:r w:rsidR="00CF7478" w:rsidRPr="008F1B9C">
        <w:rPr>
          <w:lang w:val="en-AU"/>
        </w:rPr>
        <w:t xml:space="preserve">. </w:t>
      </w:r>
      <w:r w:rsidRPr="008F1B9C">
        <w:rPr>
          <w:lang w:val="en-AU"/>
        </w:rPr>
        <w:t>However, for some individuals t</w:t>
      </w:r>
      <w:r w:rsidR="004321C6" w:rsidRPr="008F1B9C">
        <w:rPr>
          <w:lang w:val="en-AU"/>
        </w:rPr>
        <w:t xml:space="preserve">he exposure to, and consequent reactions to, traumatic events in the course of their military service can </w:t>
      </w:r>
      <w:r w:rsidR="00B43621" w:rsidRPr="008F1B9C">
        <w:rPr>
          <w:lang w:val="en-AU"/>
        </w:rPr>
        <w:t xml:space="preserve">have a negative effect on </w:t>
      </w:r>
      <w:r w:rsidRPr="008F1B9C">
        <w:rPr>
          <w:lang w:val="en-AU"/>
        </w:rPr>
        <w:t>their</w:t>
      </w:r>
      <w:r w:rsidR="00B43621" w:rsidRPr="008F1B9C">
        <w:rPr>
          <w:lang w:val="en-AU"/>
        </w:rPr>
        <w:t xml:space="preserve"> physical, mental</w:t>
      </w:r>
      <w:r w:rsidR="00FA32F7" w:rsidRPr="008F1B9C">
        <w:rPr>
          <w:lang w:val="en-AU"/>
        </w:rPr>
        <w:t>,</w:t>
      </w:r>
      <w:r w:rsidR="00B43621" w:rsidRPr="008F1B9C">
        <w:rPr>
          <w:lang w:val="en-AU"/>
        </w:rPr>
        <w:t xml:space="preserve"> and social wellbeing (Oster et al., In Press). </w:t>
      </w:r>
      <w:r w:rsidR="0093577F" w:rsidRPr="008F1B9C">
        <w:rPr>
          <w:lang w:val="en-AU"/>
        </w:rPr>
        <w:t xml:space="preserve">Veterans of contemporary conflicts in particular experience high rates of post traumatic stress disorder (PTSD) and traumatic brain injury (TBI), considered ‘signature </w:t>
      </w:r>
      <w:r w:rsidR="00850D85" w:rsidRPr="008F1B9C">
        <w:rPr>
          <w:lang w:val="en-AU"/>
        </w:rPr>
        <w:t>wounds’</w:t>
      </w:r>
      <w:r w:rsidR="0093577F" w:rsidRPr="008F1B9C">
        <w:rPr>
          <w:lang w:val="en-AU"/>
        </w:rPr>
        <w:t xml:space="preserve"> of </w:t>
      </w:r>
      <w:r w:rsidR="00F506B7" w:rsidRPr="008F1B9C">
        <w:rPr>
          <w:lang w:val="en-AU"/>
        </w:rPr>
        <w:t>operations in Iraq and Afghanistan</w:t>
      </w:r>
      <w:r w:rsidR="00850D85" w:rsidRPr="008F1B9C">
        <w:rPr>
          <w:lang w:val="en-AU"/>
        </w:rPr>
        <w:t xml:space="preserve">, in addition to polytrauma, suicide, </w:t>
      </w:r>
      <w:r w:rsidR="003855D1" w:rsidRPr="008F1B9C">
        <w:rPr>
          <w:lang w:val="en-AU"/>
        </w:rPr>
        <w:t xml:space="preserve">substance abuse, </w:t>
      </w:r>
      <w:r w:rsidR="00850D85" w:rsidRPr="008F1B9C">
        <w:rPr>
          <w:lang w:val="en-AU"/>
        </w:rPr>
        <w:t>military sexual trauma and domestic violence (</w:t>
      </w:r>
      <w:r w:rsidR="0044747C" w:rsidRPr="008F1B9C">
        <w:rPr>
          <w:lang w:val="en-AU"/>
        </w:rPr>
        <w:t xml:space="preserve">Institute of Medicine, 2013; </w:t>
      </w:r>
      <w:r w:rsidR="006C1ECD" w:rsidRPr="008F1B9C">
        <w:rPr>
          <w:lang w:val="en-AU"/>
        </w:rPr>
        <w:t xml:space="preserve">Institute of Medicine, 2014; </w:t>
      </w:r>
      <w:r w:rsidR="00EC524B" w:rsidRPr="008F1B9C">
        <w:rPr>
          <w:lang w:val="en-AU"/>
        </w:rPr>
        <w:t>Johnson et al., 2013</w:t>
      </w:r>
      <w:r w:rsidR="00850D85" w:rsidRPr="008F1B9C">
        <w:rPr>
          <w:lang w:val="en-AU"/>
        </w:rPr>
        <w:t xml:space="preserve">). </w:t>
      </w:r>
      <w:r w:rsidR="00B43621" w:rsidRPr="008F1B9C">
        <w:rPr>
          <w:lang w:val="en-AU"/>
        </w:rPr>
        <w:t xml:space="preserve">This in turn can </w:t>
      </w:r>
      <w:r w:rsidR="004321C6" w:rsidRPr="008F1B9C">
        <w:rPr>
          <w:lang w:val="en-AU"/>
        </w:rPr>
        <w:t xml:space="preserve">have a direct negative </w:t>
      </w:r>
      <w:r w:rsidR="00FA32F7" w:rsidRPr="008F1B9C">
        <w:rPr>
          <w:lang w:val="en-AU"/>
        </w:rPr>
        <w:t>effect</w:t>
      </w:r>
      <w:r w:rsidR="004321C6" w:rsidRPr="008F1B9C">
        <w:rPr>
          <w:lang w:val="en-AU"/>
        </w:rPr>
        <w:t xml:space="preserve"> on </w:t>
      </w:r>
      <w:r w:rsidR="00B43621" w:rsidRPr="008F1B9C">
        <w:rPr>
          <w:lang w:val="en-AU"/>
        </w:rPr>
        <w:t>veterans’</w:t>
      </w:r>
      <w:r w:rsidR="00C95418" w:rsidRPr="008F1B9C">
        <w:rPr>
          <w:lang w:val="en-AU"/>
        </w:rPr>
        <w:t xml:space="preserve"> family members</w:t>
      </w:r>
      <w:r w:rsidR="002A63B1" w:rsidRPr="008F1B9C">
        <w:rPr>
          <w:lang w:val="en-AU"/>
        </w:rPr>
        <w:t>, particularly children and at-home spouses</w:t>
      </w:r>
      <w:r w:rsidR="004758AA" w:rsidRPr="008F1B9C">
        <w:rPr>
          <w:lang w:val="en-AU"/>
        </w:rPr>
        <w:t xml:space="preserve"> (Lester et al., 2010)</w:t>
      </w:r>
      <w:r w:rsidR="004321C6" w:rsidRPr="008F1B9C">
        <w:rPr>
          <w:lang w:val="en-AU"/>
        </w:rPr>
        <w:t xml:space="preserve">. </w:t>
      </w:r>
      <w:r w:rsidR="00B43621" w:rsidRPr="008F1B9C">
        <w:rPr>
          <w:lang w:val="en-AU"/>
        </w:rPr>
        <w:t>There is also a growing body of evidence suggesting that veterans can be challenged by transition from the defence force into civilian life</w:t>
      </w:r>
      <w:r w:rsidR="002E7AFA" w:rsidRPr="008F1B9C">
        <w:rPr>
          <w:lang w:val="en-AU"/>
        </w:rPr>
        <w:t xml:space="preserve"> (Elnistky et al., 2017)</w:t>
      </w:r>
      <w:r w:rsidR="00B43621" w:rsidRPr="008F1B9C">
        <w:rPr>
          <w:lang w:val="en-AU"/>
        </w:rPr>
        <w:t xml:space="preserve">, with a consequential direct negative </w:t>
      </w:r>
      <w:r w:rsidR="00B31DF8" w:rsidRPr="008F1B9C">
        <w:rPr>
          <w:lang w:val="en-AU"/>
        </w:rPr>
        <w:t>effect</w:t>
      </w:r>
      <w:r w:rsidR="00B43621" w:rsidRPr="008F1B9C">
        <w:rPr>
          <w:lang w:val="en-AU"/>
        </w:rPr>
        <w:t xml:space="preserve"> on the wellbeing of family members</w:t>
      </w:r>
      <w:r w:rsidR="000972FA" w:rsidRPr="008F1B9C">
        <w:rPr>
          <w:lang w:val="en-AU"/>
        </w:rPr>
        <w:t xml:space="preserve"> (Hinojosa et al., 2010)</w:t>
      </w:r>
      <w:r w:rsidR="00B43621" w:rsidRPr="008F1B9C">
        <w:rPr>
          <w:lang w:val="en-AU"/>
        </w:rPr>
        <w:t xml:space="preserve">. </w:t>
      </w:r>
    </w:p>
    <w:p w14:paraId="099C637A" w14:textId="57FC7858" w:rsidR="00B43621" w:rsidRPr="008F1B9C" w:rsidRDefault="00B31DF8" w:rsidP="008939BD">
      <w:pPr>
        <w:rPr>
          <w:lang w:val="en-AU"/>
        </w:rPr>
      </w:pPr>
      <w:r w:rsidRPr="008F1B9C">
        <w:rPr>
          <w:lang w:val="en-AU"/>
        </w:rPr>
        <w:t>F</w:t>
      </w:r>
      <w:r w:rsidR="00B43621" w:rsidRPr="008F1B9C">
        <w:rPr>
          <w:lang w:val="en-AU"/>
        </w:rPr>
        <w:t>amily members themselves affect the he</w:t>
      </w:r>
      <w:r w:rsidR="007665FF" w:rsidRPr="008F1B9C">
        <w:rPr>
          <w:lang w:val="en-AU"/>
        </w:rPr>
        <w:t xml:space="preserve">alth and wellbeing of veterans. This includes direct effects, </w:t>
      </w:r>
      <w:r w:rsidR="00C60C14" w:rsidRPr="008F1B9C">
        <w:rPr>
          <w:lang w:val="en-AU"/>
        </w:rPr>
        <w:t>such as</w:t>
      </w:r>
      <w:r w:rsidR="007665FF" w:rsidRPr="008F1B9C">
        <w:rPr>
          <w:lang w:val="en-AU"/>
        </w:rPr>
        <w:t xml:space="preserve"> the</w:t>
      </w:r>
      <w:r w:rsidR="003855D1" w:rsidRPr="008F1B9C">
        <w:rPr>
          <w:lang w:val="en-AU"/>
        </w:rPr>
        <w:t xml:space="preserve"> reported</w:t>
      </w:r>
      <w:r w:rsidR="007665FF" w:rsidRPr="008F1B9C">
        <w:rPr>
          <w:lang w:val="en-AU"/>
        </w:rPr>
        <w:t xml:space="preserve"> </w:t>
      </w:r>
      <w:r w:rsidRPr="008F1B9C">
        <w:rPr>
          <w:lang w:val="en-AU"/>
        </w:rPr>
        <w:t>impact</w:t>
      </w:r>
      <w:r w:rsidR="007665FF" w:rsidRPr="008F1B9C">
        <w:rPr>
          <w:lang w:val="en-AU"/>
        </w:rPr>
        <w:t xml:space="preserve"> of family</w:t>
      </w:r>
      <w:r w:rsidR="00B43621" w:rsidRPr="008F1B9C">
        <w:rPr>
          <w:lang w:val="en-AU"/>
        </w:rPr>
        <w:t xml:space="preserve"> support</w:t>
      </w:r>
      <w:r w:rsidR="007665FF" w:rsidRPr="008F1B9C">
        <w:rPr>
          <w:lang w:val="en-AU"/>
        </w:rPr>
        <w:t xml:space="preserve"> on veteran health outcomes (Wright et al., 2013) and use of mental health services (Meis et al., 2010)</w:t>
      </w:r>
      <w:r w:rsidR="00B43621" w:rsidRPr="008F1B9C">
        <w:rPr>
          <w:lang w:val="en-AU"/>
        </w:rPr>
        <w:t>.</w:t>
      </w:r>
      <w:r w:rsidR="007665FF" w:rsidRPr="008F1B9C">
        <w:rPr>
          <w:lang w:val="en-AU"/>
        </w:rPr>
        <w:t xml:space="preserve"> </w:t>
      </w:r>
      <w:r w:rsidR="00C042FB" w:rsidRPr="008F1B9C">
        <w:rPr>
          <w:lang w:val="en-AU"/>
        </w:rPr>
        <w:t xml:space="preserve">For example, in a systematic review of support mechanisms and vulnerabilities </w:t>
      </w:r>
      <w:r w:rsidR="00283113" w:rsidRPr="008F1B9C">
        <w:rPr>
          <w:lang w:val="en-AU"/>
        </w:rPr>
        <w:t>in relation to PTSD</w:t>
      </w:r>
      <w:r w:rsidR="00C042FB" w:rsidRPr="008F1B9C">
        <w:rPr>
          <w:lang w:val="en-AU"/>
        </w:rPr>
        <w:t xml:space="preserve">, Wright et al. (2013) </w:t>
      </w:r>
      <w:r w:rsidR="00283113" w:rsidRPr="008F1B9C">
        <w:rPr>
          <w:lang w:val="en-AU"/>
        </w:rPr>
        <w:t xml:space="preserve">found low-family support to be associated with PTSD. Meis et al. (2010) </w:t>
      </w:r>
      <w:r w:rsidR="008939BD" w:rsidRPr="008F1B9C">
        <w:rPr>
          <w:lang w:val="en-AU"/>
        </w:rPr>
        <w:t xml:space="preserve">investigated how PTSD symptoms and relationship distress predict utilisation of mental health services in a longitudinal sample of National Guard soldiers. The study suggests a positive association between supportive intimate relationships and mental health treatment utilisation. </w:t>
      </w:r>
      <w:r w:rsidR="007665FF" w:rsidRPr="008F1B9C">
        <w:rPr>
          <w:lang w:val="en-AU"/>
        </w:rPr>
        <w:t xml:space="preserve">In addition, </w:t>
      </w:r>
      <w:r w:rsidR="004E3478" w:rsidRPr="008F1B9C">
        <w:rPr>
          <w:lang w:val="en-AU"/>
        </w:rPr>
        <w:t xml:space="preserve">research suggests that concern about their family can affect veterans’ mental health </w:t>
      </w:r>
      <w:r w:rsidRPr="008F1B9C">
        <w:rPr>
          <w:lang w:val="en-AU"/>
        </w:rPr>
        <w:t xml:space="preserve">both </w:t>
      </w:r>
      <w:r w:rsidR="004E3478" w:rsidRPr="008F1B9C">
        <w:rPr>
          <w:lang w:val="en-AU"/>
        </w:rPr>
        <w:t xml:space="preserve">during deployment and </w:t>
      </w:r>
      <w:r w:rsidR="00703364" w:rsidRPr="008F1B9C">
        <w:rPr>
          <w:lang w:val="en-AU"/>
        </w:rPr>
        <w:t xml:space="preserve">at </w:t>
      </w:r>
      <w:r w:rsidR="004E3478" w:rsidRPr="008F1B9C">
        <w:rPr>
          <w:lang w:val="en-AU"/>
        </w:rPr>
        <w:t>reintegration</w:t>
      </w:r>
      <w:r w:rsidR="00703364" w:rsidRPr="008F1B9C">
        <w:rPr>
          <w:lang w:val="en-AU"/>
        </w:rPr>
        <w:t xml:space="preserve"> into civilian life</w:t>
      </w:r>
      <w:r w:rsidR="004E3478" w:rsidRPr="008F1B9C">
        <w:rPr>
          <w:lang w:val="en-AU"/>
        </w:rPr>
        <w:t xml:space="preserve"> (Wadsworth et al., 2013).</w:t>
      </w:r>
    </w:p>
    <w:p w14:paraId="1E2C02F9" w14:textId="280EA849" w:rsidR="00850A68" w:rsidRPr="008F1B9C" w:rsidRDefault="00850A68" w:rsidP="00FF2E29">
      <w:pPr>
        <w:rPr>
          <w:lang w:val="en-AU"/>
        </w:rPr>
      </w:pPr>
      <w:r w:rsidRPr="008F1B9C">
        <w:rPr>
          <w:lang w:val="en-AU"/>
        </w:rPr>
        <w:t xml:space="preserve">Given the reciprocal effect of veterans and family members on each others’ health and wellbeing, there is increasing recognition of the need for support to be provided to </w:t>
      </w:r>
      <w:r w:rsidR="00FF2E29" w:rsidRPr="008F1B9C">
        <w:rPr>
          <w:lang w:val="en-AU"/>
        </w:rPr>
        <w:t>the veterans</w:t>
      </w:r>
      <w:r w:rsidR="008E7FA3" w:rsidRPr="008F1B9C">
        <w:rPr>
          <w:lang w:val="en-AU"/>
        </w:rPr>
        <w:t>’</w:t>
      </w:r>
      <w:r w:rsidRPr="008F1B9C">
        <w:rPr>
          <w:lang w:val="en-AU"/>
        </w:rPr>
        <w:t xml:space="preserve"> family</w:t>
      </w:r>
      <w:r w:rsidR="005F1C8D" w:rsidRPr="008F1B9C">
        <w:rPr>
          <w:lang w:val="en-AU"/>
        </w:rPr>
        <w:t xml:space="preserve"> (</w:t>
      </w:r>
      <w:r w:rsidR="0044747C" w:rsidRPr="008F1B9C">
        <w:rPr>
          <w:lang w:val="en-AU"/>
        </w:rPr>
        <w:t xml:space="preserve">Centre for Research on Families and Relationships, 2012; Cozza, Holmes &amp; Van Ost, 2013; Cozza, Lerner &amp; Haskins, 2014; Manser, 2015; </w:t>
      </w:r>
      <w:r w:rsidR="006C1ECD" w:rsidRPr="008F1B9C">
        <w:rPr>
          <w:lang w:val="en-AU"/>
        </w:rPr>
        <w:t>S</w:t>
      </w:r>
      <w:r w:rsidR="006C1ECD" w:rsidRPr="008F1B9C">
        <w:rPr>
          <w:rFonts w:cs="Arial"/>
          <w:lang w:val="en-AU"/>
        </w:rPr>
        <w:t>ø</w:t>
      </w:r>
      <w:r w:rsidR="006C1ECD" w:rsidRPr="008F1B9C">
        <w:rPr>
          <w:lang w:val="en-AU"/>
        </w:rPr>
        <w:t xml:space="preserve">ndergaard et al., 2016; </w:t>
      </w:r>
      <w:r w:rsidR="0044747C" w:rsidRPr="008F1B9C">
        <w:rPr>
          <w:lang w:val="en-AU"/>
        </w:rPr>
        <w:t>Wadsowrth et al., 2013</w:t>
      </w:r>
      <w:r w:rsidR="005F1C8D" w:rsidRPr="008F1B9C">
        <w:rPr>
          <w:lang w:val="en-AU"/>
        </w:rPr>
        <w:t>)</w:t>
      </w:r>
      <w:r w:rsidRPr="008F1B9C">
        <w:rPr>
          <w:lang w:val="en-AU"/>
        </w:rPr>
        <w:t xml:space="preserve">. </w:t>
      </w:r>
      <w:r w:rsidR="00C60C14" w:rsidRPr="008F1B9C">
        <w:rPr>
          <w:lang w:val="en-AU"/>
        </w:rPr>
        <w:t xml:space="preserve">For example, </w:t>
      </w:r>
      <w:r w:rsidR="008E7FA3" w:rsidRPr="008F1B9C">
        <w:rPr>
          <w:lang w:val="en-AU"/>
        </w:rPr>
        <w:t>Fast, Yacyshyn</w:t>
      </w:r>
      <w:r w:rsidR="00A13637" w:rsidRPr="008F1B9C">
        <w:rPr>
          <w:lang w:val="en-AU"/>
        </w:rPr>
        <w:t>,</w:t>
      </w:r>
      <w:r w:rsidR="008E7FA3" w:rsidRPr="008F1B9C">
        <w:rPr>
          <w:lang w:val="en-AU"/>
        </w:rPr>
        <w:t xml:space="preserve"> and Keating (2008) identified</w:t>
      </w:r>
      <w:r w:rsidR="00C60C14" w:rsidRPr="008F1B9C">
        <w:rPr>
          <w:lang w:val="en-AU"/>
        </w:rPr>
        <w:t xml:space="preserve"> the following</w:t>
      </w:r>
      <w:r w:rsidR="008E7FA3" w:rsidRPr="008F1B9C">
        <w:rPr>
          <w:lang w:val="en-AU"/>
        </w:rPr>
        <w:t xml:space="preserve"> four areas of need for family caregivers of younger Canadian veterans release</w:t>
      </w:r>
      <w:r w:rsidR="00C60C14" w:rsidRPr="008F1B9C">
        <w:rPr>
          <w:lang w:val="en-AU"/>
        </w:rPr>
        <w:t>d</w:t>
      </w:r>
      <w:r w:rsidR="008E7FA3" w:rsidRPr="008F1B9C">
        <w:rPr>
          <w:lang w:val="en-AU"/>
        </w:rPr>
        <w:t xml:space="preserve"> from active duty with high levels of disability:</w:t>
      </w:r>
    </w:p>
    <w:p w14:paraId="7BD3E729" w14:textId="53E304B2" w:rsidR="004E3478" w:rsidRPr="008F1B9C" w:rsidRDefault="00F03446" w:rsidP="004E3478">
      <w:pPr>
        <w:pStyle w:val="ListParagraph"/>
        <w:numPr>
          <w:ilvl w:val="0"/>
          <w:numId w:val="36"/>
        </w:numPr>
        <w:spacing w:after="0"/>
        <w:rPr>
          <w:rFonts w:cs="Arial"/>
          <w:lang w:val="en-AU" w:eastAsia="en-AU" w:bidi="ar-SA"/>
        </w:rPr>
      </w:pPr>
      <w:r w:rsidRPr="008F1B9C">
        <w:rPr>
          <w:rFonts w:cs="Arial"/>
          <w:lang w:val="en-AU" w:eastAsia="en-AU" w:bidi="ar-SA"/>
        </w:rPr>
        <w:t>Economic needs (</w:t>
      </w:r>
      <w:r w:rsidR="004E3478" w:rsidRPr="008F1B9C">
        <w:rPr>
          <w:rFonts w:cs="Arial"/>
          <w:lang w:val="en-AU" w:eastAsia="en-AU" w:bidi="ar-SA"/>
        </w:rPr>
        <w:t>assistance to maintain or increase engagement in the labour force</w:t>
      </w:r>
      <w:r w:rsidRPr="008F1B9C">
        <w:rPr>
          <w:rFonts w:cs="Arial"/>
          <w:lang w:val="en-AU" w:eastAsia="en-AU" w:bidi="ar-SA"/>
        </w:rPr>
        <w:t>)</w:t>
      </w:r>
    </w:p>
    <w:p w14:paraId="4CECDB23" w14:textId="796A0137" w:rsidR="004E3478" w:rsidRPr="008F1B9C" w:rsidRDefault="00F03446" w:rsidP="004E3478">
      <w:pPr>
        <w:pStyle w:val="ListParagraph"/>
        <w:numPr>
          <w:ilvl w:val="0"/>
          <w:numId w:val="36"/>
        </w:numPr>
        <w:spacing w:after="0"/>
        <w:rPr>
          <w:rFonts w:cs="Arial"/>
          <w:lang w:val="en-AU" w:eastAsia="en-AU" w:bidi="ar-SA"/>
        </w:rPr>
      </w:pPr>
      <w:r w:rsidRPr="008F1B9C">
        <w:rPr>
          <w:rFonts w:cs="Arial"/>
          <w:lang w:val="en-AU" w:eastAsia="en-AU" w:bidi="ar-SA"/>
        </w:rPr>
        <w:t>Health needs (</w:t>
      </w:r>
      <w:r w:rsidR="004E3478" w:rsidRPr="008F1B9C">
        <w:rPr>
          <w:rFonts w:cs="Arial"/>
          <w:lang w:val="en-AU" w:eastAsia="en-AU" w:bidi="ar-SA"/>
        </w:rPr>
        <w:t>related to physical and mental health problems and the need for support and respite</w:t>
      </w:r>
      <w:r w:rsidRPr="008F1B9C">
        <w:rPr>
          <w:rFonts w:cs="Arial"/>
          <w:lang w:val="en-AU" w:eastAsia="en-AU" w:bidi="ar-SA"/>
        </w:rPr>
        <w:t>)</w:t>
      </w:r>
    </w:p>
    <w:p w14:paraId="4B7846E7" w14:textId="50420E47" w:rsidR="004E3478" w:rsidRPr="008F1B9C" w:rsidRDefault="004E3478" w:rsidP="004E3478">
      <w:pPr>
        <w:pStyle w:val="ListParagraph"/>
        <w:numPr>
          <w:ilvl w:val="0"/>
          <w:numId w:val="36"/>
        </w:numPr>
        <w:spacing w:after="0"/>
        <w:rPr>
          <w:rFonts w:cs="Arial"/>
          <w:lang w:val="en-AU" w:eastAsia="en-AU" w:bidi="ar-SA"/>
        </w:rPr>
      </w:pPr>
      <w:r w:rsidRPr="008F1B9C">
        <w:rPr>
          <w:rFonts w:cs="Arial"/>
          <w:lang w:val="en-AU" w:eastAsia="en-AU" w:bidi="ar-SA"/>
        </w:rPr>
        <w:t xml:space="preserve">Social needs </w:t>
      </w:r>
      <w:r w:rsidR="00F03446" w:rsidRPr="008F1B9C">
        <w:rPr>
          <w:rFonts w:cs="Arial"/>
          <w:lang w:val="en-AU" w:eastAsia="en-AU" w:bidi="ar-SA"/>
        </w:rPr>
        <w:t>(</w:t>
      </w:r>
      <w:r w:rsidR="00402993" w:rsidRPr="008F1B9C">
        <w:rPr>
          <w:rFonts w:cs="Arial"/>
          <w:lang w:val="en-AU" w:eastAsia="en-AU" w:bidi="ar-SA"/>
        </w:rPr>
        <w:t>to address the isolation often associated with caregiving</w:t>
      </w:r>
      <w:r w:rsidR="00F03446" w:rsidRPr="008F1B9C">
        <w:rPr>
          <w:rFonts w:cs="Arial"/>
          <w:lang w:val="en-AU" w:eastAsia="en-AU" w:bidi="ar-SA"/>
        </w:rPr>
        <w:t>)</w:t>
      </w:r>
    </w:p>
    <w:p w14:paraId="4BE78F67" w14:textId="15AEFC50" w:rsidR="004E3478" w:rsidRPr="008F1B9C" w:rsidRDefault="004E3478" w:rsidP="004E3478">
      <w:pPr>
        <w:pStyle w:val="ListParagraph"/>
        <w:numPr>
          <w:ilvl w:val="0"/>
          <w:numId w:val="36"/>
        </w:numPr>
        <w:spacing w:after="0"/>
        <w:rPr>
          <w:rFonts w:cs="Arial"/>
          <w:lang w:val="en-AU" w:eastAsia="en-AU" w:bidi="ar-SA"/>
        </w:rPr>
      </w:pPr>
      <w:r w:rsidRPr="008F1B9C">
        <w:rPr>
          <w:rFonts w:cs="Arial"/>
          <w:lang w:val="en-AU" w:eastAsia="en-AU" w:bidi="ar-SA"/>
        </w:rPr>
        <w:t xml:space="preserve">Access to services </w:t>
      </w:r>
      <w:r w:rsidR="00F03446" w:rsidRPr="008F1B9C">
        <w:rPr>
          <w:rFonts w:cs="Arial"/>
          <w:lang w:val="en-AU" w:eastAsia="en-AU" w:bidi="ar-SA"/>
        </w:rPr>
        <w:t>(</w:t>
      </w:r>
      <w:r w:rsidR="00402993" w:rsidRPr="008F1B9C">
        <w:rPr>
          <w:rFonts w:cs="Arial"/>
          <w:lang w:val="en-AU" w:eastAsia="en-AU" w:bidi="ar-SA"/>
        </w:rPr>
        <w:t>to address caregiver distress a</w:t>
      </w:r>
      <w:r w:rsidR="00C60C14" w:rsidRPr="008F1B9C">
        <w:rPr>
          <w:rFonts w:cs="Arial"/>
          <w:lang w:val="en-AU" w:eastAsia="en-AU" w:bidi="ar-SA"/>
        </w:rPr>
        <w:t>bout what services are available</w:t>
      </w:r>
      <w:r w:rsidR="00402993" w:rsidRPr="008F1B9C">
        <w:rPr>
          <w:rFonts w:cs="Arial"/>
          <w:lang w:val="en-AU" w:eastAsia="en-AU" w:bidi="ar-SA"/>
        </w:rPr>
        <w:t xml:space="preserve"> and how they can be accessed</w:t>
      </w:r>
      <w:r w:rsidR="00F03446" w:rsidRPr="008F1B9C">
        <w:rPr>
          <w:rFonts w:cs="Arial"/>
          <w:lang w:val="en-AU" w:eastAsia="en-AU" w:bidi="ar-SA"/>
        </w:rPr>
        <w:t>)</w:t>
      </w:r>
    </w:p>
    <w:p w14:paraId="7258DF9F" w14:textId="77777777" w:rsidR="008E7FA3" w:rsidRPr="008F1B9C" w:rsidRDefault="008E7FA3" w:rsidP="00FF2E29">
      <w:pPr>
        <w:rPr>
          <w:lang w:val="en-AU"/>
        </w:rPr>
      </w:pPr>
    </w:p>
    <w:p w14:paraId="75544E4B" w14:textId="0FBE5388" w:rsidR="003C7DCD" w:rsidRPr="008F1B9C" w:rsidRDefault="00CE7501" w:rsidP="004321C6">
      <w:pPr>
        <w:rPr>
          <w:lang w:val="en-AU"/>
        </w:rPr>
      </w:pPr>
      <w:r w:rsidRPr="008F1B9C">
        <w:rPr>
          <w:lang w:val="en-AU"/>
        </w:rPr>
        <w:t xml:space="preserve">A report </w:t>
      </w:r>
      <w:r w:rsidR="003C7DCD" w:rsidRPr="008F1B9C">
        <w:rPr>
          <w:lang w:val="en-AU"/>
        </w:rPr>
        <w:t xml:space="preserve">commissioned </w:t>
      </w:r>
      <w:r w:rsidR="005648D4" w:rsidRPr="008F1B9C">
        <w:rPr>
          <w:lang w:val="en-AU"/>
        </w:rPr>
        <w:t xml:space="preserve">by </w:t>
      </w:r>
      <w:r w:rsidR="003C7DCD" w:rsidRPr="008F1B9C">
        <w:rPr>
          <w:lang w:val="en-AU"/>
        </w:rPr>
        <w:t>The Royal British Legion and the charity Combat Stress</w:t>
      </w:r>
      <w:r w:rsidR="005648D4" w:rsidRPr="008F1B9C">
        <w:rPr>
          <w:lang w:val="en-AU"/>
        </w:rPr>
        <w:t xml:space="preserve"> (Fossey, 2012) similarly discussed the need for research and policy around the needs of families of service personnel and veterans in the </w:t>
      </w:r>
      <w:r w:rsidR="003C7DCD" w:rsidRPr="008F1B9C">
        <w:rPr>
          <w:lang w:val="en-AU"/>
        </w:rPr>
        <w:t>following areas:</w:t>
      </w:r>
    </w:p>
    <w:p w14:paraId="67778C3B" w14:textId="2EBAA890" w:rsidR="00CE7501" w:rsidRPr="008F1B9C" w:rsidRDefault="003C7DCD" w:rsidP="003C7DCD">
      <w:pPr>
        <w:pStyle w:val="ListParagraph"/>
        <w:numPr>
          <w:ilvl w:val="0"/>
          <w:numId w:val="45"/>
        </w:numPr>
        <w:rPr>
          <w:lang w:val="en-AU"/>
        </w:rPr>
      </w:pPr>
      <w:r w:rsidRPr="008F1B9C">
        <w:rPr>
          <w:lang w:val="en-AU"/>
        </w:rPr>
        <w:t>A</w:t>
      </w:r>
      <w:r w:rsidR="005648D4" w:rsidRPr="008F1B9C">
        <w:rPr>
          <w:lang w:val="en-AU"/>
        </w:rPr>
        <w:t>lcohol</w:t>
      </w:r>
      <w:r w:rsidRPr="008F1B9C">
        <w:rPr>
          <w:lang w:val="en-AU"/>
        </w:rPr>
        <w:t xml:space="preserve"> (the impact of irresponsible drinking on families; the drinking habits of family members; the longitudinal impact of veterans’ excessive alcohol consumption on families)</w:t>
      </w:r>
    </w:p>
    <w:p w14:paraId="49E177A6" w14:textId="4C75273A" w:rsidR="003C7DCD" w:rsidRPr="008F1B9C" w:rsidRDefault="003C7DCD" w:rsidP="003C7DCD">
      <w:pPr>
        <w:pStyle w:val="ListParagraph"/>
        <w:numPr>
          <w:ilvl w:val="0"/>
          <w:numId w:val="45"/>
        </w:numPr>
        <w:rPr>
          <w:lang w:val="en-AU"/>
        </w:rPr>
      </w:pPr>
      <w:r w:rsidRPr="008F1B9C">
        <w:rPr>
          <w:lang w:val="en-AU"/>
        </w:rPr>
        <w:t>Domestic violence (the need for research to support the development of appropriate support services)</w:t>
      </w:r>
    </w:p>
    <w:p w14:paraId="53AE624F" w14:textId="0547E7A4" w:rsidR="003C7DCD" w:rsidRPr="008F1B9C" w:rsidRDefault="003C7DCD" w:rsidP="003C7DCD">
      <w:pPr>
        <w:pStyle w:val="ListParagraph"/>
        <w:numPr>
          <w:ilvl w:val="0"/>
          <w:numId w:val="45"/>
        </w:numPr>
        <w:rPr>
          <w:lang w:val="en-AU"/>
        </w:rPr>
      </w:pPr>
      <w:r w:rsidRPr="008F1B9C">
        <w:rPr>
          <w:lang w:val="en-AU"/>
        </w:rPr>
        <w:t>Mental health problems (the impact of veterans’ mental health problems on the family, particularly children)</w:t>
      </w:r>
    </w:p>
    <w:p w14:paraId="63FE466A" w14:textId="4A7F99E5" w:rsidR="003C7DCD" w:rsidRPr="008F1B9C" w:rsidRDefault="003C7DCD" w:rsidP="003C7DCD">
      <w:pPr>
        <w:pStyle w:val="ListParagraph"/>
        <w:numPr>
          <w:ilvl w:val="0"/>
          <w:numId w:val="45"/>
        </w:numPr>
        <w:rPr>
          <w:lang w:val="en-AU"/>
        </w:rPr>
      </w:pPr>
      <w:r w:rsidRPr="008F1B9C">
        <w:rPr>
          <w:lang w:val="en-AU"/>
        </w:rPr>
        <w:t>Family support (particularly support addressing the emotional and psychological needs of families)</w:t>
      </w:r>
    </w:p>
    <w:p w14:paraId="4E0F6D0F" w14:textId="77777777" w:rsidR="00FA32F7" w:rsidRPr="008F1B9C" w:rsidRDefault="00FA32F7" w:rsidP="00D26B77">
      <w:pPr>
        <w:pStyle w:val="CommentText"/>
        <w:rPr>
          <w:sz w:val="22"/>
          <w:szCs w:val="22"/>
          <w:lang w:val="en-AU"/>
        </w:rPr>
      </w:pPr>
    </w:p>
    <w:p w14:paraId="10264A2F" w14:textId="06FCF407" w:rsidR="00D26B77" w:rsidRPr="008F1B9C" w:rsidRDefault="00D26B77" w:rsidP="00D26B77">
      <w:pPr>
        <w:pStyle w:val="CommentText"/>
        <w:rPr>
          <w:sz w:val="22"/>
          <w:szCs w:val="22"/>
          <w:lang w:val="en-AU"/>
        </w:rPr>
      </w:pPr>
      <w:r w:rsidRPr="008F1B9C">
        <w:rPr>
          <w:sz w:val="22"/>
          <w:szCs w:val="22"/>
          <w:lang w:val="en-AU"/>
        </w:rPr>
        <w:t>The S</w:t>
      </w:r>
      <w:r w:rsidRPr="008F1B9C">
        <w:rPr>
          <w:rFonts w:cs="Arial"/>
          <w:sz w:val="22"/>
          <w:szCs w:val="22"/>
          <w:lang w:val="en-AU"/>
        </w:rPr>
        <w:t>ø</w:t>
      </w:r>
      <w:r w:rsidRPr="008F1B9C">
        <w:rPr>
          <w:sz w:val="22"/>
          <w:szCs w:val="22"/>
          <w:lang w:val="en-AU"/>
        </w:rPr>
        <w:t>ndergaard et al. (2016) review</w:t>
      </w:r>
      <w:r w:rsidR="00D72E71" w:rsidRPr="008F1B9C">
        <w:rPr>
          <w:sz w:val="22"/>
          <w:szCs w:val="22"/>
          <w:lang w:val="en-AU"/>
        </w:rPr>
        <w:t>, commissioned by the Forces in Mind Trust in the UK,</w:t>
      </w:r>
      <w:r w:rsidRPr="008F1B9C">
        <w:rPr>
          <w:sz w:val="22"/>
          <w:szCs w:val="22"/>
          <w:lang w:val="en-AU"/>
        </w:rPr>
        <w:t xml:space="preserve"> focu</w:t>
      </w:r>
      <w:r w:rsidR="00D72E71" w:rsidRPr="008F1B9C">
        <w:rPr>
          <w:sz w:val="22"/>
          <w:szCs w:val="22"/>
          <w:lang w:val="en-AU"/>
        </w:rPr>
        <w:t>s</w:t>
      </w:r>
      <w:r w:rsidRPr="008F1B9C">
        <w:rPr>
          <w:sz w:val="22"/>
          <w:szCs w:val="22"/>
          <w:lang w:val="en-AU"/>
        </w:rPr>
        <w:t>sed on four themes associated with transition to civilian life:</w:t>
      </w:r>
    </w:p>
    <w:p w14:paraId="27F8AEA3" w14:textId="77C20520" w:rsidR="00D26B77" w:rsidRPr="008F1B9C" w:rsidRDefault="00D26B77" w:rsidP="00D26B77">
      <w:pPr>
        <w:pStyle w:val="CommentText"/>
        <w:numPr>
          <w:ilvl w:val="0"/>
          <w:numId w:val="45"/>
        </w:numPr>
        <w:rPr>
          <w:sz w:val="22"/>
          <w:szCs w:val="22"/>
          <w:lang w:val="en-AU"/>
        </w:rPr>
      </w:pPr>
      <w:r w:rsidRPr="008F1B9C">
        <w:rPr>
          <w:sz w:val="22"/>
          <w:szCs w:val="22"/>
          <w:lang w:val="en-AU"/>
        </w:rPr>
        <w:t>Engagement between service providers and families (methods of communicating with families and bar</w:t>
      </w:r>
      <w:r w:rsidR="00D50B73" w:rsidRPr="008F1B9C">
        <w:rPr>
          <w:sz w:val="22"/>
          <w:szCs w:val="22"/>
          <w:lang w:val="en-AU"/>
        </w:rPr>
        <w:t>riers to accessing information)</w:t>
      </w:r>
    </w:p>
    <w:p w14:paraId="0A507A96" w14:textId="1392F0F0" w:rsidR="00D26B77" w:rsidRPr="008F1B9C" w:rsidRDefault="00D26B77" w:rsidP="00D26B77">
      <w:pPr>
        <w:pStyle w:val="CommentText"/>
        <w:numPr>
          <w:ilvl w:val="0"/>
          <w:numId w:val="45"/>
        </w:numPr>
        <w:rPr>
          <w:sz w:val="22"/>
          <w:szCs w:val="22"/>
          <w:lang w:val="en-AU"/>
        </w:rPr>
      </w:pPr>
      <w:r w:rsidRPr="008F1B9C">
        <w:rPr>
          <w:sz w:val="22"/>
          <w:szCs w:val="22"/>
          <w:lang w:val="en-AU"/>
        </w:rPr>
        <w:t>Family breakdown (Does transition to civilian life act as a trigg</w:t>
      </w:r>
      <w:r w:rsidR="00D50B73" w:rsidRPr="008F1B9C">
        <w:rPr>
          <w:sz w:val="22"/>
          <w:szCs w:val="22"/>
          <w:lang w:val="en-AU"/>
        </w:rPr>
        <w:t>er for relationship breakdown?)</w:t>
      </w:r>
    </w:p>
    <w:p w14:paraId="4C7B7806" w14:textId="1EF7996C" w:rsidR="00D26B77" w:rsidRPr="008F1B9C" w:rsidRDefault="00D26B77" w:rsidP="00D26B77">
      <w:pPr>
        <w:pStyle w:val="CommentText"/>
        <w:numPr>
          <w:ilvl w:val="0"/>
          <w:numId w:val="45"/>
        </w:numPr>
        <w:rPr>
          <w:sz w:val="22"/>
          <w:szCs w:val="22"/>
          <w:lang w:val="en-AU"/>
        </w:rPr>
      </w:pPr>
      <w:r w:rsidRPr="008F1B9C">
        <w:rPr>
          <w:sz w:val="22"/>
          <w:szCs w:val="22"/>
          <w:lang w:val="en-AU"/>
        </w:rPr>
        <w:t>Housing support (examined families’ access to information regarding housing support before and during transition, as well as how their needs are met by housi</w:t>
      </w:r>
      <w:r w:rsidR="00D50B73" w:rsidRPr="008F1B9C">
        <w:rPr>
          <w:sz w:val="22"/>
          <w:szCs w:val="22"/>
          <w:lang w:val="en-AU"/>
        </w:rPr>
        <w:t>ng providers)</w:t>
      </w:r>
    </w:p>
    <w:p w14:paraId="3926462F" w14:textId="05570736" w:rsidR="00D26B77" w:rsidRPr="008F1B9C" w:rsidRDefault="00D26B77" w:rsidP="00D26B77">
      <w:pPr>
        <w:pStyle w:val="CommentText"/>
        <w:numPr>
          <w:ilvl w:val="0"/>
          <w:numId w:val="45"/>
        </w:numPr>
        <w:rPr>
          <w:sz w:val="22"/>
          <w:szCs w:val="22"/>
          <w:lang w:val="en-AU"/>
        </w:rPr>
      </w:pPr>
      <w:r w:rsidRPr="008F1B9C">
        <w:rPr>
          <w:sz w:val="22"/>
          <w:szCs w:val="22"/>
          <w:lang w:val="en-AU"/>
        </w:rPr>
        <w:t xml:space="preserve">Spousal employment (examined barriers to employment for the spouses of serving personnel and Service leavers, as well as ways to overcome these obstacles; also aimed to identify evidence of the benefits to ex-Service personnel of having </w:t>
      </w:r>
      <w:r w:rsidR="00D50B73" w:rsidRPr="008F1B9C">
        <w:rPr>
          <w:sz w:val="22"/>
          <w:szCs w:val="22"/>
          <w:lang w:val="en-AU"/>
        </w:rPr>
        <w:t>a spouse in employment)</w:t>
      </w:r>
    </w:p>
    <w:p w14:paraId="1C3FC521" w14:textId="6FB870DB" w:rsidR="003C7DCD" w:rsidRPr="008F1B9C" w:rsidRDefault="00D26B77" w:rsidP="00D26B77">
      <w:pPr>
        <w:rPr>
          <w:lang w:val="en-AU"/>
        </w:rPr>
      </w:pPr>
      <w:r w:rsidRPr="008F1B9C">
        <w:rPr>
          <w:lang w:val="en-AU"/>
        </w:rPr>
        <w:t>However, their review contained no discussion of the impact of family support on veterans’ health outcomes.</w:t>
      </w:r>
    </w:p>
    <w:p w14:paraId="11CE7148" w14:textId="77777777" w:rsidR="00D26B77" w:rsidRPr="008F1B9C" w:rsidRDefault="00D26B77" w:rsidP="00D26B77">
      <w:pPr>
        <w:rPr>
          <w:lang w:val="en-AU"/>
        </w:rPr>
      </w:pPr>
    </w:p>
    <w:p w14:paraId="53D73C76" w14:textId="49D0F655" w:rsidR="00850A68" w:rsidRPr="008F1B9C" w:rsidRDefault="00D26B77" w:rsidP="004321C6">
      <w:pPr>
        <w:rPr>
          <w:lang w:val="en-AU"/>
        </w:rPr>
      </w:pPr>
      <w:r w:rsidRPr="008F1B9C">
        <w:rPr>
          <w:lang w:val="en-AU"/>
        </w:rPr>
        <w:t>In line with these concerns and issues</w:t>
      </w:r>
      <w:r w:rsidR="004321C6" w:rsidRPr="008F1B9C">
        <w:rPr>
          <w:lang w:val="en-AU"/>
        </w:rPr>
        <w:t xml:space="preserve">, a recent </w:t>
      </w:r>
      <w:r w:rsidR="00CE7501" w:rsidRPr="008F1B9C">
        <w:rPr>
          <w:lang w:val="en-AU"/>
        </w:rPr>
        <w:t xml:space="preserve">Australian </w:t>
      </w:r>
      <w:r w:rsidR="004321C6" w:rsidRPr="008F1B9C">
        <w:rPr>
          <w:lang w:val="en-AU"/>
        </w:rPr>
        <w:t xml:space="preserve">study by Waddell, Pulvirenti, and Lawn (2016) gave voice to and highlighted the importance of understanding the lived experience of partners caring for Vietnam veterans. The study revealed the fundamental importance of protecting the intimate relationship, of the coping strategies adopted over a long period of time, and highlighted the importance of understanding how partners support veterans with PTSD as well as their own ongoing needs. </w:t>
      </w:r>
      <w:r w:rsidR="003332F5" w:rsidRPr="008F1B9C">
        <w:rPr>
          <w:lang w:val="en-AU"/>
        </w:rPr>
        <w:t>A</w:t>
      </w:r>
      <w:r w:rsidR="004321C6" w:rsidRPr="008F1B9C">
        <w:rPr>
          <w:lang w:val="en-AU"/>
        </w:rPr>
        <w:t xml:space="preserve"> further outcome of this research was a sense of urgency reported by partners of veterans to protect younger partners from having the same lived experience. </w:t>
      </w:r>
    </w:p>
    <w:p w14:paraId="6EDAFCE4" w14:textId="17824DA0" w:rsidR="00725ED6" w:rsidRPr="008F1B9C" w:rsidRDefault="00850A68" w:rsidP="00725ED6">
      <w:pPr>
        <w:rPr>
          <w:lang w:val="en-AU"/>
        </w:rPr>
      </w:pPr>
      <w:r w:rsidRPr="008F1B9C">
        <w:rPr>
          <w:lang w:val="en-AU"/>
        </w:rPr>
        <w:t>T</w:t>
      </w:r>
      <w:r w:rsidR="004321C6" w:rsidRPr="008F1B9C">
        <w:rPr>
          <w:lang w:val="en-AU"/>
        </w:rPr>
        <w:t xml:space="preserve">hese concerns have </w:t>
      </w:r>
      <w:r w:rsidR="000210C9" w:rsidRPr="008F1B9C">
        <w:rPr>
          <w:lang w:val="en-AU"/>
        </w:rPr>
        <w:t xml:space="preserve">also </w:t>
      </w:r>
      <w:r w:rsidR="004321C6" w:rsidRPr="008F1B9C">
        <w:rPr>
          <w:lang w:val="en-AU"/>
        </w:rPr>
        <w:t xml:space="preserve">been </w:t>
      </w:r>
      <w:r w:rsidR="000210C9" w:rsidRPr="008F1B9C">
        <w:rPr>
          <w:lang w:val="en-AU"/>
        </w:rPr>
        <w:t>reported</w:t>
      </w:r>
      <w:r w:rsidR="004321C6" w:rsidRPr="008F1B9C">
        <w:rPr>
          <w:lang w:val="en-AU"/>
        </w:rPr>
        <w:t xml:space="preserve"> in the</w:t>
      </w:r>
      <w:r w:rsidR="000210C9" w:rsidRPr="008F1B9C">
        <w:rPr>
          <w:lang w:val="en-AU"/>
        </w:rPr>
        <w:t xml:space="preserve"> recent</w:t>
      </w:r>
      <w:r w:rsidR="004321C6" w:rsidRPr="008F1B9C">
        <w:rPr>
          <w:lang w:val="en-AU"/>
        </w:rPr>
        <w:t xml:space="preserve"> Female Veterans and Families Forum facilitated by </w:t>
      </w:r>
      <w:r w:rsidR="00C60C14" w:rsidRPr="008F1B9C">
        <w:rPr>
          <w:lang w:val="en-AU"/>
        </w:rPr>
        <w:t xml:space="preserve">the Australian </w:t>
      </w:r>
      <w:r w:rsidR="004321C6" w:rsidRPr="008F1B9C">
        <w:rPr>
          <w:lang w:val="en-AU"/>
        </w:rPr>
        <w:t>D</w:t>
      </w:r>
      <w:r w:rsidR="00C60C14" w:rsidRPr="008F1B9C">
        <w:rPr>
          <w:lang w:val="en-AU"/>
        </w:rPr>
        <w:t xml:space="preserve">epartment of </w:t>
      </w:r>
      <w:r w:rsidR="00EC524B" w:rsidRPr="008F1B9C">
        <w:rPr>
          <w:lang w:val="en-AU"/>
        </w:rPr>
        <w:t>V</w:t>
      </w:r>
      <w:r w:rsidR="000210C9" w:rsidRPr="008F1B9C">
        <w:rPr>
          <w:lang w:val="en-AU"/>
        </w:rPr>
        <w:t>eterans’</w:t>
      </w:r>
      <w:r w:rsidR="00C60C14" w:rsidRPr="008F1B9C">
        <w:rPr>
          <w:lang w:val="en-AU"/>
        </w:rPr>
        <w:t xml:space="preserve"> Affairs (DVA)</w:t>
      </w:r>
      <w:r w:rsidR="00EC524B" w:rsidRPr="008F1B9C">
        <w:rPr>
          <w:lang w:val="en-AU"/>
        </w:rPr>
        <w:t xml:space="preserve"> in Brisbane in December</w:t>
      </w:r>
      <w:r w:rsidRPr="008F1B9C">
        <w:rPr>
          <w:lang w:val="en-AU"/>
        </w:rPr>
        <w:t xml:space="preserve"> 2016</w:t>
      </w:r>
      <w:r w:rsidR="004321C6" w:rsidRPr="008F1B9C">
        <w:rPr>
          <w:lang w:val="en-AU"/>
        </w:rPr>
        <w:t xml:space="preserve">, which </w:t>
      </w:r>
      <w:r w:rsidR="00725ED6" w:rsidRPr="008F1B9C">
        <w:rPr>
          <w:lang w:val="en-AU"/>
        </w:rPr>
        <w:t>identified a number of issues related to families of veterans</w:t>
      </w:r>
      <w:r w:rsidR="00402993" w:rsidRPr="008F1B9C">
        <w:rPr>
          <w:lang w:val="en-AU"/>
        </w:rPr>
        <w:t>,</w:t>
      </w:r>
      <w:r w:rsidR="00725ED6" w:rsidRPr="008F1B9C">
        <w:rPr>
          <w:lang w:val="en-AU"/>
        </w:rPr>
        <w:t xml:space="preserve"> including:</w:t>
      </w:r>
    </w:p>
    <w:p w14:paraId="2B0998D3" w14:textId="77777777" w:rsidR="003332F5" w:rsidRPr="008F1B9C" w:rsidRDefault="00725ED6" w:rsidP="003332F5">
      <w:pPr>
        <w:pStyle w:val="ListParagraph"/>
        <w:numPr>
          <w:ilvl w:val="0"/>
          <w:numId w:val="36"/>
        </w:numPr>
        <w:ind w:left="782" w:hanging="357"/>
        <w:contextualSpacing w:val="0"/>
        <w:rPr>
          <w:rFonts w:cs="Arial"/>
          <w:lang w:val="en-AU" w:eastAsia="en-AU" w:bidi="ar-SA"/>
        </w:rPr>
      </w:pPr>
      <w:r w:rsidRPr="008F1B9C">
        <w:rPr>
          <w:rFonts w:cs="Arial"/>
          <w:lang w:val="en-AU" w:eastAsia="en-AU" w:bidi="ar-SA"/>
        </w:rPr>
        <w:t>The need for families to be cared for, not just the veteran</w:t>
      </w:r>
    </w:p>
    <w:p w14:paraId="32AEA0C3" w14:textId="2A3895F8" w:rsidR="00725ED6" w:rsidRPr="008F1B9C" w:rsidRDefault="00725ED6" w:rsidP="003332F5">
      <w:pPr>
        <w:pStyle w:val="ListParagraph"/>
        <w:numPr>
          <w:ilvl w:val="0"/>
          <w:numId w:val="36"/>
        </w:numPr>
        <w:ind w:left="782" w:hanging="357"/>
        <w:contextualSpacing w:val="0"/>
        <w:rPr>
          <w:rFonts w:cs="Arial"/>
          <w:lang w:val="en-AU" w:eastAsia="en-AU" w:bidi="ar-SA"/>
        </w:rPr>
      </w:pPr>
      <w:r w:rsidRPr="008F1B9C">
        <w:rPr>
          <w:rFonts w:cs="Arial"/>
          <w:lang w:val="en-AU" w:eastAsia="en-AU" w:bidi="ar-SA"/>
        </w:rPr>
        <w:t>The need to support partners of veterans when things are tough</w:t>
      </w:r>
    </w:p>
    <w:p w14:paraId="705A2603" w14:textId="77777777" w:rsidR="00725ED6" w:rsidRPr="008F1B9C" w:rsidRDefault="00725ED6" w:rsidP="003332F5">
      <w:pPr>
        <w:pStyle w:val="ListParagraph"/>
        <w:numPr>
          <w:ilvl w:val="0"/>
          <w:numId w:val="36"/>
        </w:numPr>
        <w:ind w:left="782" w:hanging="357"/>
        <w:contextualSpacing w:val="0"/>
        <w:rPr>
          <w:rFonts w:cs="Arial"/>
          <w:lang w:val="en-AU" w:eastAsia="en-AU" w:bidi="ar-SA"/>
        </w:rPr>
      </w:pPr>
      <w:r w:rsidRPr="008F1B9C">
        <w:rPr>
          <w:rFonts w:cs="Arial"/>
          <w:lang w:val="en-AU" w:eastAsia="en-AU" w:bidi="ar-SA"/>
        </w:rPr>
        <w:t>The need for more proactive support</w:t>
      </w:r>
    </w:p>
    <w:p w14:paraId="4D7144BD" w14:textId="2E92011F" w:rsidR="00B44B40" w:rsidRPr="008F1B9C" w:rsidRDefault="00B44B40" w:rsidP="003332F5">
      <w:pPr>
        <w:pStyle w:val="ListParagraph"/>
        <w:numPr>
          <w:ilvl w:val="0"/>
          <w:numId w:val="36"/>
        </w:numPr>
        <w:ind w:left="782" w:hanging="357"/>
        <w:contextualSpacing w:val="0"/>
        <w:rPr>
          <w:rFonts w:cs="Arial"/>
          <w:lang w:val="en-AU" w:eastAsia="en-AU" w:bidi="ar-SA"/>
        </w:rPr>
      </w:pPr>
      <w:r w:rsidRPr="008F1B9C">
        <w:rPr>
          <w:rFonts w:cs="Arial"/>
          <w:lang w:val="en-AU" w:eastAsia="en-AU" w:bidi="ar-SA"/>
        </w:rPr>
        <w:t xml:space="preserve">Recognition of particular life events </w:t>
      </w:r>
      <w:r w:rsidR="001E0F99" w:rsidRPr="008F1B9C">
        <w:rPr>
          <w:rFonts w:cs="Arial"/>
          <w:lang w:val="en-AU" w:eastAsia="en-AU" w:bidi="ar-SA"/>
        </w:rPr>
        <w:t>that</w:t>
      </w:r>
      <w:r w:rsidRPr="008F1B9C">
        <w:rPr>
          <w:rFonts w:cs="Arial"/>
          <w:lang w:val="en-AU" w:eastAsia="en-AU" w:bidi="ar-SA"/>
        </w:rPr>
        <w:t xml:space="preserve"> can cause stress for veterans and their families</w:t>
      </w:r>
      <w:r w:rsidR="00353838" w:rsidRPr="008F1B9C">
        <w:rPr>
          <w:rFonts w:cs="Arial"/>
          <w:lang w:val="en-AU" w:eastAsia="en-AU" w:bidi="ar-SA"/>
        </w:rPr>
        <w:t xml:space="preserve"> (for example, related to role changes, </w:t>
      </w:r>
      <w:r w:rsidR="00881D06" w:rsidRPr="008F1B9C">
        <w:rPr>
          <w:rFonts w:cs="Arial"/>
          <w:lang w:val="en-AU" w:eastAsia="en-AU" w:bidi="ar-SA"/>
        </w:rPr>
        <w:t xml:space="preserve">housing, </w:t>
      </w:r>
      <w:r w:rsidR="00353838" w:rsidRPr="008F1B9C">
        <w:rPr>
          <w:rFonts w:cs="Arial"/>
          <w:lang w:val="en-AU" w:eastAsia="en-AU" w:bidi="ar-SA"/>
        </w:rPr>
        <w:t xml:space="preserve">employment, childcare, </w:t>
      </w:r>
      <w:r w:rsidR="00C63DD1" w:rsidRPr="008F1B9C">
        <w:rPr>
          <w:rFonts w:cs="Arial"/>
          <w:lang w:val="en-AU" w:eastAsia="en-AU" w:bidi="ar-SA"/>
        </w:rPr>
        <w:t xml:space="preserve">and </w:t>
      </w:r>
      <w:r w:rsidR="00353838" w:rsidRPr="008F1B9C">
        <w:rPr>
          <w:rFonts w:cs="Arial"/>
          <w:lang w:val="en-AU" w:eastAsia="en-AU" w:bidi="ar-SA"/>
        </w:rPr>
        <w:t>education)</w:t>
      </w:r>
    </w:p>
    <w:p w14:paraId="1480C147" w14:textId="77777777" w:rsidR="00A31FCF" w:rsidRPr="008F1B9C" w:rsidRDefault="00B44B40" w:rsidP="00A31FCF">
      <w:pPr>
        <w:pStyle w:val="ListParagraph"/>
        <w:numPr>
          <w:ilvl w:val="0"/>
          <w:numId w:val="36"/>
        </w:numPr>
        <w:ind w:left="782" w:hanging="357"/>
        <w:contextualSpacing w:val="0"/>
        <w:rPr>
          <w:lang w:val="en-AU"/>
        </w:rPr>
      </w:pPr>
      <w:r w:rsidRPr="008F1B9C">
        <w:rPr>
          <w:rFonts w:cs="Arial"/>
          <w:lang w:val="en-AU" w:eastAsia="en-AU" w:bidi="ar-SA"/>
        </w:rPr>
        <w:t>Recognition that families come in all shapes and sizes and support must be flexible and able to be tailo</w:t>
      </w:r>
      <w:r w:rsidR="00D34471" w:rsidRPr="008F1B9C">
        <w:rPr>
          <w:rFonts w:cs="Arial"/>
          <w:lang w:val="en-AU" w:eastAsia="en-AU" w:bidi="ar-SA"/>
        </w:rPr>
        <w:t>red to individual circumstances</w:t>
      </w:r>
    </w:p>
    <w:p w14:paraId="254B0359" w14:textId="2A837F49" w:rsidR="00850A68" w:rsidRPr="008F1B9C" w:rsidRDefault="00850A68" w:rsidP="00A31FCF">
      <w:pPr>
        <w:rPr>
          <w:lang w:val="en-AU"/>
        </w:rPr>
      </w:pPr>
      <w:r w:rsidRPr="008F1B9C">
        <w:rPr>
          <w:lang w:val="en-AU"/>
        </w:rPr>
        <w:t>This confirms the significant support needs of families of veterans and how veterans’ needs and their families’ needs are integrally linked, and the benefits that accrue for veterans when their families are also supported</w:t>
      </w:r>
      <w:r w:rsidR="001E0F99" w:rsidRPr="008F1B9C">
        <w:rPr>
          <w:lang w:val="en-AU"/>
        </w:rPr>
        <w:t>.</w:t>
      </w:r>
    </w:p>
    <w:p w14:paraId="311A4DC3" w14:textId="77777777" w:rsidR="00A31FCF" w:rsidRPr="008F1B9C" w:rsidRDefault="00A31FCF" w:rsidP="00A92A00">
      <w:pPr>
        <w:spacing w:after="0"/>
        <w:rPr>
          <w:rFonts w:cs="Arial"/>
          <w:lang w:val="en-AU" w:eastAsia="en-AU" w:bidi="ar-SA"/>
        </w:rPr>
      </w:pPr>
    </w:p>
    <w:p w14:paraId="30235881" w14:textId="5D344AD6" w:rsidR="001219CC" w:rsidRPr="008F1B9C" w:rsidRDefault="00B8165A" w:rsidP="00A92A00">
      <w:pPr>
        <w:spacing w:after="0"/>
        <w:rPr>
          <w:rFonts w:cs="Arial"/>
          <w:lang w:val="en-AU"/>
        </w:rPr>
      </w:pPr>
      <w:r w:rsidRPr="008F1B9C">
        <w:rPr>
          <w:rFonts w:cs="Arial"/>
          <w:lang w:val="en-AU" w:eastAsia="en-AU" w:bidi="ar-SA"/>
        </w:rPr>
        <w:t>In addition to the forum</w:t>
      </w:r>
      <w:r w:rsidR="00B44B40" w:rsidRPr="008F1B9C">
        <w:rPr>
          <w:rFonts w:cs="Arial"/>
          <w:lang w:val="en-AU" w:eastAsia="en-AU" w:bidi="ar-SA"/>
        </w:rPr>
        <w:t xml:space="preserve">, </w:t>
      </w:r>
      <w:r w:rsidR="001E0F99" w:rsidRPr="008F1B9C">
        <w:rPr>
          <w:rFonts w:cs="Arial"/>
          <w:lang w:val="en-AU" w:eastAsia="en-AU" w:bidi="ar-SA"/>
        </w:rPr>
        <w:t>the DVA have recently received</w:t>
      </w:r>
      <w:r w:rsidR="00B44B40" w:rsidRPr="008F1B9C">
        <w:rPr>
          <w:rFonts w:cs="Arial"/>
          <w:lang w:val="en-AU" w:eastAsia="en-AU" w:bidi="ar-SA"/>
        </w:rPr>
        <w:t xml:space="preserve"> a number of requests to provide family support to veterans as a means of removing a barrier to a veteran being able to fully participate in health treatment, rehabilitation</w:t>
      </w:r>
      <w:r w:rsidR="00BA197B" w:rsidRPr="008F1B9C">
        <w:rPr>
          <w:rFonts w:cs="Arial"/>
          <w:lang w:val="en-AU" w:eastAsia="en-AU" w:bidi="ar-SA"/>
        </w:rPr>
        <w:t>,</w:t>
      </w:r>
      <w:r w:rsidR="00B44B40" w:rsidRPr="008F1B9C">
        <w:rPr>
          <w:rFonts w:cs="Arial"/>
          <w:lang w:val="en-AU" w:eastAsia="en-AU" w:bidi="ar-SA"/>
        </w:rPr>
        <w:t xml:space="preserve"> or return to work programs. In some of these situations, the request for assistance could not be readily met within the guidelines of existing DVA services.</w:t>
      </w:r>
      <w:r w:rsidR="00850A68" w:rsidRPr="008F1B9C">
        <w:rPr>
          <w:rFonts w:cs="Arial"/>
          <w:lang w:val="en-AU" w:eastAsia="en-AU" w:bidi="ar-SA"/>
        </w:rPr>
        <w:t xml:space="preserve"> </w:t>
      </w:r>
      <w:r w:rsidR="00B44B40" w:rsidRPr="008F1B9C">
        <w:rPr>
          <w:rFonts w:cs="Arial"/>
          <w:lang w:val="en-AU" w:eastAsia="en-AU" w:bidi="ar-SA"/>
        </w:rPr>
        <w:t xml:space="preserve">As such, </w:t>
      </w:r>
      <w:r w:rsidR="00A92A00" w:rsidRPr="008F1B9C">
        <w:rPr>
          <w:rFonts w:cs="Arial"/>
          <w:lang w:val="en-AU" w:eastAsia="en-AU" w:bidi="ar-SA"/>
        </w:rPr>
        <w:t xml:space="preserve">DVA identified </w:t>
      </w:r>
      <w:r w:rsidR="00B44B40" w:rsidRPr="008F1B9C">
        <w:rPr>
          <w:rFonts w:cs="Arial"/>
          <w:lang w:val="en-AU" w:eastAsia="en-AU" w:bidi="ar-SA"/>
        </w:rPr>
        <w:t>a need to review the</w:t>
      </w:r>
      <w:r w:rsidR="00A92A00" w:rsidRPr="008F1B9C">
        <w:rPr>
          <w:rFonts w:cs="Arial"/>
          <w:lang w:val="en-AU" w:eastAsia="en-AU" w:bidi="ar-SA"/>
        </w:rPr>
        <w:t xml:space="preserve"> evidence regarding the </w:t>
      </w:r>
      <w:r w:rsidR="00B44B40" w:rsidRPr="008F1B9C">
        <w:rPr>
          <w:rFonts w:cs="Arial"/>
          <w:lang w:val="en-AU" w:eastAsia="en-AU" w:bidi="ar-SA"/>
        </w:rPr>
        <w:t xml:space="preserve">types and level of support </w:t>
      </w:r>
      <w:r w:rsidR="00A92A00" w:rsidRPr="008F1B9C">
        <w:rPr>
          <w:rFonts w:cs="Arial"/>
          <w:lang w:val="en-AU" w:eastAsia="en-AU" w:bidi="ar-SA"/>
        </w:rPr>
        <w:t>provided to families as a basis for developing a policy response.</w:t>
      </w:r>
      <w:r w:rsidR="001219CC" w:rsidRPr="008F1B9C">
        <w:rPr>
          <w:rFonts w:cs="Arial"/>
          <w:lang w:val="en-AU"/>
        </w:rPr>
        <w:t xml:space="preserve"> </w:t>
      </w:r>
    </w:p>
    <w:p w14:paraId="5524E416" w14:textId="77777777" w:rsidR="005F1C8D" w:rsidRPr="008F1B9C" w:rsidRDefault="005F1C8D" w:rsidP="00A92A00">
      <w:pPr>
        <w:spacing w:after="0"/>
        <w:rPr>
          <w:rFonts w:cs="Arial"/>
          <w:lang w:val="en-AU"/>
        </w:rPr>
      </w:pPr>
    </w:p>
    <w:p w14:paraId="5509A913" w14:textId="77777777" w:rsidR="00881D06" w:rsidRPr="008F1B9C" w:rsidRDefault="000619D0" w:rsidP="00C24607">
      <w:pPr>
        <w:spacing w:after="0"/>
        <w:rPr>
          <w:rFonts w:cs="Arial"/>
          <w:lang w:val="en-AU"/>
        </w:rPr>
      </w:pPr>
      <w:r w:rsidRPr="008F1B9C">
        <w:rPr>
          <w:rFonts w:cs="Arial"/>
          <w:lang w:val="en-AU"/>
        </w:rPr>
        <w:t>With the growing number of veterans entering civilian life after serving in contemporary conflicts (</w:t>
      </w:r>
      <w:r w:rsidR="00703364" w:rsidRPr="008F1B9C">
        <w:rPr>
          <w:rFonts w:cs="Arial"/>
          <w:lang w:val="en-AU"/>
        </w:rPr>
        <w:t>Gill, Bain &amp; Seidl, 2015</w:t>
      </w:r>
      <w:r w:rsidRPr="008F1B9C">
        <w:rPr>
          <w:rFonts w:cs="Arial"/>
          <w:lang w:val="en-AU"/>
        </w:rPr>
        <w:t xml:space="preserve">), </w:t>
      </w:r>
      <w:r w:rsidR="0030625C" w:rsidRPr="008F1B9C">
        <w:rPr>
          <w:rFonts w:cs="Arial"/>
          <w:lang w:val="en-AU"/>
        </w:rPr>
        <w:t xml:space="preserve">and the identification of the need for families of veterans to be supported, the DVA commissioned a rapid review of </w:t>
      </w:r>
      <w:r w:rsidR="00C24607" w:rsidRPr="008F1B9C">
        <w:rPr>
          <w:rFonts w:cs="Arial"/>
          <w:lang w:val="en-AU"/>
        </w:rPr>
        <w:t xml:space="preserve">the literature on the psychological and vocational outcomes of delivering support services to the families of veterans at times of high family stress. </w:t>
      </w:r>
    </w:p>
    <w:p w14:paraId="45CE15B7" w14:textId="77777777" w:rsidR="00881D06" w:rsidRPr="008F1B9C" w:rsidRDefault="00881D06" w:rsidP="00C24607">
      <w:pPr>
        <w:spacing w:after="0"/>
        <w:rPr>
          <w:rFonts w:cs="Arial"/>
          <w:lang w:val="en-AU"/>
        </w:rPr>
      </w:pPr>
    </w:p>
    <w:p w14:paraId="1B863986" w14:textId="30F10A79" w:rsidR="000619D0" w:rsidRPr="008F1B9C" w:rsidRDefault="00881D06" w:rsidP="00C24607">
      <w:pPr>
        <w:spacing w:after="0"/>
        <w:rPr>
          <w:rFonts w:cs="Arial"/>
          <w:lang w:val="en-AU"/>
        </w:rPr>
      </w:pPr>
      <w:r w:rsidRPr="008F1B9C">
        <w:rPr>
          <w:rFonts w:cs="Arial"/>
          <w:b/>
          <w:lang w:val="en-AU"/>
        </w:rPr>
        <w:t>Please Note:</w:t>
      </w:r>
      <w:r w:rsidRPr="008F1B9C">
        <w:rPr>
          <w:rFonts w:cs="Arial"/>
          <w:lang w:val="en-AU"/>
        </w:rPr>
        <w:t xml:space="preserve"> </w:t>
      </w:r>
      <w:r w:rsidR="00B31DF8" w:rsidRPr="008F1B9C">
        <w:rPr>
          <w:rFonts w:cs="Arial"/>
          <w:lang w:val="en-AU"/>
        </w:rPr>
        <w:t>We understand high family stress to refer to mental, physical and social wellbeing issues that put the veterans and their families, as a family unit, under significant pressure in their daily lives</w:t>
      </w:r>
      <w:r w:rsidR="00931A75" w:rsidRPr="008F1B9C">
        <w:rPr>
          <w:lang w:val="en-AU"/>
        </w:rPr>
        <w:t>.</w:t>
      </w:r>
    </w:p>
    <w:p w14:paraId="07598B2C" w14:textId="77777777" w:rsidR="000619D0" w:rsidRPr="008F1B9C" w:rsidRDefault="000619D0" w:rsidP="000619D0">
      <w:pPr>
        <w:spacing w:after="0"/>
        <w:rPr>
          <w:rFonts w:cs="Arial"/>
          <w:sz w:val="30"/>
          <w:szCs w:val="30"/>
          <w:lang w:val="en-AU" w:eastAsia="en-AU" w:bidi="ar-SA"/>
        </w:rPr>
      </w:pPr>
    </w:p>
    <w:p w14:paraId="570722A8" w14:textId="77777777" w:rsidR="0000419B" w:rsidRPr="008F1B9C" w:rsidRDefault="0000419B" w:rsidP="001219CC">
      <w:pPr>
        <w:pStyle w:val="Heading1"/>
        <w:rPr>
          <w:lang w:val="en-AU"/>
        </w:rPr>
      </w:pPr>
      <w:r w:rsidRPr="008F1B9C">
        <w:rPr>
          <w:lang w:val="en-AU"/>
        </w:rPr>
        <w:br w:type="page"/>
      </w:r>
      <w:bookmarkStart w:id="7" w:name="_Toc366596669"/>
      <w:r w:rsidRPr="008F1B9C">
        <w:rPr>
          <w:lang w:val="en-AU"/>
        </w:rPr>
        <w:t>Methods</w:t>
      </w:r>
      <w:bookmarkEnd w:id="7"/>
    </w:p>
    <w:p w14:paraId="13767E1C" w14:textId="222DF21D" w:rsidR="00773894" w:rsidRPr="008F1B9C" w:rsidRDefault="001925A8" w:rsidP="001925A8">
      <w:pPr>
        <w:rPr>
          <w:lang w:val="en-AU"/>
        </w:rPr>
      </w:pPr>
      <w:r w:rsidRPr="008F1B9C">
        <w:rPr>
          <w:lang w:val="en-AU"/>
        </w:rPr>
        <w:t>The rapid review methodology outlined by Khangura et al. (2012) was followed because it offers a sound methodology that is internationally recognised for its rigor, aligns with the knowl</w:t>
      </w:r>
      <w:r w:rsidR="00B01E3F" w:rsidRPr="008F1B9C">
        <w:rPr>
          <w:lang w:val="en-AU"/>
        </w:rPr>
        <w:t>edge to action intention of the task</w:t>
      </w:r>
      <w:r w:rsidR="00BD74EA" w:rsidRPr="008F1B9C">
        <w:rPr>
          <w:lang w:val="en-AU"/>
        </w:rPr>
        <w:t>,</w:t>
      </w:r>
      <w:r w:rsidR="00B01E3F" w:rsidRPr="008F1B9C">
        <w:rPr>
          <w:lang w:val="en-AU"/>
        </w:rPr>
        <w:t xml:space="preserve"> and is</w:t>
      </w:r>
      <w:r w:rsidRPr="008F1B9C">
        <w:rPr>
          <w:lang w:val="en-AU"/>
        </w:rPr>
        <w:t xml:space="preserve"> well suited to the short timeframe required.</w:t>
      </w:r>
      <w:r w:rsidR="00FF2763" w:rsidRPr="008F1B9C">
        <w:rPr>
          <w:lang w:val="en-AU"/>
        </w:rPr>
        <w:t xml:space="preserve"> The stages of the rapid review are: (1) Needs assessment (conducted by DVA prior to engaging the researchers); (2) Question development and refinement; (3) Proposal development and approval; (4) Systematic literature search; (5) Screening and selection of studies; (6) Narrative synthesis of included studies; (7) Report production; (8) Ongoing follow-up and dialogue with knowledge users.</w:t>
      </w:r>
    </w:p>
    <w:p w14:paraId="43D0B22B" w14:textId="77777777" w:rsidR="001925A8" w:rsidRPr="008F1B9C" w:rsidRDefault="001925A8" w:rsidP="001925A8">
      <w:pPr>
        <w:pStyle w:val="Heading2"/>
        <w:rPr>
          <w:lang w:val="en-AU"/>
        </w:rPr>
      </w:pPr>
      <w:bookmarkStart w:id="8" w:name="_Toc366596670"/>
      <w:r w:rsidRPr="008F1B9C">
        <w:rPr>
          <w:lang w:val="en-AU"/>
        </w:rPr>
        <w:t>Defining the research questions</w:t>
      </w:r>
      <w:bookmarkEnd w:id="8"/>
    </w:p>
    <w:p w14:paraId="568F8A9A" w14:textId="61C70D78" w:rsidR="005E50BA" w:rsidRPr="008F1B9C" w:rsidRDefault="005E50BA" w:rsidP="005E50BA">
      <w:pPr>
        <w:rPr>
          <w:lang w:val="en-AU"/>
        </w:rPr>
      </w:pPr>
      <w:r w:rsidRPr="008F1B9C">
        <w:rPr>
          <w:lang w:val="en-AU"/>
        </w:rPr>
        <w:t xml:space="preserve">The following four questions were </w:t>
      </w:r>
      <w:r w:rsidR="00C94186" w:rsidRPr="008F1B9C">
        <w:rPr>
          <w:lang w:val="en-AU"/>
        </w:rPr>
        <w:t>proposed</w:t>
      </w:r>
      <w:r w:rsidR="00BE40CD" w:rsidRPr="008F1B9C">
        <w:rPr>
          <w:lang w:val="en-AU"/>
        </w:rPr>
        <w:t>:</w:t>
      </w:r>
    </w:p>
    <w:p w14:paraId="157E750A" w14:textId="77777777" w:rsidR="00902D53" w:rsidRPr="008F1B9C" w:rsidRDefault="00902D53" w:rsidP="00902D53">
      <w:pPr>
        <w:pStyle w:val="ListParagraph"/>
        <w:numPr>
          <w:ilvl w:val="0"/>
          <w:numId w:val="32"/>
        </w:numPr>
        <w:rPr>
          <w:lang w:val="en-AU"/>
        </w:rPr>
      </w:pPr>
      <w:r w:rsidRPr="008F1B9C">
        <w:rPr>
          <w:lang w:val="en-AU"/>
        </w:rPr>
        <w:t>What are the unmet needs of families of recently discharged veterans?</w:t>
      </w:r>
    </w:p>
    <w:p w14:paraId="5BC521FE" w14:textId="77777777" w:rsidR="005E50BA" w:rsidRPr="008F1B9C" w:rsidRDefault="005E50BA" w:rsidP="005E50BA">
      <w:pPr>
        <w:pStyle w:val="ListParagraph"/>
        <w:numPr>
          <w:ilvl w:val="0"/>
          <w:numId w:val="32"/>
        </w:numPr>
        <w:rPr>
          <w:lang w:val="en-AU"/>
        </w:rPr>
      </w:pPr>
      <w:r w:rsidRPr="008F1B9C">
        <w:rPr>
          <w:lang w:val="en-AU"/>
        </w:rPr>
        <w:t>Does the delivery of support services to families of veterans at times of high family stress result in better family functioning?</w:t>
      </w:r>
    </w:p>
    <w:p w14:paraId="34B5E444" w14:textId="77777777" w:rsidR="005E50BA" w:rsidRPr="008F1B9C" w:rsidRDefault="005E50BA" w:rsidP="005E50BA">
      <w:pPr>
        <w:pStyle w:val="ListParagraph"/>
        <w:numPr>
          <w:ilvl w:val="0"/>
          <w:numId w:val="32"/>
        </w:numPr>
        <w:rPr>
          <w:lang w:val="en-AU"/>
        </w:rPr>
      </w:pPr>
      <w:r w:rsidRPr="008F1B9C">
        <w:rPr>
          <w:lang w:val="en-AU"/>
        </w:rPr>
        <w:t>Which type of family support services maximise family functioning during periods of high stress?</w:t>
      </w:r>
    </w:p>
    <w:p w14:paraId="4102DA1F" w14:textId="77777777" w:rsidR="005E50BA" w:rsidRPr="008F1B9C" w:rsidRDefault="005E50BA" w:rsidP="005E50BA">
      <w:pPr>
        <w:pStyle w:val="ListParagraph"/>
        <w:numPr>
          <w:ilvl w:val="0"/>
          <w:numId w:val="32"/>
        </w:numPr>
        <w:rPr>
          <w:lang w:val="en-AU"/>
        </w:rPr>
      </w:pPr>
      <w:r w:rsidRPr="008F1B9C">
        <w:rPr>
          <w:lang w:val="en-AU"/>
        </w:rPr>
        <w:t>Does the delivery of support services to families of veterans at times of high family stress result in better psychological and/or vocational outcomes for the veteran?</w:t>
      </w:r>
    </w:p>
    <w:p w14:paraId="5EF42C6A" w14:textId="77777777" w:rsidR="002575BD" w:rsidRPr="008F1B9C" w:rsidRDefault="002575BD" w:rsidP="002575BD">
      <w:pPr>
        <w:rPr>
          <w:lang w:val="en-AU"/>
        </w:rPr>
      </w:pPr>
      <w:r w:rsidRPr="008F1B9C">
        <w:rPr>
          <w:lang w:val="en-AU"/>
        </w:rPr>
        <w:t>Through ongoing discussion with DVA during the literature search and analysis process, it was agreed that the review would focus on the question,</w:t>
      </w:r>
    </w:p>
    <w:p w14:paraId="75836D7C" w14:textId="77777777" w:rsidR="00C94186" w:rsidRPr="008F1B9C" w:rsidRDefault="00C94186" w:rsidP="00C94186">
      <w:pPr>
        <w:rPr>
          <w:i/>
          <w:lang w:val="en-AU"/>
        </w:rPr>
      </w:pPr>
      <w:r w:rsidRPr="008F1B9C">
        <w:rPr>
          <w:i/>
          <w:lang w:val="en-AU"/>
        </w:rPr>
        <w:t>Does the delivery of support services to families of veterans at times of high family stress result in better psychological and/or vocational outcomes for the veteran?</w:t>
      </w:r>
    </w:p>
    <w:p w14:paraId="3BA77500" w14:textId="77777777" w:rsidR="00817556" w:rsidRPr="008F1B9C" w:rsidRDefault="00817556" w:rsidP="00773894">
      <w:pPr>
        <w:pStyle w:val="Heading2"/>
        <w:rPr>
          <w:lang w:val="en-AU"/>
        </w:rPr>
      </w:pPr>
      <w:bookmarkStart w:id="9" w:name="_Toc366596671"/>
      <w:r w:rsidRPr="008F1B9C">
        <w:rPr>
          <w:lang w:val="en-AU"/>
        </w:rPr>
        <w:t>Search strategy</w:t>
      </w:r>
      <w:bookmarkEnd w:id="9"/>
    </w:p>
    <w:p w14:paraId="2D916094" w14:textId="174711D5" w:rsidR="008B5CFF" w:rsidRPr="008F1B9C" w:rsidRDefault="00BB22B0" w:rsidP="008B5CFF">
      <w:pPr>
        <w:rPr>
          <w:rFonts w:cs="Arial"/>
          <w:lang w:val="en-AU" w:eastAsia="en-AU" w:bidi="ar-SA"/>
        </w:rPr>
      </w:pPr>
      <w:r w:rsidRPr="008F1B9C">
        <w:rPr>
          <w:rFonts w:cs="Arial"/>
          <w:lang w:val="en-AU" w:eastAsia="en-AU" w:bidi="ar-SA"/>
        </w:rPr>
        <w:t xml:space="preserve">The PICo tool (referring to the characteristics of the </w:t>
      </w:r>
      <w:r w:rsidRPr="008F1B9C">
        <w:rPr>
          <w:rFonts w:cs="Arial"/>
          <w:b/>
          <w:lang w:val="en-AU" w:eastAsia="en-AU" w:bidi="ar-SA"/>
        </w:rPr>
        <w:t>P</w:t>
      </w:r>
      <w:r w:rsidRPr="008F1B9C">
        <w:rPr>
          <w:rFonts w:cs="Arial"/>
          <w:lang w:val="en-AU" w:eastAsia="en-AU" w:bidi="ar-SA"/>
        </w:rPr>
        <w:t xml:space="preserve">opulation, the phenomena of </w:t>
      </w:r>
      <w:r w:rsidRPr="008F1B9C">
        <w:rPr>
          <w:rFonts w:cs="Arial"/>
          <w:b/>
          <w:lang w:val="en-AU" w:eastAsia="en-AU" w:bidi="ar-SA"/>
        </w:rPr>
        <w:t>I</w:t>
      </w:r>
      <w:r w:rsidRPr="008F1B9C">
        <w:rPr>
          <w:rFonts w:cs="Arial"/>
          <w:lang w:val="en-AU" w:eastAsia="en-AU" w:bidi="ar-SA"/>
        </w:rPr>
        <w:t xml:space="preserve">nterest, and the </w:t>
      </w:r>
      <w:r w:rsidRPr="008F1B9C">
        <w:rPr>
          <w:rFonts w:cs="Arial"/>
          <w:b/>
          <w:lang w:val="en-AU" w:eastAsia="en-AU" w:bidi="ar-SA"/>
        </w:rPr>
        <w:t>Co</w:t>
      </w:r>
      <w:r w:rsidRPr="008F1B9C">
        <w:rPr>
          <w:rFonts w:cs="Arial"/>
          <w:lang w:val="en-AU" w:eastAsia="en-AU" w:bidi="ar-SA"/>
        </w:rPr>
        <w:t xml:space="preserve">ntext) </w:t>
      </w:r>
      <w:r w:rsidR="00B17840" w:rsidRPr="008F1B9C">
        <w:rPr>
          <w:rFonts w:cs="Arial"/>
          <w:lang w:val="en-AU" w:eastAsia="en-AU" w:bidi="ar-SA"/>
        </w:rPr>
        <w:t>was used</w:t>
      </w:r>
      <w:r w:rsidRPr="008F1B9C">
        <w:rPr>
          <w:rFonts w:cs="Arial"/>
          <w:lang w:val="en-AU" w:eastAsia="en-AU" w:bidi="ar-SA"/>
        </w:rPr>
        <w:t xml:space="preserve"> for defining the search terms, providing a validated method for determining the main concepts and alternative search terms, reducing the likelihood that publications will be missed (see </w:t>
      </w:r>
      <w:r w:rsidRPr="008F1B9C">
        <w:rPr>
          <w:rFonts w:cs="Arial"/>
          <w:b/>
          <w:lang w:val="en-AU" w:eastAsia="en-AU" w:bidi="ar-SA"/>
        </w:rPr>
        <w:t>Appendix 1)</w:t>
      </w:r>
      <w:r w:rsidRPr="008F1B9C">
        <w:rPr>
          <w:rFonts w:cs="Arial"/>
          <w:lang w:val="en-AU" w:eastAsia="en-AU" w:bidi="ar-SA"/>
        </w:rPr>
        <w:t xml:space="preserve">. In consultation with the Flinders University Medical Librarian (Ms Leila Mohammadi) key databases were identified, the PICo tool was applied to determine potential search terms, search terms were comprehensively refined, and databases were then searched based on these terms. </w:t>
      </w:r>
    </w:p>
    <w:p w14:paraId="1AF9BD5A" w14:textId="4C0A0B15" w:rsidR="00BB22B0" w:rsidRPr="008F1B9C" w:rsidRDefault="00BB22B0" w:rsidP="008B5CFF">
      <w:pPr>
        <w:rPr>
          <w:rFonts w:cs="Arial"/>
          <w:lang w:val="en-AU" w:eastAsia="en-AU" w:bidi="ar-SA"/>
        </w:rPr>
      </w:pPr>
      <w:r w:rsidRPr="008F1B9C">
        <w:rPr>
          <w:rFonts w:cs="Arial"/>
          <w:lang w:val="en-AU" w:eastAsia="en-AU" w:bidi="ar-SA"/>
        </w:rPr>
        <w:t xml:space="preserve">A search of the </w:t>
      </w:r>
      <w:r w:rsidR="005F3031" w:rsidRPr="008F1B9C">
        <w:rPr>
          <w:rFonts w:cs="Arial"/>
          <w:lang w:val="en-AU" w:eastAsia="en-AU" w:bidi="ar-SA"/>
        </w:rPr>
        <w:t xml:space="preserve">Medline, Emcare, PsycINFO and Proquest (Health &amp; Medicine, Social Sciences Collection) </w:t>
      </w:r>
      <w:r w:rsidRPr="008F1B9C">
        <w:rPr>
          <w:rFonts w:cs="Arial"/>
          <w:lang w:val="en-AU" w:eastAsia="en-AU" w:bidi="ar-SA"/>
        </w:rPr>
        <w:t>databases was undertaken in August 2017 using the following search term</w:t>
      </w:r>
      <w:r w:rsidR="00C1761D" w:rsidRPr="008F1B9C">
        <w:rPr>
          <w:rFonts w:cs="Arial"/>
          <w:lang w:val="en-AU" w:eastAsia="en-AU" w:bidi="ar-SA"/>
        </w:rPr>
        <w:t xml:space="preserve">s </w:t>
      </w:r>
      <w:r w:rsidRPr="008F1B9C">
        <w:rPr>
          <w:rFonts w:cs="Arial"/>
          <w:lang w:val="en-AU" w:eastAsia="en-AU" w:bidi="ar-SA"/>
        </w:rPr>
        <w:t xml:space="preserve">(see </w:t>
      </w:r>
      <w:r w:rsidRPr="008F1B9C">
        <w:rPr>
          <w:rFonts w:cs="Arial"/>
          <w:b/>
          <w:lang w:val="en-AU" w:eastAsia="en-AU" w:bidi="ar-SA"/>
        </w:rPr>
        <w:t>Appen</w:t>
      </w:r>
      <w:r w:rsidR="00E4175A" w:rsidRPr="008F1B9C">
        <w:rPr>
          <w:rFonts w:cs="Arial"/>
          <w:b/>
          <w:lang w:val="en-AU" w:eastAsia="en-AU" w:bidi="ar-SA"/>
        </w:rPr>
        <w:t>dix 2</w:t>
      </w:r>
      <w:r w:rsidR="00E4175A" w:rsidRPr="008F1B9C">
        <w:rPr>
          <w:rFonts w:cs="Arial"/>
          <w:lang w:val="en-AU" w:eastAsia="en-AU" w:bidi="ar-SA"/>
        </w:rPr>
        <w:t xml:space="preserve"> for a list of the combinations of search terms</w:t>
      </w:r>
      <w:r w:rsidRPr="008F1B9C">
        <w:rPr>
          <w:rFonts w:cs="Arial"/>
          <w:lang w:val="en-AU" w:eastAsia="en-AU" w:bidi="ar-SA"/>
        </w:rPr>
        <w:t xml:space="preserve"> used for each </w:t>
      </w:r>
      <w:r w:rsidR="005F3031" w:rsidRPr="008F1B9C">
        <w:rPr>
          <w:rFonts w:cs="Arial"/>
          <w:lang w:val="en-AU" w:eastAsia="en-AU" w:bidi="ar-SA"/>
        </w:rPr>
        <w:t>database</w:t>
      </w:r>
      <w:r w:rsidRPr="008F1B9C">
        <w:rPr>
          <w:rFonts w:cs="Arial"/>
          <w:lang w:val="en-AU" w:eastAsia="en-AU" w:bidi="ar-SA"/>
        </w:rPr>
        <w:t>):</w:t>
      </w:r>
    </w:p>
    <w:p w14:paraId="36A1C905" w14:textId="75BFBCDA" w:rsidR="00BB22B0" w:rsidRPr="008F1B9C" w:rsidRDefault="00C1761D" w:rsidP="00B17840">
      <w:pPr>
        <w:pStyle w:val="ListParagraph"/>
        <w:numPr>
          <w:ilvl w:val="0"/>
          <w:numId w:val="39"/>
        </w:numPr>
        <w:rPr>
          <w:b/>
          <w:bCs/>
          <w:lang w:val="en-AU"/>
        </w:rPr>
      </w:pPr>
      <w:r w:rsidRPr="008F1B9C">
        <w:rPr>
          <w:lang w:val="en-AU"/>
        </w:rPr>
        <w:t>Veteran</w:t>
      </w:r>
      <w:r w:rsidR="00B17840" w:rsidRPr="008F1B9C">
        <w:rPr>
          <w:lang w:val="en-AU"/>
        </w:rPr>
        <w:t xml:space="preserve">, </w:t>
      </w:r>
      <w:r w:rsidR="002B51E1" w:rsidRPr="008F1B9C">
        <w:rPr>
          <w:lang w:val="en-AU"/>
        </w:rPr>
        <w:t>Military p</w:t>
      </w:r>
      <w:r w:rsidRPr="008F1B9C">
        <w:rPr>
          <w:lang w:val="en-AU"/>
        </w:rPr>
        <w:t>ersonnel</w:t>
      </w:r>
      <w:r w:rsidR="00B17840" w:rsidRPr="008F1B9C">
        <w:rPr>
          <w:lang w:val="en-AU"/>
        </w:rPr>
        <w:t xml:space="preserve">, </w:t>
      </w:r>
      <w:r w:rsidRPr="008F1B9C">
        <w:rPr>
          <w:lang w:val="en-AU"/>
        </w:rPr>
        <w:t>Soldier</w:t>
      </w:r>
      <w:r w:rsidR="00B17840" w:rsidRPr="008F1B9C">
        <w:rPr>
          <w:lang w:val="en-AU"/>
        </w:rPr>
        <w:t xml:space="preserve">, </w:t>
      </w:r>
      <w:r w:rsidRPr="008F1B9C">
        <w:rPr>
          <w:lang w:val="en-AU"/>
        </w:rPr>
        <w:t>Reservist</w:t>
      </w:r>
      <w:r w:rsidR="00B17840" w:rsidRPr="008F1B9C">
        <w:rPr>
          <w:lang w:val="en-AU"/>
        </w:rPr>
        <w:t xml:space="preserve">, </w:t>
      </w:r>
      <w:r w:rsidRPr="008F1B9C">
        <w:rPr>
          <w:lang w:val="en-AU"/>
        </w:rPr>
        <w:t>Home guard</w:t>
      </w:r>
    </w:p>
    <w:p w14:paraId="1E112145" w14:textId="24B4685E" w:rsidR="00B17840" w:rsidRPr="008F1B9C" w:rsidRDefault="00B17840" w:rsidP="00B17840">
      <w:pPr>
        <w:pStyle w:val="ListParagraph"/>
        <w:numPr>
          <w:ilvl w:val="0"/>
          <w:numId w:val="39"/>
        </w:numPr>
        <w:rPr>
          <w:bCs/>
          <w:lang w:val="en-AU"/>
        </w:rPr>
      </w:pPr>
      <w:r w:rsidRPr="008F1B9C">
        <w:rPr>
          <w:bCs/>
          <w:lang w:val="en-AU"/>
        </w:rPr>
        <w:t>Family, Children, Parent, Father, Mother, Sibling, Sister, Brother, Spouse, Partner, Carer, Caregiver</w:t>
      </w:r>
    </w:p>
    <w:p w14:paraId="7E3C5F2A" w14:textId="0782D4C5" w:rsidR="00B17840" w:rsidRPr="008F1B9C" w:rsidRDefault="002B51E1" w:rsidP="00B17840">
      <w:pPr>
        <w:pStyle w:val="ListParagraph"/>
        <w:numPr>
          <w:ilvl w:val="0"/>
          <w:numId w:val="39"/>
        </w:numPr>
        <w:rPr>
          <w:bCs/>
          <w:lang w:val="en-AU"/>
        </w:rPr>
      </w:pPr>
      <w:r w:rsidRPr="008F1B9C">
        <w:rPr>
          <w:bCs/>
          <w:lang w:val="en-AU"/>
        </w:rPr>
        <w:t>Social Support, Psychosocial s</w:t>
      </w:r>
      <w:r w:rsidR="00B17840" w:rsidRPr="008F1B9C">
        <w:rPr>
          <w:bCs/>
          <w:lang w:val="en-AU"/>
        </w:rPr>
        <w:t>upport, Psychological support</w:t>
      </w:r>
    </w:p>
    <w:p w14:paraId="412948F5" w14:textId="05135245" w:rsidR="002B51E1" w:rsidRPr="008F1B9C" w:rsidRDefault="002B51E1" w:rsidP="00B17840">
      <w:pPr>
        <w:pStyle w:val="ListParagraph"/>
        <w:numPr>
          <w:ilvl w:val="0"/>
          <w:numId w:val="39"/>
        </w:numPr>
        <w:rPr>
          <w:bCs/>
          <w:lang w:val="en-AU"/>
        </w:rPr>
      </w:pPr>
      <w:r w:rsidRPr="008F1B9C">
        <w:rPr>
          <w:bCs/>
          <w:lang w:val="en-AU"/>
        </w:rPr>
        <w:t>Mental health, Personal autonomy, Resilience, Coping, Stress, Mental stress, Compassion fatigue, Well-being, Wellbeing</w:t>
      </w:r>
    </w:p>
    <w:p w14:paraId="5147C1A9" w14:textId="6BFC2519" w:rsidR="002B51E1" w:rsidRPr="008F1B9C" w:rsidRDefault="002B51E1" w:rsidP="00B17840">
      <w:pPr>
        <w:pStyle w:val="ListParagraph"/>
        <w:numPr>
          <w:ilvl w:val="0"/>
          <w:numId w:val="39"/>
        </w:numPr>
        <w:rPr>
          <w:bCs/>
          <w:lang w:val="en-AU"/>
        </w:rPr>
      </w:pPr>
      <w:r w:rsidRPr="008F1B9C">
        <w:rPr>
          <w:bCs/>
          <w:lang w:val="en-AU"/>
        </w:rPr>
        <w:t>Social isolation, Loneliness, Social alienation, Social exclusion, Social marginalisation, Social adaptation, Social skills</w:t>
      </w:r>
    </w:p>
    <w:p w14:paraId="43282E1D" w14:textId="318B1C1B" w:rsidR="002B51E1" w:rsidRPr="008F1B9C" w:rsidRDefault="002B51E1" w:rsidP="00B17840">
      <w:pPr>
        <w:pStyle w:val="ListParagraph"/>
        <w:numPr>
          <w:ilvl w:val="0"/>
          <w:numId w:val="39"/>
        </w:numPr>
        <w:rPr>
          <w:bCs/>
          <w:lang w:val="en-AU"/>
        </w:rPr>
      </w:pPr>
      <w:r w:rsidRPr="008F1B9C">
        <w:rPr>
          <w:bCs/>
          <w:lang w:val="en-AU"/>
        </w:rPr>
        <w:t>Physical injury</w:t>
      </w:r>
    </w:p>
    <w:p w14:paraId="777DD617" w14:textId="3DD08CD7" w:rsidR="002B51E1" w:rsidRPr="008F1B9C" w:rsidRDefault="002B51E1" w:rsidP="002B51E1">
      <w:pPr>
        <w:rPr>
          <w:bCs/>
          <w:lang w:val="en-AU"/>
        </w:rPr>
      </w:pPr>
      <w:r w:rsidRPr="008F1B9C">
        <w:rPr>
          <w:bCs/>
          <w:lang w:val="en-AU"/>
        </w:rPr>
        <w:t>Inclusion and exclusion criteria</w:t>
      </w:r>
      <w:r w:rsidR="001A792E" w:rsidRPr="008F1B9C">
        <w:rPr>
          <w:bCs/>
          <w:lang w:val="en-AU"/>
        </w:rPr>
        <w:t>, and the rationale for these criteria,</w:t>
      </w:r>
      <w:r w:rsidRPr="008F1B9C">
        <w:rPr>
          <w:bCs/>
          <w:lang w:val="en-AU"/>
        </w:rPr>
        <w:t xml:space="preserve"> are outlined in Table 1. </w:t>
      </w:r>
    </w:p>
    <w:p w14:paraId="256AA04B" w14:textId="77777777" w:rsidR="00E4175A" w:rsidRPr="008F1B9C" w:rsidRDefault="00E4175A" w:rsidP="002B51E1">
      <w:pPr>
        <w:rPr>
          <w:bCs/>
          <w:lang w:val="en-AU"/>
        </w:rPr>
      </w:pPr>
    </w:p>
    <w:p w14:paraId="57AE049F" w14:textId="77777777" w:rsidR="00C75A12" w:rsidRPr="008F1B9C" w:rsidRDefault="00C75A12" w:rsidP="002B51E1">
      <w:pPr>
        <w:rPr>
          <w:bCs/>
          <w:lang w:val="en-AU"/>
        </w:rPr>
      </w:pPr>
    </w:p>
    <w:p w14:paraId="2FC4CC7B" w14:textId="7B9CC07E" w:rsidR="005E6F76" w:rsidRPr="008F1B9C" w:rsidRDefault="00E4175A" w:rsidP="00E4175A">
      <w:pPr>
        <w:rPr>
          <w:b/>
          <w:bCs/>
          <w:lang w:val="en-AU"/>
        </w:rPr>
      </w:pPr>
      <w:r w:rsidRPr="008F1B9C">
        <w:rPr>
          <w:b/>
          <w:bCs/>
          <w:lang w:val="en-AU"/>
        </w:rPr>
        <w:t>Table 1: Inclusion and exclusion criteria</w:t>
      </w:r>
    </w:p>
    <w:tbl>
      <w:tblPr>
        <w:tblStyle w:val="TableGrid"/>
        <w:tblW w:w="0" w:type="auto"/>
        <w:tblLayout w:type="fixed"/>
        <w:tblLook w:val="04A0" w:firstRow="1" w:lastRow="0" w:firstColumn="1" w:lastColumn="0" w:noHBand="0" w:noVBand="1"/>
      </w:tblPr>
      <w:tblGrid>
        <w:gridCol w:w="2093"/>
        <w:gridCol w:w="2693"/>
        <w:gridCol w:w="3730"/>
      </w:tblGrid>
      <w:tr w:rsidR="00B1528F" w:rsidRPr="008F1B9C" w14:paraId="4D31814A" w14:textId="77777777" w:rsidTr="007F14CA">
        <w:tc>
          <w:tcPr>
            <w:tcW w:w="2093" w:type="dxa"/>
            <w:tcBorders>
              <w:left w:val="nil"/>
              <w:bottom w:val="single" w:sz="4" w:space="0" w:color="auto"/>
              <w:right w:val="nil"/>
            </w:tcBorders>
          </w:tcPr>
          <w:p w14:paraId="6F73B21A" w14:textId="77777777" w:rsidR="00B1528F" w:rsidRPr="008F1B9C" w:rsidRDefault="00B1528F" w:rsidP="007F14CA">
            <w:pPr>
              <w:rPr>
                <w:b/>
                <w:lang w:val="en-AU"/>
              </w:rPr>
            </w:pPr>
            <w:r w:rsidRPr="008F1B9C">
              <w:rPr>
                <w:b/>
                <w:lang w:val="en-AU"/>
              </w:rPr>
              <w:t>Inclusion criteria</w:t>
            </w:r>
          </w:p>
        </w:tc>
        <w:tc>
          <w:tcPr>
            <w:tcW w:w="2693" w:type="dxa"/>
            <w:tcBorders>
              <w:left w:val="nil"/>
              <w:bottom w:val="single" w:sz="4" w:space="0" w:color="auto"/>
              <w:right w:val="nil"/>
            </w:tcBorders>
          </w:tcPr>
          <w:p w14:paraId="44849305" w14:textId="77777777" w:rsidR="00B1528F" w:rsidRPr="008F1B9C" w:rsidRDefault="00B1528F" w:rsidP="007F14CA">
            <w:pPr>
              <w:rPr>
                <w:b/>
                <w:lang w:val="en-AU"/>
              </w:rPr>
            </w:pPr>
            <w:r w:rsidRPr="008F1B9C">
              <w:rPr>
                <w:b/>
                <w:lang w:val="en-AU"/>
              </w:rPr>
              <w:t>Exclusion criteria</w:t>
            </w:r>
          </w:p>
        </w:tc>
        <w:tc>
          <w:tcPr>
            <w:tcW w:w="3730" w:type="dxa"/>
            <w:tcBorders>
              <w:left w:val="nil"/>
              <w:bottom w:val="single" w:sz="4" w:space="0" w:color="auto"/>
              <w:right w:val="nil"/>
            </w:tcBorders>
          </w:tcPr>
          <w:p w14:paraId="2D08FF29" w14:textId="77777777" w:rsidR="00B1528F" w:rsidRPr="008F1B9C" w:rsidRDefault="00B1528F" w:rsidP="007F14CA">
            <w:pPr>
              <w:rPr>
                <w:b/>
                <w:lang w:val="en-AU"/>
              </w:rPr>
            </w:pPr>
            <w:r w:rsidRPr="008F1B9C">
              <w:rPr>
                <w:b/>
                <w:lang w:val="en-AU"/>
              </w:rPr>
              <w:t>Rationale</w:t>
            </w:r>
          </w:p>
        </w:tc>
      </w:tr>
      <w:tr w:rsidR="00B1528F" w:rsidRPr="008F1B9C" w14:paraId="1D5FB669" w14:textId="77777777" w:rsidTr="007F14CA">
        <w:tc>
          <w:tcPr>
            <w:tcW w:w="2093" w:type="dxa"/>
            <w:tcBorders>
              <w:top w:val="single" w:sz="4" w:space="0" w:color="auto"/>
              <w:left w:val="nil"/>
              <w:bottom w:val="nil"/>
              <w:right w:val="nil"/>
            </w:tcBorders>
          </w:tcPr>
          <w:p w14:paraId="7F39D2F7" w14:textId="77777777" w:rsidR="00B1528F" w:rsidRPr="008F1B9C" w:rsidRDefault="00B1528F" w:rsidP="007F14CA">
            <w:pPr>
              <w:rPr>
                <w:lang w:val="en-AU"/>
              </w:rPr>
            </w:pPr>
            <w:r w:rsidRPr="008F1B9C">
              <w:rPr>
                <w:lang w:val="en-AU"/>
              </w:rPr>
              <w:t>English language</w:t>
            </w:r>
          </w:p>
        </w:tc>
        <w:tc>
          <w:tcPr>
            <w:tcW w:w="2693" w:type="dxa"/>
            <w:tcBorders>
              <w:top w:val="single" w:sz="4" w:space="0" w:color="auto"/>
              <w:left w:val="nil"/>
              <w:bottom w:val="nil"/>
              <w:right w:val="nil"/>
            </w:tcBorders>
          </w:tcPr>
          <w:p w14:paraId="685F3AD3" w14:textId="77777777" w:rsidR="00B1528F" w:rsidRPr="008F1B9C" w:rsidRDefault="00B1528F" w:rsidP="007F14CA">
            <w:pPr>
              <w:rPr>
                <w:lang w:val="en-AU"/>
              </w:rPr>
            </w:pPr>
            <w:r w:rsidRPr="008F1B9C">
              <w:rPr>
                <w:lang w:val="en-AU"/>
              </w:rPr>
              <w:t>Papers not in English or from non-English speaking countries</w:t>
            </w:r>
          </w:p>
        </w:tc>
        <w:tc>
          <w:tcPr>
            <w:tcW w:w="3730" w:type="dxa"/>
            <w:tcBorders>
              <w:top w:val="single" w:sz="4" w:space="0" w:color="auto"/>
              <w:left w:val="nil"/>
              <w:bottom w:val="nil"/>
              <w:right w:val="nil"/>
            </w:tcBorders>
          </w:tcPr>
          <w:p w14:paraId="28609C7A" w14:textId="3D2B616A" w:rsidR="00B1528F" w:rsidRPr="008F1B9C" w:rsidRDefault="00B1528F" w:rsidP="005E4584">
            <w:pPr>
              <w:rPr>
                <w:lang w:val="en-AU"/>
              </w:rPr>
            </w:pPr>
            <w:r w:rsidRPr="008F1B9C">
              <w:rPr>
                <w:lang w:val="en-AU"/>
              </w:rPr>
              <w:t xml:space="preserve">The focus of the review is on interventions that might be applicable in the Australian context. Studies in non-English speaking countries (e.g., Iraq) are likely conducted within different service provision contexts. Countries where significant fighting within the context of war has also been experienced by the civilian population are likely to mean that families and veterans there </w:t>
            </w:r>
            <w:r w:rsidR="005E4584" w:rsidRPr="008F1B9C">
              <w:rPr>
                <w:lang w:val="en-AU"/>
              </w:rPr>
              <w:t>face</w:t>
            </w:r>
            <w:r w:rsidRPr="008F1B9C">
              <w:rPr>
                <w:lang w:val="en-AU"/>
              </w:rPr>
              <w:t xml:space="preserve"> unique issues related to ongoing concerns for safety and security that are different to the Australian experience</w:t>
            </w:r>
          </w:p>
        </w:tc>
      </w:tr>
      <w:tr w:rsidR="00B1528F" w:rsidRPr="008F1B9C" w14:paraId="1CA523FE" w14:textId="77777777" w:rsidTr="007F14CA">
        <w:tc>
          <w:tcPr>
            <w:tcW w:w="2093" w:type="dxa"/>
            <w:tcBorders>
              <w:top w:val="nil"/>
              <w:left w:val="nil"/>
              <w:bottom w:val="nil"/>
              <w:right w:val="nil"/>
            </w:tcBorders>
          </w:tcPr>
          <w:p w14:paraId="7BE5958F" w14:textId="77777777" w:rsidR="00B1528F" w:rsidRPr="008F1B9C" w:rsidRDefault="00B1528F" w:rsidP="007F14CA">
            <w:pPr>
              <w:rPr>
                <w:lang w:val="en-AU"/>
              </w:rPr>
            </w:pPr>
          </w:p>
          <w:p w14:paraId="0467FA21" w14:textId="42C8BE73" w:rsidR="00B1528F" w:rsidRPr="008F1B9C" w:rsidRDefault="00B1528F" w:rsidP="007F14CA">
            <w:pPr>
              <w:rPr>
                <w:lang w:val="en-AU"/>
              </w:rPr>
            </w:pPr>
            <w:r w:rsidRPr="008F1B9C">
              <w:rPr>
                <w:lang w:val="en-AU"/>
              </w:rPr>
              <w:t>Peer reviewed</w:t>
            </w:r>
            <w:r w:rsidR="00387E0B" w:rsidRPr="008F1B9C">
              <w:rPr>
                <w:lang w:val="en-AU"/>
              </w:rPr>
              <w:t>;</w:t>
            </w:r>
          </w:p>
          <w:p w14:paraId="23F36D33" w14:textId="77777777" w:rsidR="00B1528F" w:rsidRPr="008F1B9C" w:rsidRDefault="00B1528F" w:rsidP="007F14CA">
            <w:pPr>
              <w:rPr>
                <w:lang w:val="en-AU"/>
              </w:rPr>
            </w:pPr>
            <w:r w:rsidRPr="008F1B9C">
              <w:rPr>
                <w:lang w:val="en-AU"/>
              </w:rPr>
              <w:t>The paper reports on an empirical study</w:t>
            </w:r>
          </w:p>
        </w:tc>
        <w:tc>
          <w:tcPr>
            <w:tcW w:w="2693" w:type="dxa"/>
            <w:tcBorders>
              <w:top w:val="nil"/>
              <w:left w:val="nil"/>
              <w:bottom w:val="nil"/>
              <w:right w:val="nil"/>
            </w:tcBorders>
          </w:tcPr>
          <w:p w14:paraId="4CB1139F" w14:textId="77777777" w:rsidR="00B1528F" w:rsidRPr="008F1B9C" w:rsidRDefault="00B1528F" w:rsidP="007F14CA">
            <w:pPr>
              <w:rPr>
                <w:lang w:val="en-AU"/>
              </w:rPr>
            </w:pPr>
          </w:p>
          <w:p w14:paraId="404A8949" w14:textId="77777777" w:rsidR="00B1528F" w:rsidRPr="008F1B9C" w:rsidRDefault="00B1528F" w:rsidP="007F14CA">
            <w:pPr>
              <w:rPr>
                <w:lang w:val="en-AU"/>
              </w:rPr>
            </w:pPr>
            <w:r w:rsidRPr="008F1B9C">
              <w:rPr>
                <w:lang w:val="en-AU"/>
              </w:rPr>
              <w:t>Books, conference presentations, PhD theses/dissertations, commentaries/editorials/discussion pieces, protocols, posters, and grey literature sources</w:t>
            </w:r>
          </w:p>
        </w:tc>
        <w:tc>
          <w:tcPr>
            <w:tcW w:w="3730" w:type="dxa"/>
            <w:tcBorders>
              <w:top w:val="nil"/>
              <w:left w:val="nil"/>
              <w:bottom w:val="nil"/>
              <w:right w:val="nil"/>
            </w:tcBorders>
          </w:tcPr>
          <w:p w14:paraId="06819D26" w14:textId="77777777" w:rsidR="00B1528F" w:rsidRPr="008F1B9C" w:rsidRDefault="00B1528F" w:rsidP="007F14CA">
            <w:pPr>
              <w:rPr>
                <w:lang w:val="en-AU"/>
              </w:rPr>
            </w:pPr>
          </w:p>
          <w:p w14:paraId="3576764C" w14:textId="77777777" w:rsidR="00B1528F" w:rsidRPr="008F1B9C" w:rsidRDefault="00B1528F" w:rsidP="007F14CA">
            <w:pPr>
              <w:rPr>
                <w:lang w:val="en-AU"/>
              </w:rPr>
            </w:pPr>
            <w:r w:rsidRPr="008F1B9C">
              <w:rPr>
                <w:lang w:val="en-AU"/>
              </w:rPr>
              <w:t>Selecting for publication type aims to optimise the quality of sources in the literature search. The limitation to peer reviewed literature was also specified in order to allow a rapid review to be undertaken</w:t>
            </w:r>
          </w:p>
        </w:tc>
      </w:tr>
      <w:tr w:rsidR="00B1528F" w:rsidRPr="008F1B9C" w14:paraId="543CB815" w14:textId="77777777" w:rsidTr="007F14CA">
        <w:tc>
          <w:tcPr>
            <w:tcW w:w="2093" w:type="dxa"/>
            <w:tcBorders>
              <w:top w:val="nil"/>
              <w:left w:val="nil"/>
              <w:bottom w:val="nil"/>
              <w:right w:val="nil"/>
            </w:tcBorders>
          </w:tcPr>
          <w:p w14:paraId="06628DB6" w14:textId="77777777" w:rsidR="00B1528F" w:rsidRPr="008F1B9C" w:rsidRDefault="00B1528F" w:rsidP="007F14CA">
            <w:pPr>
              <w:rPr>
                <w:lang w:val="en-AU"/>
              </w:rPr>
            </w:pPr>
          </w:p>
          <w:p w14:paraId="0DE328B5" w14:textId="77777777" w:rsidR="00B1528F" w:rsidRPr="008F1B9C" w:rsidRDefault="00B1528F" w:rsidP="007F14CA">
            <w:pPr>
              <w:rPr>
                <w:lang w:val="en-AU"/>
              </w:rPr>
            </w:pPr>
            <w:r w:rsidRPr="008F1B9C">
              <w:rPr>
                <w:lang w:val="en-AU"/>
              </w:rPr>
              <w:t>Published 2010-2017</w:t>
            </w:r>
          </w:p>
        </w:tc>
        <w:tc>
          <w:tcPr>
            <w:tcW w:w="2693" w:type="dxa"/>
            <w:tcBorders>
              <w:top w:val="nil"/>
              <w:left w:val="nil"/>
              <w:bottom w:val="nil"/>
              <w:right w:val="nil"/>
            </w:tcBorders>
          </w:tcPr>
          <w:p w14:paraId="5E9D53F6" w14:textId="77777777" w:rsidR="00B1528F" w:rsidRPr="008F1B9C" w:rsidRDefault="00B1528F" w:rsidP="007F14CA">
            <w:pPr>
              <w:rPr>
                <w:lang w:val="en-AU"/>
              </w:rPr>
            </w:pPr>
          </w:p>
        </w:tc>
        <w:tc>
          <w:tcPr>
            <w:tcW w:w="3730" w:type="dxa"/>
            <w:tcBorders>
              <w:top w:val="nil"/>
              <w:left w:val="nil"/>
              <w:bottom w:val="nil"/>
              <w:right w:val="nil"/>
            </w:tcBorders>
          </w:tcPr>
          <w:p w14:paraId="54AAE4A6" w14:textId="77777777" w:rsidR="00B1528F" w:rsidRPr="008F1B9C" w:rsidRDefault="00B1528F" w:rsidP="007F14CA">
            <w:pPr>
              <w:rPr>
                <w:lang w:val="en-AU"/>
              </w:rPr>
            </w:pPr>
          </w:p>
          <w:p w14:paraId="3B129DCE" w14:textId="77777777" w:rsidR="00B1528F" w:rsidRPr="008F1B9C" w:rsidRDefault="00B1528F" w:rsidP="007F14CA">
            <w:pPr>
              <w:rPr>
                <w:lang w:val="en-AU"/>
              </w:rPr>
            </w:pPr>
            <w:r w:rsidRPr="008F1B9C">
              <w:rPr>
                <w:lang w:val="en-AU"/>
              </w:rPr>
              <w:t>This publication date range was specified by DVA in order to identify up-to-date, relevant material and allow a rapid review to be undertaken</w:t>
            </w:r>
          </w:p>
        </w:tc>
      </w:tr>
      <w:tr w:rsidR="00B1528F" w:rsidRPr="008F1B9C" w14:paraId="6A47FE4C" w14:textId="77777777" w:rsidTr="007F14CA">
        <w:tc>
          <w:tcPr>
            <w:tcW w:w="2093" w:type="dxa"/>
            <w:tcBorders>
              <w:top w:val="nil"/>
              <w:left w:val="nil"/>
              <w:bottom w:val="nil"/>
              <w:right w:val="nil"/>
            </w:tcBorders>
          </w:tcPr>
          <w:p w14:paraId="386EEC13" w14:textId="77777777" w:rsidR="00B1528F" w:rsidRPr="008F1B9C" w:rsidRDefault="00B1528F" w:rsidP="007F14CA">
            <w:pPr>
              <w:rPr>
                <w:lang w:val="en-AU"/>
              </w:rPr>
            </w:pPr>
          </w:p>
          <w:p w14:paraId="0A1B1207" w14:textId="6105A1FD" w:rsidR="00B1528F" w:rsidRPr="008F1B9C" w:rsidRDefault="00B1528F" w:rsidP="00D148B6">
            <w:pPr>
              <w:rPr>
                <w:lang w:val="en-AU"/>
              </w:rPr>
            </w:pPr>
            <w:r w:rsidRPr="008F1B9C">
              <w:rPr>
                <w:lang w:val="en-AU"/>
              </w:rPr>
              <w:t xml:space="preserve">The paper </w:t>
            </w:r>
            <w:r w:rsidR="00D148B6" w:rsidRPr="008F1B9C">
              <w:rPr>
                <w:lang w:val="en-AU"/>
              </w:rPr>
              <w:t>includes</w:t>
            </w:r>
            <w:r w:rsidRPr="008F1B9C">
              <w:rPr>
                <w:lang w:val="en-AU"/>
              </w:rPr>
              <w:t xml:space="preserve"> veterans of current conflicts (from Operation Enduring Freedom (OEF)/Operation Iraqi Freedom (OIF) onwards)</w:t>
            </w:r>
          </w:p>
        </w:tc>
        <w:tc>
          <w:tcPr>
            <w:tcW w:w="2693" w:type="dxa"/>
            <w:tcBorders>
              <w:top w:val="nil"/>
              <w:left w:val="nil"/>
              <w:bottom w:val="nil"/>
              <w:right w:val="nil"/>
            </w:tcBorders>
          </w:tcPr>
          <w:p w14:paraId="4B8F58B4" w14:textId="77777777" w:rsidR="00B1528F" w:rsidRPr="008F1B9C" w:rsidRDefault="00B1528F" w:rsidP="007F14CA">
            <w:pPr>
              <w:rPr>
                <w:lang w:val="en-AU"/>
              </w:rPr>
            </w:pPr>
          </w:p>
          <w:p w14:paraId="339F6E5F" w14:textId="70F2EF46" w:rsidR="00B1528F" w:rsidRPr="008F1B9C" w:rsidRDefault="0014274F" w:rsidP="007F14CA">
            <w:pPr>
              <w:rPr>
                <w:lang w:val="en-AU"/>
              </w:rPr>
            </w:pPr>
            <w:r w:rsidRPr="008F1B9C">
              <w:rPr>
                <w:lang w:val="en-AU"/>
              </w:rPr>
              <w:t>Papers focussing on</w:t>
            </w:r>
            <w:r w:rsidR="00B1528F" w:rsidRPr="008F1B9C">
              <w:rPr>
                <w:lang w:val="en-AU"/>
              </w:rPr>
              <w:t xml:space="preserve"> conflicts prior to OEF/OIF</w:t>
            </w:r>
            <w:r w:rsidR="00167FCE" w:rsidRPr="008F1B9C">
              <w:rPr>
                <w:lang w:val="en-AU"/>
              </w:rPr>
              <w:t>;</w:t>
            </w:r>
          </w:p>
          <w:p w14:paraId="455CA41A" w14:textId="585195C9" w:rsidR="00B1528F" w:rsidRPr="008F1B9C" w:rsidRDefault="00B1528F" w:rsidP="007F14CA">
            <w:pPr>
              <w:rPr>
                <w:lang w:val="en-AU"/>
              </w:rPr>
            </w:pPr>
            <w:r w:rsidRPr="008F1B9C">
              <w:rPr>
                <w:lang w:val="en-AU"/>
              </w:rPr>
              <w:t>Papers focussing on issues for older veterans, such as Vietnam veterans</w:t>
            </w:r>
            <w:r w:rsidR="00167FCE" w:rsidRPr="008F1B9C">
              <w:rPr>
                <w:lang w:val="en-AU"/>
              </w:rPr>
              <w:t>;</w:t>
            </w:r>
          </w:p>
          <w:p w14:paraId="0E10614D" w14:textId="77777777" w:rsidR="00B1528F" w:rsidRPr="008F1B9C" w:rsidRDefault="00B1528F" w:rsidP="007F14CA">
            <w:pPr>
              <w:rPr>
                <w:lang w:val="en-AU"/>
              </w:rPr>
            </w:pPr>
            <w:r w:rsidRPr="008F1B9C">
              <w:rPr>
                <w:lang w:val="en-AU"/>
              </w:rPr>
              <w:t>Papers reporting on dementia</w:t>
            </w:r>
          </w:p>
        </w:tc>
        <w:tc>
          <w:tcPr>
            <w:tcW w:w="3730" w:type="dxa"/>
            <w:tcBorders>
              <w:top w:val="nil"/>
              <w:left w:val="nil"/>
              <w:bottom w:val="nil"/>
              <w:right w:val="nil"/>
            </w:tcBorders>
          </w:tcPr>
          <w:p w14:paraId="25717102" w14:textId="77777777" w:rsidR="00B1528F" w:rsidRPr="008F1B9C" w:rsidRDefault="00B1528F" w:rsidP="007F14CA">
            <w:pPr>
              <w:rPr>
                <w:lang w:val="en-AU"/>
              </w:rPr>
            </w:pPr>
          </w:p>
          <w:p w14:paraId="577979F1" w14:textId="4296B11B" w:rsidR="00B1528F" w:rsidRPr="008F1B9C" w:rsidRDefault="00B1528F" w:rsidP="007F14CA">
            <w:pPr>
              <w:rPr>
                <w:lang w:val="en-AU"/>
              </w:rPr>
            </w:pPr>
            <w:r w:rsidRPr="008F1B9C">
              <w:rPr>
                <w:lang w:val="en-AU"/>
              </w:rPr>
              <w:t>The population criteria were selected in order to ensure coverage of the more common issues facing contemporary veterans of current conflicts (as specified by DVA). Vietnam veterans are a distinct group with discrete and different experiences related to their transition to civilian life, and their current needs are increasingly related to ageing</w:t>
            </w:r>
          </w:p>
        </w:tc>
      </w:tr>
      <w:tr w:rsidR="00B1528F" w:rsidRPr="008F1B9C" w14:paraId="25554DDF" w14:textId="77777777" w:rsidTr="007F14CA">
        <w:tc>
          <w:tcPr>
            <w:tcW w:w="2093" w:type="dxa"/>
            <w:tcBorders>
              <w:top w:val="nil"/>
              <w:left w:val="nil"/>
              <w:bottom w:val="nil"/>
              <w:right w:val="nil"/>
            </w:tcBorders>
          </w:tcPr>
          <w:p w14:paraId="66F38B17" w14:textId="77777777" w:rsidR="00B1528F" w:rsidRPr="008F1B9C" w:rsidRDefault="00B1528F" w:rsidP="007F14CA">
            <w:pPr>
              <w:rPr>
                <w:lang w:val="en-AU"/>
              </w:rPr>
            </w:pPr>
          </w:p>
          <w:p w14:paraId="282BD742" w14:textId="77777777" w:rsidR="00B1528F" w:rsidRPr="008F1B9C" w:rsidRDefault="00B1528F" w:rsidP="007F14CA">
            <w:pPr>
              <w:rPr>
                <w:lang w:val="en-AU"/>
              </w:rPr>
            </w:pPr>
            <w:r w:rsidRPr="008F1B9C">
              <w:rPr>
                <w:lang w:val="en-AU"/>
              </w:rPr>
              <w:t>The paper includes data collected from veterans, veterans’ family members or both</w:t>
            </w:r>
          </w:p>
        </w:tc>
        <w:tc>
          <w:tcPr>
            <w:tcW w:w="2693" w:type="dxa"/>
            <w:tcBorders>
              <w:top w:val="nil"/>
              <w:left w:val="nil"/>
              <w:bottom w:val="nil"/>
              <w:right w:val="nil"/>
            </w:tcBorders>
          </w:tcPr>
          <w:p w14:paraId="34EDDA04" w14:textId="77777777" w:rsidR="00B1528F" w:rsidRPr="008F1B9C" w:rsidRDefault="00B1528F" w:rsidP="007F14CA">
            <w:pPr>
              <w:rPr>
                <w:lang w:val="en-AU"/>
              </w:rPr>
            </w:pPr>
          </w:p>
          <w:p w14:paraId="3AFBB439" w14:textId="183A5388" w:rsidR="00B1528F" w:rsidRPr="008F1B9C" w:rsidRDefault="00B1528F" w:rsidP="007F14CA">
            <w:pPr>
              <w:rPr>
                <w:lang w:val="en-AU"/>
              </w:rPr>
            </w:pPr>
            <w:r w:rsidRPr="008F1B9C">
              <w:rPr>
                <w:lang w:val="en-AU"/>
              </w:rPr>
              <w:t>Currently se</w:t>
            </w:r>
            <w:r w:rsidR="006C46DD" w:rsidRPr="008F1B9C">
              <w:rPr>
                <w:lang w:val="en-AU"/>
              </w:rPr>
              <w:t>rving members;</w:t>
            </w:r>
          </w:p>
          <w:p w14:paraId="0D6BDE3C" w14:textId="63DAE0A3" w:rsidR="00B1528F" w:rsidRPr="008F1B9C" w:rsidRDefault="00B1528F" w:rsidP="007F14CA">
            <w:pPr>
              <w:rPr>
                <w:lang w:val="en-AU"/>
              </w:rPr>
            </w:pPr>
            <w:r w:rsidRPr="008F1B9C">
              <w:rPr>
                <w:lang w:val="en-AU"/>
              </w:rPr>
              <w:t>National Guard unless it is specifically stated that they are veterans (i.e., no longer serving)</w:t>
            </w:r>
            <w:r w:rsidR="006C46DD" w:rsidRPr="008F1B9C">
              <w:rPr>
                <w:lang w:val="en-AU"/>
              </w:rPr>
              <w:t>;</w:t>
            </w:r>
          </w:p>
          <w:p w14:paraId="79180720" w14:textId="26B8654E" w:rsidR="00B1528F" w:rsidRPr="008F1B9C" w:rsidRDefault="00B1528F" w:rsidP="007F14CA">
            <w:pPr>
              <w:rPr>
                <w:lang w:val="en-AU"/>
              </w:rPr>
            </w:pPr>
            <w:r w:rsidRPr="008F1B9C">
              <w:rPr>
                <w:lang w:val="en-AU"/>
              </w:rPr>
              <w:t>Papers collecting data from mixed populations (veterans and others, where thei</w:t>
            </w:r>
            <w:r w:rsidR="006C46DD" w:rsidRPr="008F1B9C">
              <w:rPr>
                <w:lang w:val="en-AU"/>
              </w:rPr>
              <w:t>r veteran status is not a focus);</w:t>
            </w:r>
          </w:p>
          <w:p w14:paraId="1C0AB494" w14:textId="4D13E919" w:rsidR="00B1528F" w:rsidRPr="008F1B9C" w:rsidRDefault="00B1528F" w:rsidP="007F14CA">
            <w:pPr>
              <w:rPr>
                <w:lang w:val="en-AU"/>
              </w:rPr>
            </w:pPr>
            <w:r w:rsidRPr="008F1B9C">
              <w:rPr>
                <w:lang w:val="en-AU"/>
              </w:rPr>
              <w:t>Papers reporting on data collected only from health professionals and reporting their views of services</w:t>
            </w:r>
          </w:p>
        </w:tc>
        <w:tc>
          <w:tcPr>
            <w:tcW w:w="3730" w:type="dxa"/>
            <w:tcBorders>
              <w:top w:val="nil"/>
              <w:left w:val="nil"/>
              <w:bottom w:val="nil"/>
              <w:right w:val="nil"/>
            </w:tcBorders>
          </w:tcPr>
          <w:p w14:paraId="61BE5C18" w14:textId="77777777" w:rsidR="00B1528F" w:rsidRPr="008F1B9C" w:rsidRDefault="00B1528F" w:rsidP="007F14CA">
            <w:pPr>
              <w:rPr>
                <w:lang w:val="en-AU"/>
              </w:rPr>
            </w:pPr>
          </w:p>
          <w:p w14:paraId="5EDFE5C0" w14:textId="70B439A2" w:rsidR="00B1528F" w:rsidRPr="008F1B9C" w:rsidRDefault="00B1528F" w:rsidP="007F14CA">
            <w:pPr>
              <w:rPr>
                <w:lang w:val="en-AU"/>
              </w:rPr>
            </w:pPr>
            <w:r w:rsidRPr="008F1B9C">
              <w:rPr>
                <w:lang w:val="en-AU"/>
              </w:rPr>
              <w:t>The focus on veterans and their families reflects the need for information on this population group; currently serving members, National Guard members, and non-military populations have different experiences (e.g., frequent re-deployment of National Guard member) and</w:t>
            </w:r>
            <w:r w:rsidR="006C46DD" w:rsidRPr="008F1B9C">
              <w:rPr>
                <w:lang w:val="en-AU"/>
              </w:rPr>
              <w:t xml:space="preserve"> service provision environments;</w:t>
            </w:r>
          </w:p>
          <w:p w14:paraId="76E75FDB" w14:textId="77777777" w:rsidR="00B1528F" w:rsidRPr="008F1B9C" w:rsidRDefault="00B1528F" w:rsidP="007F14CA">
            <w:pPr>
              <w:rPr>
                <w:lang w:val="en-AU"/>
              </w:rPr>
            </w:pPr>
            <w:r w:rsidRPr="008F1B9C">
              <w:rPr>
                <w:lang w:val="en-AU"/>
              </w:rPr>
              <w:t>The exclusion of papers reporting only on data collected from health professionals reflects the focus of this review being on measurable outcomes for veterans rather than only on health professionals’ views of services</w:t>
            </w:r>
          </w:p>
        </w:tc>
      </w:tr>
      <w:tr w:rsidR="00B1528F" w:rsidRPr="008F1B9C" w14:paraId="5D0AE9A1" w14:textId="77777777" w:rsidTr="00B1528F">
        <w:tc>
          <w:tcPr>
            <w:tcW w:w="2093" w:type="dxa"/>
            <w:tcBorders>
              <w:top w:val="nil"/>
              <w:left w:val="nil"/>
              <w:bottom w:val="nil"/>
              <w:right w:val="nil"/>
            </w:tcBorders>
          </w:tcPr>
          <w:p w14:paraId="54991A7C" w14:textId="77777777" w:rsidR="00B1528F" w:rsidRPr="008F1B9C" w:rsidRDefault="00B1528F" w:rsidP="007F14CA">
            <w:pPr>
              <w:rPr>
                <w:lang w:val="en-AU"/>
              </w:rPr>
            </w:pPr>
          </w:p>
          <w:p w14:paraId="1099E2EA" w14:textId="77777777" w:rsidR="00B1528F" w:rsidRPr="008F1B9C" w:rsidRDefault="00B1528F" w:rsidP="007F14CA">
            <w:pPr>
              <w:rPr>
                <w:lang w:val="en-AU"/>
              </w:rPr>
            </w:pPr>
            <w:r w:rsidRPr="008F1B9C">
              <w:rPr>
                <w:lang w:val="en-AU"/>
              </w:rPr>
              <w:t>The paper must refer to the effect on the veteran</w:t>
            </w:r>
          </w:p>
        </w:tc>
        <w:tc>
          <w:tcPr>
            <w:tcW w:w="2693" w:type="dxa"/>
            <w:tcBorders>
              <w:top w:val="nil"/>
              <w:left w:val="nil"/>
              <w:bottom w:val="nil"/>
              <w:right w:val="nil"/>
            </w:tcBorders>
          </w:tcPr>
          <w:p w14:paraId="7AA2D2A4" w14:textId="77777777" w:rsidR="00B1528F" w:rsidRPr="008F1B9C" w:rsidRDefault="00B1528F" w:rsidP="007F14CA">
            <w:pPr>
              <w:rPr>
                <w:lang w:val="en-AU"/>
              </w:rPr>
            </w:pPr>
          </w:p>
          <w:p w14:paraId="5377E127" w14:textId="77777777" w:rsidR="00B1528F" w:rsidRPr="008F1B9C" w:rsidRDefault="00B1528F" w:rsidP="007F14CA">
            <w:pPr>
              <w:rPr>
                <w:lang w:val="en-AU"/>
              </w:rPr>
            </w:pPr>
            <w:r w:rsidRPr="008F1B9C">
              <w:rPr>
                <w:lang w:val="en-AU"/>
              </w:rPr>
              <w:t>Papers reporting on the impact of support for the family only (i.e., no reference to the effect on veterans) (e.g. interventions to reduce carer burden/improve carer wellbeing)</w:t>
            </w:r>
          </w:p>
        </w:tc>
        <w:tc>
          <w:tcPr>
            <w:tcW w:w="3730" w:type="dxa"/>
            <w:tcBorders>
              <w:top w:val="nil"/>
              <w:left w:val="nil"/>
              <w:bottom w:val="nil"/>
              <w:right w:val="nil"/>
            </w:tcBorders>
          </w:tcPr>
          <w:p w14:paraId="39056D82" w14:textId="77777777" w:rsidR="00B1528F" w:rsidRPr="008F1B9C" w:rsidRDefault="00B1528F" w:rsidP="007F14CA">
            <w:pPr>
              <w:rPr>
                <w:lang w:val="en-AU"/>
              </w:rPr>
            </w:pPr>
          </w:p>
          <w:p w14:paraId="2046F3FD" w14:textId="77777777" w:rsidR="00B1528F" w:rsidRPr="008F1B9C" w:rsidRDefault="00B1528F" w:rsidP="007F14CA">
            <w:pPr>
              <w:rPr>
                <w:lang w:val="en-AU"/>
              </w:rPr>
            </w:pPr>
            <w:r w:rsidRPr="008F1B9C">
              <w:rPr>
                <w:lang w:val="en-AU"/>
              </w:rPr>
              <w:t>The focus on outcomes for veterans was specified by DVA to reflect their service population focus</w:t>
            </w:r>
          </w:p>
        </w:tc>
      </w:tr>
      <w:tr w:rsidR="00B1528F" w:rsidRPr="008F1B9C" w14:paraId="595F2909" w14:textId="77777777" w:rsidTr="00B1528F">
        <w:tc>
          <w:tcPr>
            <w:tcW w:w="2093" w:type="dxa"/>
            <w:tcBorders>
              <w:top w:val="nil"/>
              <w:left w:val="nil"/>
              <w:bottom w:val="single" w:sz="4" w:space="0" w:color="auto"/>
              <w:right w:val="nil"/>
            </w:tcBorders>
          </w:tcPr>
          <w:p w14:paraId="06B1B296" w14:textId="77777777" w:rsidR="00B1528F" w:rsidRPr="008F1B9C" w:rsidRDefault="00B1528F" w:rsidP="007F14CA">
            <w:pPr>
              <w:rPr>
                <w:lang w:val="en-AU"/>
              </w:rPr>
            </w:pPr>
          </w:p>
          <w:p w14:paraId="6A1CE9F3" w14:textId="77777777" w:rsidR="00B1528F" w:rsidRPr="008F1B9C" w:rsidRDefault="00B1528F" w:rsidP="007F14CA">
            <w:pPr>
              <w:rPr>
                <w:lang w:val="en-AU"/>
              </w:rPr>
            </w:pPr>
            <w:r w:rsidRPr="008F1B9C">
              <w:rPr>
                <w:lang w:val="en-AU"/>
              </w:rPr>
              <w:t>The paper reports on evaluation of an intervention</w:t>
            </w:r>
          </w:p>
        </w:tc>
        <w:tc>
          <w:tcPr>
            <w:tcW w:w="2693" w:type="dxa"/>
            <w:tcBorders>
              <w:top w:val="nil"/>
              <w:left w:val="nil"/>
              <w:bottom w:val="single" w:sz="4" w:space="0" w:color="auto"/>
              <w:right w:val="nil"/>
            </w:tcBorders>
          </w:tcPr>
          <w:p w14:paraId="7247F7BA" w14:textId="77777777" w:rsidR="00B1528F" w:rsidRPr="008F1B9C" w:rsidRDefault="00B1528F" w:rsidP="007F14CA">
            <w:pPr>
              <w:rPr>
                <w:lang w:val="en-AU"/>
              </w:rPr>
            </w:pPr>
          </w:p>
          <w:p w14:paraId="4DF77C5A" w14:textId="77777777" w:rsidR="00B1528F" w:rsidRPr="008F1B9C" w:rsidRDefault="00B1528F" w:rsidP="007F14CA">
            <w:pPr>
              <w:rPr>
                <w:lang w:val="en-AU"/>
              </w:rPr>
            </w:pPr>
            <w:r w:rsidRPr="008F1B9C">
              <w:rPr>
                <w:lang w:val="en-AU"/>
              </w:rPr>
              <w:t xml:space="preserve">Papers reporting </w:t>
            </w:r>
            <w:r w:rsidRPr="008F1B9C">
              <w:rPr>
                <w:i/>
                <w:lang w:val="en-AU"/>
              </w:rPr>
              <w:t>only</w:t>
            </w:r>
            <w:r w:rsidRPr="008F1B9C">
              <w:rPr>
                <w:lang w:val="en-AU"/>
              </w:rPr>
              <w:t xml:space="preserve"> on correlations between family support and veteran wellbeing (i.e., not reporting on an intervention relating to improving family support for veterans)</w:t>
            </w:r>
          </w:p>
        </w:tc>
        <w:tc>
          <w:tcPr>
            <w:tcW w:w="3730" w:type="dxa"/>
            <w:tcBorders>
              <w:top w:val="nil"/>
              <w:left w:val="nil"/>
              <w:bottom w:val="single" w:sz="4" w:space="0" w:color="auto"/>
              <w:right w:val="nil"/>
            </w:tcBorders>
          </w:tcPr>
          <w:p w14:paraId="2A6A642F" w14:textId="77777777" w:rsidR="00B1528F" w:rsidRPr="008F1B9C" w:rsidRDefault="00B1528F" w:rsidP="007F14CA">
            <w:pPr>
              <w:rPr>
                <w:lang w:val="en-AU"/>
              </w:rPr>
            </w:pPr>
          </w:p>
          <w:p w14:paraId="4E923098" w14:textId="77777777" w:rsidR="00B1528F" w:rsidRPr="008F1B9C" w:rsidRDefault="00B1528F" w:rsidP="007F14CA">
            <w:pPr>
              <w:rPr>
                <w:lang w:val="en-AU"/>
              </w:rPr>
            </w:pPr>
            <w:r w:rsidRPr="008F1B9C">
              <w:rPr>
                <w:lang w:val="en-AU"/>
              </w:rPr>
              <w:t>The focus of this review was on the outcomes of interventions provided to veterans’ families, rather than on understanding the relationship between family support and wellbeing</w:t>
            </w:r>
          </w:p>
        </w:tc>
      </w:tr>
    </w:tbl>
    <w:p w14:paraId="350F289C" w14:textId="77777777" w:rsidR="005E6F76" w:rsidRPr="008F1B9C" w:rsidRDefault="005E6F76" w:rsidP="002B51E1">
      <w:pPr>
        <w:rPr>
          <w:bCs/>
          <w:lang w:val="en-AU"/>
        </w:rPr>
      </w:pPr>
    </w:p>
    <w:p w14:paraId="7B0B7560" w14:textId="77777777" w:rsidR="00286E13" w:rsidRPr="008F1B9C" w:rsidRDefault="00286E13" w:rsidP="00286E13">
      <w:pPr>
        <w:pStyle w:val="Heading2"/>
        <w:rPr>
          <w:lang w:val="en-AU"/>
        </w:rPr>
      </w:pPr>
      <w:bookmarkStart w:id="10" w:name="_Toc366596672"/>
      <w:r w:rsidRPr="008F1B9C">
        <w:rPr>
          <w:lang w:val="en-AU"/>
        </w:rPr>
        <w:t>Screening process</w:t>
      </w:r>
      <w:bookmarkEnd w:id="10"/>
    </w:p>
    <w:p w14:paraId="7297DCC5" w14:textId="487F3760" w:rsidR="00353838" w:rsidRPr="008F1B9C" w:rsidRDefault="0008036B" w:rsidP="00A62B32">
      <w:pPr>
        <w:rPr>
          <w:bCs/>
          <w:lang w:val="en-AU"/>
        </w:rPr>
      </w:pPr>
      <w:r w:rsidRPr="008F1B9C">
        <w:rPr>
          <w:rFonts w:cs="Arial"/>
          <w:lang w:val="en-AU"/>
        </w:rPr>
        <w:t>After removing duplicates, t</w:t>
      </w:r>
      <w:r w:rsidR="00490001" w:rsidRPr="008F1B9C">
        <w:rPr>
          <w:rFonts w:cs="Arial"/>
          <w:lang w:val="en-AU"/>
        </w:rPr>
        <w:t>wo reviewers</w:t>
      </w:r>
      <w:r w:rsidR="00E4175A" w:rsidRPr="008F1B9C">
        <w:rPr>
          <w:rFonts w:cs="Arial"/>
          <w:lang w:val="en-AU"/>
        </w:rPr>
        <w:t xml:space="preserve"> conducted the i</w:t>
      </w:r>
      <w:r w:rsidR="00A62DB6" w:rsidRPr="008F1B9C">
        <w:rPr>
          <w:rFonts w:cs="Arial"/>
          <w:lang w:val="en-AU"/>
        </w:rPr>
        <w:t>nitial screening for inclusion based on the information in the title and abstract.</w:t>
      </w:r>
      <w:r w:rsidRPr="008F1B9C">
        <w:rPr>
          <w:rFonts w:cs="Arial"/>
          <w:lang w:val="en-AU"/>
        </w:rPr>
        <w:t xml:space="preserve"> Each reviewer screened half of the records. </w:t>
      </w:r>
      <w:r w:rsidR="00A62DB6" w:rsidRPr="008F1B9C">
        <w:rPr>
          <w:rFonts w:cs="Arial"/>
          <w:lang w:val="en-AU"/>
        </w:rPr>
        <w:t xml:space="preserve">Full text </w:t>
      </w:r>
      <w:r w:rsidRPr="008F1B9C">
        <w:rPr>
          <w:rFonts w:cs="Arial"/>
          <w:lang w:val="en-AU"/>
        </w:rPr>
        <w:t>articles were then collected and</w:t>
      </w:r>
      <w:r w:rsidR="00A62DB6" w:rsidRPr="008F1B9C">
        <w:rPr>
          <w:rFonts w:cs="Arial"/>
          <w:lang w:val="en-AU"/>
        </w:rPr>
        <w:t xml:space="preserve"> </w:t>
      </w:r>
      <w:r w:rsidRPr="008F1B9C">
        <w:rPr>
          <w:rFonts w:cs="Arial"/>
          <w:lang w:val="en-AU"/>
        </w:rPr>
        <w:t>screened again by bot</w:t>
      </w:r>
      <w:r w:rsidR="00490001" w:rsidRPr="008F1B9C">
        <w:rPr>
          <w:rFonts w:cs="Arial"/>
          <w:lang w:val="en-AU"/>
        </w:rPr>
        <w:t xml:space="preserve">h reviewers for final inclusion. Agreement was reached for all potentially included and excluded articles, </w:t>
      </w:r>
      <w:r w:rsidRPr="008F1B9C">
        <w:rPr>
          <w:rFonts w:cs="Arial"/>
          <w:lang w:val="en-AU"/>
        </w:rPr>
        <w:t>with any discrepancy discussed and resolved</w:t>
      </w:r>
      <w:r w:rsidR="00A62DB6" w:rsidRPr="008F1B9C">
        <w:rPr>
          <w:rFonts w:cs="Arial"/>
          <w:lang w:val="en-AU"/>
        </w:rPr>
        <w:t>.</w:t>
      </w:r>
      <w:r w:rsidRPr="008F1B9C">
        <w:rPr>
          <w:rFonts w:cs="Arial"/>
          <w:lang w:val="en-AU"/>
        </w:rPr>
        <w:t xml:space="preserve"> Reasons for exclusion are presented in Figure 1 in the results section.</w:t>
      </w:r>
      <w:r w:rsidR="00B1090B" w:rsidRPr="008F1B9C">
        <w:rPr>
          <w:rFonts w:cs="Arial"/>
          <w:lang w:val="en-AU"/>
        </w:rPr>
        <w:t xml:space="preserve"> </w:t>
      </w:r>
      <w:r w:rsidR="00B1090B" w:rsidRPr="008F1B9C">
        <w:rPr>
          <w:bCs/>
          <w:lang w:val="en-AU"/>
        </w:rPr>
        <w:t>The reference lists of included studies were searched for additional articles.</w:t>
      </w:r>
    </w:p>
    <w:p w14:paraId="025A4644" w14:textId="77777777" w:rsidR="00A62B32" w:rsidRPr="008F1B9C" w:rsidRDefault="00A62B32" w:rsidP="00A62B32">
      <w:pPr>
        <w:rPr>
          <w:rFonts w:cs="Arial"/>
          <w:lang w:val="en-AU"/>
        </w:rPr>
      </w:pPr>
      <w:r w:rsidRPr="008F1B9C">
        <w:rPr>
          <w:rFonts w:cs="Arial"/>
          <w:lang w:val="en-AU"/>
        </w:rPr>
        <w:t>The following information was extracted from papers that met the inclusion criteria:</w:t>
      </w:r>
    </w:p>
    <w:p w14:paraId="5C464D62" w14:textId="00993D90" w:rsidR="009C6CD7" w:rsidRPr="008F1B9C" w:rsidRDefault="00984690" w:rsidP="00A62B32">
      <w:pPr>
        <w:pStyle w:val="ListParagraph"/>
        <w:numPr>
          <w:ilvl w:val="0"/>
          <w:numId w:val="35"/>
        </w:numPr>
        <w:rPr>
          <w:rFonts w:cs="Arial"/>
          <w:lang w:val="en-AU"/>
        </w:rPr>
      </w:pPr>
      <w:r w:rsidRPr="008F1B9C">
        <w:rPr>
          <w:rFonts w:cs="Arial"/>
          <w:lang w:val="en-AU"/>
        </w:rPr>
        <w:t>First</w:t>
      </w:r>
      <w:r w:rsidR="00A62B32" w:rsidRPr="008F1B9C">
        <w:rPr>
          <w:rFonts w:cs="Arial"/>
          <w:lang w:val="en-AU"/>
        </w:rPr>
        <w:t xml:space="preserve"> author</w:t>
      </w:r>
    </w:p>
    <w:p w14:paraId="101388AA" w14:textId="2735AD14" w:rsidR="00A62B32" w:rsidRPr="008F1B9C" w:rsidRDefault="00984690" w:rsidP="00A62B32">
      <w:pPr>
        <w:pStyle w:val="ListParagraph"/>
        <w:numPr>
          <w:ilvl w:val="0"/>
          <w:numId w:val="35"/>
        </w:numPr>
        <w:rPr>
          <w:rFonts w:cs="Arial"/>
          <w:lang w:val="en-AU"/>
        </w:rPr>
      </w:pPr>
      <w:r w:rsidRPr="008F1B9C">
        <w:rPr>
          <w:rFonts w:cs="Arial"/>
          <w:lang w:val="en-AU"/>
        </w:rPr>
        <w:t>Year</w:t>
      </w:r>
    </w:p>
    <w:p w14:paraId="586EA6FE" w14:textId="46276015" w:rsidR="00A62B32" w:rsidRPr="008F1B9C" w:rsidRDefault="00984690" w:rsidP="00A62B32">
      <w:pPr>
        <w:pStyle w:val="ListParagraph"/>
        <w:numPr>
          <w:ilvl w:val="0"/>
          <w:numId w:val="35"/>
        </w:numPr>
        <w:rPr>
          <w:rFonts w:cs="Arial"/>
          <w:lang w:val="en-AU"/>
        </w:rPr>
      </w:pPr>
      <w:r w:rsidRPr="008F1B9C">
        <w:rPr>
          <w:rFonts w:cs="Arial"/>
          <w:lang w:val="en-AU"/>
        </w:rPr>
        <w:t>Study</w:t>
      </w:r>
      <w:r w:rsidR="00A62B32" w:rsidRPr="008F1B9C">
        <w:rPr>
          <w:rFonts w:cs="Arial"/>
          <w:lang w:val="en-AU"/>
        </w:rPr>
        <w:t xml:space="preserve"> type</w:t>
      </w:r>
    </w:p>
    <w:p w14:paraId="280931D2" w14:textId="147388B6" w:rsidR="00A62B32" w:rsidRPr="008F1B9C" w:rsidRDefault="00984690" w:rsidP="00A62B32">
      <w:pPr>
        <w:pStyle w:val="ListParagraph"/>
        <w:numPr>
          <w:ilvl w:val="0"/>
          <w:numId w:val="35"/>
        </w:numPr>
        <w:rPr>
          <w:rFonts w:cs="Arial"/>
          <w:lang w:val="en-AU"/>
        </w:rPr>
      </w:pPr>
      <w:r w:rsidRPr="008F1B9C">
        <w:rPr>
          <w:rFonts w:cs="Arial"/>
          <w:lang w:val="en-AU"/>
        </w:rPr>
        <w:t>Country</w:t>
      </w:r>
    </w:p>
    <w:p w14:paraId="03C90D13" w14:textId="3B6C027E" w:rsidR="00A62B32" w:rsidRPr="008F1B9C" w:rsidRDefault="00984690" w:rsidP="00A62B32">
      <w:pPr>
        <w:pStyle w:val="ListParagraph"/>
        <w:numPr>
          <w:ilvl w:val="0"/>
          <w:numId w:val="35"/>
        </w:numPr>
        <w:rPr>
          <w:rFonts w:cs="Arial"/>
          <w:lang w:val="en-AU"/>
        </w:rPr>
      </w:pPr>
      <w:r w:rsidRPr="008F1B9C">
        <w:rPr>
          <w:rFonts w:cs="Arial"/>
          <w:lang w:val="en-AU"/>
        </w:rPr>
        <w:t>Population</w:t>
      </w:r>
      <w:r w:rsidR="00A62B32" w:rsidRPr="008F1B9C">
        <w:rPr>
          <w:rFonts w:cs="Arial"/>
          <w:lang w:val="en-AU"/>
        </w:rPr>
        <w:t>(s)/setting</w:t>
      </w:r>
    </w:p>
    <w:p w14:paraId="530745D4" w14:textId="0DFCE1FD" w:rsidR="00A62B32" w:rsidRPr="008F1B9C" w:rsidRDefault="00984690" w:rsidP="00A62B32">
      <w:pPr>
        <w:pStyle w:val="ListParagraph"/>
        <w:numPr>
          <w:ilvl w:val="0"/>
          <w:numId w:val="35"/>
        </w:numPr>
        <w:rPr>
          <w:rFonts w:cs="Arial"/>
          <w:lang w:val="en-AU"/>
        </w:rPr>
      </w:pPr>
      <w:r w:rsidRPr="008F1B9C">
        <w:rPr>
          <w:rFonts w:cs="Arial"/>
          <w:lang w:val="en-AU"/>
        </w:rPr>
        <w:t>Number</w:t>
      </w:r>
      <w:r w:rsidR="00A62B32" w:rsidRPr="008F1B9C">
        <w:rPr>
          <w:rFonts w:cs="Arial"/>
          <w:lang w:val="en-AU"/>
        </w:rPr>
        <w:t xml:space="preserve"> of participants</w:t>
      </w:r>
    </w:p>
    <w:p w14:paraId="590EAB22" w14:textId="0BAD22B1" w:rsidR="00A62B32" w:rsidRPr="008F1B9C" w:rsidRDefault="00984690" w:rsidP="00A62B32">
      <w:pPr>
        <w:pStyle w:val="ListParagraph"/>
        <w:numPr>
          <w:ilvl w:val="0"/>
          <w:numId w:val="35"/>
        </w:numPr>
        <w:rPr>
          <w:rFonts w:cs="Arial"/>
          <w:lang w:val="en-AU"/>
        </w:rPr>
      </w:pPr>
      <w:r w:rsidRPr="008F1B9C">
        <w:rPr>
          <w:rFonts w:cs="Arial"/>
          <w:lang w:val="en-AU"/>
        </w:rPr>
        <w:t>Method</w:t>
      </w:r>
      <w:r w:rsidR="00A62B32" w:rsidRPr="008F1B9C">
        <w:rPr>
          <w:rFonts w:cs="Arial"/>
          <w:lang w:val="en-AU"/>
        </w:rPr>
        <w:t xml:space="preserve"> of recruitment</w:t>
      </w:r>
    </w:p>
    <w:p w14:paraId="22C81E61" w14:textId="28D56958" w:rsidR="00A62B32" w:rsidRPr="008F1B9C" w:rsidRDefault="00984690" w:rsidP="00A62B32">
      <w:pPr>
        <w:pStyle w:val="ListParagraph"/>
        <w:numPr>
          <w:ilvl w:val="0"/>
          <w:numId w:val="35"/>
        </w:numPr>
        <w:rPr>
          <w:rFonts w:cs="Arial"/>
          <w:lang w:val="en-AU"/>
        </w:rPr>
      </w:pPr>
      <w:r w:rsidRPr="008F1B9C">
        <w:rPr>
          <w:rFonts w:cs="Arial"/>
          <w:lang w:val="en-AU"/>
        </w:rPr>
        <w:t>Main</w:t>
      </w:r>
      <w:r w:rsidR="00A62B32" w:rsidRPr="008F1B9C">
        <w:rPr>
          <w:rFonts w:cs="Arial"/>
          <w:lang w:val="en-AU"/>
        </w:rPr>
        <w:t xml:space="preserve"> findings and recommendations</w:t>
      </w:r>
    </w:p>
    <w:p w14:paraId="72423FB5" w14:textId="40A20B35" w:rsidR="00A62B32" w:rsidRPr="008F1B9C" w:rsidRDefault="00984690" w:rsidP="00A62B32">
      <w:pPr>
        <w:pStyle w:val="ListParagraph"/>
        <w:numPr>
          <w:ilvl w:val="0"/>
          <w:numId w:val="35"/>
        </w:numPr>
        <w:rPr>
          <w:rFonts w:cs="Arial"/>
          <w:lang w:val="en-AU"/>
        </w:rPr>
      </w:pPr>
      <w:r w:rsidRPr="008F1B9C">
        <w:rPr>
          <w:rFonts w:cs="Arial"/>
          <w:lang w:val="en-AU"/>
        </w:rPr>
        <w:t>Limitations</w:t>
      </w:r>
    </w:p>
    <w:p w14:paraId="7293061A" w14:textId="1CC0DBEA" w:rsidR="00A62B32" w:rsidRPr="008F1B9C" w:rsidRDefault="00984690" w:rsidP="00A62B32">
      <w:pPr>
        <w:pStyle w:val="ListParagraph"/>
        <w:numPr>
          <w:ilvl w:val="0"/>
          <w:numId w:val="35"/>
        </w:numPr>
        <w:rPr>
          <w:rFonts w:cs="Arial"/>
          <w:lang w:val="en-AU"/>
        </w:rPr>
      </w:pPr>
      <w:r w:rsidRPr="008F1B9C">
        <w:rPr>
          <w:rFonts w:cs="Arial"/>
          <w:lang w:val="en-AU"/>
        </w:rPr>
        <w:t>Level</w:t>
      </w:r>
      <w:r w:rsidR="00A62B32" w:rsidRPr="008F1B9C">
        <w:rPr>
          <w:rFonts w:cs="Arial"/>
          <w:lang w:val="en-AU"/>
        </w:rPr>
        <w:t xml:space="preserve"> of evidence</w:t>
      </w:r>
    </w:p>
    <w:p w14:paraId="0D5DFD53" w14:textId="6BFA55BC" w:rsidR="00126B4F" w:rsidRPr="008F1B9C" w:rsidRDefault="00984690" w:rsidP="00A62B32">
      <w:pPr>
        <w:pStyle w:val="ListParagraph"/>
        <w:numPr>
          <w:ilvl w:val="0"/>
          <w:numId w:val="35"/>
        </w:numPr>
        <w:rPr>
          <w:rFonts w:cs="Arial"/>
          <w:lang w:val="en-AU"/>
        </w:rPr>
      </w:pPr>
      <w:r w:rsidRPr="008F1B9C">
        <w:rPr>
          <w:rFonts w:cs="Arial"/>
          <w:lang w:val="en-AU"/>
        </w:rPr>
        <w:t>Quality</w:t>
      </w:r>
      <w:r w:rsidR="00126B4F" w:rsidRPr="008F1B9C">
        <w:rPr>
          <w:rFonts w:cs="Arial"/>
          <w:lang w:val="en-AU"/>
        </w:rPr>
        <w:t xml:space="preserve"> of evidence</w:t>
      </w:r>
    </w:p>
    <w:p w14:paraId="69CBFF97" w14:textId="77777777" w:rsidR="00126B4F" w:rsidRPr="008F1B9C" w:rsidRDefault="00126B4F" w:rsidP="009C6CD7">
      <w:pPr>
        <w:rPr>
          <w:rFonts w:cs="Arial"/>
          <w:sz w:val="27"/>
          <w:szCs w:val="27"/>
          <w:lang w:val="en-AU"/>
        </w:rPr>
      </w:pPr>
    </w:p>
    <w:p w14:paraId="521924A9" w14:textId="77777777" w:rsidR="00126B4F" w:rsidRPr="008F1B9C" w:rsidRDefault="00126B4F" w:rsidP="00126B4F">
      <w:pPr>
        <w:pStyle w:val="Heading2"/>
        <w:rPr>
          <w:lang w:val="en-AU"/>
        </w:rPr>
      </w:pPr>
      <w:bookmarkStart w:id="11" w:name="_Toc366596673"/>
      <w:r w:rsidRPr="008F1B9C">
        <w:rPr>
          <w:lang w:val="en-AU"/>
        </w:rPr>
        <w:t>Evaluation of evidence</w:t>
      </w:r>
      <w:bookmarkEnd w:id="11"/>
    </w:p>
    <w:p w14:paraId="7131B679" w14:textId="1644881A" w:rsidR="006E5E02" w:rsidRPr="008F1B9C" w:rsidRDefault="00126B4F" w:rsidP="009C6CD7">
      <w:pPr>
        <w:rPr>
          <w:rFonts w:cs="Arial"/>
          <w:lang w:val="en-AU"/>
        </w:rPr>
      </w:pPr>
      <w:r w:rsidRPr="008F1B9C">
        <w:rPr>
          <w:rFonts w:cs="Arial"/>
          <w:lang w:val="en-AU"/>
        </w:rPr>
        <w:t xml:space="preserve">Each study was assigned a level of evidence based on the study design using the </w:t>
      </w:r>
      <w:r w:rsidR="004E5271" w:rsidRPr="008F1B9C">
        <w:rPr>
          <w:rFonts w:cs="Arial"/>
          <w:lang w:val="en-AU"/>
        </w:rPr>
        <w:t>Joanna Briggs Institute Levels</w:t>
      </w:r>
      <w:r w:rsidRPr="008F1B9C">
        <w:rPr>
          <w:rFonts w:cs="Arial"/>
          <w:lang w:val="en-AU"/>
        </w:rPr>
        <w:t xml:space="preserve"> of Evidence</w:t>
      </w:r>
      <w:r w:rsidR="00B1090B" w:rsidRPr="008F1B9C">
        <w:rPr>
          <w:rFonts w:cs="Arial"/>
          <w:lang w:val="en-AU"/>
        </w:rPr>
        <w:t xml:space="preserve"> (2014)</w:t>
      </w:r>
      <w:r w:rsidR="00EC5478" w:rsidRPr="008F1B9C">
        <w:rPr>
          <w:rFonts w:cs="Arial"/>
          <w:lang w:val="en-AU"/>
        </w:rPr>
        <w:t xml:space="preserve">. </w:t>
      </w:r>
      <w:r w:rsidR="004E5271" w:rsidRPr="008F1B9C">
        <w:rPr>
          <w:rFonts w:cs="Arial"/>
          <w:lang w:val="en-AU"/>
        </w:rPr>
        <w:t>The JBI levels were chosen in place of the National Health and Medical Research Council Levels of Evidence because they cover a broader range of study designs</w:t>
      </w:r>
      <w:r w:rsidR="006E5E02" w:rsidRPr="008F1B9C">
        <w:rPr>
          <w:rFonts w:cs="Arial"/>
          <w:lang w:val="en-AU"/>
        </w:rPr>
        <w:t xml:space="preserve"> for effectiveness studies</w:t>
      </w:r>
      <w:r w:rsidR="004E5271" w:rsidRPr="008F1B9C">
        <w:rPr>
          <w:rFonts w:cs="Arial"/>
          <w:lang w:val="en-AU"/>
        </w:rPr>
        <w:t xml:space="preserve"> (e.g., case studies) and have </w:t>
      </w:r>
      <w:r w:rsidR="006E5E02" w:rsidRPr="008F1B9C">
        <w:rPr>
          <w:rFonts w:cs="Arial"/>
          <w:lang w:val="en-AU"/>
        </w:rPr>
        <w:t>include</w:t>
      </w:r>
      <w:r w:rsidR="00DD2BB9" w:rsidRPr="008F1B9C">
        <w:rPr>
          <w:rFonts w:cs="Arial"/>
          <w:lang w:val="en-AU"/>
        </w:rPr>
        <w:t>d</w:t>
      </w:r>
      <w:r w:rsidR="006E5E02" w:rsidRPr="008F1B9C">
        <w:rPr>
          <w:rFonts w:cs="Arial"/>
          <w:lang w:val="en-AU"/>
        </w:rPr>
        <w:t xml:space="preserve"> levels of evidence for meaningfulness (incorporating qualitative and mixed methods studies).</w:t>
      </w:r>
    </w:p>
    <w:p w14:paraId="29A05B4F" w14:textId="0F74B697" w:rsidR="00126B4F" w:rsidRPr="008F1B9C" w:rsidRDefault="00EC5478" w:rsidP="009C6CD7">
      <w:pPr>
        <w:rPr>
          <w:rFonts w:cs="Arial"/>
          <w:lang w:val="en-AU"/>
        </w:rPr>
      </w:pPr>
      <w:r w:rsidRPr="008F1B9C">
        <w:rPr>
          <w:rFonts w:cs="Arial"/>
          <w:lang w:val="en-AU"/>
        </w:rPr>
        <w:t>The quality of each study was assessed using the Critic</w:t>
      </w:r>
      <w:r w:rsidR="006E5E02" w:rsidRPr="008F1B9C">
        <w:rPr>
          <w:rFonts w:cs="Arial"/>
          <w:lang w:val="en-AU"/>
        </w:rPr>
        <w:t xml:space="preserve">al Appraisal Skills Programme </w:t>
      </w:r>
      <w:r w:rsidRPr="008F1B9C">
        <w:rPr>
          <w:rFonts w:cs="Arial"/>
          <w:lang w:val="en-AU"/>
        </w:rPr>
        <w:t>checklist</w:t>
      </w:r>
      <w:r w:rsidR="002575BD" w:rsidRPr="008F1B9C">
        <w:rPr>
          <w:rFonts w:cs="Arial"/>
          <w:lang w:val="en-AU"/>
        </w:rPr>
        <w:t>s for randomis</w:t>
      </w:r>
      <w:r w:rsidR="006E5E02" w:rsidRPr="008F1B9C">
        <w:rPr>
          <w:rFonts w:cs="Arial"/>
          <w:lang w:val="en-AU"/>
        </w:rPr>
        <w:t>ed controlled trials</w:t>
      </w:r>
      <w:r w:rsidR="002575BD" w:rsidRPr="008F1B9C">
        <w:rPr>
          <w:rFonts w:cs="Arial"/>
          <w:lang w:val="en-AU"/>
        </w:rPr>
        <w:t>,</w:t>
      </w:r>
      <w:r w:rsidR="006E5E02" w:rsidRPr="008F1B9C">
        <w:rPr>
          <w:rFonts w:cs="Arial"/>
          <w:lang w:val="en-AU"/>
        </w:rPr>
        <w:t xml:space="preserve"> case control, cohort, systematic review</w:t>
      </w:r>
      <w:r w:rsidR="0037723F" w:rsidRPr="008F1B9C">
        <w:rPr>
          <w:rFonts w:cs="Arial"/>
          <w:lang w:val="en-AU"/>
        </w:rPr>
        <w:t>,</w:t>
      </w:r>
      <w:r w:rsidR="006E5E02" w:rsidRPr="008F1B9C">
        <w:rPr>
          <w:rFonts w:cs="Arial"/>
          <w:lang w:val="en-AU"/>
        </w:rPr>
        <w:t xml:space="preserve"> and quali</w:t>
      </w:r>
      <w:r w:rsidR="00FB5344" w:rsidRPr="008F1B9C">
        <w:rPr>
          <w:rFonts w:cs="Arial"/>
          <w:lang w:val="en-AU"/>
        </w:rPr>
        <w:t>tative study designs (CASP, 2017</w:t>
      </w:r>
      <w:r w:rsidR="006E5E02" w:rsidRPr="008F1B9C">
        <w:rPr>
          <w:rFonts w:cs="Arial"/>
          <w:lang w:val="en-AU"/>
        </w:rPr>
        <w:t xml:space="preserve">), with the assessment tools developed by the </w:t>
      </w:r>
      <w:r w:rsidR="005B31B0" w:rsidRPr="008F1B9C">
        <w:rPr>
          <w:rFonts w:cs="Arial"/>
          <w:lang w:val="en-AU"/>
        </w:rPr>
        <w:t xml:space="preserve">UK </w:t>
      </w:r>
      <w:r w:rsidR="006E5E02" w:rsidRPr="008F1B9C">
        <w:rPr>
          <w:rFonts w:cs="Arial"/>
          <w:lang w:val="en-AU"/>
        </w:rPr>
        <w:t xml:space="preserve">National Heart, Lung and Blood </w:t>
      </w:r>
      <w:r w:rsidR="005B31B0" w:rsidRPr="008F1B9C">
        <w:rPr>
          <w:rFonts w:cs="Arial"/>
          <w:lang w:val="en-AU"/>
        </w:rPr>
        <w:t>Institute</w:t>
      </w:r>
      <w:r w:rsidR="006E5E02" w:rsidRPr="008F1B9C">
        <w:rPr>
          <w:rFonts w:cs="Arial"/>
          <w:lang w:val="en-AU"/>
        </w:rPr>
        <w:t xml:space="preserve"> (</w:t>
      </w:r>
      <w:r w:rsidR="005B31B0" w:rsidRPr="008F1B9C">
        <w:rPr>
          <w:rFonts w:cs="Arial"/>
          <w:lang w:val="en-AU"/>
        </w:rPr>
        <w:t xml:space="preserve">NHLBI) </w:t>
      </w:r>
      <w:r w:rsidR="006E5E02" w:rsidRPr="008F1B9C">
        <w:rPr>
          <w:rFonts w:cs="Arial"/>
          <w:lang w:val="en-AU"/>
        </w:rPr>
        <w:t>used for before-after and observational cohort/cross-sectional study designs</w:t>
      </w:r>
      <w:r w:rsidR="0037723F" w:rsidRPr="008F1B9C">
        <w:rPr>
          <w:rFonts w:cs="Arial"/>
          <w:lang w:val="en-AU"/>
        </w:rPr>
        <w:t xml:space="preserve"> (no CASP tools were available for these desings)</w:t>
      </w:r>
      <w:r w:rsidR="006E5E02" w:rsidRPr="008F1B9C">
        <w:rPr>
          <w:rFonts w:cs="Arial"/>
          <w:lang w:val="en-AU"/>
        </w:rPr>
        <w:t>.</w:t>
      </w:r>
      <w:r w:rsidR="00490001" w:rsidRPr="008F1B9C">
        <w:rPr>
          <w:rFonts w:cs="Arial"/>
          <w:lang w:val="en-AU"/>
        </w:rPr>
        <w:t xml:space="preserve"> </w:t>
      </w:r>
      <w:r w:rsidR="0040010A" w:rsidRPr="008F1B9C">
        <w:rPr>
          <w:rFonts w:cs="Arial"/>
          <w:lang w:val="en-AU"/>
        </w:rPr>
        <w:t xml:space="preserve">These tools aim to provide a framework for examining the extent to which </w:t>
      </w:r>
      <w:r w:rsidR="007F14CA" w:rsidRPr="008F1B9C">
        <w:rPr>
          <w:rFonts w:cs="Arial"/>
          <w:lang w:val="en-AU"/>
        </w:rPr>
        <w:t>the study outcomes can be attributed to the intervention rather than confounding factors arising from flaws in the research</w:t>
      </w:r>
      <w:r w:rsidR="0040010A" w:rsidRPr="008F1B9C">
        <w:rPr>
          <w:rFonts w:cs="Arial"/>
          <w:lang w:val="en-AU"/>
        </w:rPr>
        <w:t xml:space="preserve">. The process involves </w:t>
      </w:r>
      <w:r w:rsidR="007F14CA" w:rsidRPr="008F1B9C">
        <w:rPr>
          <w:rFonts w:cs="Arial"/>
          <w:lang w:val="en-AU"/>
        </w:rPr>
        <w:t>answering a series of questions relating to how the study was conducted and reported, and using the outcomes if this to make a judgment about the potential risk of bias in the study.</w:t>
      </w:r>
      <w:r w:rsidR="0040010A" w:rsidRPr="008F1B9C">
        <w:rPr>
          <w:rFonts w:cs="Arial"/>
          <w:lang w:val="en-AU"/>
        </w:rPr>
        <w:t xml:space="preserve"> An assessment of quality (good, fair, or poor)</w:t>
      </w:r>
      <w:r w:rsidR="00BF3A7A" w:rsidRPr="008F1B9C">
        <w:rPr>
          <w:rFonts w:cs="Arial"/>
          <w:lang w:val="en-AU"/>
        </w:rPr>
        <w:t xml:space="preserve"> is then made</w:t>
      </w:r>
      <w:r w:rsidR="007F14CA" w:rsidRPr="008F1B9C">
        <w:rPr>
          <w:rFonts w:cs="Arial"/>
          <w:lang w:val="en-AU"/>
        </w:rPr>
        <w:t xml:space="preserve">. </w:t>
      </w:r>
      <w:r w:rsidR="00490001" w:rsidRPr="008F1B9C">
        <w:rPr>
          <w:rFonts w:cs="Arial"/>
          <w:lang w:val="en-AU"/>
        </w:rPr>
        <w:t xml:space="preserve">Two reviewers </w:t>
      </w:r>
      <w:r w:rsidR="001A792E" w:rsidRPr="008F1B9C">
        <w:rPr>
          <w:rFonts w:cs="Arial"/>
          <w:lang w:val="en-AU"/>
        </w:rPr>
        <w:t xml:space="preserve">independently </w:t>
      </w:r>
      <w:r w:rsidR="00490001" w:rsidRPr="008F1B9C">
        <w:rPr>
          <w:rFonts w:cs="Arial"/>
          <w:lang w:val="en-AU"/>
        </w:rPr>
        <w:t xml:space="preserve">assessed the </w:t>
      </w:r>
      <w:r w:rsidR="00500DEA" w:rsidRPr="008F1B9C">
        <w:rPr>
          <w:rFonts w:cs="Arial"/>
          <w:lang w:val="en-AU"/>
        </w:rPr>
        <w:t>articles for quality</w:t>
      </w:r>
      <w:r w:rsidR="001A792E" w:rsidRPr="008F1B9C">
        <w:rPr>
          <w:rFonts w:cs="Arial"/>
          <w:lang w:val="en-AU"/>
        </w:rPr>
        <w:t>, discussing and agreeing on the final assessment where there was a discrepancy.</w:t>
      </w:r>
    </w:p>
    <w:p w14:paraId="07DBBF78" w14:textId="1DB27666" w:rsidR="00126B4F" w:rsidRPr="008F1B9C" w:rsidRDefault="001E3993" w:rsidP="009C6CD7">
      <w:pPr>
        <w:rPr>
          <w:rFonts w:cs="Arial"/>
          <w:sz w:val="27"/>
          <w:szCs w:val="27"/>
          <w:lang w:val="en-AU"/>
        </w:rPr>
      </w:pPr>
      <w:r w:rsidRPr="008F1B9C">
        <w:rPr>
          <w:lang w:val="en-AU"/>
        </w:rPr>
        <w:t>A narrative synthesis of the articles was then undertaken. A narrative synthesis aims to “provide an overview of the evidence identified, organized in an intuitive way, with the goal of providing knowledge users with a sense of volume and direction of available evidence addressing the topic of interest” (Khangura et al.</w:t>
      </w:r>
      <w:r w:rsidR="00D00CD9" w:rsidRPr="008F1B9C">
        <w:rPr>
          <w:lang w:val="en-AU"/>
        </w:rPr>
        <w:t>,</w:t>
      </w:r>
      <w:r w:rsidRPr="008F1B9C">
        <w:rPr>
          <w:lang w:val="en-AU"/>
        </w:rPr>
        <w:t xml:space="preserve"> 2012, p.5).</w:t>
      </w:r>
    </w:p>
    <w:p w14:paraId="144D02F0" w14:textId="77777777" w:rsidR="00126B4F" w:rsidRPr="008F1B9C" w:rsidRDefault="00126B4F" w:rsidP="009C6CD7">
      <w:pPr>
        <w:rPr>
          <w:rFonts w:cs="Arial"/>
          <w:sz w:val="27"/>
          <w:szCs w:val="27"/>
          <w:lang w:val="en-AU"/>
        </w:rPr>
      </w:pPr>
    </w:p>
    <w:p w14:paraId="69766855" w14:textId="77777777" w:rsidR="0000419B" w:rsidRPr="008F1B9C" w:rsidRDefault="0000419B" w:rsidP="009C6CD7">
      <w:pPr>
        <w:pStyle w:val="Heading1"/>
        <w:rPr>
          <w:lang w:val="en-AU"/>
        </w:rPr>
      </w:pPr>
      <w:r w:rsidRPr="008F1B9C">
        <w:rPr>
          <w:lang w:val="en-AU"/>
        </w:rPr>
        <w:br w:type="page"/>
      </w:r>
      <w:bookmarkStart w:id="12" w:name="_Toc366596674"/>
      <w:r w:rsidRPr="008F1B9C">
        <w:rPr>
          <w:lang w:val="en-AU"/>
        </w:rPr>
        <w:t>Results</w:t>
      </w:r>
      <w:bookmarkEnd w:id="12"/>
    </w:p>
    <w:p w14:paraId="4ED449DC" w14:textId="081ABD75" w:rsidR="00723FEF" w:rsidRPr="008F1B9C" w:rsidRDefault="00723FEF" w:rsidP="00723FEF">
      <w:pPr>
        <w:rPr>
          <w:lang w:val="en-AU"/>
        </w:rPr>
      </w:pPr>
      <w:r w:rsidRPr="008F1B9C">
        <w:rPr>
          <w:lang w:val="en-AU"/>
        </w:rPr>
        <w:t>The database search retrieved 3982 records (see Figure 1). After removing duplicates (n = 1284), the first stage review of the titles and abstracts resulted in the exclusion of a further 2610 records. For the remaining 88 articles, full-text papers were reviewed for eligibility</w:t>
      </w:r>
      <w:r w:rsidR="002575BD" w:rsidRPr="008F1B9C">
        <w:rPr>
          <w:lang w:val="en-AU"/>
        </w:rPr>
        <w:t xml:space="preserve"> against the inclusion and exclusion criteria</w:t>
      </w:r>
      <w:r w:rsidRPr="008F1B9C">
        <w:rPr>
          <w:lang w:val="en-AU"/>
        </w:rPr>
        <w:t xml:space="preserve">, after which a total </w:t>
      </w:r>
      <w:r w:rsidR="006A4998" w:rsidRPr="008F1B9C">
        <w:rPr>
          <w:lang w:val="en-AU"/>
        </w:rPr>
        <w:t>of 34 articles (33 studies and one</w:t>
      </w:r>
      <w:r w:rsidRPr="008F1B9C">
        <w:rPr>
          <w:lang w:val="en-AU"/>
        </w:rPr>
        <w:t xml:space="preserve"> descriptive literature review) were included in the review. The reference lists of these articles were then searched, with no further articles identified.</w:t>
      </w:r>
    </w:p>
    <w:p w14:paraId="412265BF" w14:textId="77777777" w:rsidR="00723FEF" w:rsidRPr="008F1B9C" w:rsidRDefault="00723FEF" w:rsidP="00723FEF">
      <w:pPr>
        <w:rPr>
          <w:lang w:val="en-AU"/>
        </w:rPr>
      </w:pPr>
      <w:r w:rsidRPr="008F1B9C">
        <w:rPr>
          <w:noProof/>
          <w:lang w:val="en-AU" w:eastAsia="en-AU" w:bidi="ar-SA"/>
        </w:rPr>
        <mc:AlternateContent>
          <mc:Choice Requires="wpg">
            <w:drawing>
              <wp:anchor distT="0" distB="0" distL="114300" distR="114300" simplePos="0" relativeHeight="251659264" behindDoc="0" locked="0" layoutInCell="1" allowOverlap="1" wp14:anchorId="2C2FA5EA" wp14:editId="017ACCD7">
                <wp:simplePos x="0" y="0"/>
                <wp:positionH relativeFrom="column">
                  <wp:posOffset>279400</wp:posOffset>
                </wp:positionH>
                <wp:positionV relativeFrom="paragraph">
                  <wp:posOffset>173990</wp:posOffset>
                </wp:positionV>
                <wp:extent cx="4795520" cy="6395720"/>
                <wp:effectExtent l="0" t="0" r="30480" b="3048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5520" cy="6395720"/>
                          <a:chOff x="0" y="0"/>
                          <a:chExt cx="4572000" cy="5849006"/>
                        </a:xfrm>
                      </wpg:grpSpPr>
                      <wps:wsp>
                        <wps:cNvPr id="2" name="Rectangle 2"/>
                        <wps:cNvSpPr>
                          <a:spLocks noChangeArrowheads="1"/>
                        </wps:cNvSpPr>
                        <wps:spPr bwMode="auto">
                          <a:xfrm>
                            <a:off x="228600" y="0"/>
                            <a:ext cx="2228850" cy="1368425"/>
                          </a:xfrm>
                          <a:prstGeom prst="rect">
                            <a:avLst/>
                          </a:prstGeom>
                          <a:solidFill>
                            <a:srgbClr val="FFFFFF"/>
                          </a:solidFill>
                          <a:ln w="9525">
                            <a:solidFill>
                              <a:srgbClr val="000000"/>
                            </a:solidFill>
                            <a:miter lim="800000"/>
                            <a:headEnd/>
                            <a:tailEnd/>
                          </a:ln>
                        </wps:spPr>
                        <wps:txbx>
                          <w:txbxContent>
                            <w:p w14:paraId="394B1E88" w14:textId="77777777" w:rsidR="009C2642" w:rsidRDefault="009C2642" w:rsidP="00723FEF">
                              <w:pPr>
                                <w:spacing w:after="0"/>
                                <w:jc w:val="center"/>
                                <w:rPr>
                                  <w:rFonts w:ascii="Calibri" w:hAnsi="Calibri"/>
                                </w:rPr>
                              </w:pPr>
                              <w:r>
                                <w:rPr>
                                  <w:rFonts w:ascii="Calibri" w:hAnsi="Calibri"/>
                                </w:rPr>
                                <w:t>Records identified through database searching</w:t>
                              </w:r>
                              <w:r>
                                <w:rPr>
                                  <w:rFonts w:ascii="Calibri" w:hAnsi="Calibri"/>
                                </w:rPr>
                                <w:br/>
                                <w:t>(n = 3982)</w:t>
                              </w:r>
                            </w:p>
                            <w:p w14:paraId="11DF1E54" w14:textId="77777777" w:rsidR="009C2642" w:rsidRDefault="009C2642" w:rsidP="00723FEF">
                              <w:pPr>
                                <w:spacing w:after="0"/>
                                <w:jc w:val="center"/>
                                <w:rPr>
                                  <w:rFonts w:ascii="Calibri" w:hAnsi="Calibri"/>
                                </w:rPr>
                              </w:pPr>
                              <w:r>
                                <w:rPr>
                                  <w:rFonts w:ascii="Calibri" w:hAnsi="Calibri"/>
                                </w:rPr>
                                <w:t>Medline = 954</w:t>
                              </w:r>
                            </w:p>
                            <w:p w14:paraId="379B249A" w14:textId="77777777" w:rsidR="009C2642" w:rsidRDefault="009C2642" w:rsidP="00723FEF">
                              <w:pPr>
                                <w:spacing w:after="0"/>
                                <w:jc w:val="center"/>
                                <w:rPr>
                                  <w:rFonts w:ascii="Calibri" w:hAnsi="Calibri"/>
                                </w:rPr>
                              </w:pPr>
                              <w:r>
                                <w:rPr>
                                  <w:rFonts w:ascii="Calibri" w:hAnsi="Calibri"/>
                                </w:rPr>
                                <w:t>Emcare = 634</w:t>
                              </w:r>
                            </w:p>
                            <w:p w14:paraId="55D8089A" w14:textId="77777777" w:rsidR="009C2642" w:rsidRDefault="009C2642" w:rsidP="00723FEF">
                              <w:pPr>
                                <w:spacing w:after="0"/>
                                <w:jc w:val="center"/>
                                <w:rPr>
                                  <w:rFonts w:ascii="Calibri" w:hAnsi="Calibri"/>
                                </w:rPr>
                              </w:pPr>
                              <w:r>
                                <w:rPr>
                                  <w:rFonts w:ascii="Calibri" w:hAnsi="Calibri"/>
                                </w:rPr>
                                <w:t>PsycINFO = 1294</w:t>
                              </w:r>
                            </w:p>
                            <w:p w14:paraId="5BCEE1EC" w14:textId="77777777" w:rsidR="009C2642" w:rsidRDefault="009C2642" w:rsidP="00723FEF">
                              <w:pPr>
                                <w:jc w:val="center"/>
                                <w:rPr>
                                  <w:rFonts w:ascii="Calibri" w:hAnsi="Calibri"/>
                                </w:rPr>
                              </w:pPr>
                              <w:r>
                                <w:rPr>
                                  <w:rFonts w:ascii="Calibri" w:hAnsi="Calibri"/>
                                </w:rPr>
                                <w:t>Proquest = 1100</w:t>
                              </w:r>
                            </w:p>
                          </w:txbxContent>
                        </wps:txbx>
                        <wps:bodyPr rot="0" vert="horz" wrap="square" lIns="91440" tIns="91440" rIns="91440" bIns="91440" anchor="t" anchorCtr="0" upright="1">
                          <a:noAutofit/>
                        </wps:bodyPr>
                      </wps:wsp>
                      <wps:wsp>
                        <wps:cNvPr id="3" name="AutoShape 6"/>
                        <wps:cNvCnPr>
                          <a:cxnSpLocks noChangeShapeType="1"/>
                        </wps:cNvCnPr>
                        <wps:spPr bwMode="auto">
                          <a:xfrm>
                            <a:off x="1371600" y="137160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4" name="Rectangle 10"/>
                        <wps:cNvSpPr>
                          <a:spLocks noChangeArrowheads="1"/>
                        </wps:cNvSpPr>
                        <wps:spPr bwMode="auto">
                          <a:xfrm>
                            <a:off x="0" y="1714500"/>
                            <a:ext cx="2771775" cy="571500"/>
                          </a:xfrm>
                          <a:prstGeom prst="rect">
                            <a:avLst/>
                          </a:prstGeom>
                          <a:solidFill>
                            <a:srgbClr val="FFFFFF"/>
                          </a:solidFill>
                          <a:ln w="9525">
                            <a:solidFill>
                              <a:srgbClr val="000000"/>
                            </a:solidFill>
                            <a:miter lim="800000"/>
                            <a:headEnd/>
                            <a:tailEnd/>
                          </a:ln>
                        </wps:spPr>
                        <wps:txbx>
                          <w:txbxContent>
                            <w:p w14:paraId="2ABDFCBE" w14:textId="77777777" w:rsidR="009C2642" w:rsidRDefault="009C2642" w:rsidP="00723FEF">
                              <w:pPr>
                                <w:jc w:val="center"/>
                                <w:rPr>
                                  <w:rFonts w:ascii="Calibri" w:hAnsi="Calibri"/>
                                </w:rPr>
                              </w:pPr>
                              <w:r>
                                <w:rPr>
                                  <w:rFonts w:ascii="Calibri" w:hAnsi="Calibri"/>
                                </w:rPr>
                                <w:t>Records after duplicates removed</w:t>
                              </w:r>
                              <w:r>
                                <w:rPr>
                                  <w:rFonts w:ascii="Calibri" w:hAnsi="Calibri"/>
                                </w:rPr>
                                <w:br/>
                                <w:t>(n = 2698)</w:t>
                              </w:r>
                            </w:p>
                          </w:txbxContent>
                        </wps:txbx>
                        <wps:bodyPr rot="0" vert="horz" wrap="square" lIns="91440" tIns="91440" rIns="91440" bIns="91440" anchor="t" anchorCtr="0" upright="1">
                          <a:noAutofit/>
                        </wps:bodyPr>
                      </wps:wsp>
                      <wps:wsp>
                        <wps:cNvPr id="5" name="Rectangle 11"/>
                        <wps:cNvSpPr>
                          <a:spLocks noChangeArrowheads="1"/>
                        </wps:cNvSpPr>
                        <wps:spPr bwMode="auto">
                          <a:xfrm>
                            <a:off x="536575" y="2628900"/>
                            <a:ext cx="1670050" cy="571500"/>
                          </a:xfrm>
                          <a:prstGeom prst="rect">
                            <a:avLst/>
                          </a:prstGeom>
                          <a:solidFill>
                            <a:srgbClr val="FFFFFF"/>
                          </a:solidFill>
                          <a:ln w="9525">
                            <a:solidFill>
                              <a:srgbClr val="000000"/>
                            </a:solidFill>
                            <a:miter lim="800000"/>
                            <a:headEnd/>
                            <a:tailEnd/>
                          </a:ln>
                        </wps:spPr>
                        <wps:txbx>
                          <w:txbxContent>
                            <w:p w14:paraId="5595CEFA" w14:textId="2D36FB77" w:rsidR="009C2642" w:rsidRDefault="009C2642" w:rsidP="00723FEF">
                              <w:pPr>
                                <w:jc w:val="center"/>
                                <w:rPr>
                                  <w:rFonts w:ascii="Calibri" w:hAnsi="Calibri"/>
                                </w:rPr>
                              </w:pPr>
                              <w:r>
                                <w:rPr>
                                  <w:rFonts w:ascii="Calibri" w:hAnsi="Calibri"/>
                                </w:rPr>
                                <w:t>Records screened</w:t>
                              </w:r>
                              <w:r>
                                <w:rPr>
                                  <w:rFonts w:ascii="Calibri" w:hAnsi="Calibri"/>
                                </w:rPr>
                                <w:br/>
                                <w:t>(n = 2698)</w:t>
                              </w:r>
                            </w:p>
                          </w:txbxContent>
                        </wps:txbx>
                        <wps:bodyPr rot="0" vert="horz" wrap="square" lIns="91440" tIns="91440" rIns="91440" bIns="91440" anchor="t" anchorCtr="0" upright="1">
                          <a:noAutofit/>
                        </wps:bodyPr>
                      </wps:wsp>
                      <wps:wsp>
                        <wps:cNvPr id="6" name="Rectangle 12"/>
                        <wps:cNvSpPr>
                          <a:spLocks noChangeArrowheads="1"/>
                        </wps:cNvSpPr>
                        <wps:spPr bwMode="auto">
                          <a:xfrm>
                            <a:off x="2857500" y="2400300"/>
                            <a:ext cx="1714500" cy="571500"/>
                          </a:xfrm>
                          <a:prstGeom prst="rect">
                            <a:avLst/>
                          </a:prstGeom>
                          <a:solidFill>
                            <a:srgbClr val="FFFFFF"/>
                          </a:solidFill>
                          <a:ln w="9525">
                            <a:solidFill>
                              <a:srgbClr val="000000"/>
                            </a:solidFill>
                            <a:miter lim="800000"/>
                            <a:headEnd/>
                            <a:tailEnd/>
                          </a:ln>
                        </wps:spPr>
                        <wps:txbx>
                          <w:txbxContent>
                            <w:p w14:paraId="6F32315F" w14:textId="77777777" w:rsidR="009C2642" w:rsidRDefault="009C2642" w:rsidP="00723FEF">
                              <w:pPr>
                                <w:jc w:val="center"/>
                                <w:rPr>
                                  <w:rFonts w:ascii="Calibri" w:hAnsi="Calibri"/>
                                </w:rPr>
                              </w:pPr>
                              <w:r>
                                <w:rPr>
                                  <w:rFonts w:ascii="Calibri" w:hAnsi="Calibri"/>
                                </w:rPr>
                                <w:t>Records excluded</w:t>
                              </w:r>
                              <w:r>
                                <w:rPr>
                                  <w:rFonts w:ascii="Calibri" w:hAnsi="Calibri"/>
                                </w:rPr>
                                <w:br/>
                                <w:t>(n = 2610)</w:t>
                              </w:r>
                            </w:p>
                          </w:txbxContent>
                        </wps:txbx>
                        <wps:bodyPr rot="0" vert="horz" wrap="square" lIns="91440" tIns="91440" rIns="91440" bIns="91440" anchor="t" anchorCtr="0" upright="1">
                          <a:noAutofit/>
                        </wps:bodyPr>
                      </wps:wsp>
                      <wps:wsp>
                        <wps:cNvPr id="7" name="Rectangle 13"/>
                        <wps:cNvSpPr>
                          <a:spLocks noChangeArrowheads="1"/>
                        </wps:cNvSpPr>
                        <wps:spPr bwMode="auto">
                          <a:xfrm>
                            <a:off x="514350" y="3543300"/>
                            <a:ext cx="1714500" cy="685800"/>
                          </a:xfrm>
                          <a:prstGeom prst="rect">
                            <a:avLst/>
                          </a:prstGeom>
                          <a:solidFill>
                            <a:srgbClr val="FFFFFF"/>
                          </a:solidFill>
                          <a:ln w="9525">
                            <a:solidFill>
                              <a:srgbClr val="000000"/>
                            </a:solidFill>
                            <a:miter lim="800000"/>
                            <a:headEnd/>
                            <a:tailEnd/>
                          </a:ln>
                        </wps:spPr>
                        <wps:txbx>
                          <w:txbxContent>
                            <w:p w14:paraId="739D0092" w14:textId="77777777" w:rsidR="009C2642" w:rsidRDefault="009C2642" w:rsidP="00723FEF">
                              <w:pPr>
                                <w:jc w:val="center"/>
                                <w:rPr>
                                  <w:rFonts w:ascii="Calibri" w:hAnsi="Calibri"/>
                                </w:rPr>
                              </w:pPr>
                              <w:r>
                                <w:rPr>
                                  <w:rFonts w:ascii="Calibri" w:hAnsi="Calibri"/>
                                </w:rPr>
                                <w:t>Full-text articles assessed for eligibility</w:t>
                              </w:r>
                              <w:r>
                                <w:rPr>
                                  <w:rFonts w:ascii="Calibri" w:hAnsi="Calibri"/>
                                </w:rPr>
                                <w:br/>
                                <w:t>(n = 88)</w:t>
                              </w:r>
                            </w:p>
                          </w:txbxContent>
                        </wps:txbx>
                        <wps:bodyPr rot="0" vert="horz" wrap="square" lIns="91440" tIns="91440" rIns="91440" bIns="91440" anchor="t" anchorCtr="0" upright="1">
                          <a:noAutofit/>
                        </wps:bodyPr>
                      </wps:wsp>
                      <wps:wsp>
                        <wps:cNvPr id="8" name="Rectangle 14"/>
                        <wps:cNvSpPr>
                          <a:spLocks noChangeArrowheads="1"/>
                        </wps:cNvSpPr>
                        <wps:spPr bwMode="auto">
                          <a:xfrm>
                            <a:off x="2857500" y="3086100"/>
                            <a:ext cx="1714500" cy="2762906"/>
                          </a:xfrm>
                          <a:prstGeom prst="rect">
                            <a:avLst/>
                          </a:prstGeom>
                          <a:solidFill>
                            <a:srgbClr val="FFFFFF"/>
                          </a:solidFill>
                          <a:ln w="9525">
                            <a:solidFill>
                              <a:srgbClr val="000000"/>
                            </a:solidFill>
                            <a:miter lim="800000"/>
                            <a:headEnd/>
                            <a:tailEnd/>
                          </a:ln>
                        </wps:spPr>
                        <wps:txbx>
                          <w:txbxContent>
                            <w:p w14:paraId="692BD301" w14:textId="77777777" w:rsidR="009C2642" w:rsidRPr="00CE6BEA" w:rsidRDefault="009C2642" w:rsidP="00723FEF">
                              <w:pPr>
                                <w:jc w:val="center"/>
                                <w:rPr>
                                  <w:rFonts w:asciiTheme="majorHAnsi" w:hAnsiTheme="majorHAnsi"/>
                                </w:rPr>
                              </w:pPr>
                              <w:r w:rsidRPr="00CE6BEA">
                                <w:rPr>
                                  <w:rFonts w:asciiTheme="majorHAnsi" w:hAnsiTheme="majorHAnsi"/>
                                </w:rPr>
                                <w:t>F</w:t>
                              </w:r>
                              <w:r>
                                <w:rPr>
                                  <w:rFonts w:asciiTheme="majorHAnsi" w:hAnsiTheme="majorHAnsi"/>
                                </w:rPr>
                                <w:t>ull-text articles excluded</w:t>
                              </w:r>
                              <w:r w:rsidRPr="00CE6BEA">
                                <w:rPr>
                                  <w:rFonts w:asciiTheme="majorHAnsi" w:hAnsiTheme="majorHAnsi"/>
                                </w:rPr>
                                <w:br/>
                                <w:t xml:space="preserve">(n = </w:t>
                              </w:r>
                              <w:r>
                                <w:rPr>
                                  <w:rFonts w:asciiTheme="majorHAnsi" w:hAnsiTheme="majorHAnsi"/>
                                </w:rPr>
                                <w:t>54</w:t>
                              </w:r>
                              <w:r w:rsidRPr="00CE6BEA">
                                <w:rPr>
                                  <w:rFonts w:asciiTheme="majorHAnsi" w:hAnsiTheme="majorHAnsi"/>
                                </w:rPr>
                                <w:t>)</w:t>
                              </w:r>
                            </w:p>
                            <w:p w14:paraId="514AB1D7" w14:textId="77777777" w:rsidR="009C2642" w:rsidRPr="00CE6BEA" w:rsidRDefault="009C2642" w:rsidP="00723FEF">
                              <w:pPr>
                                <w:jc w:val="center"/>
                                <w:rPr>
                                  <w:rFonts w:asciiTheme="majorHAnsi" w:hAnsiTheme="majorHAnsi"/>
                                  <w:sz w:val="16"/>
                                  <w:szCs w:val="16"/>
                                </w:rPr>
                              </w:pPr>
                              <w:r w:rsidRPr="00CE6BEA">
                                <w:rPr>
                                  <w:rFonts w:asciiTheme="majorHAnsi" w:hAnsiTheme="majorHAnsi"/>
                                  <w:sz w:val="16"/>
                                  <w:szCs w:val="16"/>
                                </w:rPr>
                                <w:t>Reasons for exclusions:</w:t>
                              </w:r>
                            </w:p>
                            <w:p w14:paraId="39957533"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Duplicate = 5</w:t>
                              </w:r>
                            </w:p>
                            <w:p w14:paraId="35BDF52D"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Unable to access full text = 2</w:t>
                              </w:r>
                            </w:p>
                            <w:p w14:paraId="53739C68"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Published in 2009 = 2</w:t>
                              </w:r>
                            </w:p>
                            <w:p w14:paraId="1544328D"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Discussion paper = 8</w:t>
                              </w:r>
                            </w:p>
                            <w:p w14:paraId="74540CDB"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No intervention = 16</w:t>
                              </w:r>
                            </w:p>
                            <w:p w14:paraId="577E3241"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No family involved in intervention = 5</w:t>
                              </w:r>
                            </w:p>
                            <w:p w14:paraId="1F5ADBD4"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Currently serving = 10</w:t>
                              </w:r>
                            </w:p>
                            <w:p w14:paraId="7BB02349"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Editorial = 1</w:t>
                              </w:r>
                            </w:p>
                            <w:p w14:paraId="2F46AE77" w14:textId="77777777" w:rsidR="009C2642"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Organisational capacity to provide a program = 1</w:t>
                              </w:r>
                            </w:p>
                            <w:p w14:paraId="459FEA51" w14:textId="77777777" w:rsidR="009C2642"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Testing a scale = 1</w:t>
                              </w:r>
                            </w:p>
                            <w:p w14:paraId="22ECEC29" w14:textId="77777777" w:rsidR="009C2642"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Mixed population = 1</w:t>
                              </w:r>
                            </w:p>
                            <w:p w14:paraId="762CA65A"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Description of an intervention = 2</w:t>
                              </w:r>
                            </w:p>
                            <w:p w14:paraId="29F6B326" w14:textId="77777777" w:rsidR="009C2642" w:rsidRPr="00CE6BEA" w:rsidRDefault="009C2642" w:rsidP="00723FEF">
                              <w:pPr>
                                <w:jc w:val="center"/>
                                <w:rPr>
                                  <w:rFonts w:asciiTheme="majorHAnsi" w:hAnsiTheme="majorHAnsi"/>
                                </w:rPr>
                              </w:pPr>
                            </w:p>
                          </w:txbxContent>
                        </wps:txbx>
                        <wps:bodyPr rot="0" vert="horz" wrap="square" lIns="91440" tIns="91440" rIns="91440" bIns="91440" anchor="t" anchorCtr="0" upright="1">
                          <a:noAutofit/>
                        </wps:bodyPr>
                      </wps:wsp>
                      <wps:wsp>
                        <wps:cNvPr id="9" name="Rectangle 15"/>
                        <wps:cNvSpPr>
                          <a:spLocks noChangeArrowheads="1"/>
                        </wps:cNvSpPr>
                        <wps:spPr bwMode="auto">
                          <a:xfrm>
                            <a:off x="514350" y="4572000"/>
                            <a:ext cx="1714500" cy="685800"/>
                          </a:xfrm>
                          <a:prstGeom prst="rect">
                            <a:avLst/>
                          </a:prstGeom>
                          <a:solidFill>
                            <a:srgbClr val="FFFFFF"/>
                          </a:solidFill>
                          <a:ln w="9525">
                            <a:solidFill>
                              <a:srgbClr val="000000"/>
                            </a:solidFill>
                            <a:miter lim="800000"/>
                            <a:headEnd/>
                            <a:tailEnd/>
                          </a:ln>
                        </wps:spPr>
                        <wps:txbx>
                          <w:txbxContent>
                            <w:p w14:paraId="7843745F" w14:textId="77777777" w:rsidR="009C2642" w:rsidRDefault="009C2642" w:rsidP="00723FEF">
                              <w:pPr>
                                <w:jc w:val="center"/>
                                <w:rPr>
                                  <w:rFonts w:ascii="Calibri" w:hAnsi="Calibri"/>
                                </w:rPr>
                              </w:pPr>
                              <w:r>
                                <w:rPr>
                                  <w:rFonts w:ascii="Calibri" w:hAnsi="Calibri"/>
                                </w:rPr>
                                <w:t>Studies included in qualitative synthesis</w:t>
                              </w:r>
                              <w:r>
                                <w:rPr>
                                  <w:rFonts w:ascii="Calibri" w:hAnsi="Calibri"/>
                                </w:rPr>
                                <w:br/>
                                <w:t>(n = 34)</w:t>
                              </w:r>
                            </w:p>
                          </w:txbxContent>
                        </wps:txbx>
                        <wps:bodyPr rot="0" vert="horz" wrap="square" lIns="91440" tIns="91440" rIns="91440" bIns="91440" anchor="t" anchorCtr="0" upright="1">
                          <a:noAutofit/>
                        </wps:bodyPr>
                      </wps:wsp>
                      <wps:wsp>
                        <wps:cNvPr id="10" name="AutoShape 18"/>
                        <wps:cNvCnPr>
                          <a:cxnSpLocks noChangeShapeType="1"/>
                        </wps:cNvCnPr>
                        <wps:spPr bwMode="auto">
                          <a:xfrm>
                            <a:off x="1371600" y="320040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11" name="AutoShape 19"/>
                        <wps:cNvCnPr>
                          <a:cxnSpLocks noChangeShapeType="1"/>
                        </wps:cNvCnPr>
                        <wps:spPr bwMode="auto">
                          <a:xfrm>
                            <a:off x="1371600" y="422910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12" name="AutoShape 21"/>
                        <wps:cNvCnPr>
                          <a:cxnSpLocks noChangeShapeType="1"/>
                        </wps:cNvCnPr>
                        <wps:spPr bwMode="auto">
                          <a:xfrm>
                            <a:off x="2206625" y="274320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13" name="AutoShape 22"/>
                        <wps:cNvCnPr>
                          <a:cxnSpLocks noChangeShapeType="1"/>
                        </wps:cNvCnPr>
                        <wps:spPr bwMode="auto">
                          <a:xfrm>
                            <a:off x="2228850" y="388620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14" name="AutoShape 6"/>
                        <wps:cNvCnPr>
                          <a:cxnSpLocks noChangeShapeType="1"/>
                        </wps:cNvCnPr>
                        <wps:spPr bwMode="auto">
                          <a:xfrm>
                            <a:off x="1371600" y="228600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g:wgp>
                  </a:graphicData>
                </a:graphic>
                <wp14:sizeRelH relativeFrom="page">
                  <wp14:pctWidth>0</wp14:pctWidth>
                </wp14:sizeRelH>
                <wp14:sizeRelV relativeFrom="margin">
                  <wp14:pctHeight>0</wp14:pctHeight>
                </wp14:sizeRelV>
              </wp:anchor>
            </w:drawing>
          </mc:Choice>
          <mc:Fallback>
            <w:pict>
              <v:group w14:anchorId="2C2FA5EA" id="Group 44" o:spid="_x0000_s1026" style="position:absolute;margin-left:22pt;margin-top:13.7pt;width:377.6pt;height:503.6pt;z-index:251659264;mso-height-relative:margin" coordsize="45720,5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">
                <v:rect id="Rectangle 2" o:spid="_x0000_s1027" style="position:absolute;left:2286;width:22288;height:13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1mcMA&#10;AADaAAAADwAAAGRycy9kb3ducmV2LnhtbESPT2sCMRTE7wW/Q3iCN83W4p+uRtGWQkE8uJb2+kie&#10;m6Wbl2UTdf32piD0OMzMb5jlunO1uFAbKs8KnkcZCGLtTcWlgq/jx3AOIkRkg7VnUnCjAOtV72mJ&#10;ufFXPtCliKVIEA45KrAxNrmUQVtyGEa+IU7eybcOY5JtKU2L1wR3tRxn2VQ6rDgtWGzozZL+Lc5O&#10;wayM74XeTvT33t7mu9fuJRyKH6UG/W6zABGpi//hR/vTKBjD35V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P1mcMAAADaAAAADwAAAAAAAAAAAAAAAACYAgAAZHJzL2Rv&#10;d25yZXYueG1sUEsFBgAAAAAEAAQA9QAAAIgDAAAAAA==&#10;">
                  <v:textbox inset=",7.2pt,,7.2pt">
                    <w:txbxContent>
                      <w:p w14:paraId="394B1E88" w14:textId="77777777" w:rsidR="009C2642" w:rsidRDefault="009C2642" w:rsidP="00723FEF">
                        <w:pPr>
                          <w:spacing w:after="0"/>
                          <w:jc w:val="center"/>
                          <w:rPr>
                            <w:rFonts w:ascii="Calibri" w:hAnsi="Calibri"/>
                          </w:rPr>
                        </w:pPr>
                        <w:r>
                          <w:rPr>
                            <w:rFonts w:ascii="Calibri" w:hAnsi="Calibri"/>
                          </w:rPr>
                          <w:t>Records identified through database searching</w:t>
                        </w:r>
                        <w:r>
                          <w:rPr>
                            <w:rFonts w:ascii="Calibri" w:hAnsi="Calibri"/>
                          </w:rPr>
                          <w:br/>
                          <w:t>(n = 3982)</w:t>
                        </w:r>
                      </w:p>
                      <w:p w14:paraId="11DF1E54" w14:textId="77777777" w:rsidR="009C2642" w:rsidRDefault="009C2642" w:rsidP="00723FEF">
                        <w:pPr>
                          <w:spacing w:after="0"/>
                          <w:jc w:val="center"/>
                          <w:rPr>
                            <w:rFonts w:ascii="Calibri" w:hAnsi="Calibri"/>
                          </w:rPr>
                        </w:pPr>
                        <w:r>
                          <w:rPr>
                            <w:rFonts w:ascii="Calibri" w:hAnsi="Calibri"/>
                          </w:rPr>
                          <w:t>Medline = 954</w:t>
                        </w:r>
                      </w:p>
                      <w:p w14:paraId="379B249A" w14:textId="77777777" w:rsidR="009C2642" w:rsidRDefault="009C2642" w:rsidP="00723FEF">
                        <w:pPr>
                          <w:spacing w:after="0"/>
                          <w:jc w:val="center"/>
                          <w:rPr>
                            <w:rFonts w:ascii="Calibri" w:hAnsi="Calibri"/>
                          </w:rPr>
                        </w:pPr>
                        <w:r>
                          <w:rPr>
                            <w:rFonts w:ascii="Calibri" w:hAnsi="Calibri"/>
                          </w:rPr>
                          <w:t>Emcare = 634</w:t>
                        </w:r>
                      </w:p>
                      <w:p w14:paraId="55D8089A" w14:textId="77777777" w:rsidR="009C2642" w:rsidRDefault="009C2642" w:rsidP="00723FEF">
                        <w:pPr>
                          <w:spacing w:after="0"/>
                          <w:jc w:val="center"/>
                          <w:rPr>
                            <w:rFonts w:ascii="Calibri" w:hAnsi="Calibri"/>
                          </w:rPr>
                        </w:pPr>
                        <w:r>
                          <w:rPr>
                            <w:rFonts w:ascii="Calibri" w:hAnsi="Calibri"/>
                          </w:rPr>
                          <w:t>PsycINFO = 1294</w:t>
                        </w:r>
                      </w:p>
                      <w:p w14:paraId="5BCEE1EC" w14:textId="77777777" w:rsidR="009C2642" w:rsidRDefault="009C2642" w:rsidP="00723FEF">
                        <w:pPr>
                          <w:jc w:val="center"/>
                          <w:rPr>
                            <w:rFonts w:ascii="Calibri" w:hAnsi="Calibri"/>
                          </w:rPr>
                        </w:pPr>
                        <w:r>
                          <w:rPr>
                            <w:rFonts w:ascii="Calibri" w:hAnsi="Calibri"/>
                          </w:rPr>
                          <w:t>Proquest = 1100</w:t>
                        </w:r>
                      </w:p>
                    </w:txbxContent>
                  </v:textbox>
                </v:rect>
                <v:shapetype id="_x0000_t32" coordsize="21600,21600" o:spt="32" o:oned="t" path="m,l21600,21600e" filled="f">
                  <v:path arrowok="t" fillok="f" o:connecttype="none"/>
                  <o:lock v:ext="edit" shapetype="t"/>
                </v:shapetype>
                <v:shape id="AutoShape 6" o:spid="_x0000_s1028" type="#_x0000_t32" style="position:absolute;left:13716;top:13716;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i4MAAAADaAAAADwAAAGRycy9kb3ducmV2LnhtbESPQYvCMBSE74L/ITxhb5qqIFqNIsIu&#10;hQW1VTw/mmdbbF5KE7X77zeC4HGYmW+Y1aYztXhQ6yrLCsajCARxbnXFhYLz6Xs4B+E8ssbaMin4&#10;Iwebdb+3wljbJ6f0yHwhAoRdjApK75tYSpeXZNCNbEMcvKttDfog20LqFp8Bbmo5iaKZNFhxWCix&#10;oV1J+S27GwWL387wpPiR+fiwP0aZTdL0kij1Nei2SxCeOv8Jv9uJVjCF15VwA+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zIuDAAAAA2gAAAA8AAAAAAAAAAAAAAAAA&#10;oQIAAGRycy9kb3ducmV2LnhtbFBLBQYAAAAABAAEAPkAAACOAwAAAAA=&#10;">
                  <v:stroke endarrow="block"/>
                  <v:shadow color="#ccc" opacity="49150f" offset=".74833mm,.74833mm"/>
                </v:shape>
                <v:rect id="Rectangle 10" o:spid="_x0000_s1029" style="position:absolute;top:17145;width:2771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IdsMA&#10;AADaAAAADwAAAGRycy9kb3ducmV2LnhtbESPT2sCMRTE7wW/Q3iCt5q1tVZXo/QPgiAe3JZ6fSTP&#10;zeLmZdlEXb+9KRR6HGbmN8xi1blaXKgNlWcFo2EGglh7U3Gp4Ptr/TgFESKywdozKbhRgNWy97DA&#10;3Pgr7+lSxFIkCIccFdgYm1zKoC05DEPfECfv6FuHMcm2lKbFa4K7Wj5l2UQ6rDgtWGzow5I+FWen&#10;4LWMn4V+f9E/O3ubbmfdc9gXB6UG/e5tDiJSF//Df+2NUTCG3yvpB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bIdsMAAADaAAAADwAAAAAAAAAAAAAAAACYAgAAZHJzL2Rv&#10;d25yZXYueG1sUEsFBgAAAAAEAAQA9QAAAIgDAAAAAA==&#10;">
                  <v:textbox inset=",7.2pt,,7.2pt">
                    <w:txbxContent>
                      <w:p w14:paraId="2ABDFCBE" w14:textId="77777777" w:rsidR="009C2642" w:rsidRDefault="009C2642" w:rsidP="00723FEF">
                        <w:pPr>
                          <w:jc w:val="center"/>
                          <w:rPr>
                            <w:rFonts w:ascii="Calibri" w:hAnsi="Calibri"/>
                          </w:rPr>
                        </w:pPr>
                        <w:r>
                          <w:rPr>
                            <w:rFonts w:ascii="Calibri" w:hAnsi="Calibri"/>
                          </w:rPr>
                          <w:t>Records after duplicates removed</w:t>
                        </w:r>
                        <w:r>
                          <w:rPr>
                            <w:rFonts w:ascii="Calibri" w:hAnsi="Calibri"/>
                          </w:rPr>
                          <w:br/>
                          <w:t>(n = 2698)</w:t>
                        </w:r>
                      </w:p>
                    </w:txbxContent>
                  </v:textbox>
                </v:rect>
                <v:rect id="Rectangle 11" o:spid="_x0000_s1030" style="position:absolute;left:5365;top:26289;width:1670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t7cMA&#10;AADaAAAADwAAAGRycy9kb3ducmV2LnhtbESPQWsCMRSE7wX/Q3hCbzVbi1VXo9hKQSgeXEWvj+S5&#10;Wbp5WTZR13/fCIUeh5n5hpkvO1eLK7Wh8qzgdZCBINbeVFwqOOy/XiYgQkQ2WHsmBXcKsFz0nuaY&#10;G3/jHV2LWIoE4ZCjAhtjk0sZtCWHYeAb4uSdfeswJtmW0rR4S3BXy2GWvUuHFacFiw19WtI/xcUp&#10;GJdxXeiPkT5u7X3yPe3ewq44KfXc71YzEJG6+B/+a2+MghE8rq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pt7cMAAADaAAAADwAAAAAAAAAAAAAAAACYAgAAZHJzL2Rv&#10;d25yZXYueG1sUEsFBgAAAAAEAAQA9QAAAIgDAAAAAA==&#10;">
                  <v:textbox inset=",7.2pt,,7.2pt">
                    <w:txbxContent>
                      <w:p w14:paraId="5595CEFA" w14:textId="2D36FB77" w:rsidR="009C2642" w:rsidRDefault="009C2642" w:rsidP="00723FEF">
                        <w:pPr>
                          <w:jc w:val="center"/>
                          <w:rPr>
                            <w:rFonts w:ascii="Calibri" w:hAnsi="Calibri"/>
                          </w:rPr>
                        </w:pPr>
                        <w:r>
                          <w:rPr>
                            <w:rFonts w:ascii="Calibri" w:hAnsi="Calibri"/>
                          </w:rPr>
                          <w:t>Records screened</w:t>
                        </w:r>
                        <w:r>
                          <w:rPr>
                            <w:rFonts w:ascii="Calibri" w:hAnsi="Calibri"/>
                          </w:rPr>
                          <w:br/>
                          <w:t>(n = 2698)</w:t>
                        </w:r>
                      </w:p>
                    </w:txbxContent>
                  </v:textbox>
                </v:rect>
                <v:rect id="Rectangle 12" o:spid="_x0000_s1031" style="position:absolute;left:28575;top:24003;width:1714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zmsMA&#10;AADaAAAADwAAAGRycy9kb3ducmV2LnhtbESPT2sCMRTE70K/Q3iF3mrWFq1ujdI/CIJ42K3o9ZG8&#10;bhY3L8sm1fXbG6HgcZiZ3zDzZe8acaIu1J4VjIYZCGLtTc2Vgt3P6nkKIkRkg41nUnChAMvFw2CO&#10;ufFnLuhUxkokCIccFdgY21zKoC05DEPfEifv13cOY5JdJU2H5wR3jXzJsol0WHNasNjSlyV9LP+c&#10;grcqfpf6c6z3W3uZbmb9ayjKg1JPj/3HO4hIfbyH/9tro2ACtyvpBs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zmsMAAADaAAAADwAAAAAAAAAAAAAAAACYAgAAZHJzL2Rv&#10;d25yZXYueG1sUEsFBgAAAAAEAAQA9QAAAIgDAAAAAA==&#10;">
                  <v:textbox inset=",7.2pt,,7.2pt">
                    <w:txbxContent>
                      <w:p w14:paraId="6F32315F" w14:textId="77777777" w:rsidR="009C2642" w:rsidRDefault="009C2642" w:rsidP="00723FEF">
                        <w:pPr>
                          <w:jc w:val="center"/>
                          <w:rPr>
                            <w:rFonts w:ascii="Calibri" w:hAnsi="Calibri"/>
                          </w:rPr>
                        </w:pPr>
                        <w:r>
                          <w:rPr>
                            <w:rFonts w:ascii="Calibri" w:hAnsi="Calibri"/>
                          </w:rPr>
                          <w:t>Records excluded</w:t>
                        </w:r>
                        <w:r>
                          <w:rPr>
                            <w:rFonts w:ascii="Calibri" w:hAnsi="Calibri"/>
                          </w:rPr>
                          <w:br/>
                          <w:t>(n = 2610)</w:t>
                        </w:r>
                      </w:p>
                    </w:txbxContent>
                  </v:textbox>
                </v:rect>
                <v:rect id="Rectangle 13" o:spid="_x0000_s1032" style="position:absolute;left:5143;top:35433;width:1714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WAcMA&#10;AADaAAAADwAAAGRycy9kb3ducmV2LnhtbESPT2sCMRTE74LfITyht5q1pf5ZjWJbCoJ42G3R6yN5&#10;3SzdvCybVNdv3wgFj8PMb4ZZbXrXiDN1ofasYDLOQBBrb2quFHx9fjzOQYSIbLDxTAquFGCzHg5W&#10;mBt/4YLOZaxEKuGQowIbY5tLGbQlh2HsW+LkffvOYUyyq6Tp8JLKXSOfsmwqHdacFiy29GZJ/5S/&#10;TsGsiu+lfn3Rx4O9zveL/jkU5Umph1G/XYKI1Md7+J/emcTB7Uq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WAcMAAADaAAAADwAAAAAAAAAAAAAAAACYAgAAZHJzL2Rv&#10;d25yZXYueG1sUEsFBgAAAAAEAAQA9QAAAIgDAAAAAA==&#10;">
                  <v:textbox inset=",7.2pt,,7.2pt">
                    <w:txbxContent>
                      <w:p w14:paraId="739D0092" w14:textId="77777777" w:rsidR="009C2642" w:rsidRDefault="009C2642" w:rsidP="00723FEF">
                        <w:pPr>
                          <w:jc w:val="center"/>
                          <w:rPr>
                            <w:rFonts w:ascii="Calibri" w:hAnsi="Calibri"/>
                          </w:rPr>
                        </w:pPr>
                        <w:r>
                          <w:rPr>
                            <w:rFonts w:ascii="Calibri" w:hAnsi="Calibri"/>
                          </w:rPr>
                          <w:t>Full-text articles assessed for eligibility</w:t>
                        </w:r>
                        <w:r>
                          <w:rPr>
                            <w:rFonts w:ascii="Calibri" w:hAnsi="Calibri"/>
                          </w:rPr>
                          <w:br/>
                          <w:t>(n = 88)</w:t>
                        </w:r>
                      </w:p>
                    </w:txbxContent>
                  </v:textbox>
                </v:rect>
                <v:rect id="Rectangle 14" o:spid="_x0000_s1033" style="position:absolute;left:28575;top:30861;width:17145;height:27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Cc8EA&#10;AADaAAAADwAAAGRycy9kb3ducmV2LnhtbERPz2vCMBS+C/sfwhvsNlMdblpNi9sQBsODnej1kTyb&#10;YvNSmkzrf78cBh4/vt+rcnCtuFAfGs8KJuMMBLH2puFawf5n8zwHESKywdYzKbhRgLJ4GK0wN/7K&#10;O7pUsRYphEOOCmyMXS5l0JYchrHviBN38r3DmGBfS9PjNYW7Vk6z7FU6bDg1WOzow5I+V79OwVsd&#10;Pyv9PtOHrb3NvxfDS9hVR6WeHof1EkSkId7F/+4voyBtTVfSDZ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LwnPBAAAA2gAAAA8AAAAAAAAAAAAAAAAAmAIAAGRycy9kb3du&#10;cmV2LnhtbFBLBQYAAAAABAAEAPUAAACGAwAAAAA=&#10;">
                  <v:textbox inset=",7.2pt,,7.2pt">
                    <w:txbxContent>
                      <w:p w14:paraId="692BD301" w14:textId="77777777" w:rsidR="009C2642" w:rsidRPr="00CE6BEA" w:rsidRDefault="009C2642" w:rsidP="00723FEF">
                        <w:pPr>
                          <w:jc w:val="center"/>
                          <w:rPr>
                            <w:rFonts w:asciiTheme="majorHAnsi" w:hAnsiTheme="majorHAnsi"/>
                          </w:rPr>
                        </w:pPr>
                        <w:r w:rsidRPr="00CE6BEA">
                          <w:rPr>
                            <w:rFonts w:asciiTheme="majorHAnsi" w:hAnsiTheme="majorHAnsi"/>
                          </w:rPr>
                          <w:t>F</w:t>
                        </w:r>
                        <w:r>
                          <w:rPr>
                            <w:rFonts w:asciiTheme="majorHAnsi" w:hAnsiTheme="majorHAnsi"/>
                          </w:rPr>
                          <w:t>ull-text articles excluded</w:t>
                        </w:r>
                        <w:r w:rsidRPr="00CE6BEA">
                          <w:rPr>
                            <w:rFonts w:asciiTheme="majorHAnsi" w:hAnsiTheme="majorHAnsi"/>
                          </w:rPr>
                          <w:br/>
                          <w:t xml:space="preserve">(n = </w:t>
                        </w:r>
                        <w:r>
                          <w:rPr>
                            <w:rFonts w:asciiTheme="majorHAnsi" w:hAnsiTheme="majorHAnsi"/>
                          </w:rPr>
                          <w:t>54</w:t>
                        </w:r>
                        <w:r w:rsidRPr="00CE6BEA">
                          <w:rPr>
                            <w:rFonts w:asciiTheme="majorHAnsi" w:hAnsiTheme="majorHAnsi"/>
                          </w:rPr>
                          <w:t>)</w:t>
                        </w:r>
                      </w:p>
                      <w:p w14:paraId="514AB1D7" w14:textId="77777777" w:rsidR="009C2642" w:rsidRPr="00CE6BEA" w:rsidRDefault="009C2642" w:rsidP="00723FEF">
                        <w:pPr>
                          <w:jc w:val="center"/>
                          <w:rPr>
                            <w:rFonts w:asciiTheme="majorHAnsi" w:hAnsiTheme="majorHAnsi"/>
                            <w:sz w:val="16"/>
                            <w:szCs w:val="16"/>
                          </w:rPr>
                        </w:pPr>
                        <w:r w:rsidRPr="00CE6BEA">
                          <w:rPr>
                            <w:rFonts w:asciiTheme="majorHAnsi" w:hAnsiTheme="majorHAnsi"/>
                            <w:sz w:val="16"/>
                            <w:szCs w:val="16"/>
                          </w:rPr>
                          <w:t>Reasons for exclusions:</w:t>
                        </w:r>
                      </w:p>
                      <w:p w14:paraId="39957533"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Duplicate = 5</w:t>
                        </w:r>
                      </w:p>
                      <w:p w14:paraId="35BDF52D"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Unable to access full text = 2</w:t>
                        </w:r>
                      </w:p>
                      <w:p w14:paraId="53739C68"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Published in 2009 = 2</w:t>
                        </w:r>
                      </w:p>
                      <w:p w14:paraId="1544328D"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Discussion paper = 8</w:t>
                        </w:r>
                      </w:p>
                      <w:p w14:paraId="74540CDB"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No intervention = 16</w:t>
                        </w:r>
                      </w:p>
                      <w:p w14:paraId="577E3241"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No family involved in intervention = 5</w:t>
                        </w:r>
                      </w:p>
                      <w:p w14:paraId="1F5ADBD4"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Currently serving = 10</w:t>
                        </w:r>
                      </w:p>
                      <w:p w14:paraId="7BB02349"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Editorial = 1</w:t>
                        </w:r>
                      </w:p>
                      <w:p w14:paraId="2F46AE77" w14:textId="77777777" w:rsidR="009C2642" w:rsidRDefault="009C2642" w:rsidP="00723FEF">
                        <w:pPr>
                          <w:pStyle w:val="ListParagraph"/>
                          <w:numPr>
                            <w:ilvl w:val="0"/>
                            <w:numId w:val="42"/>
                          </w:numPr>
                          <w:spacing w:after="200" w:line="276" w:lineRule="auto"/>
                          <w:rPr>
                            <w:rFonts w:asciiTheme="majorHAnsi" w:hAnsiTheme="majorHAnsi"/>
                            <w:sz w:val="16"/>
                            <w:szCs w:val="16"/>
                          </w:rPr>
                        </w:pPr>
                        <w:r w:rsidRPr="00CE6BEA">
                          <w:rPr>
                            <w:rFonts w:asciiTheme="majorHAnsi" w:hAnsiTheme="majorHAnsi"/>
                            <w:sz w:val="16"/>
                            <w:szCs w:val="16"/>
                          </w:rPr>
                          <w:t>Organisational capacity to provide a program = 1</w:t>
                        </w:r>
                      </w:p>
                      <w:p w14:paraId="459FEA51" w14:textId="77777777" w:rsidR="009C2642"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Testing a scale = 1</w:t>
                        </w:r>
                      </w:p>
                      <w:p w14:paraId="22ECEC29" w14:textId="77777777" w:rsidR="009C2642"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Mixed population = 1</w:t>
                        </w:r>
                      </w:p>
                      <w:p w14:paraId="762CA65A" w14:textId="77777777" w:rsidR="009C2642" w:rsidRPr="00CE6BEA" w:rsidRDefault="009C2642" w:rsidP="00723FEF">
                        <w:pPr>
                          <w:pStyle w:val="ListParagraph"/>
                          <w:numPr>
                            <w:ilvl w:val="0"/>
                            <w:numId w:val="42"/>
                          </w:numPr>
                          <w:spacing w:after="200" w:line="276" w:lineRule="auto"/>
                          <w:rPr>
                            <w:rFonts w:asciiTheme="majorHAnsi" w:hAnsiTheme="majorHAnsi"/>
                            <w:sz w:val="16"/>
                            <w:szCs w:val="16"/>
                          </w:rPr>
                        </w:pPr>
                        <w:r>
                          <w:rPr>
                            <w:rFonts w:asciiTheme="majorHAnsi" w:hAnsiTheme="majorHAnsi"/>
                            <w:sz w:val="16"/>
                            <w:szCs w:val="16"/>
                          </w:rPr>
                          <w:t>Description of an intervention = 2</w:t>
                        </w:r>
                      </w:p>
                      <w:p w14:paraId="29F6B326" w14:textId="77777777" w:rsidR="009C2642" w:rsidRPr="00CE6BEA" w:rsidRDefault="009C2642" w:rsidP="00723FEF">
                        <w:pPr>
                          <w:jc w:val="center"/>
                          <w:rPr>
                            <w:rFonts w:asciiTheme="majorHAnsi" w:hAnsiTheme="majorHAnsi"/>
                          </w:rPr>
                        </w:pPr>
                      </w:p>
                    </w:txbxContent>
                  </v:textbox>
                </v:rect>
                <v:rect id="Rectangle 15" o:spid="_x0000_s1034" style="position:absolute;left:5143;top:45720;width:1714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n6MMA&#10;AADaAAAADwAAAGRycy9kb3ducmV2LnhtbESPQWsCMRSE74L/IbyCt5qt0lZXo6ilUCgedit6fSSv&#10;m6Wbl2UTdf33TaHgcZiZb5jluneNuFAXas8KnsYZCGLtTc2VgsPX++MMRIjIBhvPpOBGAdar4WCJ&#10;ufFXLuhSxkokCIccFdgY21zKoC05DGPfEifv23cOY5JdJU2H1wR3jZxk2Yt0WHNasNjSzpL+Kc9O&#10;wWsV30q9fdbHvb3NPuf9NBTlSanRQ79ZgIjUx3v4v/1hFMz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dn6MMAAADaAAAADwAAAAAAAAAAAAAAAACYAgAAZHJzL2Rv&#10;d25yZXYueG1sUEsFBgAAAAAEAAQA9QAAAIgDAAAAAA==&#10;">
                  <v:textbox inset=",7.2pt,,7.2pt">
                    <w:txbxContent>
                      <w:p w14:paraId="7843745F" w14:textId="77777777" w:rsidR="009C2642" w:rsidRDefault="009C2642" w:rsidP="00723FEF">
                        <w:pPr>
                          <w:jc w:val="center"/>
                          <w:rPr>
                            <w:rFonts w:ascii="Calibri" w:hAnsi="Calibri"/>
                          </w:rPr>
                        </w:pPr>
                        <w:r>
                          <w:rPr>
                            <w:rFonts w:ascii="Calibri" w:hAnsi="Calibri"/>
                          </w:rPr>
                          <w:t>Studies included in qualitative synthesis</w:t>
                        </w:r>
                        <w:r>
                          <w:rPr>
                            <w:rFonts w:ascii="Calibri" w:hAnsi="Calibri"/>
                          </w:rPr>
                          <w:br/>
                          <w:t>(n = 34)</w:t>
                        </w:r>
                      </w:p>
                    </w:txbxContent>
                  </v:textbox>
                </v:rect>
                <v:shape id="AutoShape 18" o:spid="_x0000_s1035" type="#_x0000_t32" style="position:absolute;left:13716;top:32004;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pYqMMAAADbAAAADwAAAGRycy9kb3ducmV2LnhtbESPQWvCQBCF70L/wzKF3sxGD0Wjq0ih&#10;EihUE0vPQ3ZMgtnZkF01/fedg+BthvfmvW/W29F16kZDaD0bmCUpKOLK25ZrAz+nz+kCVIjIFjvP&#10;ZOCPAmw3L5M1ZtbfuaBbGWslIRwyNNDE2Gdah6ohhyHxPbFoZz84jLIOtbYD3iXcdXqepu/aYcvS&#10;0GBPHw1Vl/LqDCy/Rsfzeq+r2eH7mJY+L4rf3Ji313G3AhVpjE/z4zq3gi/08osMo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qWKjDAAAA2wAAAA8AAAAAAAAAAAAA&#10;AAAAoQIAAGRycy9kb3ducmV2LnhtbFBLBQYAAAAABAAEAPkAAACRAwAAAAA=&#10;">
                  <v:stroke endarrow="block"/>
                  <v:shadow color="#ccc" opacity="49150f" offset=".74833mm,.74833mm"/>
                </v:shape>
                <v:shape id="AutoShape 19" o:spid="_x0000_s1036" type="#_x0000_t32" style="position:absolute;left:13716;top:42291;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b9M8EAAADbAAAADwAAAGRycy9kb3ducmV2LnhtbERPTWvDMAy9F/ofjAq7NU56GGtWt4xB&#10;S2CwLtnYWdhqEhrLIfaS7N/Xg0FverxP7Q6z7cRIg28dK8iSFASxdqblWsHX53H9BMIHZIOdY1Lw&#10;Sx4O++Vih7lxE5c0VqEWMYR9jgqaEPpcSq8bsugT1xNH7uIGiyHCoZZmwCmG205u0vRRWmw5NjTY&#10;02tD+lr9WAXbt9nypj5JnZ3fP9LKFWX5XSj1sJpfnkEEmsNd/O8uTJyfwd8v8QC5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5v0zwQAAANsAAAAPAAAAAAAAAAAAAAAA&#10;AKECAABkcnMvZG93bnJldi54bWxQSwUGAAAAAAQABAD5AAAAjwMAAAAA&#10;">
                  <v:stroke endarrow="block"/>
                  <v:shadow color="#ccc" opacity="49150f" offset=".74833mm,.74833mm"/>
                </v:shape>
                <v:shape id="AutoShape 21" o:spid="_x0000_s1037" type="#_x0000_t32" style="position:absolute;left:22066;top:27432;width:65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RjRL8AAADbAAAADwAAAGRycy9kb3ducmV2LnhtbERPTYvCMBC9L/gfwgje1tQexK1GEUEp&#10;CK6t4nloxrbYTEoTtf77jSDsbR7vcxar3jTiQZ2rLSuYjCMQxIXVNZcKzqft9wyE88gaG8uk4EUO&#10;VsvB1wITbZ+c0SP3pQgh7BJUUHnfJlK6oiKDbmxb4sBdbWfQB9iVUnf4DOGmkXEUTaXBmkNDhS1t&#10;Kipu+d0o+Nn3huNyJ4vJ7+EY5TbNskuq1GjYr+cgPPX+X/xxpzrMj+H9SzhAL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TRjRL8AAADbAAAADwAAAAAAAAAAAAAAAACh&#10;AgAAZHJzL2Rvd25yZXYueG1sUEsFBgAAAAAEAAQA+QAAAI0DAAAAAA==&#10;">
                  <v:stroke endarrow="block"/>
                  <v:shadow color="#ccc" opacity="49150f" offset=".74833mm,.74833mm"/>
                </v:shape>
                <v:shape id="AutoShape 22" o:spid="_x0000_s1038" type="#_x0000_t32" style="position:absolute;left:22288;top:38862;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G38AAAADbAAAADwAAAGRycy9kb3ducmV2LnhtbERPTYvCMBC9L+x/CCN426YqyFqNIgtK&#10;QdBtd/E8NGNbbCaliVr/vREEb/N4n7NY9aYRV+pcbVnBKIpBEBdW11wq+P/bfH2DcB5ZY2OZFNzJ&#10;wWr5+bHARNsbZ3TNfSlCCLsEFVTet4mUrqjIoItsSxy4k+0M+gC7UuoObyHcNHIcx1NpsObQUGFL&#10;PxUV5/xiFMx2veFxuZXF6LD/jXObZtkxVWo46NdzEJ56/xa/3KkO8yfw/CUcIJ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4xt/AAAAA2wAAAA8AAAAAAAAAAAAAAAAA&#10;oQIAAGRycy9kb3ducmV2LnhtbFBLBQYAAAAABAAEAPkAAACOAwAAAAA=&#10;">
                  <v:stroke endarrow="block"/>
                  <v:shadow color="#ccc" opacity="49150f" offset=".74833mm,.74833mm"/>
                </v:shape>
                <v:shape id="AutoShape 6" o:spid="_x0000_s1039" type="#_x0000_t32" style="position:absolute;left:13716;top:22860;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Feq8AAAADbAAAADwAAAGRycy9kb3ducmV2LnhtbERPTYvCMBC9L+x/CCN426aKyFqNIgtK&#10;QdBtd/E8NGNbbCaliVr/vREEb/N4n7NY9aYRV+pcbVnBKIpBEBdW11wq+P/bfH2DcB5ZY2OZFNzJ&#10;wWr5+bHARNsbZ3TNfSlCCLsEFVTet4mUrqjIoItsSxy4k+0M+gC7UuoObyHcNHIcx1NpsObQUGFL&#10;PxUV5/xiFMx2veFxuZXF6LD/jXObZtkxVWo46NdzEJ56/xa/3KkO8yfw/CUcIJ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WRXqvAAAAA2wAAAA8AAAAAAAAAAAAAAAAA&#10;oQIAAGRycy9kb3ducmV2LnhtbFBLBQYAAAAABAAEAPkAAACOAwAAAAA=&#10;">
                  <v:stroke endarrow="block"/>
                  <v:shadow color="#ccc" opacity="49150f" offset=".74833mm,.74833mm"/>
                </v:shape>
              </v:group>
            </w:pict>
          </mc:Fallback>
        </mc:AlternateContent>
      </w:r>
    </w:p>
    <w:p w14:paraId="5FA62EA5" w14:textId="77777777" w:rsidR="00723FEF" w:rsidRPr="008F1B9C" w:rsidRDefault="00723FEF" w:rsidP="00723FEF">
      <w:pPr>
        <w:rPr>
          <w:lang w:val="en-AU"/>
        </w:rPr>
      </w:pPr>
    </w:p>
    <w:p w14:paraId="05585D1E" w14:textId="77777777" w:rsidR="00723FEF" w:rsidRPr="008F1B9C" w:rsidRDefault="00723FEF" w:rsidP="00723FEF">
      <w:pPr>
        <w:rPr>
          <w:lang w:val="en-AU"/>
        </w:rPr>
      </w:pPr>
    </w:p>
    <w:p w14:paraId="29F8EDF7" w14:textId="77777777" w:rsidR="00723FEF" w:rsidRPr="008F1B9C" w:rsidRDefault="00723FEF" w:rsidP="00723FEF">
      <w:pPr>
        <w:rPr>
          <w:lang w:val="en-AU"/>
        </w:rPr>
      </w:pPr>
    </w:p>
    <w:p w14:paraId="4DCDDAB2" w14:textId="77777777" w:rsidR="00723FEF" w:rsidRPr="008F1B9C" w:rsidRDefault="00723FEF" w:rsidP="00723FEF">
      <w:pPr>
        <w:rPr>
          <w:lang w:val="en-AU"/>
        </w:rPr>
      </w:pPr>
    </w:p>
    <w:p w14:paraId="6D4BC0D1" w14:textId="77777777" w:rsidR="00723FEF" w:rsidRPr="008F1B9C" w:rsidRDefault="00723FEF" w:rsidP="00723FEF">
      <w:pPr>
        <w:rPr>
          <w:lang w:val="en-AU"/>
        </w:rPr>
      </w:pPr>
    </w:p>
    <w:p w14:paraId="0E31102F" w14:textId="77777777" w:rsidR="00723FEF" w:rsidRPr="008F1B9C" w:rsidRDefault="00723FEF" w:rsidP="00723FEF">
      <w:pPr>
        <w:rPr>
          <w:lang w:val="en-AU"/>
        </w:rPr>
      </w:pPr>
    </w:p>
    <w:p w14:paraId="0B46911A" w14:textId="77777777" w:rsidR="00723FEF" w:rsidRPr="008F1B9C" w:rsidRDefault="00723FEF" w:rsidP="00723FEF">
      <w:pPr>
        <w:rPr>
          <w:lang w:val="en-AU"/>
        </w:rPr>
      </w:pPr>
    </w:p>
    <w:p w14:paraId="2D394480" w14:textId="77777777" w:rsidR="00723FEF" w:rsidRPr="008F1B9C" w:rsidRDefault="00723FEF" w:rsidP="00723FEF">
      <w:pPr>
        <w:rPr>
          <w:lang w:val="en-AU"/>
        </w:rPr>
      </w:pPr>
    </w:p>
    <w:p w14:paraId="0905A2DE" w14:textId="77777777" w:rsidR="00723FEF" w:rsidRPr="008F1B9C" w:rsidRDefault="00723FEF" w:rsidP="00723FEF">
      <w:pPr>
        <w:rPr>
          <w:lang w:val="en-AU"/>
        </w:rPr>
      </w:pPr>
    </w:p>
    <w:p w14:paraId="3845D340" w14:textId="77777777" w:rsidR="00723FEF" w:rsidRPr="008F1B9C" w:rsidRDefault="00723FEF" w:rsidP="00723FEF">
      <w:pPr>
        <w:rPr>
          <w:lang w:val="en-AU"/>
        </w:rPr>
      </w:pPr>
    </w:p>
    <w:p w14:paraId="69C6055B" w14:textId="77777777" w:rsidR="00723FEF" w:rsidRPr="008F1B9C" w:rsidRDefault="00723FEF" w:rsidP="00723FEF">
      <w:pPr>
        <w:rPr>
          <w:lang w:val="en-AU"/>
        </w:rPr>
      </w:pPr>
    </w:p>
    <w:p w14:paraId="6CC85C5B" w14:textId="77777777" w:rsidR="00723FEF" w:rsidRPr="008F1B9C" w:rsidRDefault="00723FEF" w:rsidP="00723FEF">
      <w:pPr>
        <w:rPr>
          <w:lang w:val="en-AU"/>
        </w:rPr>
      </w:pPr>
    </w:p>
    <w:p w14:paraId="5D8C0944" w14:textId="77777777" w:rsidR="00723FEF" w:rsidRPr="008F1B9C" w:rsidRDefault="00723FEF" w:rsidP="00723FEF">
      <w:pPr>
        <w:rPr>
          <w:lang w:val="en-AU"/>
        </w:rPr>
      </w:pPr>
    </w:p>
    <w:p w14:paraId="604C596E" w14:textId="77777777" w:rsidR="00723FEF" w:rsidRPr="008F1B9C" w:rsidRDefault="00723FEF" w:rsidP="00723FEF">
      <w:pPr>
        <w:rPr>
          <w:lang w:val="en-AU"/>
        </w:rPr>
      </w:pPr>
    </w:p>
    <w:p w14:paraId="6C0FC818" w14:textId="77777777" w:rsidR="00723FEF" w:rsidRPr="008F1B9C" w:rsidRDefault="00723FEF" w:rsidP="00723FEF">
      <w:pPr>
        <w:rPr>
          <w:lang w:val="en-AU"/>
        </w:rPr>
      </w:pPr>
    </w:p>
    <w:p w14:paraId="347C3994" w14:textId="77777777" w:rsidR="00723FEF" w:rsidRPr="008F1B9C" w:rsidRDefault="00723FEF" w:rsidP="00723FEF">
      <w:pPr>
        <w:rPr>
          <w:lang w:val="en-AU"/>
        </w:rPr>
      </w:pPr>
    </w:p>
    <w:p w14:paraId="1CB9BC28" w14:textId="77777777" w:rsidR="00723FEF" w:rsidRPr="008F1B9C" w:rsidRDefault="00723FEF" w:rsidP="00723FEF">
      <w:pPr>
        <w:rPr>
          <w:lang w:val="en-AU"/>
        </w:rPr>
      </w:pPr>
    </w:p>
    <w:p w14:paraId="1C7418C2" w14:textId="77777777" w:rsidR="00723FEF" w:rsidRPr="008F1B9C" w:rsidRDefault="00723FEF" w:rsidP="00723FEF">
      <w:pPr>
        <w:rPr>
          <w:lang w:val="en-AU"/>
        </w:rPr>
      </w:pPr>
    </w:p>
    <w:p w14:paraId="2CE6963B" w14:textId="77777777" w:rsidR="00723FEF" w:rsidRPr="008F1B9C" w:rsidRDefault="00723FEF" w:rsidP="00723FEF">
      <w:pPr>
        <w:rPr>
          <w:lang w:val="en-AU"/>
        </w:rPr>
      </w:pPr>
    </w:p>
    <w:p w14:paraId="251E216A" w14:textId="77777777" w:rsidR="00723FEF" w:rsidRPr="008F1B9C" w:rsidRDefault="00723FEF" w:rsidP="00723FEF">
      <w:pPr>
        <w:rPr>
          <w:lang w:val="en-AU"/>
        </w:rPr>
      </w:pPr>
    </w:p>
    <w:p w14:paraId="0FF49A08" w14:textId="77777777" w:rsidR="00723FEF" w:rsidRPr="008F1B9C" w:rsidRDefault="00723FEF" w:rsidP="00723FEF">
      <w:pPr>
        <w:rPr>
          <w:lang w:val="en-AU"/>
        </w:rPr>
      </w:pPr>
    </w:p>
    <w:p w14:paraId="35C5D310" w14:textId="77777777" w:rsidR="00723FEF" w:rsidRPr="008F1B9C" w:rsidRDefault="00723FEF" w:rsidP="00723FEF">
      <w:pPr>
        <w:rPr>
          <w:lang w:val="en-AU"/>
        </w:rPr>
      </w:pPr>
    </w:p>
    <w:p w14:paraId="013EE276" w14:textId="77777777" w:rsidR="00723FEF" w:rsidRPr="008F1B9C" w:rsidRDefault="00723FEF" w:rsidP="00723FEF">
      <w:pPr>
        <w:rPr>
          <w:lang w:val="en-AU"/>
        </w:rPr>
      </w:pPr>
    </w:p>
    <w:p w14:paraId="139A217A" w14:textId="77777777" w:rsidR="00723FEF" w:rsidRPr="008F1B9C" w:rsidRDefault="00723FEF" w:rsidP="00723FEF">
      <w:pPr>
        <w:rPr>
          <w:b/>
          <w:lang w:val="en-AU"/>
        </w:rPr>
      </w:pPr>
    </w:p>
    <w:p w14:paraId="1B0309A8" w14:textId="77777777" w:rsidR="00723FEF" w:rsidRPr="008F1B9C" w:rsidRDefault="00723FEF" w:rsidP="00723FEF">
      <w:pPr>
        <w:rPr>
          <w:b/>
          <w:lang w:val="en-AU"/>
        </w:rPr>
      </w:pPr>
    </w:p>
    <w:p w14:paraId="5E963EAE" w14:textId="77777777" w:rsidR="00723FEF" w:rsidRPr="008F1B9C" w:rsidRDefault="00723FEF" w:rsidP="00723FEF">
      <w:pPr>
        <w:rPr>
          <w:b/>
          <w:lang w:val="en-AU"/>
        </w:rPr>
      </w:pPr>
    </w:p>
    <w:p w14:paraId="44EF9272" w14:textId="77777777" w:rsidR="00723FEF" w:rsidRPr="008F1B9C" w:rsidRDefault="00723FEF" w:rsidP="00723FEF">
      <w:pPr>
        <w:rPr>
          <w:b/>
          <w:lang w:val="en-AU"/>
        </w:rPr>
      </w:pPr>
    </w:p>
    <w:p w14:paraId="5EB2C825" w14:textId="77777777" w:rsidR="008453BE" w:rsidRPr="008F1B9C" w:rsidRDefault="008453BE" w:rsidP="00723FEF">
      <w:pPr>
        <w:rPr>
          <w:b/>
          <w:lang w:val="en-AU"/>
        </w:rPr>
      </w:pPr>
    </w:p>
    <w:p w14:paraId="64826D95" w14:textId="77777777" w:rsidR="00723FEF" w:rsidRPr="008F1B9C" w:rsidRDefault="00723FEF" w:rsidP="00723FEF">
      <w:pPr>
        <w:rPr>
          <w:lang w:val="en-AU"/>
        </w:rPr>
      </w:pPr>
      <w:r w:rsidRPr="008F1B9C">
        <w:rPr>
          <w:b/>
          <w:lang w:val="en-AU"/>
        </w:rPr>
        <w:t>Figure 1.</w:t>
      </w:r>
      <w:r w:rsidRPr="008F1B9C">
        <w:rPr>
          <w:lang w:val="en-AU"/>
        </w:rPr>
        <w:t xml:space="preserve"> PRISMA flowchart representing the number of records retrieved at each stage of the review.</w:t>
      </w:r>
    </w:p>
    <w:p w14:paraId="7AB2C71E" w14:textId="77777777" w:rsidR="00723FEF" w:rsidRPr="008F1B9C" w:rsidRDefault="00723FEF" w:rsidP="00723FEF">
      <w:pPr>
        <w:rPr>
          <w:lang w:val="en-AU"/>
        </w:rPr>
      </w:pPr>
      <w:r w:rsidRPr="008F1B9C">
        <w:rPr>
          <w:lang w:val="en-AU"/>
        </w:rPr>
        <w:t xml:space="preserve">A table of the included articles is provided in </w:t>
      </w:r>
      <w:r w:rsidRPr="008F1B9C">
        <w:rPr>
          <w:b/>
          <w:lang w:val="en-AU"/>
        </w:rPr>
        <w:t>Appendix 3</w:t>
      </w:r>
      <w:r w:rsidRPr="008F1B9C">
        <w:rPr>
          <w:lang w:val="en-AU"/>
        </w:rPr>
        <w:t xml:space="preserve">, with the reference list provided in </w:t>
      </w:r>
      <w:r w:rsidRPr="008F1B9C">
        <w:rPr>
          <w:b/>
          <w:lang w:val="en-AU"/>
        </w:rPr>
        <w:t>Appendix 4</w:t>
      </w:r>
      <w:r w:rsidRPr="008F1B9C">
        <w:rPr>
          <w:lang w:val="en-AU"/>
        </w:rPr>
        <w:t>. Table 2 below provides a summary of the levels of evidence, quality ratings, intervention types and country of the included articles.</w:t>
      </w:r>
    </w:p>
    <w:p w14:paraId="6274D968" w14:textId="77777777" w:rsidR="00D00CD9" w:rsidRPr="008F1B9C" w:rsidRDefault="00D00CD9" w:rsidP="00723FEF">
      <w:pPr>
        <w:rPr>
          <w:lang w:val="en-AU"/>
        </w:rPr>
      </w:pPr>
    </w:p>
    <w:p w14:paraId="378DB4F9" w14:textId="77777777" w:rsidR="00723FEF" w:rsidRPr="008F1B9C" w:rsidRDefault="00723FEF" w:rsidP="00723FEF">
      <w:pPr>
        <w:rPr>
          <w:b/>
          <w:lang w:val="en-AU"/>
        </w:rPr>
      </w:pPr>
      <w:r w:rsidRPr="008F1B9C">
        <w:rPr>
          <w:b/>
          <w:lang w:val="en-AU"/>
        </w:rPr>
        <w:t>Table 2. Summary of the included articles</w:t>
      </w:r>
    </w:p>
    <w:tbl>
      <w:tblPr>
        <w:tblStyle w:val="TableGrid"/>
        <w:tblW w:w="0" w:type="auto"/>
        <w:tblLook w:val="04A0" w:firstRow="1" w:lastRow="0" w:firstColumn="1" w:lastColumn="0" w:noHBand="0" w:noVBand="1"/>
      </w:tblPr>
      <w:tblGrid>
        <w:gridCol w:w="6204"/>
        <w:gridCol w:w="1319"/>
      </w:tblGrid>
      <w:tr w:rsidR="00723FEF" w:rsidRPr="008F1B9C" w14:paraId="497A8ED1" w14:textId="77777777" w:rsidTr="004E1481">
        <w:tc>
          <w:tcPr>
            <w:tcW w:w="6204" w:type="dxa"/>
          </w:tcPr>
          <w:p w14:paraId="52647DA9" w14:textId="77777777" w:rsidR="00723FEF" w:rsidRPr="008F1B9C" w:rsidRDefault="00723FEF" w:rsidP="00723FEF">
            <w:pPr>
              <w:rPr>
                <w:b/>
                <w:lang w:val="en-AU"/>
              </w:rPr>
            </w:pPr>
          </w:p>
        </w:tc>
        <w:tc>
          <w:tcPr>
            <w:tcW w:w="1319" w:type="dxa"/>
          </w:tcPr>
          <w:p w14:paraId="7435A7FD" w14:textId="77777777" w:rsidR="00723FEF" w:rsidRPr="008F1B9C" w:rsidRDefault="00723FEF" w:rsidP="00723FEF">
            <w:pPr>
              <w:rPr>
                <w:b/>
                <w:lang w:val="en-AU"/>
              </w:rPr>
            </w:pPr>
            <w:r w:rsidRPr="008F1B9C">
              <w:rPr>
                <w:b/>
                <w:lang w:val="en-AU"/>
              </w:rPr>
              <w:t>Number of Articles</w:t>
            </w:r>
          </w:p>
        </w:tc>
      </w:tr>
      <w:tr w:rsidR="00723FEF" w:rsidRPr="008F1B9C" w14:paraId="29B52AB3" w14:textId="77777777" w:rsidTr="00723FEF">
        <w:tc>
          <w:tcPr>
            <w:tcW w:w="7523" w:type="dxa"/>
            <w:gridSpan w:val="2"/>
          </w:tcPr>
          <w:p w14:paraId="7DC5D624" w14:textId="77777777" w:rsidR="00723FEF" w:rsidRPr="008F1B9C" w:rsidRDefault="00723FEF" w:rsidP="00723FEF">
            <w:pPr>
              <w:rPr>
                <w:b/>
                <w:lang w:val="en-AU"/>
              </w:rPr>
            </w:pPr>
            <w:r w:rsidRPr="008F1B9C">
              <w:rPr>
                <w:b/>
                <w:lang w:val="en-AU"/>
              </w:rPr>
              <w:t>JBI Level of Evidence</w:t>
            </w:r>
          </w:p>
        </w:tc>
      </w:tr>
      <w:tr w:rsidR="00723FEF" w:rsidRPr="008F1B9C" w14:paraId="41AF03DD" w14:textId="77777777" w:rsidTr="004E1481">
        <w:tc>
          <w:tcPr>
            <w:tcW w:w="6204" w:type="dxa"/>
          </w:tcPr>
          <w:p w14:paraId="2633E62D" w14:textId="77777777" w:rsidR="00723FEF" w:rsidRPr="008F1B9C" w:rsidRDefault="00723FEF" w:rsidP="00723FEF">
            <w:pPr>
              <w:rPr>
                <w:b/>
                <w:lang w:val="en-AU"/>
              </w:rPr>
            </w:pPr>
            <w:r w:rsidRPr="008F1B9C">
              <w:rPr>
                <w:b/>
                <w:lang w:val="en-AU"/>
              </w:rPr>
              <w:t>Levels of Evidence for Effectiveness</w:t>
            </w:r>
          </w:p>
        </w:tc>
        <w:tc>
          <w:tcPr>
            <w:tcW w:w="1319" w:type="dxa"/>
          </w:tcPr>
          <w:p w14:paraId="30121B53" w14:textId="77777777" w:rsidR="00723FEF" w:rsidRPr="008F1B9C" w:rsidRDefault="00723FEF" w:rsidP="00723FEF">
            <w:pPr>
              <w:rPr>
                <w:lang w:val="en-AU"/>
              </w:rPr>
            </w:pPr>
          </w:p>
        </w:tc>
      </w:tr>
      <w:tr w:rsidR="00723FEF" w:rsidRPr="008F1B9C" w14:paraId="4968CF75" w14:textId="77777777" w:rsidTr="004E1481">
        <w:tc>
          <w:tcPr>
            <w:tcW w:w="6204" w:type="dxa"/>
          </w:tcPr>
          <w:p w14:paraId="7233FE6A" w14:textId="77777777" w:rsidR="00723FEF" w:rsidRPr="008F1B9C" w:rsidRDefault="00723FEF" w:rsidP="00723FEF">
            <w:pPr>
              <w:rPr>
                <w:lang w:val="en-AU"/>
              </w:rPr>
            </w:pPr>
            <w:r w:rsidRPr="008F1B9C">
              <w:rPr>
                <w:lang w:val="en-AU"/>
              </w:rPr>
              <w:t>1c (RCT)</w:t>
            </w:r>
          </w:p>
        </w:tc>
        <w:tc>
          <w:tcPr>
            <w:tcW w:w="1319" w:type="dxa"/>
          </w:tcPr>
          <w:p w14:paraId="4FB40D23" w14:textId="77777777" w:rsidR="00723FEF" w:rsidRPr="008F1B9C" w:rsidRDefault="00723FEF" w:rsidP="00723FEF">
            <w:pPr>
              <w:rPr>
                <w:lang w:val="en-AU"/>
              </w:rPr>
            </w:pPr>
            <w:r w:rsidRPr="008F1B9C">
              <w:rPr>
                <w:lang w:val="en-AU"/>
              </w:rPr>
              <w:t>11</w:t>
            </w:r>
          </w:p>
        </w:tc>
      </w:tr>
      <w:tr w:rsidR="00723FEF" w:rsidRPr="008F1B9C" w14:paraId="2CA17DB3" w14:textId="77777777" w:rsidTr="004E1481">
        <w:tc>
          <w:tcPr>
            <w:tcW w:w="6204" w:type="dxa"/>
          </w:tcPr>
          <w:p w14:paraId="54EB89E1" w14:textId="77777777" w:rsidR="00723FEF" w:rsidRPr="008F1B9C" w:rsidRDefault="00723FEF" w:rsidP="00723FEF">
            <w:pPr>
              <w:rPr>
                <w:lang w:val="en-AU"/>
              </w:rPr>
            </w:pPr>
            <w:r w:rsidRPr="008F1B9C">
              <w:rPr>
                <w:lang w:val="en-AU"/>
              </w:rPr>
              <w:t>2d (Before-After)</w:t>
            </w:r>
          </w:p>
        </w:tc>
        <w:tc>
          <w:tcPr>
            <w:tcW w:w="1319" w:type="dxa"/>
          </w:tcPr>
          <w:p w14:paraId="6B15566D" w14:textId="77777777" w:rsidR="00723FEF" w:rsidRPr="008F1B9C" w:rsidRDefault="00723FEF" w:rsidP="00723FEF">
            <w:pPr>
              <w:rPr>
                <w:lang w:val="en-AU"/>
              </w:rPr>
            </w:pPr>
            <w:r w:rsidRPr="008F1B9C">
              <w:rPr>
                <w:lang w:val="en-AU"/>
              </w:rPr>
              <w:t>12</w:t>
            </w:r>
          </w:p>
        </w:tc>
      </w:tr>
      <w:tr w:rsidR="00723FEF" w:rsidRPr="008F1B9C" w14:paraId="11D3DACB" w14:textId="77777777" w:rsidTr="004E1481">
        <w:tc>
          <w:tcPr>
            <w:tcW w:w="6204" w:type="dxa"/>
          </w:tcPr>
          <w:p w14:paraId="4A5FF74C" w14:textId="77777777" w:rsidR="00723FEF" w:rsidRPr="008F1B9C" w:rsidRDefault="00723FEF" w:rsidP="00723FEF">
            <w:pPr>
              <w:rPr>
                <w:lang w:val="en-AU"/>
              </w:rPr>
            </w:pPr>
            <w:r w:rsidRPr="008F1B9C">
              <w:rPr>
                <w:lang w:val="en-AU"/>
              </w:rPr>
              <w:t>4b (Cross-sectional)</w:t>
            </w:r>
          </w:p>
        </w:tc>
        <w:tc>
          <w:tcPr>
            <w:tcW w:w="1319" w:type="dxa"/>
          </w:tcPr>
          <w:p w14:paraId="5E9EEC15" w14:textId="77777777" w:rsidR="00723FEF" w:rsidRPr="008F1B9C" w:rsidRDefault="00723FEF" w:rsidP="00723FEF">
            <w:pPr>
              <w:rPr>
                <w:lang w:val="en-AU"/>
              </w:rPr>
            </w:pPr>
            <w:r w:rsidRPr="008F1B9C">
              <w:rPr>
                <w:lang w:val="en-AU"/>
              </w:rPr>
              <w:t>3</w:t>
            </w:r>
          </w:p>
        </w:tc>
      </w:tr>
      <w:tr w:rsidR="00723FEF" w:rsidRPr="008F1B9C" w14:paraId="204899B4" w14:textId="77777777" w:rsidTr="004E1481">
        <w:tc>
          <w:tcPr>
            <w:tcW w:w="6204" w:type="dxa"/>
          </w:tcPr>
          <w:p w14:paraId="077D4636" w14:textId="77777777" w:rsidR="00723FEF" w:rsidRPr="008F1B9C" w:rsidRDefault="00723FEF" w:rsidP="00723FEF">
            <w:pPr>
              <w:rPr>
                <w:lang w:val="en-AU"/>
              </w:rPr>
            </w:pPr>
            <w:r w:rsidRPr="008F1B9C">
              <w:rPr>
                <w:lang w:val="en-AU"/>
              </w:rPr>
              <w:t>4d (Case Study)</w:t>
            </w:r>
          </w:p>
        </w:tc>
        <w:tc>
          <w:tcPr>
            <w:tcW w:w="1319" w:type="dxa"/>
          </w:tcPr>
          <w:p w14:paraId="6BFB3C63" w14:textId="77777777" w:rsidR="00723FEF" w:rsidRPr="008F1B9C" w:rsidRDefault="00723FEF" w:rsidP="00723FEF">
            <w:pPr>
              <w:rPr>
                <w:lang w:val="en-AU"/>
              </w:rPr>
            </w:pPr>
            <w:r w:rsidRPr="008F1B9C">
              <w:rPr>
                <w:lang w:val="en-AU"/>
              </w:rPr>
              <w:t>5</w:t>
            </w:r>
          </w:p>
        </w:tc>
      </w:tr>
      <w:tr w:rsidR="00723FEF" w:rsidRPr="008F1B9C" w14:paraId="4B986B4F" w14:textId="77777777" w:rsidTr="004E1481">
        <w:tc>
          <w:tcPr>
            <w:tcW w:w="6204" w:type="dxa"/>
          </w:tcPr>
          <w:p w14:paraId="1C3D4C0F" w14:textId="77777777" w:rsidR="00723FEF" w:rsidRPr="008F1B9C" w:rsidRDefault="00723FEF" w:rsidP="00723FEF">
            <w:pPr>
              <w:rPr>
                <w:lang w:val="en-AU"/>
              </w:rPr>
            </w:pPr>
            <w:r w:rsidRPr="008F1B9C">
              <w:rPr>
                <w:lang w:val="en-AU"/>
              </w:rPr>
              <w:t>Descriptive Literature Review (No level)</w:t>
            </w:r>
          </w:p>
        </w:tc>
        <w:tc>
          <w:tcPr>
            <w:tcW w:w="1319" w:type="dxa"/>
          </w:tcPr>
          <w:p w14:paraId="769BA1BB" w14:textId="77777777" w:rsidR="00723FEF" w:rsidRPr="008F1B9C" w:rsidRDefault="00723FEF" w:rsidP="00723FEF">
            <w:pPr>
              <w:rPr>
                <w:lang w:val="en-AU"/>
              </w:rPr>
            </w:pPr>
            <w:r w:rsidRPr="008F1B9C">
              <w:rPr>
                <w:lang w:val="en-AU"/>
              </w:rPr>
              <w:t>1</w:t>
            </w:r>
          </w:p>
        </w:tc>
      </w:tr>
      <w:tr w:rsidR="00723FEF" w:rsidRPr="008F1B9C" w14:paraId="05EEECB3" w14:textId="77777777" w:rsidTr="004E1481">
        <w:tc>
          <w:tcPr>
            <w:tcW w:w="6204" w:type="dxa"/>
          </w:tcPr>
          <w:p w14:paraId="31599097" w14:textId="77777777" w:rsidR="00723FEF" w:rsidRPr="008F1B9C" w:rsidRDefault="00723FEF" w:rsidP="00723FEF">
            <w:pPr>
              <w:rPr>
                <w:lang w:val="en-AU"/>
              </w:rPr>
            </w:pPr>
            <w:r w:rsidRPr="008F1B9C">
              <w:rPr>
                <w:b/>
                <w:lang w:val="en-AU"/>
              </w:rPr>
              <w:t>Levels of Evidence for Meaningfulness</w:t>
            </w:r>
          </w:p>
        </w:tc>
        <w:tc>
          <w:tcPr>
            <w:tcW w:w="1319" w:type="dxa"/>
          </w:tcPr>
          <w:p w14:paraId="540CB0FE" w14:textId="77777777" w:rsidR="00723FEF" w:rsidRPr="008F1B9C" w:rsidRDefault="00723FEF" w:rsidP="00723FEF">
            <w:pPr>
              <w:rPr>
                <w:lang w:val="en-AU"/>
              </w:rPr>
            </w:pPr>
          </w:p>
        </w:tc>
      </w:tr>
      <w:tr w:rsidR="00723FEF" w:rsidRPr="008F1B9C" w14:paraId="6212D873" w14:textId="77777777" w:rsidTr="004E1481">
        <w:tc>
          <w:tcPr>
            <w:tcW w:w="6204" w:type="dxa"/>
          </w:tcPr>
          <w:p w14:paraId="39FB3C23" w14:textId="77777777" w:rsidR="00723FEF" w:rsidRPr="008F1B9C" w:rsidRDefault="00723FEF" w:rsidP="00723FEF">
            <w:pPr>
              <w:rPr>
                <w:lang w:val="en-AU"/>
              </w:rPr>
            </w:pPr>
            <w:r w:rsidRPr="008F1B9C">
              <w:rPr>
                <w:lang w:val="en-AU"/>
              </w:rPr>
              <w:t>3 (Qualitative)</w:t>
            </w:r>
          </w:p>
        </w:tc>
        <w:tc>
          <w:tcPr>
            <w:tcW w:w="1319" w:type="dxa"/>
          </w:tcPr>
          <w:p w14:paraId="763ECB86" w14:textId="77777777" w:rsidR="00723FEF" w:rsidRPr="008F1B9C" w:rsidRDefault="00723FEF" w:rsidP="00723FEF">
            <w:pPr>
              <w:rPr>
                <w:lang w:val="en-AU"/>
              </w:rPr>
            </w:pPr>
            <w:r w:rsidRPr="008F1B9C">
              <w:rPr>
                <w:lang w:val="en-AU"/>
              </w:rPr>
              <w:t>2</w:t>
            </w:r>
          </w:p>
        </w:tc>
      </w:tr>
      <w:tr w:rsidR="00723FEF" w:rsidRPr="008F1B9C" w14:paraId="036FFEA7" w14:textId="77777777" w:rsidTr="00723FEF">
        <w:tc>
          <w:tcPr>
            <w:tcW w:w="7523" w:type="dxa"/>
            <w:gridSpan w:val="2"/>
          </w:tcPr>
          <w:p w14:paraId="0806AEE3" w14:textId="77777777" w:rsidR="00723FEF" w:rsidRPr="008F1B9C" w:rsidRDefault="00723FEF" w:rsidP="00723FEF">
            <w:pPr>
              <w:rPr>
                <w:lang w:val="en-AU"/>
              </w:rPr>
            </w:pPr>
            <w:r w:rsidRPr="008F1B9C">
              <w:rPr>
                <w:b/>
                <w:lang w:val="en-AU"/>
              </w:rPr>
              <w:t>Quality Rating</w:t>
            </w:r>
          </w:p>
        </w:tc>
      </w:tr>
      <w:tr w:rsidR="00723FEF" w:rsidRPr="008F1B9C" w14:paraId="225E0687" w14:textId="77777777" w:rsidTr="004E1481">
        <w:tc>
          <w:tcPr>
            <w:tcW w:w="6204" w:type="dxa"/>
          </w:tcPr>
          <w:p w14:paraId="7A890B61" w14:textId="77777777" w:rsidR="00723FEF" w:rsidRPr="008F1B9C" w:rsidRDefault="00723FEF" w:rsidP="00723FEF">
            <w:pPr>
              <w:rPr>
                <w:lang w:val="en-AU"/>
              </w:rPr>
            </w:pPr>
            <w:r w:rsidRPr="008F1B9C">
              <w:rPr>
                <w:lang w:val="en-AU"/>
              </w:rPr>
              <w:t>Good</w:t>
            </w:r>
          </w:p>
        </w:tc>
        <w:tc>
          <w:tcPr>
            <w:tcW w:w="1319" w:type="dxa"/>
          </w:tcPr>
          <w:p w14:paraId="768689B6" w14:textId="389CB365" w:rsidR="00723FEF" w:rsidRPr="008F1B9C" w:rsidRDefault="003751E4" w:rsidP="00723FEF">
            <w:pPr>
              <w:rPr>
                <w:lang w:val="en-AU"/>
              </w:rPr>
            </w:pPr>
            <w:r w:rsidRPr="008F1B9C">
              <w:rPr>
                <w:lang w:val="en-AU"/>
              </w:rPr>
              <w:t>24</w:t>
            </w:r>
          </w:p>
        </w:tc>
      </w:tr>
      <w:tr w:rsidR="00723FEF" w:rsidRPr="008F1B9C" w14:paraId="42A3E11E" w14:textId="77777777" w:rsidTr="004E1481">
        <w:tc>
          <w:tcPr>
            <w:tcW w:w="6204" w:type="dxa"/>
          </w:tcPr>
          <w:p w14:paraId="0C2D22D1" w14:textId="77777777" w:rsidR="00723FEF" w:rsidRPr="008F1B9C" w:rsidRDefault="00723FEF" w:rsidP="00723FEF">
            <w:pPr>
              <w:rPr>
                <w:lang w:val="en-AU"/>
              </w:rPr>
            </w:pPr>
            <w:r w:rsidRPr="008F1B9C">
              <w:rPr>
                <w:lang w:val="en-AU"/>
              </w:rPr>
              <w:t>Fair</w:t>
            </w:r>
          </w:p>
        </w:tc>
        <w:tc>
          <w:tcPr>
            <w:tcW w:w="1319" w:type="dxa"/>
          </w:tcPr>
          <w:p w14:paraId="3A9D6120" w14:textId="441071F5" w:rsidR="00723FEF" w:rsidRPr="008F1B9C" w:rsidRDefault="003751E4" w:rsidP="00723FEF">
            <w:pPr>
              <w:rPr>
                <w:lang w:val="en-AU"/>
              </w:rPr>
            </w:pPr>
            <w:r w:rsidRPr="008F1B9C">
              <w:rPr>
                <w:lang w:val="en-AU"/>
              </w:rPr>
              <w:t>9</w:t>
            </w:r>
          </w:p>
        </w:tc>
      </w:tr>
      <w:tr w:rsidR="00723FEF" w:rsidRPr="008F1B9C" w14:paraId="2D04FC47" w14:textId="77777777" w:rsidTr="004E1481">
        <w:tc>
          <w:tcPr>
            <w:tcW w:w="6204" w:type="dxa"/>
          </w:tcPr>
          <w:p w14:paraId="2400033B" w14:textId="77777777" w:rsidR="00723FEF" w:rsidRPr="008F1B9C" w:rsidRDefault="00723FEF" w:rsidP="00723FEF">
            <w:pPr>
              <w:rPr>
                <w:lang w:val="en-AU"/>
              </w:rPr>
            </w:pPr>
            <w:r w:rsidRPr="008F1B9C">
              <w:rPr>
                <w:lang w:val="en-AU"/>
              </w:rPr>
              <w:t>Poor</w:t>
            </w:r>
          </w:p>
        </w:tc>
        <w:tc>
          <w:tcPr>
            <w:tcW w:w="1319" w:type="dxa"/>
          </w:tcPr>
          <w:p w14:paraId="2F88C547" w14:textId="77777777" w:rsidR="00723FEF" w:rsidRPr="008F1B9C" w:rsidRDefault="00723FEF" w:rsidP="00723FEF">
            <w:pPr>
              <w:rPr>
                <w:lang w:val="en-AU"/>
              </w:rPr>
            </w:pPr>
            <w:r w:rsidRPr="008F1B9C">
              <w:rPr>
                <w:lang w:val="en-AU"/>
              </w:rPr>
              <w:t>1</w:t>
            </w:r>
          </w:p>
        </w:tc>
      </w:tr>
      <w:tr w:rsidR="00723FEF" w:rsidRPr="008F1B9C" w14:paraId="76154CDB" w14:textId="77777777" w:rsidTr="00723FEF">
        <w:tc>
          <w:tcPr>
            <w:tcW w:w="7523" w:type="dxa"/>
            <w:gridSpan w:val="2"/>
          </w:tcPr>
          <w:p w14:paraId="334EEE36" w14:textId="77777777" w:rsidR="00723FEF" w:rsidRPr="008F1B9C" w:rsidRDefault="00723FEF" w:rsidP="00723FEF">
            <w:pPr>
              <w:rPr>
                <w:lang w:val="en-AU"/>
              </w:rPr>
            </w:pPr>
            <w:r w:rsidRPr="008F1B9C">
              <w:rPr>
                <w:b/>
                <w:lang w:val="en-AU"/>
              </w:rPr>
              <w:t>Intervention Type</w:t>
            </w:r>
          </w:p>
        </w:tc>
      </w:tr>
      <w:tr w:rsidR="00723FEF" w:rsidRPr="008F1B9C" w14:paraId="0C0A50C7" w14:textId="77777777" w:rsidTr="004E1481">
        <w:tc>
          <w:tcPr>
            <w:tcW w:w="6204" w:type="dxa"/>
          </w:tcPr>
          <w:p w14:paraId="2A325317" w14:textId="77777777" w:rsidR="00723FEF" w:rsidRPr="008F1B9C" w:rsidRDefault="00723FEF" w:rsidP="00723FEF">
            <w:pPr>
              <w:rPr>
                <w:lang w:val="en-AU"/>
              </w:rPr>
            </w:pPr>
            <w:r w:rsidRPr="008F1B9C">
              <w:rPr>
                <w:lang w:val="en-AU"/>
              </w:rPr>
              <w:t>Couples/family therapy for PTSD/TBI/AUD/Mood Disorders</w:t>
            </w:r>
          </w:p>
        </w:tc>
        <w:tc>
          <w:tcPr>
            <w:tcW w:w="1319" w:type="dxa"/>
          </w:tcPr>
          <w:p w14:paraId="67AA51A0" w14:textId="77777777" w:rsidR="00723FEF" w:rsidRPr="008F1B9C" w:rsidRDefault="00723FEF" w:rsidP="00723FEF">
            <w:pPr>
              <w:rPr>
                <w:lang w:val="en-AU"/>
              </w:rPr>
            </w:pPr>
            <w:r w:rsidRPr="008F1B9C">
              <w:rPr>
                <w:lang w:val="en-AU"/>
              </w:rPr>
              <w:t>20</w:t>
            </w:r>
          </w:p>
        </w:tc>
      </w:tr>
      <w:tr w:rsidR="00723FEF" w:rsidRPr="008F1B9C" w14:paraId="6C9C9335" w14:textId="77777777" w:rsidTr="004E1481">
        <w:tc>
          <w:tcPr>
            <w:tcW w:w="6204" w:type="dxa"/>
          </w:tcPr>
          <w:p w14:paraId="02C99A1E" w14:textId="7C78EB20" w:rsidR="00723FEF" w:rsidRPr="008F1B9C" w:rsidRDefault="002575BD" w:rsidP="00723FEF">
            <w:pPr>
              <w:rPr>
                <w:lang w:val="en-AU"/>
              </w:rPr>
            </w:pPr>
            <w:r w:rsidRPr="008F1B9C">
              <w:rPr>
                <w:lang w:val="en-AU"/>
              </w:rPr>
              <w:t>Couples</w:t>
            </w:r>
            <w:r w:rsidR="00723FEF" w:rsidRPr="008F1B9C">
              <w:rPr>
                <w:lang w:val="en-AU"/>
              </w:rPr>
              <w:t xml:space="preserve"> Therapy (general)</w:t>
            </w:r>
          </w:p>
        </w:tc>
        <w:tc>
          <w:tcPr>
            <w:tcW w:w="1319" w:type="dxa"/>
          </w:tcPr>
          <w:p w14:paraId="0B2A30BE" w14:textId="77777777" w:rsidR="00723FEF" w:rsidRPr="008F1B9C" w:rsidRDefault="00723FEF" w:rsidP="00723FEF">
            <w:pPr>
              <w:rPr>
                <w:lang w:val="en-AU"/>
              </w:rPr>
            </w:pPr>
            <w:r w:rsidRPr="008F1B9C">
              <w:rPr>
                <w:lang w:val="en-AU"/>
              </w:rPr>
              <w:t>4</w:t>
            </w:r>
          </w:p>
        </w:tc>
      </w:tr>
      <w:tr w:rsidR="00723FEF" w:rsidRPr="008F1B9C" w14:paraId="64B36C12" w14:textId="77777777" w:rsidTr="004E1481">
        <w:tc>
          <w:tcPr>
            <w:tcW w:w="6204" w:type="dxa"/>
          </w:tcPr>
          <w:p w14:paraId="4DC85334" w14:textId="77777777" w:rsidR="00723FEF" w:rsidRPr="008F1B9C" w:rsidRDefault="00723FEF" w:rsidP="00723FEF">
            <w:pPr>
              <w:rPr>
                <w:lang w:val="en-AU"/>
              </w:rPr>
            </w:pPr>
            <w:r w:rsidRPr="008F1B9C">
              <w:rPr>
                <w:lang w:val="en-AU"/>
              </w:rPr>
              <w:t>Education for family/spouse of veterans with PTSD</w:t>
            </w:r>
          </w:p>
        </w:tc>
        <w:tc>
          <w:tcPr>
            <w:tcW w:w="1319" w:type="dxa"/>
          </w:tcPr>
          <w:p w14:paraId="192CBF4B" w14:textId="77777777" w:rsidR="00723FEF" w:rsidRPr="008F1B9C" w:rsidRDefault="00723FEF" w:rsidP="00723FEF">
            <w:pPr>
              <w:rPr>
                <w:lang w:val="en-AU"/>
              </w:rPr>
            </w:pPr>
            <w:r w:rsidRPr="008F1B9C">
              <w:rPr>
                <w:lang w:val="en-AU"/>
              </w:rPr>
              <w:t>2</w:t>
            </w:r>
          </w:p>
        </w:tc>
      </w:tr>
      <w:tr w:rsidR="00723FEF" w:rsidRPr="008F1B9C" w14:paraId="4473381D" w14:textId="77777777" w:rsidTr="004E1481">
        <w:tc>
          <w:tcPr>
            <w:tcW w:w="6204" w:type="dxa"/>
          </w:tcPr>
          <w:p w14:paraId="5245E7D9" w14:textId="77777777" w:rsidR="00723FEF" w:rsidRPr="008F1B9C" w:rsidRDefault="00723FEF" w:rsidP="00723FEF">
            <w:pPr>
              <w:rPr>
                <w:lang w:val="en-AU"/>
              </w:rPr>
            </w:pPr>
            <w:r w:rsidRPr="008F1B9C">
              <w:rPr>
                <w:lang w:val="en-AU"/>
              </w:rPr>
              <w:t>Promoting family involvement in care</w:t>
            </w:r>
          </w:p>
        </w:tc>
        <w:tc>
          <w:tcPr>
            <w:tcW w:w="1319" w:type="dxa"/>
          </w:tcPr>
          <w:p w14:paraId="5EDC4C97" w14:textId="77777777" w:rsidR="00723FEF" w:rsidRPr="008F1B9C" w:rsidRDefault="00723FEF" w:rsidP="00723FEF">
            <w:pPr>
              <w:rPr>
                <w:lang w:val="en-AU"/>
              </w:rPr>
            </w:pPr>
            <w:r w:rsidRPr="008F1B9C">
              <w:rPr>
                <w:lang w:val="en-AU"/>
              </w:rPr>
              <w:t>2</w:t>
            </w:r>
          </w:p>
        </w:tc>
      </w:tr>
      <w:tr w:rsidR="00723FEF" w:rsidRPr="008F1B9C" w14:paraId="61D17782" w14:textId="77777777" w:rsidTr="004E1481">
        <w:tc>
          <w:tcPr>
            <w:tcW w:w="6204" w:type="dxa"/>
          </w:tcPr>
          <w:p w14:paraId="133C82A9" w14:textId="77777777" w:rsidR="00723FEF" w:rsidRPr="008F1B9C" w:rsidRDefault="00723FEF" w:rsidP="00723FEF">
            <w:pPr>
              <w:rPr>
                <w:lang w:val="en-AU"/>
              </w:rPr>
            </w:pPr>
            <w:r w:rsidRPr="008F1B9C">
              <w:rPr>
                <w:lang w:val="en-AU"/>
              </w:rPr>
              <w:t>Program to prevent relational aggression</w:t>
            </w:r>
          </w:p>
        </w:tc>
        <w:tc>
          <w:tcPr>
            <w:tcW w:w="1319" w:type="dxa"/>
          </w:tcPr>
          <w:p w14:paraId="136D43DF" w14:textId="77777777" w:rsidR="00723FEF" w:rsidRPr="008F1B9C" w:rsidRDefault="00723FEF" w:rsidP="00723FEF">
            <w:pPr>
              <w:rPr>
                <w:lang w:val="en-AU"/>
              </w:rPr>
            </w:pPr>
            <w:r w:rsidRPr="008F1B9C">
              <w:rPr>
                <w:lang w:val="en-AU"/>
              </w:rPr>
              <w:t>2</w:t>
            </w:r>
          </w:p>
        </w:tc>
      </w:tr>
      <w:tr w:rsidR="00723FEF" w:rsidRPr="008F1B9C" w14:paraId="6E21A484" w14:textId="77777777" w:rsidTr="004E1481">
        <w:tc>
          <w:tcPr>
            <w:tcW w:w="6204" w:type="dxa"/>
          </w:tcPr>
          <w:p w14:paraId="3BE2AA97" w14:textId="77777777" w:rsidR="00723FEF" w:rsidRPr="008F1B9C" w:rsidRDefault="00723FEF" w:rsidP="00723FEF">
            <w:pPr>
              <w:rPr>
                <w:lang w:val="en-AU"/>
              </w:rPr>
            </w:pPr>
            <w:r w:rsidRPr="008F1B9C">
              <w:rPr>
                <w:lang w:val="en-AU"/>
              </w:rPr>
              <w:t>Family intervention to promote post-deployment readjustment</w:t>
            </w:r>
          </w:p>
        </w:tc>
        <w:tc>
          <w:tcPr>
            <w:tcW w:w="1319" w:type="dxa"/>
          </w:tcPr>
          <w:p w14:paraId="01B74012" w14:textId="77777777" w:rsidR="00723FEF" w:rsidRPr="008F1B9C" w:rsidRDefault="00723FEF" w:rsidP="00723FEF">
            <w:pPr>
              <w:rPr>
                <w:lang w:val="en-AU"/>
              </w:rPr>
            </w:pPr>
            <w:r w:rsidRPr="008F1B9C">
              <w:rPr>
                <w:lang w:val="en-AU"/>
              </w:rPr>
              <w:t>1</w:t>
            </w:r>
          </w:p>
        </w:tc>
      </w:tr>
      <w:tr w:rsidR="00723FEF" w:rsidRPr="008F1B9C" w14:paraId="0D53ADCB" w14:textId="77777777" w:rsidTr="004E1481">
        <w:tc>
          <w:tcPr>
            <w:tcW w:w="6204" w:type="dxa"/>
          </w:tcPr>
          <w:p w14:paraId="1BB13BB7" w14:textId="77777777" w:rsidR="00723FEF" w:rsidRPr="008F1B9C" w:rsidRDefault="00723FEF" w:rsidP="00723FEF">
            <w:pPr>
              <w:rPr>
                <w:lang w:val="en-AU"/>
              </w:rPr>
            </w:pPr>
            <w:r w:rsidRPr="008F1B9C">
              <w:rPr>
                <w:lang w:val="en-AU"/>
              </w:rPr>
              <w:t>Program to help carers assist children to adjust to veteran injury</w:t>
            </w:r>
          </w:p>
        </w:tc>
        <w:tc>
          <w:tcPr>
            <w:tcW w:w="1319" w:type="dxa"/>
          </w:tcPr>
          <w:p w14:paraId="794CAB47" w14:textId="77777777" w:rsidR="00723FEF" w:rsidRPr="008F1B9C" w:rsidRDefault="00723FEF" w:rsidP="00723FEF">
            <w:pPr>
              <w:rPr>
                <w:lang w:val="en-AU"/>
              </w:rPr>
            </w:pPr>
            <w:r w:rsidRPr="008F1B9C">
              <w:rPr>
                <w:lang w:val="en-AU"/>
              </w:rPr>
              <w:t>1</w:t>
            </w:r>
          </w:p>
        </w:tc>
      </w:tr>
      <w:tr w:rsidR="00723FEF" w:rsidRPr="008F1B9C" w14:paraId="0FF79933" w14:textId="77777777" w:rsidTr="004E1481">
        <w:tc>
          <w:tcPr>
            <w:tcW w:w="6204" w:type="dxa"/>
          </w:tcPr>
          <w:p w14:paraId="5E3F06E8" w14:textId="77777777" w:rsidR="00723FEF" w:rsidRPr="008F1B9C" w:rsidRDefault="00723FEF" w:rsidP="00723FEF">
            <w:pPr>
              <w:rPr>
                <w:lang w:val="en-AU"/>
              </w:rPr>
            </w:pPr>
            <w:r w:rsidRPr="008F1B9C">
              <w:rPr>
                <w:lang w:val="en-AU"/>
              </w:rPr>
              <w:t>Counselling - general</w:t>
            </w:r>
          </w:p>
        </w:tc>
        <w:tc>
          <w:tcPr>
            <w:tcW w:w="1319" w:type="dxa"/>
          </w:tcPr>
          <w:p w14:paraId="32F8DB08" w14:textId="77777777" w:rsidR="00723FEF" w:rsidRPr="008F1B9C" w:rsidRDefault="00723FEF" w:rsidP="00723FEF">
            <w:pPr>
              <w:rPr>
                <w:lang w:val="en-AU"/>
              </w:rPr>
            </w:pPr>
            <w:r w:rsidRPr="008F1B9C">
              <w:rPr>
                <w:lang w:val="en-AU"/>
              </w:rPr>
              <w:t>1</w:t>
            </w:r>
          </w:p>
        </w:tc>
      </w:tr>
      <w:tr w:rsidR="00723FEF" w:rsidRPr="008F1B9C" w14:paraId="7660C88E" w14:textId="77777777" w:rsidTr="00723FEF">
        <w:tc>
          <w:tcPr>
            <w:tcW w:w="7523" w:type="dxa"/>
            <w:gridSpan w:val="2"/>
          </w:tcPr>
          <w:p w14:paraId="28BD0475" w14:textId="77777777" w:rsidR="00723FEF" w:rsidRPr="008F1B9C" w:rsidRDefault="00723FEF" w:rsidP="00723FEF">
            <w:pPr>
              <w:rPr>
                <w:lang w:val="en-AU"/>
              </w:rPr>
            </w:pPr>
            <w:r w:rsidRPr="008F1B9C">
              <w:rPr>
                <w:b/>
                <w:lang w:val="en-AU"/>
              </w:rPr>
              <w:t>Country*</w:t>
            </w:r>
          </w:p>
        </w:tc>
      </w:tr>
      <w:tr w:rsidR="00723FEF" w:rsidRPr="008F1B9C" w14:paraId="393A45D4" w14:textId="77777777" w:rsidTr="004E1481">
        <w:tc>
          <w:tcPr>
            <w:tcW w:w="6204" w:type="dxa"/>
          </w:tcPr>
          <w:p w14:paraId="79FAD76F" w14:textId="77777777" w:rsidR="00723FEF" w:rsidRPr="008F1B9C" w:rsidRDefault="00723FEF" w:rsidP="00723FEF">
            <w:pPr>
              <w:rPr>
                <w:lang w:val="en-AU"/>
              </w:rPr>
            </w:pPr>
            <w:r w:rsidRPr="008F1B9C">
              <w:rPr>
                <w:lang w:val="en-AU"/>
              </w:rPr>
              <w:t>USA</w:t>
            </w:r>
          </w:p>
        </w:tc>
        <w:tc>
          <w:tcPr>
            <w:tcW w:w="1319" w:type="dxa"/>
          </w:tcPr>
          <w:p w14:paraId="2727B43D" w14:textId="77777777" w:rsidR="00723FEF" w:rsidRPr="008F1B9C" w:rsidRDefault="00723FEF" w:rsidP="00723FEF">
            <w:pPr>
              <w:rPr>
                <w:lang w:val="en-AU"/>
              </w:rPr>
            </w:pPr>
            <w:r w:rsidRPr="008F1B9C">
              <w:rPr>
                <w:lang w:val="en-AU"/>
              </w:rPr>
              <w:t>32</w:t>
            </w:r>
          </w:p>
        </w:tc>
      </w:tr>
      <w:tr w:rsidR="00723FEF" w:rsidRPr="008F1B9C" w14:paraId="7ECB595B" w14:textId="77777777" w:rsidTr="004E1481">
        <w:tc>
          <w:tcPr>
            <w:tcW w:w="6204" w:type="dxa"/>
          </w:tcPr>
          <w:p w14:paraId="0B959C4D" w14:textId="77777777" w:rsidR="00723FEF" w:rsidRPr="008F1B9C" w:rsidRDefault="00723FEF" w:rsidP="00723FEF">
            <w:pPr>
              <w:rPr>
                <w:lang w:val="en-AU"/>
              </w:rPr>
            </w:pPr>
            <w:r w:rsidRPr="008F1B9C">
              <w:rPr>
                <w:lang w:val="en-AU"/>
              </w:rPr>
              <w:t>Australia</w:t>
            </w:r>
          </w:p>
        </w:tc>
        <w:tc>
          <w:tcPr>
            <w:tcW w:w="1319" w:type="dxa"/>
          </w:tcPr>
          <w:p w14:paraId="0599F7FD" w14:textId="77777777" w:rsidR="00723FEF" w:rsidRPr="008F1B9C" w:rsidRDefault="00723FEF" w:rsidP="00723FEF">
            <w:pPr>
              <w:rPr>
                <w:lang w:val="en-AU"/>
              </w:rPr>
            </w:pPr>
            <w:r w:rsidRPr="008F1B9C">
              <w:rPr>
                <w:lang w:val="en-AU"/>
              </w:rPr>
              <w:t>1</w:t>
            </w:r>
          </w:p>
        </w:tc>
      </w:tr>
    </w:tbl>
    <w:p w14:paraId="5A2FFDF4" w14:textId="3226BFD5" w:rsidR="00723FEF" w:rsidRPr="008F1B9C" w:rsidRDefault="00723FEF" w:rsidP="00723FEF">
      <w:pPr>
        <w:rPr>
          <w:sz w:val="20"/>
          <w:szCs w:val="20"/>
          <w:lang w:val="en-AU"/>
        </w:rPr>
      </w:pPr>
      <w:r w:rsidRPr="008F1B9C">
        <w:rPr>
          <w:sz w:val="20"/>
          <w:szCs w:val="20"/>
          <w:lang w:val="en-AU"/>
        </w:rPr>
        <w:t>*Literature review not included</w:t>
      </w:r>
    </w:p>
    <w:p w14:paraId="1A59658B" w14:textId="77777777" w:rsidR="002575BD" w:rsidRPr="008F1B9C" w:rsidRDefault="002575BD" w:rsidP="00723FEF">
      <w:pPr>
        <w:rPr>
          <w:lang w:val="en-AU"/>
        </w:rPr>
      </w:pPr>
    </w:p>
    <w:p w14:paraId="03CB2BE4" w14:textId="1777EA2B" w:rsidR="00A13611" w:rsidRPr="008F1B9C" w:rsidRDefault="00A13611" w:rsidP="00A13611">
      <w:pPr>
        <w:rPr>
          <w:lang w:val="en-AU"/>
        </w:rPr>
      </w:pPr>
      <w:r w:rsidRPr="008F1B9C">
        <w:rPr>
          <w:lang w:val="en-AU"/>
        </w:rPr>
        <w:t>As can be seen in Table 2, the majority of the studies were Before-After studies (n = 12) and randomised controlled trials</w:t>
      </w:r>
      <w:r w:rsidR="00015EF1" w:rsidRPr="008F1B9C">
        <w:rPr>
          <w:lang w:val="en-AU"/>
        </w:rPr>
        <w:t xml:space="preserve"> (RCTs)</w:t>
      </w:r>
      <w:r w:rsidRPr="008F1B9C">
        <w:rPr>
          <w:lang w:val="en-AU"/>
        </w:rPr>
        <w:t xml:space="preserve"> (n = 11), and most studies were of pr</w:t>
      </w:r>
      <w:r w:rsidR="00556787" w:rsidRPr="008F1B9C">
        <w:rPr>
          <w:lang w:val="en-AU"/>
        </w:rPr>
        <w:t>edominantly good quality (n = 24</w:t>
      </w:r>
      <w:r w:rsidRPr="008F1B9C">
        <w:rPr>
          <w:lang w:val="en-AU"/>
        </w:rPr>
        <w:t>). Nearly all of the studies (n = 32) are from the U</w:t>
      </w:r>
      <w:r w:rsidR="000508B4" w:rsidRPr="008F1B9C">
        <w:rPr>
          <w:lang w:val="en-AU"/>
        </w:rPr>
        <w:t xml:space="preserve">nited </w:t>
      </w:r>
      <w:r w:rsidRPr="008F1B9C">
        <w:rPr>
          <w:lang w:val="en-AU"/>
        </w:rPr>
        <w:t>S</w:t>
      </w:r>
      <w:r w:rsidR="000508B4" w:rsidRPr="008F1B9C">
        <w:rPr>
          <w:lang w:val="en-AU"/>
        </w:rPr>
        <w:t xml:space="preserve">tates of </w:t>
      </w:r>
      <w:r w:rsidRPr="008F1B9C">
        <w:rPr>
          <w:lang w:val="en-AU"/>
        </w:rPr>
        <w:t>A</w:t>
      </w:r>
      <w:r w:rsidR="000508B4" w:rsidRPr="008F1B9C">
        <w:rPr>
          <w:lang w:val="en-AU"/>
        </w:rPr>
        <w:t>merica</w:t>
      </w:r>
      <w:r w:rsidRPr="008F1B9C">
        <w:rPr>
          <w:lang w:val="en-AU"/>
        </w:rPr>
        <w:t xml:space="preserve"> involving US veterans. One Australian study was found</w:t>
      </w:r>
      <w:r w:rsidR="008946F1" w:rsidRPr="008F1B9C">
        <w:rPr>
          <w:lang w:val="en-AU"/>
        </w:rPr>
        <w:t xml:space="preserve"> (O’Donnel</w:t>
      </w:r>
      <w:r w:rsidR="00BE2507" w:rsidRPr="008F1B9C">
        <w:rPr>
          <w:lang w:val="en-AU"/>
        </w:rPr>
        <w:t>l</w:t>
      </w:r>
      <w:r w:rsidR="008946F1" w:rsidRPr="008F1B9C">
        <w:rPr>
          <w:lang w:val="en-AU"/>
        </w:rPr>
        <w:t xml:space="preserve"> et al., </w:t>
      </w:r>
      <w:r w:rsidR="004741AA" w:rsidRPr="008F1B9C">
        <w:rPr>
          <w:lang w:val="en-AU"/>
        </w:rPr>
        <w:t>2013</w:t>
      </w:r>
      <w:r w:rsidR="008946F1" w:rsidRPr="008F1B9C">
        <w:rPr>
          <w:lang w:val="en-AU"/>
        </w:rPr>
        <w:t>)</w:t>
      </w:r>
      <w:r w:rsidRPr="008F1B9C">
        <w:rPr>
          <w:lang w:val="en-AU"/>
        </w:rPr>
        <w:t>, but no studies from Canada, the United Kingdom or New Zealand were identified. Nearly all of the studies (n = 3</w:t>
      </w:r>
      <w:r w:rsidR="00932E60" w:rsidRPr="008F1B9C">
        <w:rPr>
          <w:lang w:val="en-AU"/>
        </w:rPr>
        <w:t>2</w:t>
      </w:r>
      <w:r w:rsidR="00BE2507" w:rsidRPr="008F1B9C">
        <w:rPr>
          <w:lang w:val="en-AU"/>
        </w:rPr>
        <w:t>)</w:t>
      </w:r>
      <w:r w:rsidR="00556787" w:rsidRPr="008F1B9C">
        <w:rPr>
          <w:lang w:val="en-AU"/>
        </w:rPr>
        <w:t xml:space="preserve"> were linked to the US</w:t>
      </w:r>
      <w:r w:rsidRPr="008F1B9C">
        <w:rPr>
          <w:lang w:val="en-AU"/>
        </w:rPr>
        <w:t xml:space="preserve"> </w:t>
      </w:r>
      <w:r w:rsidR="00556787" w:rsidRPr="008F1B9C">
        <w:rPr>
          <w:lang w:val="en-AU"/>
        </w:rPr>
        <w:t xml:space="preserve">Department of </w:t>
      </w:r>
      <w:r w:rsidRPr="008F1B9C">
        <w:rPr>
          <w:lang w:val="en-AU"/>
        </w:rPr>
        <w:t xml:space="preserve">Veterans </w:t>
      </w:r>
      <w:r w:rsidR="00556787" w:rsidRPr="008F1B9C">
        <w:rPr>
          <w:lang w:val="en-AU"/>
        </w:rPr>
        <w:t>Affairs</w:t>
      </w:r>
      <w:r w:rsidRPr="008F1B9C">
        <w:rPr>
          <w:lang w:val="en-AU"/>
        </w:rPr>
        <w:t xml:space="preserve"> (VA) and involved the couple (the veteran and his/her spouse or partner) as the focus, with only one study aimed at supporting children</w:t>
      </w:r>
      <w:r w:rsidR="0075136D" w:rsidRPr="008F1B9C">
        <w:rPr>
          <w:lang w:val="en-AU"/>
        </w:rPr>
        <w:t xml:space="preserve"> (Walker et al.</w:t>
      </w:r>
      <w:r w:rsidR="00BE5500" w:rsidRPr="008F1B9C">
        <w:rPr>
          <w:lang w:val="en-AU"/>
        </w:rPr>
        <w:t>,</w:t>
      </w:r>
      <w:r w:rsidR="0075136D" w:rsidRPr="008F1B9C">
        <w:rPr>
          <w:lang w:val="en-AU"/>
        </w:rPr>
        <w:t xml:space="preserve"> 2014)</w:t>
      </w:r>
      <w:r w:rsidRPr="008F1B9C">
        <w:rPr>
          <w:lang w:val="en-AU"/>
        </w:rPr>
        <w:t>.</w:t>
      </w:r>
      <w:r w:rsidR="00747EEA" w:rsidRPr="008F1B9C">
        <w:rPr>
          <w:lang w:val="en-AU"/>
        </w:rPr>
        <w:t xml:space="preserve"> </w:t>
      </w:r>
    </w:p>
    <w:p w14:paraId="4605C57E" w14:textId="7BA78516" w:rsidR="008F13B9" w:rsidRPr="008F1B9C" w:rsidRDefault="008F13B9" w:rsidP="00A13611">
      <w:pPr>
        <w:rPr>
          <w:lang w:val="en-AU"/>
        </w:rPr>
      </w:pPr>
      <w:r w:rsidRPr="008F1B9C">
        <w:rPr>
          <w:lang w:val="en-AU"/>
        </w:rPr>
        <w:t>One narrative literature review was identified</w:t>
      </w:r>
      <w:r w:rsidR="00131CD2" w:rsidRPr="008F1B9C">
        <w:rPr>
          <w:lang w:val="en-AU"/>
        </w:rPr>
        <w:t xml:space="preserve"> (Sensiba &amp; Franklin, 2015)</w:t>
      </w:r>
      <w:r w:rsidRPr="008F1B9C">
        <w:rPr>
          <w:lang w:val="en-AU"/>
        </w:rPr>
        <w:t>.</w:t>
      </w:r>
      <w:r w:rsidR="008F7908" w:rsidRPr="008F1B9C">
        <w:rPr>
          <w:lang w:val="en-AU"/>
        </w:rPr>
        <w:t xml:space="preserve"> While the review includes a broad range of information from both veteran and non-veteran cohorts, we included it in this rapid review because it provides a useful overview of the types of interventions available for veterans and their families.</w:t>
      </w:r>
      <w:r w:rsidRPr="008F1B9C">
        <w:rPr>
          <w:lang w:val="en-AU"/>
        </w:rPr>
        <w:t xml:space="preserve"> The </w:t>
      </w:r>
      <w:r w:rsidR="00613EBE" w:rsidRPr="008F1B9C">
        <w:rPr>
          <w:lang w:val="en-AU"/>
        </w:rPr>
        <w:t>authors reviewed six family interventions for combat-related PTSD.</w:t>
      </w:r>
      <w:r w:rsidRPr="008F1B9C">
        <w:rPr>
          <w:lang w:val="en-AU"/>
        </w:rPr>
        <w:t xml:space="preserve"> The </w:t>
      </w:r>
      <w:r w:rsidR="008F7908" w:rsidRPr="008F1B9C">
        <w:rPr>
          <w:lang w:val="en-AU"/>
        </w:rPr>
        <w:t>interventions</w:t>
      </w:r>
      <w:r w:rsidRPr="008F1B9C">
        <w:rPr>
          <w:lang w:val="en-AU"/>
        </w:rPr>
        <w:t xml:space="preserve"> examined included</w:t>
      </w:r>
      <w:r w:rsidR="008F7908" w:rsidRPr="008F1B9C">
        <w:rPr>
          <w:lang w:val="en-AU"/>
        </w:rPr>
        <w:t>: cognitive behavioural conjoint therapy; integrative couples therapy; strategic approach therapy; family systems therapy; multifamily group psychoeducation; and parent management training</w:t>
      </w:r>
      <w:r w:rsidRPr="008F1B9C">
        <w:rPr>
          <w:lang w:val="en-AU"/>
        </w:rPr>
        <w:t xml:space="preserve">. Overall, the authors </w:t>
      </w:r>
      <w:r w:rsidR="008F7908" w:rsidRPr="008F1B9C">
        <w:rPr>
          <w:lang w:val="en-AU"/>
        </w:rPr>
        <w:t>report the strongest support for cognitive-behavio</w:t>
      </w:r>
      <w:r w:rsidR="00BE2507" w:rsidRPr="008F1B9C">
        <w:rPr>
          <w:lang w:val="en-AU"/>
        </w:rPr>
        <w:t>u</w:t>
      </w:r>
      <w:r w:rsidR="008F7908" w:rsidRPr="008F1B9C">
        <w:rPr>
          <w:lang w:val="en-AU"/>
        </w:rPr>
        <w:t>ral couples-oriented interventions and psychoeducation</w:t>
      </w:r>
      <w:r w:rsidR="00131CD2" w:rsidRPr="008F1B9C">
        <w:rPr>
          <w:lang w:val="en-AU"/>
        </w:rPr>
        <w:t>. They note the need for further research on interventions addressing the needs of children and the broader family system.</w:t>
      </w:r>
    </w:p>
    <w:p w14:paraId="245F8DCA" w14:textId="57FC1EA6" w:rsidR="00A13611" w:rsidRPr="008F1B9C" w:rsidRDefault="00A13611" w:rsidP="00A13611">
      <w:pPr>
        <w:rPr>
          <w:lang w:val="en-AU"/>
        </w:rPr>
      </w:pPr>
      <w:r w:rsidRPr="008F1B9C">
        <w:rPr>
          <w:lang w:val="en-AU"/>
        </w:rPr>
        <w:t xml:space="preserve">All </w:t>
      </w:r>
      <w:r w:rsidR="00613EBE" w:rsidRPr="008F1B9C">
        <w:rPr>
          <w:lang w:val="en-AU"/>
        </w:rPr>
        <w:t xml:space="preserve">other </w:t>
      </w:r>
      <w:r w:rsidRPr="008F1B9C">
        <w:rPr>
          <w:lang w:val="en-AU"/>
        </w:rPr>
        <w:t>studies included in this review examined the application of an intervention. Most articles (n = 20) reported the outcomes of interventions aiming to address post-traumatic stress disorder (PTSD) or traumatic brain injury (TBI) in veterans</w:t>
      </w:r>
      <w:r w:rsidR="004741AA" w:rsidRPr="008F1B9C">
        <w:rPr>
          <w:lang w:val="en-AU"/>
        </w:rPr>
        <w:t xml:space="preserve"> (</w:t>
      </w:r>
      <w:r w:rsidR="00314C4E" w:rsidRPr="008F1B9C">
        <w:rPr>
          <w:lang w:val="en-AU"/>
        </w:rPr>
        <w:t xml:space="preserve">Blount et al., 2015; </w:t>
      </w:r>
      <w:r w:rsidR="000B6D59" w:rsidRPr="008F1B9C">
        <w:rPr>
          <w:lang w:val="en-AU"/>
        </w:rPr>
        <w:t xml:space="preserve">Church &amp; Brooks, 2014; </w:t>
      </w:r>
      <w:r w:rsidR="007F57FE" w:rsidRPr="008F1B9C">
        <w:rPr>
          <w:lang w:val="en-AU"/>
        </w:rPr>
        <w:t xml:space="preserve">Fischer et al., 2013; </w:t>
      </w:r>
      <w:r w:rsidR="00752A17" w:rsidRPr="008F1B9C">
        <w:rPr>
          <w:lang w:val="en-AU"/>
        </w:rPr>
        <w:t xml:space="preserve">Fredman et al., 2011; </w:t>
      </w:r>
      <w:r w:rsidR="00414B58" w:rsidRPr="008F1B9C">
        <w:rPr>
          <w:lang w:val="en-AU"/>
        </w:rPr>
        <w:t>Hayes et al., 2015</w:t>
      </w:r>
      <w:r w:rsidR="0068601B" w:rsidRPr="008F1B9C">
        <w:rPr>
          <w:lang w:val="en-AU"/>
        </w:rPr>
        <w:t xml:space="preserve">; Interian et al. 2016; </w:t>
      </w:r>
      <w:r w:rsidR="00501FFE" w:rsidRPr="008F1B9C">
        <w:rPr>
          <w:lang w:val="en-AU"/>
        </w:rPr>
        <w:t xml:space="preserve">Luedtke et al., 2015; </w:t>
      </w:r>
      <w:r w:rsidR="003C6E55" w:rsidRPr="008F1B9C">
        <w:rPr>
          <w:lang w:val="en-AU"/>
        </w:rPr>
        <w:t xml:space="preserve">McDevitt-Murphy, 2011; </w:t>
      </w:r>
      <w:r w:rsidR="00F317AF" w:rsidRPr="008F1B9C">
        <w:rPr>
          <w:lang w:val="en-AU"/>
        </w:rPr>
        <w:t xml:space="preserve">Monk et al., 2016; Monk et al., 2017; Perlick et al., 2013; </w:t>
      </w:r>
      <w:r w:rsidR="0080339C" w:rsidRPr="008F1B9C">
        <w:rPr>
          <w:lang w:val="en-AU"/>
        </w:rPr>
        <w:t>Sautter et al., 2014; Sautter et al., 2015; Sautter et al., 2016</w:t>
      </w:r>
      <w:r w:rsidR="00DE1D67" w:rsidRPr="008F1B9C">
        <w:rPr>
          <w:lang w:val="en-AU"/>
        </w:rPr>
        <w:t>; Schumm et al., 2013; Schumm et al., 2015; Sensiba &amp; Franklin, 2015; Sones et al., 2015</w:t>
      </w:r>
      <w:r w:rsidR="004B31CC" w:rsidRPr="008F1B9C">
        <w:rPr>
          <w:lang w:val="en-AU"/>
        </w:rPr>
        <w:t>; Straits-Troster et al., 2013; Winter et al., 2016</w:t>
      </w:r>
      <w:r w:rsidR="004741AA" w:rsidRPr="008F1B9C">
        <w:rPr>
          <w:lang w:val="en-AU"/>
        </w:rPr>
        <w:t>)</w:t>
      </w:r>
      <w:r w:rsidRPr="008F1B9C">
        <w:rPr>
          <w:lang w:val="en-AU"/>
        </w:rPr>
        <w:t>. Other areas of focus included couples therapy and involvement of the family in the veteran</w:t>
      </w:r>
      <w:r w:rsidR="00023192" w:rsidRPr="008F1B9C">
        <w:rPr>
          <w:lang w:val="en-AU"/>
        </w:rPr>
        <w:t>’s</w:t>
      </w:r>
      <w:r w:rsidRPr="008F1B9C">
        <w:rPr>
          <w:lang w:val="en-AU"/>
        </w:rPr>
        <w:t xml:space="preserve"> care. All interventions were delivered by trained health professionals and focussed generally on outcomes related to veterans’ psychological health. The majority of interventions were centre-based, with two undertaken in the vet</w:t>
      </w:r>
      <w:r w:rsidR="00023192" w:rsidRPr="008F1B9C">
        <w:rPr>
          <w:lang w:val="en-AU"/>
        </w:rPr>
        <w:t>erans’ home and four at couples</w:t>
      </w:r>
      <w:r w:rsidR="00BE2507" w:rsidRPr="008F1B9C">
        <w:rPr>
          <w:lang w:val="en-AU"/>
        </w:rPr>
        <w:t>’</w:t>
      </w:r>
      <w:r w:rsidRPr="008F1B9C">
        <w:rPr>
          <w:lang w:val="en-AU"/>
        </w:rPr>
        <w:t xml:space="preserve"> retreats.</w:t>
      </w:r>
    </w:p>
    <w:p w14:paraId="00CF4E8F" w14:textId="7E309A85" w:rsidR="00A13611" w:rsidRPr="008F1B9C" w:rsidRDefault="00A13611" w:rsidP="00A13611">
      <w:pPr>
        <w:rPr>
          <w:lang w:val="en-AU"/>
        </w:rPr>
      </w:pPr>
      <w:r w:rsidRPr="008F1B9C">
        <w:rPr>
          <w:lang w:val="en-AU"/>
        </w:rPr>
        <w:t>The following section presents a narrative review of the studies in answer to the research question</w:t>
      </w:r>
      <w:r w:rsidR="009B6ACA" w:rsidRPr="008F1B9C">
        <w:rPr>
          <w:lang w:val="en-AU"/>
        </w:rPr>
        <w:t>:</w:t>
      </w:r>
    </w:p>
    <w:p w14:paraId="2C058510" w14:textId="77777777" w:rsidR="00A13611" w:rsidRPr="008F1B9C" w:rsidRDefault="00A13611" w:rsidP="00A13611">
      <w:pPr>
        <w:rPr>
          <w:i/>
          <w:lang w:val="en-AU"/>
        </w:rPr>
      </w:pPr>
      <w:r w:rsidRPr="008F1B9C">
        <w:rPr>
          <w:i/>
          <w:lang w:val="en-AU"/>
        </w:rPr>
        <w:t>Does the delivery of support services to families of veterans at times of high family stress result in better psychological and/or vocational outcomes for the veteran?</w:t>
      </w:r>
    </w:p>
    <w:p w14:paraId="6ACE8ABB" w14:textId="6F110142" w:rsidR="00A13611" w:rsidRPr="008F1B9C" w:rsidRDefault="00A13611" w:rsidP="00A13611">
      <w:pPr>
        <w:rPr>
          <w:lang w:val="en-AU"/>
        </w:rPr>
      </w:pPr>
      <w:r w:rsidRPr="008F1B9C">
        <w:rPr>
          <w:lang w:val="en-AU"/>
        </w:rPr>
        <w:t>For clarity, the studies have been categorised and presented by intervention type</w:t>
      </w:r>
      <w:r w:rsidR="009B6ACA" w:rsidRPr="008F1B9C">
        <w:rPr>
          <w:lang w:val="en-AU"/>
        </w:rPr>
        <w:t>. Couples</w:t>
      </w:r>
      <w:r w:rsidR="00D83457" w:rsidRPr="008F1B9C">
        <w:rPr>
          <w:lang w:val="en-AU"/>
        </w:rPr>
        <w:t>/family</w:t>
      </w:r>
      <w:r w:rsidR="009B6ACA" w:rsidRPr="008F1B9C">
        <w:rPr>
          <w:lang w:val="en-AU"/>
        </w:rPr>
        <w:t xml:space="preserve"> therapy is organised in</w:t>
      </w:r>
      <w:r w:rsidR="00BE2507" w:rsidRPr="008F1B9C">
        <w:rPr>
          <w:lang w:val="en-AU"/>
        </w:rPr>
        <w:t>to</w:t>
      </w:r>
      <w:r w:rsidR="009B6ACA" w:rsidRPr="008F1B9C">
        <w:rPr>
          <w:lang w:val="en-AU"/>
        </w:rPr>
        <w:t xml:space="preserve"> two sections</w:t>
      </w:r>
      <w:r w:rsidR="00BE2507" w:rsidRPr="008F1B9C">
        <w:rPr>
          <w:lang w:val="en-AU"/>
        </w:rPr>
        <w:t>,</w:t>
      </w:r>
      <w:r w:rsidR="00D83457" w:rsidRPr="008F1B9C">
        <w:rPr>
          <w:lang w:val="en-AU"/>
        </w:rPr>
        <w:t xml:space="preserve"> the first </w:t>
      </w:r>
      <w:r w:rsidR="00ED5743" w:rsidRPr="008F1B9C">
        <w:rPr>
          <w:lang w:val="en-AU"/>
        </w:rPr>
        <w:t xml:space="preserve">section </w:t>
      </w:r>
      <w:r w:rsidR="00D83457" w:rsidRPr="008F1B9C">
        <w:rPr>
          <w:lang w:val="en-AU"/>
        </w:rPr>
        <w:t xml:space="preserve">focussing on </w:t>
      </w:r>
      <w:r w:rsidR="00ED5743" w:rsidRPr="008F1B9C">
        <w:rPr>
          <w:lang w:val="en-AU"/>
        </w:rPr>
        <w:t xml:space="preserve">studies addressing </w:t>
      </w:r>
      <w:r w:rsidR="009B6ACA" w:rsidRPr="008F1B9C">
        <w:rPr>
          <w:lang w:val="en-AU"/>
        </w:rPr>
        <w:t>veterans</w:t>
      </w:r>
      <w:r w:rsidR="00BE2507" w:rsidRPr="008F1B9C">
        <w:rPr>
          <w:lang w:val="en-AU"/>
        </w:rPr>
        <w:t>’</w:t>
      </w:r>
      <w:r w:rsidR="009B6ACA" w:rsidRPr="008F1B9C">
        <w:rPr>
          <w:lang w:val="en-AU"/>
        </w:rPr>
        <w:t xml:space="preserve"> mental health</w:t>
      </w:r>
      <w:r w:rsidR="00ED5743" w:rsidRPr="008F1B9C">
        <w:rPr>
          <w:lang w:val="en-AU"/>
        </w:rPr>
        <w:t>, the second discussing studies of couples therapy not specific to any mental health condition</w:t>
      </w:r>
      <w:r w:rsidR="009B6ACA" w:rsidRPr="008F1B9C">
        <w:rPr>
          <w:lang w:val="en-AU"/>
        </w:rPr>
        <w:t>. Other intervention types include: education for PTSD</w:t>
      </w:r>
      <w:r w:rsidR="00BE2507" w:rsidRPr="008F1B9C">
        <w:rPr>
          <w:lang w:val="en-AU"/>
        </w:rPr>
        <w:t>;</w:t>
      </w:r>
      <w:r w:rsidR="009B6ACA" w:rsidRPr="008F1B9C">
        <w:rPr>
          <w:lang w:val="en-AU"/>
        </w:rPr>
        <w:t xml:space="preserve"> promoting family involvement in veteran care</w:t>
      </w:r>
      <w:r w:rsidR="00BE2507" w:rsidRPr="008F1B9C">
        <w:rPr>
          <w:lang w:val="en-AU"/>
        </w:rPr>
        <w:t>;</w:t>
      </w:r>
      <w:r w:rsidR="009B6ACA" w:rsidRPr="008F1B9C">
        <w:rPr>
          <w:lang w:val="en-AU"/>
        </w:rPr>
        <w:t xml:space="preserve"> prevention of relational aggression</w:t>
      </w:r>
      <w:r w:rsidR="00BE2507" w:rsidRPr="008F1B9C">
        <w:rPr>
          <w:lang w:val="en-AU"/>
        </w:rPr>
        <w:t>;</w:t>
      </w:r>
      <w:r w:rsidR="009B6ACA" w:rsidRPr="008F1B9C">
        <w:rPr>
          <w:lang w:val="en-AU"/>
        </w:rPr>
        <w:t xml:space="preserve"> promotion of post</w:t>
      </w:r>
      <w:r w:rsidR="00BE2507" w:rsidRPr="008F1B9C">
        <w:rPr>
          <w:lang w:val="en-AU"/>
        </w:rPr>
        <w:t>-</w:t>
      </w:r>
      <w:r w:rsidR="009B6ACA" w:rsidRPr="008F1B9C">
        <w:rPr>
          <w:lang w:val="en-AU"/>
        </w:rPr>
        <w:t>deployment adjustment</w:t>
      </w:r>
      <w:r w:rsidR="00BE2507" w:rsidRPr="008F1B9C">
        <w:rPr>
          <w:lang w:val="en-AU"/>
        </w:rPr>
        <w:t>;</w:t>
      </w:r>
      <w:r w:rsidR="009B6ACA" w:rsidRPr="008F1B9C">
        <w:rPr>
          <w:lang w:val="en-AU"/>
        </w:rPr>
        <w:t xml:space="preserve"> adjustment for children of veterans who have sustained injury</w:t>
      </w:r>
      <w:r w:rsidR="00BE2507" w:rsidRPr="008F1B9C">
        <w:rPr>
          <w:lang w:val="en-AU"/>
        </w:rPr>
        <w:t>;</w:t>
      </w:r>
      <w:r w:rsidR="009B6ACA" w:rsidRPr="008F1B9C">
        <w:rPr>
          <w:lang w:val="en-AU"/>
        </w:rPr>
        <w:t xml:space="preserve"> and general counselling. </w:t>
      </w:r>
      <w:r w:rsidRPr="008F1B9C">
        <w:rPr>
          <w:lang w:val="en-AU"/>
        </w:rPr>
        <w:t xml:space="preserve"> </w:t>
      </w:r>
    </w:p>
    <w:p w14:paraId="23EDF867" w14:textId="77777777" w:rsidR="00C26576" w:rsidRPr="008F1B9C" w:rsidRDefault="00C26576" w:rsidP="00A13611">
      <w:pPr>
        <w:rPr>
          <w:lang w:val="en-AU"/>
        </w:rPr>
      </w:pPr>
    </w:p>
    <w:p w14:paraId="10AD1E10" w14:textId="3DC35650" w:rsidR="00A13611" w:rsidRPr="008F1B9C" w:rsidRDefault="00A13611" w:rsidP="001F6D4A">
      <w:pPr>
        <w:pStyle w:val="Heading2"/>
        <w:rPr>
          <w:lang w:val="en-AU"/>
        </w:rPr>
      </w:pPr>
      <w:bookmarkStart w:id="13" w:name="_Toc366596675"/>
      <w:r w:rsidRPr="008F1B9C">
        <w:rPr>
          <w:lang w:val="en-AU"/>
        </w:rPr>
        <w:t>Couples/Family therapy specific to veteran</w:t>
      </w:r>
      <w:r w:rsidR="00023192" w:rsidRPr="008F1B9C">
        <w:rPr>
          <w:lang w:val="en-AU"/>
        </w:rPr>
        <w:t>s’</w:t>
      </w:r>
      <w:r w:rsidRPr="008F1B9C">
        <w:rPr>
          <w:lang w:val="en-AU"/>
        </w:rPr>
        <w:t xml:space="preserve"> mental health conditions</w:t>
      </w:r>
      <w:bookmarkEnd w:id="13"/>
    </w:p>
    <w:p w14:paraId="5C66F9E4" w14:textId="77C0EFC7" w:rsidR="00A13611" w:rsidRPr="008F1B9C" w:rsidRDefault="00A13611" w:rsidP="00A13611">
      <w:pPr>
        <w:rPr>
          <w:lang w:val="en-AU"/>
        </w:rPr>
      </w:pPr>
      <w:r w:rsidRPr="008F1B9C">
        <w:rPr>
          <w:lang w:val="en-AU"/>
        </w:rPr>
        <w:t>The largest number of studies focussed on couples/family therapy specific to veteran</w:t>
      </w:r>
      <w:r w:rsidR="00023192" w:rsidRPr="008F1B9C">
        <w:rPr>
          <w:lang w:val="en-AU"/>
        </w:rPr>
        <w:t>s’</w:t>
      </w:r>
      <w:r w:rsidRPr="008F1B9C">
        <w:rPr>
          <w:lang w:val="en-AU"/>
        </w:rPr>
        <w:t xml:space="preserve"> mental health conditions (n=20). The studies explored the effectiveness of specific therapeutic approaches that involved both the veteran and their spouse/partner/family member on clinician, veteran</w:t>
      </w:r>
      <w:r w:rsidR="00221AEC" w:rsidRPr="008F1B9C">
        <w:rPr>
          <w:lang w:val="en-AU"/>
        </w:rPr>
        <w:t>,</w:t>
      </w:r>
      <w:r w:rsidRPr="008F1B9C">
        <w:rPr>
          <w:lang w:val="en-AU"/>
        </w:rPr>
        <w:t xml:space="preserve"> and partner ratings of the veteran’s mental health symptom severity</w:t>
      </w:r>
      <w:r w:rsidR="00023192" w:rsidRPr="008F1B9C">
        <w:rPr>
          <w:lang w:val="en-AU"/>
        </w:rPr>
        <w:t>,</w:t>
      </w:r>
      <w:r w:rsidRPr="008F1B9C">
        <w:rPr>
          <w:lang w:val="en-AU"/>
        </w:rPr>
        <w:t xml:space="preserve"> as well as relationship functioning. </w:t>
      </w:r>
      <w:r w:rsidR="00C7226E" w:rsidRPr="008F1B9C">
        <w:rPr>
          <w:lang w:val="en-AU"/>
        </w:rPr>
        <w:t xml:space="preserve">The literature review by </w:t>
      </w:r>
      <w:r w:rsidR="00C7226E" w:rsidRPr="008F1B9C">
        <w:rPr>
          <w:b/>
          <w:lang w:val="en-AU"/>
        </w:rPr>
        <w:t>Sensiba and Franklin (2015)</w:t>
      </w:r>
      <w:r w:rsidR="00C7226E" w:rsidRPr="008F1B9C">
        <w:rPr>
          <w:lang w:val="en-AU"/>
        </w:rPr>
        <w:t xml:space="preserve"> provided a descriptive account of the same therapeutic interventions with similar findings and with no additional studies that met the inclusion criteria for this review.</w:t>
      </w:r>
    </w:p>
    <w:p w14:paraId="758D94DD" w14:textId="1D9AA15F" w:rsidR="00A13611" w:rsidRPr="008F1B9C" w:rsidRDefault="00A13611" w:rsidP="00A13611">
      <w:pPr>
        <w:rPr>
          <w:lang w:val="en-AU"/>
        </w:rPr>
      </w:pPr>
      <w:r w:rsidRPr="008F1B9C">
        <w:rPr>
          <w:lang w:val="en-AU"/>
        </w:rPr>
        <w:t>Studies focussed on PTSD, Traumatic Brain Injury (TBI)</w:t>
      </w:r>
      <w:r w:rsidR="00221AEC" w:rsidRPr="008F1B9C">
        <w:rPr>
          <w:lang w:val="en-AU"/>
        </w:rPr>
        <w:t>,</w:t>
      </w:r>
      <w:r w:rsidRPr="008F1B9C">
        <w:rPr>
          <w:lang w:val="en-AU"/>
        </w:rPr>
        <w:t xml:space="preserve"> and Alcohol Use Disorder (AUD) and are described separately for each of these categories. </w:t>
      </w:r>
    </w:p>
    <w:p w14:paraId="5394D7D9" w14:textId="77777777" w:rsidR="00A13611" w:rsidRPr="008F1B9C" w:rsidRDefault="00A13611" w:rsidP="00A13611">
      <w:pPr>
        <w:rPr>
          <w:b/>
          <w:i/>
          <w:lang w:val="en-AU"/>
        </w:rPr>
      </w:pPr>
      <w:r w:rsidRPr="008F1B9C">
        <w:rPr>
          <w:b/>
          <w:i/>
          <w:lang w:val="en-AU"/>
        </w:rPr>
        <w:t>PTSD focussed</w:t>
      </w:r>
    </w:p>
    <w:p w14:paraId="10297986" w14:textId="270374CD" w:rsidR="00A13611" w:rsidRPr="008F1B9C" w:rsidRDefault="00A13611" w:rsidP="00A13611">
      <w:pPr>
        <w:rPr>
          <w:lang w:val="en-AU"/>
        </w:rPr>
      </w:pPr>
      <w:r w:rsidRPr="008F1B9C">
        <w:rPr>
          <w:lang w:val="en-AU"/>
        </w:rPr>
        <w:t>Commonly referenced in the extracted literature is the high prevalence of PTSD in US veterans of contemporary deployments, with estimates cited as being in the range 30% and more for US veterans deployed since 2001. This literature also contains the emerging focus on the importance of including intimate and family relationships in treating PTSD in veteran</w:t>
      </w:r>
      <w:r w:rsidR="00C26576" w:rsidRPr="008F1B9C">
        <w:rPr>
          <w:lang w:val="en-AU"/>
        </w:rPr>
        <w:t xml:space="preserve">s. </w:t>
      </w:r>
      <w:r w:rsidRPr="008F1B9C">
        <w:rPr>
          <w:lang w:val="en-AU"/>
        </w:rPr>
        <w:t>Couples/family therapy interventions for veterans with PTSD have used a number of therapeutic approaches, including Cognitive Based Conjoint Therapy (CBCT), Structured Approach Therapy (SAT), multifamily group therapy, mindfulness biofeedback, Emotional Freedom Techniques (EFT) alongside Complementary and Alternative Medicine (CAM) techniques, and group psycho-education alongside couples therapy and CAM.</w:t>
      </w:r>
    </w:p>
    <w:p w14:paraId="2227CD6B" w14:textId="1091E8D9" w:rsidR="00A13611" w:rsidRPr="008F1B9C" w:rsidRDefault="00A13611" w:rsidP="00A13611">
      <w:pPr>
        <w:rPr>
          <w:lang w:val="en-AU"/>
        </w:rPr>
      </w:pPr>
      <w:r w:rsidRPr="008F1B9C">
        <w:rPr>
          <w:u w:val="single"/>
          <w:lang w:val="en-AU"/>
        </w:rPr>
        <w:t>Cognitive Based Conjoint Therapy (CBCT)</w:t>
      </w:r>
      <w:r w:rsidRPr="008F1B9C">
        <w:rPr>
          <w:lang w:val="en-AU"/>
        </w:rPr>
        <w:t xml:space="preserve">: </w:t>
      </w:r>
      <w:r w:rsidR="0076019A" w:rsidRPr="008F1B9C">
        <w:rPr>
          <w:lang w:val="en-AU"/>
        </w:rPr>
        <w:t xml:space="preserve">Three </w:t>
      </w:r>
      <w:r w:rsidRPr="008F1B9C">
        <w:rPr>
          <w:lang w:val="en-AU"/>
        </w:rPr>
        <w:t>studies involved CBCT as the intervention</w:t>
      </w:r>
      <w:r w:rsidR="0076019A" w:rsidRPr="008F1B9C">
        <w:rPr>
          <w:lang w:val="en-AU"/>
        </w:rPr>
        <w:t xml:space="preserve"> (</w:t>
      </w:r>
      <w:r w:rsidR="0076019A" w:rsidRPr="008F1B9C">
        <w:rPr>
          <w:b/>
          <w:lang w:val="en-AU"/>
        </w:rPr>
        <w:t>Fredman et al., 2015; Schumm et al., 2013; Luedtke et al., 2015</w:t>
      </w:r>
      <w:r w:rsidR="0076019A" w:rsidRPr="008F1B9C">
        <w:rPr>
          <w:lang w:val="en-AU"/>
        </w:rPr>
        <w:t>)</w:t>
      </w:r>
      <w:r w:rsidRPr="008F1B9C">
        <w:rPr>
          <w:lang w:val="en-AU"/>
        </w:rPr>
        <w:t>. The psychological premise underlying this type of th</w:t>
      </w:r>
      <w:r w:rsidR="00C26576" w:rsidRPr="008F1B9C">
        <w:rPr>
          <w:lang w:val="en-AU"/>
        </w:rPr>
        <w:t>erapy is that PTSD in veterans a</w:t>
      </w:r>
      <w:r w:rsidRPr="008F1B9C">
        <w:rPr>
          <w:lang w:val="en-AU"/>
        </w:rPr>
        <w:t>ffects the intimate relationship and that reactions from family can impede or promote recovery. Relationship difficulties can be viewed as a risk factor for, or consequence of, PTSD. Conjoint therapy has been developed to account for this bidirectional association, with the unit of intervention being the relationship and in particular the behaviours that contribute to and maintain the PTSD and relationship difficulties. The therapy comprises 15 couple sessions of 75 minutes each over 3 phases. This therapy is based on the concept of 'partner accommodation'</w:t>
      </w:r>
      <w:r w:rsidR="00C26576" w:rsidRPr="008F1B9C">
        <w:rPr>
          <w:lang w:val="en-AU"/>
        </w:rPr>
        <w:t>,</w:t>
      </w:r>
      <w:r w:rsidRPr="008F1B9C">
        <w:rPr>
          <w:lang w:val="en-AU"/>
        </w:rPr>
        <w:t xml:space="preserve"> where the partner alters </w:t>
      </w:r>
      <w:r w:rsidR="00C26576" w:rsidRPr="008F1B9C">
        <w:rPr>
          <w:lang w:val="en-AU"/>
        </w:rPr>
        <w:t>his or her</w:t>
      </w:r>
      <w:r w:rsidRPr="008F1B9C">
        <w:rPr>
          <w:lang w:val="en-AU"/>
        </w:rPr>
        <w:t xml:space="preserve"> own behaviour to minimise exposure to stress for the veteran. </w:t>
      </w:r>
      <w:r w:rsidR="00C26576" w:rsidRPr="008F1B9C">
        <w:rPr>
          <w:lang w:val="en-AU"/>
        </w:rPr>
        <w:t>Because</w:t>
      </w:r>
      <w:r w:rsidRPr="008F1B9C">
        <w:rPr>
          <w:lang w:val="en-AU"/>
        </w:rPr>
        <w:t xml:space="preserve"> these changed behaviours are considered to maintain avoidance and interfere with veteran recovery, the focus is on the trauma and the avoidance behaviours (of places, people</w:t>
      </w:r>
      <w:r w:rsidR="00210460" w:rsidRPr="008F1B9C">
        <w:rPr>
          <w:lang w:val="en-AU"/>
        </w:rPr>
        <w:t>,</w:t>
      </w:r>
      <w:r w:rsidRPr="008F1B9C">
        <w:rPr>
          <w:lang w:val="en-AU"/>
        </w:rPr>
        <w:t xml:space="preserve"> and situations) in the relationship. Couples need to be committed to working on the relationship and </w:t>
      </w:r>
      <w:r w:rsidR="00AC534B" w:rsidRPr="008F1B9C">
        <w:rPr>
          <w:lang w:val="en-AU"/>
        </w:rPr>
        <w:t>CBCT</w:t>
      </w:r>
      <w:r w:rsidRPr="008F1B9C">
        <w:rPr>
          <w:lang w:val="en-AU"/>
        </w:rPr>
        <w:t xml:space="preserve"> is not suitable in cases of substance abuse or intimate partner violence. </w:t>
      </w:r>
    </w:p>
    <w:p w14:paraId="6D058C6C" w14:textId="77777777" w:rsidR="006F43C6" w:rsidRPr="008F1B9C" w:rsidRDefault="00A13611" w:rsidP="00A13611">
      <w:pPr>
        <w:rPr>
          <w:lang w:val="en-AU"/>
        </w:rPr>
      </w:pPr>
      <w:r w:rsidRPr="008F1B9C">
        <w:rPr>
          <w:lang w:val="en-AU"/>
        </w:rPr>
        <w:t>Overall the studies found that CBCT reduced symptoms of PTSD in veterans at follow-up, with relationship improvements reported by the partners. One case study of good quality with an O</w:t>
      </w:r>
      <w:r w:rsidR="00D85639" w:rsidRPr="008F1B9C">
        <w:rPr>
          <w:lang w:val="en-AU"/>
        </w:rPr>
        <w:t xml:space="preserve">peration </w:t>
      </w:r>
      <w:r w:rsidRPr="008F1B9C">
        <w:rPr>
          <w:lang w:val="en-AU"/>
        </w:rPr>
        <w:t>I</w:t>
      </w:r>
      <w:r w:rsidR="00D85639" w:rsidRPr="008F1B9C">
        <w:rPr>
          <w:lang w:val="en-AU"/>
        </w:rPr>
        <w:t xml:space="preserve">raqi </w:t>
      </w:r>
      <w:r w:rsidRPr="008F1B9C">
        <w:rPr>
          <w:lang w:val="en-AU"/>
        </w:rPr>
        <w:t>F</w:t>
      </w:r>
      <w:r w:rsidR="00D85639" w:rsidRPr="008F1B9C">
        <w:rPr>
          <w:lang w:val="en-AU"/>
        </w:rPr>
        <w:t>reedom (OIF)</w:t>
      </w:r>
      <w:r w:rsidRPr="008F1B9C">
        <w:rPr>
          <w:lang w:val="en-AU"/>
        </w:rPr>
        <w:t xml:space="preserve"> veteran and his partner (</w:t>
      </w:r>
      <w:r w:rsidRPr="008F1B9C">
        <w:rPr>
          <w:b/>
          <w:lang w:val="en-AU"/>
        </w:rPr>
        <w:t>Fredman et al</w:t>
      </w:r>
      <w:r w:rsidR="000508B4" w:rsidRPr="008F1B9C">
        <w:rPr>
          <w:b/>
          <w:lang w:val="en-AU"/>
        </w:rPr>
        <w:t>.</w:t>
      </w:r>
      <w:r w:rsidRPr="008F1B9C">
        <w:rPr>
          <w:b/>
          <w:lang w:val="en-AU"/>
        </w:rPr>
        <w:t>, 2015</w:t>
      </w:r>
      <w:r w:rsidRPr="008F1B9C">
        <w:rPr>
          <w:lang w:val="en-AU"/>
        </w:rPr>
        <w:t>) found the veteran no longer met the diagnostic criteria for PTSD at the end of the treatment perio</w:t>
      </w:r>
      <w:r w:rsidR="006D6FA2" w:rsidRPr="008F1B9C">
        <w:rPr>
          <w:lang w:val="en-AU"/>
        </w:rPr>
        <w:t>d.  A higher level of evidence wa</w:t>
      </w:r>
      <w:r w:rsidRPr="008F1B9C">
        <w:rPr>
          <w:lang w:val="en-AU"/>
        </w:rPr>
        <w:t xml:space="preserve">s provided by </w:t>
      </w:r>
      <w:r w:rsidRPr="008F1B9C">
        <w:rPr>
          <w:b/>
          <w:lang w:val="en-AU"/>
        </w:rPr>
        <w:t>Schumm et al</w:t>
      </w:r>
      <w:r w:rsidR="000508B4" w:rsidRPr="008F1B9C">
        <w:rPr>
          <w:b/>
          <w:lang w:val="en-AU"/>
        </w:rPr>
        <w:t>.</w:t>
      </w:r>
      <w:r w:rsidRPr="008F1B9C">
        <w:rPr>
          <w:b/>
          <w:lang w:val="en-AU"/>
        </w:rPr>
        <w:t xml:space="preserve"> (2013) </w:t>
      </w:r>
      <w:r w:rsidR="006F43C6" w:rsidRPr="008F1B9C">
        <w:rPr>
          <w:lang w:val="en-AU"/>
        </w:rPr>
        <w:t>in a Before-</w:t>
      </w:r>
      <w:r w:rsidRPr="008F1B9C">
        <w:rPr>
          <w:lang w:val="en-AU"/>
        </w:rPr>
        <w:t>After study of fair quality with six OIF/O</w:t>
      </w:r>
      <w:r w:rsidR="00D85639" w:rsidRPr="008F1B9C">
        <w:rPr>
          <w:lang w:val="en-AU"/>
        </w:rPr>
        <w:t xml:space="preserve">peration </w:t>
      </w:r>
      <w:r w:rsidRPr="008F1B9C">
        <w:rPr>
          <w:lang w:val="en-AU"/>
        </w:rPr>
        <w:t>E</w:t>
      </w:r>
      <w:r w:rsidR="00D85639" w:rsidRPr="008F1B9C">
        <w:rPr>
          <w:lang w:val="en-AU"/>
        </w:rPr>
        <w:t xml:space="preserve">nduring </w:t>
      </w:r>
      <w:r w:rsidRPr="008F1B9C">
        <w:rPr>
          <w:lang w:val="en-AU"/>
        </w:rPr>
        <w:t>F</w:t>
      </w:r>
      <w:r w:rsidR="006F43C6" w:rsidRPr="008F1B9C">
        <w:rPr>
          <w:lang w:val="en-AU"/>
        </w:rPr>
        <w:t>reedom (OE</w:t>
      </w:r>
      <w:r w:rsidR="00D85639" w:rsidRPr="008F1B9C">
        <w:rPr>
          <w:lang w:val="en-AU"/>
        </w:rPr>
        <w:t>F)</w:t>
      </w:r>
      <w:r w:rsidRPr="008F1B9C">
        <w:rPr>
          <w:lang w:val="en-AU"/>
        </w:rPr>
        <w:t xml:space="preserve"> veterans and their partners. This study found that all six veterans met PTSD diagnostic criteria at pre-treatment but none of the five with complete data met the criteria at post-treatment. Large and significant effect size reductions were also found in clinician, veteran</w:t>
      </w:r>
      <w:r w:rsidR="006F43C6" w:rsidRPr="008F1B9C">
        <w:rPr>
          <w:lang w:val="en-AU"/>
        </w:rPr>
        <w:t>,</w:t>
      </w:r>
      <w:r w:rsidRPr="008F1B9C">
        <w:rPr>
          <w:lang w:val="en-AU"/>
        </w:rPr>
        <w:t xml:space="preserve"> </w:t>
      </w:r>
      <w:r w:rsidR="00D85639" w:rsidRPr="008F1B9C">
        <w:rPr>
          <w:lang w:val="en-AU"/>
        </w:rPr>
        <w:t>and partner ratings of veterans’</w:t>
      </w:r>
      <w:r w:rsidRPr="008F1B9C">
        <w:rPr>
          <w:lang w:val="en-AU"/>
        </w:rPr>
        <w:t xml:space="preserve"> PTSD symptom severity. A large improvement was found for partner-related relationship adjustment and all six partners rated their relationship as non-distressed at post-treatment. </w:t>
      </w:r>
    </w:p>
    <w:p w14:paraId="6C003D23" w14:textId="08E9036C" w:rsidR="00A13611" w:rsidRPr="008F1B9C" w:rsidRDefault="00A13611" w:rsidP="00A13611">
      <w:pPr>
        <w:rPr>
          <w:lang w:val="en-AU"/>
        </w:rPr>
      </w:pPr>
      <w:r w:rsidRPr="008F1B9C">
        <w:rPr>
          <w:lang w:val="en-AU"/>
        </w:rPr>
        <w:t>A further good quality case study by</w:t>
      </w:r>
      <w:r w:rsidRPr="008F1B9C">
        <w:rPr>
          <w:b/>
          <w:lang w:val="en-AU"/>
        </w:rPr>
        <w:t xml:space="preserve"> Luedtke et al</w:t>
      </w:r>
      <w:r w:rsidR="000508B4" w:rsidRPr="008F1B9C">
        <w:rPr>
          <w:b/>
          <w:lang w:val="en-AU"/>
        </w:rPr>
        <w:t>.</w:t>
      </w:r>
      <w:r w:rsidRPr="008F1B9C">
        <w:rPr>
          <w:b/>
          <w:lang w:val="en-AU"/>
        </w:rPr>
        <w:t xml:space="preserve"> (2015)</w:t>
      </w:r>
      <w:r w:rsidRPr="008F1B9C">
        <w:rPr>
          <w:lang w:val="en-AU"/>
        </w:rPr>
        <w:t xml:space="preserve"> with a US veteran and his partner described the effectiveness of the application of a shortened version of the CBCT protocol, with the integration of mindfulness interventions and the inclusion of a weekend group retreat at the beginning of therapy with four other couples. The inclusion of the group retreat was based on research citing the benefits of offering group experiences to veterans and their preference for shorter durations of treatment. Outcome measures administered at pre</w:t>
      </w:r>
      <w:r w:rsidR="00224360" w:rsidRPr="008F1B9C">
        <w:rPr>
          <w:lang w:val="en-AU"/>
        </w:rPr>
        <w:t>-</w:t>
      </w:r>
      <w:r w:rsidRPr="008F1B9C">
        <w:rPr>
          <w:lang w:val="en-AU"/>
        </w:rPr>
        <w:t xml:space="preserve"> and post-treatment for both the veteran and his partner indicated that the veteran’s symptoms of PTSD had improved to the level that he no longer met the diagnostic criteria.  A considerable improvement was also found with self-reported overall relationship functioning by the veteran and his partner.</w:t>
      </w:r>
    </w:p>
    <w:p w14:paraId="60365B8D" w14:textId="0361F584" w:rsidR="00A13611" w:rsidRPr="008F1B9C" w:rsidRDefault="00A13611" w:rsidP="00A13611">
      <w:pPr>
        <w:rPr>
          <w:lang w:val="en-AU"/>
        </w:rPr>
      </w:pPr>
      <w:r w:rsidRPr="008F1B9C">
        <w:rPr>
          <w:lang w:val="en-AU"/>
        </w:rPr>
        <w:t>While these studies do not provide a high level of evidence due to very small sample sizes and limited follow-up to assess if outcomes have been sustained over time, they do indicate positive but preliminary outcomes</w:t>
      </w:r>
      <w:r w:rsidR="00015EF1" w:rsidRPr="008F1B9C">
        <w:rPr>
          <w:lang w:val="en-AU"/>
        </w:rPr>
        <w:t>,</w:t>
      </w:r>
      <w:r w:rsidRPr="008F1B9C">
        <w:rPr>
          <w:lang w:val="en-AU"/>
        </w:rPr>
        <w:t xml:space="preserve"> with larger, </w:t>
      </w:r>
      <w:r w:rsidR="00224360" w:rsidRPr="008F1B9C">
        <w:rPr>
          <w:lang w:val="en-AU"/>
        </w:rPr>
        <w:t>more robust studies needed.</w:t>
      </w:r>
      <w:r w:rsidRPr="008F1B9C">
        <w:rPr>
          <w:lang w:val="en-AU"/>
        </w:rPr>
        <w:t xml:space="preserve"> In addition, all four studies identified competing time pressures with work, study</w:t>
      </w:r>
      <w:r w:rsidR="006F43C6" w:rsidRPr="008F1B9C">
        <w:rPr>
          <w:lang w:val="en-AU"/>
        </w:rPr>
        <w:t>,</w:t>
      </w:r>
      <w:r w:rsidRPr="008F1B9C">
        <w:rPr>
          <w:lang w:val="en-AU"/>
        </w:rPr>
        <w:t xml:space="preserve"> or childcare arrangements as barriers to engagement</w:t>
      </w:r>
      <w:r w:rsidR="006F43C6" w:rsidRPr="008F1B9C">
        <w:rPr>
          <w:lang w:val="en-AU"/>
        </w:rPr>
        <w:t xml:space="preserve"> with</w:t>
      </w:r>
      <w:r w:rsidRPr="008F1B9C">
        <w:rPr>
          <w:lang w:val="en-AU"/>
        </w:rPr>
        <w:t xml:space="preserve"> and continuation of participation in treatment. </w:t>
      </w:r>
    </w:p>
    <w:p w14:paraId="20632989" w14:textId="77777777" w:rsidR="00A13611" w:rsidRPr="008F1B9C" w:rsidRDefault="00A13611" w:rsidP="00A13611">
      <w:pPr>
        <w:rPr>
          <w:u w:val="single"/>
          <w:lang w:val="en-AU"/>
        </w:rPr>
      </w:pPr>
    </w:p>
    <w:p w14:paraId="173D232C" w14:textId="2AC5716C" w:rsidR="00A13611" w:rsidRPr="008F1B9C" w:rsidRDefault="00A13611" w:rsidP="00A13611">
      <w:pPr>
        <w:rPr>
          <w:lang w:val="en-AU"/>
        </w:rPr>
      </w:pPr>
      <w:r w:rsidRPr="008F1B9C">
        <w:rPr>
          <w:u w:val="single"/>
          <w:lang w:val="en-AU"/>
        </w:rPr>
        <w:t>Structured Approach Therapy (SAT)</w:t>
      </w:r>
      <w:r w:rsidRPr="008F1B9C">
        <w:rPr>
          <w:lang w:val="en-AU"/>
        </w:rPr>
        <w:t>: Three studies examined the application of SAT with OEF/OIF veterans</w:t>
      </w:r>
      <w:r w:rsidR="0076019A" w:rsidRPr="008F1B9C">
        <w:rPr>
          <w:lang w:val="en-AU"/>
        </w:rPr>
        <w:t xml:space="preserve"> (</w:t>
      </w:r>
      <w:r w:rsidR="0076019A" w:rsidRPr="008F1B9C">
        <w:rPr>
          <w:b/>
          <w:lang w:val="en-AU"/>
        </w:rPr>
        <w:t>Sautter et al., 2014; Sautter et al., 2015; Sautter et al., 2016</w:t>
      </w:r>
      <w:r w:rsidR="0076019A" w:rsidRPr="008F1B9C">
        <w:rPr>
          <w:lang w:val="en-AU"/>
        </w:rPr>
        <w:t>)</w:t>
      </w:r>
      <w:r w:rsidRPr="008F1B9C">
        <w:rPr>
          <w:lang w:val="en-AU"/>
        </w:rPr>
        <w:t xml:space="preserve">. This intervention is also situated in the psychological theories that understand PTSD as having a bidirectional relationship with family distress and the emerging consensus that treatment of the veteran should include the intimate and family relationships. Again the reluctance of recently returning US veterans to engage in mental health treatment and the inclusion of family as a motivating factor are cited in providing background context.  </w:t>
      </w:r>
    </w:p>
    <w:p w14:paraId="1F7AFD84" w14:textId="32BD7285" w:rsidR="00A13611" w:rsidRPr="008F1B9C" w:rsidRDefault="00A13611" w:rsidP="00A13611">
      <w:pPr>
        <w:rPr>
          <w:lang w:val="en-AU"/>
        </w:rPr>
      </w:pPr>
      <w:r w:rsidRPr="008F1B9C">
        <w:rPr>
          <w:lang w:val="en-AU"/>
        </w:rPr>
        <w:t>The authors compared this type of conjoint couples therapy with the CBCT therapy examined in the studies outlined above. Whereas CBCT has an emphasis on modifying couples’ maladaptive cognitions, SAT is described as targeting the trauma-related affect, which is destructive to the relationship, using a stress inoculation paradigm that invol</w:t>
      </w:r>
      <w:r w:rsidR="00015EF1" w:rsidRPr="008F1B9C">
        <w:rPr>
          <w:lang w:val="en-AU"/>
        </w:rPr>
        <w:t>ves the use of in vivo partner-</w:t>
      </w:r>
      <w:r w:rsidRPr="008F1B9C">
        <w:rPr>
          <w:lang w:val="en-AU"/>
        </w:rPr>
        <w:t>supported trauma exposure. SAT is also a manualised conjoint therapy</w:t>
      </w:r>
      <w:r w:rsidR="00912D48" w:rsidRPr="008F1B9C">
        <w:rPr>
          <w:lang w:val="en-AU"/>
        </w:rPr>
        <w:t xml:space="preserve"> (where steps are followed from a manual so that everyone gets the same/similar treatment)</w:t>
      </w:r>
      <w:r w:rsidRPr="008F1B9C">
        <w:rPr>
          <w:lang w:val="en-AU"/>
        </w:rPr>
        <w:t xml:space="preserve"> that provides trauma education, empathic communication</w:t>
      </w:r>
      <w:r w:rsidR="005E3227" w:rsidRPr="008F1B9C">
        <w:rPr>
          <w:lang w:val="en-AU"/>
        </w:rPr>
        <w:t>,</w:t>
      </w:r>
      <w:r w:rsidRPr="008F1B9C">
        <w:rPr>
          <w:lang w:val="en-AU"/>
        </w:rPr>
        <w:t xml:space="preserve"> and emotion-regulation skills training, and disclosure-based conjoint exposure sessions. The sessions include psycho-education about the effect of trauma on relationships, communication training, enhancement of intimacy</w:t>
      </w:r>
      <w:r w:rsidR="00015EF1" w:rsidRPr="008F1B9C">
        <w:rPr>
          <w:lang w:val="en-AU"/>
        </w:rPr>
        <w:t>,</w:t>
      </w:r>
      <w:r w:rsidRPr="008F1B9C">
        <w:rPr>
          <w:lang w:val="en-AU"/>
        </w:rPr>
        <w:t xml:space="preserve"> and partner-assisted in vivo exposure. It consists of twelve 60-minute sessions over four phases with partner-assisted in vivo exposure occurring in the last phase.</w:t>
      </w:r>
    </w:p>
    <w:p w14:paraId="4C5C8313" w14:textId="3C9CFE7E" w:rsidR="00A13611" w:rsidRPr="008F1B9C" w:rsidRDefault="00A13611" w:rsidP="00A13611">
      <w:pPr>
        <w:rPr>
          <w:lang w:val="en-AU"/>
        </w:rPr>
      </w:pPr>
      <w:r w:rsidRPr="008F1B9C">
        <w:rPr>
          <w:lang w:val="en-AU"/>
        </w:rPr>
        <w:t>Two studies (</w:t>
      </w:r>
      <w:r w:rsidRPr="008F1B9C">
        <w:rPr>
          <w:b/>
          <w:lang w:val="en-AU"/>
        </w:rPr>
        <w:t>Sautter et al</w:t>
      </w:r>
      <w:r w:rsidR="000508B4" w:rsidRPr="008F1B9C">
        <w:rPr>
          <w:b/>
          <w:lang w:val="en-AU"/>
        </w:rPr>
        <w:t>.</w:t>
      </w:r>
      <w:r w:rsidRPr="008F1B9C">
        <w:rPr>
          <w:b/>
          <w:lang w:val="en-AU"/>
        </w:rPr>
        <w:t>, 2015; Sautter et al</w:t>
      </w:r>
      <w:r w:rsidR="000508B4" w:rsidRPr="008F1B9C">
        <w:rPr>
          <w:b/>
          <w:lang w:val="en-AU"/>
        </w:rPr>
        <w:t>.</w:t>
      </w:r>
      <w:r w:rsidRPr="008F1B9C">
        <w:rPr>
          <w:b/>
          <w:lang w:val="en-AU"/>
        </w:rPr>
        <w:t>, 2016)</w:t>
      </w:r>
      <w:r w:rsidRPr="008F1B9C">
        <w:rPr>
          <w:lang w:val="en-AU"/>
        </w:rPr>
        <w:t xml:space="preserve"> were RCTs of go</w:t>
      </w:r>
      <w:r w:rsidR="005E3227" w:rsidRPr="008F1B9C">
        <w:rPr>
          <w:lang w:val="en-AU"/>
        </w:rPr>
        <w:t>od quality and one was a Before-</w:t>
      </w:r>
      <w:r w:rsidRPr="008F1B9C">
        <w:rPr>
          <w:lang w:val="en-AU"/>
        </w:rPr>
        <w:t xml:space="preserve">After study </w:t>
      </w:r>
      <w:r w:rsidRPr="008F1B9C">
        <w:rPr>
          <w:b/>
          <w:lang w:val="en-AU"/>
        </w:rPr>
        <w:t>(Sautter et al</w:t>
      </w:r>
      <w:r w:rsidR="000508B4" w:rsidRPr="008F1B9C">
        <w:rPr>
          <w:b/>
          <w:lang w:val="en-AU"/>
        </w:rPr>
        <w:t>.</w:t>
      </w:r>
      <w:r w:rsidRPr="008F1B9C">
        <w:rPr>
          <w:b/>
          <w:lang w:val="en-AU"/>
        </w:rPr>
        <w:t>, 2014),</w:t>
      </w:r>
      <w:r w:rsidRPr="008F1B9C">
        <w:rPr>
          <w:lang w:val="en-AU"/>
        </w:rPr>
        <w:t xml:space="preserve"> also of good quality. Overall, the studies found SAT to deliver significant reductions in anxiety with a trend towards significant reductions in depression for partners, and reliable reductions in PTSD symptoms and significant improvements in relationship adjustment for the veterans. A high level of evidence for this therapy is provided in the study by </w:t>
      </w:r>
      <w:r w:rsidRPr="008F1B9C">
        <w:rPr>
          <w:b/>
          <w:lang w:val="en-AU"/>
        </w:rPr>
        <w:t>Sautter et al</w:t>
      </w:r>
      <w:r w:rsidR="000508B4" w:rsidRPr="008F1B9C">
        <w:rPr>
          <w:b/>
          <w:lang w:val="en-AU"/>
        </w:rPr>
        <w:t>.</w:t>
      </w:r>
      <w:r w:rsidRPr="008F1B9C">
        <w:rPr>
          <w:b/>
          <w:lang w:val="en-AU"/>
        </w:rPr>
        <w:t xml:space="preserve"> (2015)</w:t>
      </w:r>
      <w:r w:rsidR="000508B4" w:rsidRPr="008F1B9C">
        <w:rPr>
          <w:lang w:val="en-AU"/>
        </w:rPr>
        <w:t>,</w:t>
      </w:r>
      <w:r w:rsidRPr="008F1B9C">
        <w:rPr>
          <w:lang w:val="en-AU"/>
        </w:rPr>
        <w:t xml:space="preserve"> which compared SAT to a manualised 12-session couples-based educational intervention. Participants were 57 dyads comprising OEF/OIF veterans with a diagnosis of PTSD and their partners who were randomly assigned to intervention (SAT) or control (couple education) groups. Data </w:t>
      </w:r>
      <w:r w:rsidR="005E3227" w:rsidRPr="008F1B9C">
        <w:rPr>
          <w:lang w:val="en-AU"/>
        </w:rPr>
        <w:t>were</w:t>
      </w:r>
      <w:r w:rsidRPr="008F1B9C">
        <w:rPr>
          <w:lang w:val="en-AU"/>
        </w:rPr>
        <w:t xml:space="preserve"> collected at pre-treatment, post-treatment</w:t>
      </w:r>
      <w:r w:rsidR="00015EF1" w:rsidRPr="008F1B9C">
        <w:rPr>
          <w:lang w:val="en-AU"/>
        </w:rPr>
        <w:t>,</w:t>
      </w:r>
      <w:r w:rsidRPr="008F1B9C">
        <w:rPr>
          <w:lang w:val="en-AU"/>
        </w:rPr>
        <w:t xml:space="preserve"> and at 3-month follow-up. Loss to follow-up was less than 30%. While veterans in both groups exhibited improvement in PTSD symptoms, 15 (52%) veterans in the intervention group no longer met the diagnostic criteria at 3</w:t>
      </w:r>
      <w:r w:rsidR="00015EF1" w:rsidRPr="008F1B9C">
        <w:rPr>
          <w:lang w:val="en-AU"/>
        </w:rPr>
        <w:t>-month follow-up compared with two</w:t>
      </w:r>
      <w:r w:rsidRPr="008F1B9C">
        <w:rPr>
          <w:lang w:val="en-AU"/>
        </w:rPr>
        <w:t xml:space="preserve"> (7%) in the control group. These are positive but preliminary outcomes and further studies would be required to test whether such outcomes could be maintained over longer periods of time.</w:t>
      </w:r>
    </w:p>
    <w:p w14:paraId="141D4CBE" w14:textId="0AFC7066" w:rsidR="00A13611" w:rsidRPr="008F1B9C" w:rsidRDefault="00A13611" w:rsidP="00A13611">
      <w:pPr>
        <w:rPr>
          <w:lang w:val="en-AU"/>
        </w:rPr>
      </w:pPr>
      <w:r w:rsidRPr="008F1B9C">
        <w:rPr>
          <w:u w:val="single"/>
          <w:lang w:val="en-AU"/>
        </w:rPr>
        <w:t>Self-compassion within mindfulness biofeedback</w:t>
      </w:r>
      <w:r w:rsidRPr="008F1B9C">
        <w:rPr>
          <w:lang w:val="en-AU"/>
        </w:rPr>
        <w:t xml:space="preserve">: Another therapeutic approach is the use of self-compassion within mindfulness biofeedback treatment to assist in helping individuals with PTSD </w:t>
      </w:r>
      <w:r w:rsidR="00015EF1" w:rsidRPr="008F1B9C">
        <w:rPr>
          <w:lang w:val="en-AU"/>
        </w:rPr>
        <w:t xml:space="preserve">to </w:t>
      </w:r>
      <w:r w:rsidRPr="008F1B9C">
        <w:rPr>
          <w:lang w:val="en-AU"/>
        </w:rPr>
        <w:t xml:space="preserve">better engage with themselves and their environment. One </w:t>
      </w:r>
      <w:r w:rsidR="006F43C6" w:rsidRPr="008F1B9C">
        <w:rPr>
          <w:lang w:val="en-AU"/>
        </w:rPr>
        <w:t>fair</w:t>
      </w:r>
      <w:r w:rsidRPr="008F1B9C">
        <w:rPr>
          <w:lang w:val="en-AU"/>
        </w:rPr>
        <w:t xml:space="preserve"> quality case study </w:t>
      </w:r>
      <w:r w:rsidRPr="008F1B9C">
        <w:rPr>
          <w:b/>
          <w:lang w:val="en-AU"/>
        </w:rPr>
        <w:t>(Klich, 2016)</w:t>
      </w:r>
      <w:r w:rsidRPr="008F1B9C">
        <w:rPr>
          <w:lang w:val="en-AU"/>
        </w:rPr>
        <w:t xml:space="preserve"> illustrated the clinical application of this therapeutic technique with a US veteran and his partner (as support person). Self-reported outcomes</w:t>
      </w:r>
      <w:r w:rsidR="006958FC" w:rsidRPr="008F1B9C">
        <w:rPr>
          <w:lang w:val="en-AU"/>
        </w:rPr>
        <w:t>,</w:t>
      </w:r>
      <w:r w:rsidRPr="008F1B9C">
        <w:rPr>
          <w:lang w:val="en-AU"/>
        </w:rPr>
        <w:t xml:space="preserve"> and observations by the clinician</w:t>
      </w:r>
      <w:r w:rsidR="006958FC" w:rsidRPr="008F1B9C">
        <w:rPr>
          <w:lang w:val="en-AU"/>
        </w:rPr>
        <w:t>,</w:t>
      </w:r>
      <w:r w:rsidRPr="008F1B9C">
        <w:rPr>
          <w:lang w:val="en-AU"/>
        </w:rPr>
        <w:t xml:space="preserve"> included less hyper-alertness </w:t>
      </w:r>
      <w:r w:rsidR="006958FC" w:rsidRPr="008F1B9C">
        <w:rPr>
          <w:lang w:val="en-AU"/>
        </w:rPr>
        <w:t>with</w:t>
      </w:r>
      <w:r w:rsidRPr="008F1B9C">
        <w:rPr>
          <w:lang w:val="en-AU"/>
        </w:rPr>
        <w:t>in group setting</w:t>
      </w:r>
      <w:r w:rsidR="006958FC" w:rsidRPr="008F1B9C">
        <w:rPr>
          <w:lang w:val="en-AU"/>
        </w:rPr>
        <w:t>s</w:t>
      </w:r>
      <w:r w:rsidRPr="008F1B9C">
        <w:rPr>
          <w:lang w:val="en-AU"/>
        </w:rPr>
        <w:t>, being able to address arousal in the body, reduction in escalation of anger and fear, and reduction in pain. As a single case study, the evidence for this therapeutic intervention is weak and further research would be required.</w:t>
      </w:r>
    </w:p>
    <w:p w14:paraId="4315CA86" w14:textId="6054A60B" w:rsidR="00A13611" w:rsidRPr="008F1B9C" w:rsidRDefault="00A13611" w:rsidP="00A13611">
      <w:pPr>
        <w:rPr>
          <w:lang w:val="en-AU"/>
        </w:rPr>
      </w:pPr>
      <w:r w:rsidRPr="008F1B9C">
        <w:rPr>
          <w:u w:val="single"/>
          <w:lang w:val="en-AU"/>
        </w:rPr>
        <w:t>Reaching out to Educate and Assist Caring Healthy Families (REACH)</w:t>
      </w:r>
      <w:r w:rsidR="00F04AC9" w:rsidRPr="008F1B9C">
        <w:rPr>
          <w:lang w:val="en-AU"/>
        </w:rPr>
        <w:t>: Another therapeutic approach</w:t>
      </w:r>
      <w:r w:rsidRPr="008F1B9C">
        <w:rPr>
          <w:lang w:val="en-AU"/>
        </w:rPr>
        <w:t xml:space="preserve"> explored in the research </w:t>
      </w:r>
      <w:r w:rsidR="00F04AC9" w:rsidRPr="008F1B9C">
        <w:rPr>
          <w:lang w:val="en-AU"/>
        </w:rPr>
        <w:t>is</w:t>
      </w:r>
      <w:r w:rsidRPr="008F1B9C">
        <w:rPr>
          <w:lang w:val="en-AU"/>
        </w:rPr>
        <w:t xml:space="preserve"> a family psycho-education programme designed specifically for delivery in the VA for veterans with PTSD and their family members. Reaching out to Educate and Assist Caring Healthy Families (REACH) is described as a 9-month, three-phase programme involving the veteran and any adult defined as ‘family’ by the veteran</w:t>
      </w:r>
      <w:r w:rsidR="0076019A" w:rsidRPr="008F1B9C">
        <w:rPr>
          <w:lang w:val="en-AU"/>
        </w:rPr>
        <w:t xml:space="preserve"> (</w:t>
      </w:r>
      <w:r w:rsidR="0076019A" w:rsidRPr="008F1B9C">
        <w:rPr>
          <w:b/>
          <w:lang w:val="en-AU"/>
        </w:rPr>
        <w:t>Fischer et al., 2013; Sherman et al., 2015</w:t>
      </w:r>
      <w:r w:rsidR="0076019A" w:rsidRPr="008F1B9C">
        <w:rPr>
          <w:lang w:val="en-AU"/>
        </w:rPr>
        <w:t>)</w:t>
      </w:r>
      <w:r w:rsidRPr="008F1B9C">
        <w:rPr>
          <w:lang w:val="en-AU"/>
        </w:rPr>
        <w:t>. It is a multifamily group therapy model used in general mental health treatment and adapted for use in the VA system. The REACH programme is described as targeting three separate diagnostic cohorts, namely PTSD, mood disorders</w:t>
      </w:r>
      <w:r w:rsidR="00F04AC9" w:rsidRPr="008F1B9C">
        <w:rPr>
          <w:lang w:val="en-AU"/>
        </w:rPr>
        <w:t>,</w:t>
      </w:r>
      <w:r w:rsidRPr="008F1B9C">
        <w:rPr>
          <w:lang w:val="en-AU"/>
        </w:rPr>
        <w:t xml:space="preserve"> and schizophrenia with the interventions delivered separately for each cohort. Disorder-specific content is tailored for each group. Sessions are facilitated by a psychologist and involve development of knowledge about the particular disorder, and skills in managing </w:t>
      </w:r>
      <w:r w:rsidR="002F5A17" w:rsidRPr="008F1B9C">
        <w:rPr>
          <w:lang w:val="en-AU"/>
        </w:rPr>
        <w:t>the effect</w:t>
      </w:r>
      <w:r w:rsidRPr="008F1B9C">
        <w:rPr>
          <w:lang w:val="en-AU"/>
        </w:rPr>
        <w:t xml:space="preserve"> on family. </w:t>
      </w:r>
    </w:p>
    <w:p w14:paraId="360744AE" w14:textId="387CACB2" w:rsidR="00A13611" w:rsidRPr="008F1B9C" w:rsidRDefault="00A13611" w:rsidP="00A13611">
      <w:pPr>
        <w:rPr>
          <w:lang w:val="en-AU"/>
        </w:rPr>
      </w:pPr>
      <w:r w:rsidRPr="008F1B9C">
        <w:rPr>
          <w:lang w:val="en-AU"/>
        </w:rPr>
        <w:t xml:space="preserve">The REACH intervention has been evaluated in two studies, one with veterans with a diagnosis of PTSD and the other with veterans with mood </w:t>
      </w:r>
      <w:r w:rsidR="00506D3C" w:rsidRPr="008F1B9C">
        <w:rPr>
          <w:lang w:val="en-AU"/>
        </w:rPr>
        <w:t>disorders. In a Before-</w:t>
      </w:r>
      <w:r w:rsidRPr="008F1B9C">
        <w:rPr>
          <w:lang w:val="en-AU"/>
        </w:rPr>
        <w:t>After study (</w:t>
      </w:r>
      <w:r w:rsidRPr="008F1B9C">
        <w:rPr>
          <w:b/>
          <w:lang w:val="en-AU"/>
        </w:rPr>
        <w:t xml:space="preserve">Fischer et al., 2013) </w:t>
      </w:r>
      <w:r w:rsidRPr="008F1B9C">
        <w:rPr>
          <w:lang w:val="en-AU"/>
        </w:rPr>
        <w:t>with 100 veterans and their family members (predominantly partners), data collected over the course of treatment showed improvements for veteran</w:t>
      </w:r>
      <w:r w:rsidR="00506D3C" w:rsidRPr="008F1B9C">
        <w:rPr>
          <w:lang w:val="en-AU"/>
        </w:rPr>
        <w:t>s</w:t>
      </w:r>
      <w:r w:rsidRPr="008F1B9C">
        <w:rPr>
          <w:lang w:val="en-AU"/>
        </w:rPr>
        <w:t xml:space="preserve"> and family member in knowledge, relationship satisfaction/distress, social support, veteran quality of life</w:t>
      </w:r>
      <w:r w:rsidR="00DA7FB8" w:rsidRPr="008F1B9C">
        <w:rPr>
          <w:lang w:val="en-AU"/>
        </w:rPr>
        <w:t>,</w:t>
      </w:r>
      <w:r w:rsidRPr="008F1B9C">
        <w:rPr>
          <w:lang w:val="en-AU"/>
        </w:rPr>
        <w:t xml:space="preserve"> and use of VA mental health </w:t>
      </w:r>
      <w:r w:rsidR="00506D3C" w:rsidRPr="008F1B9C">
        <w:rPr>
          <w:lang w:val="en-AU"/>
        </w:rPr>
        <w:t>services. Outcomes of a Before-</w:t>
      </w:r>
      <w:r w:rsidRPr="008F1B9C">
        <w:rPr>
          <w:lang w:val="en-AU"/>
        </w:rPr>
        <w:t>After study (</w:t>
      </w:r>
      <w:r w:rsidRPr="008F1B9C">
        <w:rPr>
          <w:b/>
          <w:lang w:val="en-AU"/>
        </w:rPr>
        <w:t xml:space="preserve">Sherman et al., 2015) </w:t>
      </w:r>
      <w:r w:rsidRPr="008F1B9C">
        <w:rPr>
          <w:lang w:val="en-AU"/>
        </w:rPr>
        <w:t>with a 101</w:t>
      </w:r>
      <w:r w:rsidRPr="008F1B9C">
        <w:rPr>
          <w:b/>
          <w:lang w:val="en-AU"/>
        </w:rPr>
        <w:t xml:space="preserve"> </w:t>
      </w:r>
      <w:r w:rsidRPr="008F1B9C">
        <w:rPr>
          <w:lang w:val="en-AU"/>
        </w:rPr>
        <w:t>veterans with mood disorders and their family members showed similar findings with veterans showing reductions in diagnostic symptoms and both veterans and family members showing improvements in family coping strategies, family communication, problem-solving behaviours</w:t>
      </w:r>
      <w:r w:rsidR="00DA7FB8" w:rsidRPr="008F1B9C">
        <w:rPr>
          <w:lang w:val="en-AU"/>
        </w:rPr>
        <w:t>,</w:t>
      </w:r>
      <w:r w:rsidRPr="008F1B9C">
        <w:rPr>
          <w:lang w:val="en-AU"/>
        </w:rPr>
        <w:t xml:space="preserve"> and empowerment. Both studies had a focus on encouraging greater engagement in further VA services wi</w:t>
      </w:r>
      <w:r w:rsidR="00DA7FB8" w:rsidRPr="008F1B9C">
        <w:rPr>
          <w:lang w:val="en-AU"/>
        </w:rPr>
        <w:t xml:space="preserve">th increased use as a finding. </w:t>
      </w:r>
      <w:r w:rsidRPr="008F1B9C">
        <w:rPr>
          <w:lang w:val="en-AU"/>
        </w:rPr>
        <w:t>While both studies provide a good level of evidence for REACH as an effective intervention, they are limited by lack of follow-up past the 9-month treatment period, the selection of participants already using VA health care</w:t>
      </w:r>
      <w:r w:rsidR="00DA7FB8" w:rsidRPr="008F1B9C">
        <w:rPr>
          <w:lang w:val="en-AU"/>
        </w:rPr>
        <w:t>,</w:t>
      </w:r>
      <w:r w:rsidRPr="008F1B9C">
        <w:rPr>
          <w:lang w:val="en-AU"/>
        </w:rPr>
        <w:t xml:space="preserve"> and the age range of the sample which</w:t>
      </w:r>
      <w:r w:rsidR="00DA7FB8" w:rsidRPr="008F1B9C">
        <w:rPr>
          <w:lang w:val="en-AU"/>
        </w:rPr>
        <w:t xml:space="preserve"> consisted primarily of Vietnam and</w:t>
      </w:r>
      <w:r w:rsidRPr="008F1B9C">
        <w:rPr>
          <w:lang w:val="en-AU"/>
        </w:rPr>
        <w:t xml:space="preserve"> Persian Gulf</w:t>
      </w:r>
      <w:r w:rsidR="00DA7FB8" w:rsidRPr="008F1B9C">
        <w:rPr>
          <w:lang w:val="en-AU"/>
        </w:rPr>
        <w:t xml:space="preserve"> veterans,</w:t>
      </w:r>
      <w:r w:rsidRPr="008F1B9C">
        <w:rPr>
          <w:lang w:val="en-AU"/>
        </w:rPr>
        <w:t xml:space="preserve"> and veterans who had been dealing with PTSD for a long time. </w:t>
      </w:r>
      <w:r w:rsidR="004B2BA8" w:rsidRPr="008F1B9C">
        <w:rPr>
          <w:lang w:val="en-AU"/>
        </w:rPr>
        <w:t>While the studies did include contemporary veterans in the sample, f</w:t>
      </w:r>
      <w:r w:rsidRPr="008F1B9C">
        <w:rPr>
          <w:lang w:val="en-AU"/>
        </w:rPr>
        <w:t xml:space="preserve">urther research would be required to test the effectiveness of REACH with </w:t>
      </w:r>
      <w:r w:rsidR="004B2BA8" w:rsidRPr="008F1B9C">
        <w:rPr>
          <w:lang w:val="en-AU"/>
        </w:rPr>
        <w:t>this cohort of</w:t>
      </w:r>
      <w:r w:rsidRPr="008F1B9C">
        <w:rPr>
          <w:lang w:val="en-AU"/>
        </w:rPr>
        <w:t xml:space="preserve"> veterans and their families. </w:t>
      </w:r>
    </w:p>
    <w:p w14:paraId="4FE2A46C" w14:textId="51DD6D9E" w:rsidR="00A13611" w:rsidRPr="008F1B9C" w:rsidRDefault="00FE2751" w:rsidP="00A13611">
      <w:pPr>
        <w:rPr>
          <w:lang w:val="en-AU"/>
        </w:rPr>
      </w:pPr>
      <w:r w:rsidRPr="008F1B9C">
        <w:rPr>
          <w:u w:val="single"/>
          <w:lang w:val="en-AU"/>
        </w:rPr>
        <w:t>Couples</w:t>
      </w:r>
      <w:r w:rsidR="00A13611" w:rsidRPr="008F1B9C">
        <w:rPr>
          <w:u w:val="single"/>
          <w:lang w:val="en-AU"/>
        </w:rPr>
        <w:t xml:space="preserve"> Retreats</w:t>
      </w:r>
      <w:r w:rsidR="00A13611" w:rsidRPr="008F1B9C">
        <w:rPr>
          <w:lang w:val="en-AU"/>
        </w:rPr>
        <w:t>: While most studies involve centre-based delivery of treatment, three studies examined therapies for veterans with PTSD and their partners delivered at retreats</w:t>
      </w:r>
      <w:r w:rsidR="006958FC" w:rsidRPr="008F1B9C">
        <w:rPr>
          <w:lang w:val="en-AU"/>
        </w:rPr>
        <w:t xml:space="preserve"> </w:t>
      </w:r>
      <w:r w:rsidR="000B4FE6" w:rsidRPr="008F1B9C">
        <w:rPr>
          <w:lang w:val="en-AU"/>
        </w:rPr>
        <w:t>(</w:t>
      </w:r>
      <w:r w:rsidR="0076019A" w:rsidRPr="008F1B9C">
        <w:rPr>
          <w:b/>
          <w:lang w:val="en-AU"/>
        </w:rPr>
        <w:t>Church &amp; Brooks, 2014; Monk et al., 2016; Monk et al., 2017</w:t>
      </w:r>
      <w:r w:rsidR="000B4FE6" w:rsidRPr="008F1B9C">
        <w:rPr>
          <w:lang w:val="en-AU"/>
        </w:rPr>
        <w:t>)</w:t>
      </w:r>
      <w:r w:rsidR="00A13611" w:rsidRPr="008F1B9C">
        <w:rPr>
          <w:lang w:val="en-AU"/>
        </w:rPr>
        <w:t xml:space="preserve">. Retreats enable interventions to be delivered intensively over a short time period, an issue mentioned frequently in the literature </w:t>
      </w:r>
      <w:r w:rsidR="00DA7FB8" w:rsidRPr="008F1B9C">
        <w:rPr>
          <w:lang w:val="en-AU"/>
        </w:rPr>
        <w:t>with</w:t>
      </w:r>
      <w:r w:rsidR="00A13611" w:rsidRPr="008F1B9C">
        <w:rPr>
          <w:lang w:val="en-AU"/>
        </w:rPr>
        <w:t xml:space="preserve"> regard to engaging veterans of contemporary deplo</w:t>
      </w:r>
      <w:r w:rsidRPr="008F1B9C">
        <w:rPr>
          <w:lang w:val="en-AU"/>
        </w:rPr>
        <w:t>yments. All studies were Before-</w:t>
      </w:r>
      <w:r w:rsidR="00A13611" w:rsidRPr="008F1B9C">
        <w:rPr>
          <w:lang w:val="en-AU"/>
        </w:rPr>
        <w:t xml:space="preserve">After in design and had outcomes including reduction of PTSD symptoms in veterans.  </w:t>
      </w:r>
    </w:p>
    <w:p w14:paraId="44CA9B93" w14:textId="376AF319" w:rsidR="00A13611" w:rsidRPr="008F1B9C" w:rsidRDefault="00A13611" w:rsidP="00A13611">
      <w:pPr>
        <w:rPr>
          <w:lang w:val="en-AU"/>
        </w:rPr>
      </w:pPr>
      <w:r w:rsidRPr="008F1B9C">
        <w:rPr>
          <w:lang w:val="en-AU"/>
        </w:rPr>
        <w:t xml:space="preserve">The study by </w:t>
      </w:r>
      <w:r w:rsidRPr="008F1B9C">
        <w:rPr>
          <w:b/>
          <w:lang w:val="en-AU"/>
        </w:rPr>
        <w:t xml:space="preserve">Church and Brooks (2014) </w:t>
      </w:r>
      <w:r w:rsidRPr="008F1B9C">
        <w:rPr>
          <w:lang w:val="en-AU"/>
        </w:rPr>
        <w:t>differed from the other two</w:t>
      </w:r>
      <w:r w:rsidR="00FE2751" w:rsidRPr="008F1B9C">
        <w:rPr>
          <w:lang w:val="en-AU"/>
        </w:rPr>
        <w:t xml:space="preserve"> studies</w:t>
      </w:r>
      <w:r w:rsidRPr="008F1B9C">
        <w:rPr>
          <w:lang w:val="en-AU"/>
        </w:rPr>
        <w:t xml:space="preserve"> in both perspective and focus. Taking a neurobiological approach to understanding the effects of PTSD on the brain, the week</w:t>
      </w:r>
      <w:r w:rsidR="00FE2751" w:rsidRPr="008F1B9C">
        <w:rPr>
          <w:lang w:val="en-AU"/>
        </w:rPr>
        <w:t xml:space="preserve"> </w:t>
      </w:r>
      <w:r w:rsidRPr="008F1B9C">
        <w:rPr>
          <w:lang w:val="en-AU"/>
        </w:rPr>
        <w:t>long retreat for veterans and their partners provided therapeutic interventions, including Emotional Freedom Techniques, together with Complementary and Alternative Medicine (CAM) techniques for stress reduction. These included Reiki, massage, yoga, guided imagery, art therapy</w:t>
      </w:r>
      <w:r w:rsidR="00FE2751" w:rsidRPr="008F1B9C">
        <w:rPr>
          <w:lang w:val="en-AU"/>
        </w:rPr>
        <w:t>,</w:t>
      </w:r>
      <w:r w:rsidRPr="008F1B9C">
        <w:rPr>
          <w:lang w:val="en-AU"/>
        </w:rPr>
        <w:t xml:space="preserve"> and acupuncture, which were self-selected. Significant reductions were found in measures of PTSD in both veterans and those partners who also met the diagnostic criteria for PTSD. However, evidence for the intervention is limited by lack of data collection on </w:t>
      </w:r>
      <w:r w:rsidR="00592F07" w:rsidRPr="008F1B9C">
        <w:rPr>
          <w:lang w:val="en-AU"/>
        </w:rPr>
        <w:t xml:space="preserve">the </w:t>
      </w:r>
      <w:r w:rsidRPr="008F1B9C">
        <w:rPr>
          <w:lang w:val="en-AU"/>
        </w:rPr>
        <w:t>use of specific CAM techniques and by considerable loss to follow-up (71%). The authors indicated that work schedule conflicts, family issues</w:t>
      </w:r>
      <w:r w:rsidR="00592F07" w:rsidRPr="008F1B9C">
        <w:rPr>
          <w:lang w:val="en-AU"/>
        </w:rPr>
        <w:t>,</w:t>
      </w:r>
      <w:r w:rsidRPr="008F1B9C">
        <w:rPr>
          <w:lang w:val="en-AU"/>
        </w:rPr>
        <w:t xml:space="preserve"> and travel difficulties were reasons for non-attendance.</w:t>
      </w:r>
    </w:p>
    <w:p w14:paraId="2BBF362A" w14:textId="64CF874B" w:rsidR="00A13611" w:rsidRPr="008F1B9C" w:rsidRDefault="00A13611" w:rsidP="00A13611">
      <w:pPr>
        <w:rPr>
          <w:lang w:val="en-AU"/>
        </w:rPr>
      </w:pPr>
      <w:r w:rsidRPr="008F1B9C">
        <w:rPr>
          <w:lang w:val="en-AU"/>
        </w:rPr>
        <w:t>The other two studies (</w:t>
      </w:r>
      <w:r w:rsidRPr="008F1B9C">
        <w:rPr>
          <w:b/>
          <w:lang w:val="en-AU"/>
        </w:rPr>
        <w:t>Monk et al., 2016; Monk et al., 2017</w:t>
      </w:r>
      <w:r w:rsidRPr="008F1B9C">
        <w:rPr>
          <w:lang w:val="en-AU"/>
        </w:rPr>
        <w:t>) evaluated the effectiveness of a brief intensiv</w:t>
      </w:r>
      <w:r w:rsidR="00592F07" w:rsidRPr="008F1B9C">
        <w:rPr>
          <w:lang w:val="en-AU"/>
        </w:rPr>
        <w:t>e veteran couples retreat model</w:t>
      </w:r>
      <w:r w:rsidRPr="008F1B9C">
        <w:rPr>
          <w:lang w:val="en-AU"/>
        </w:rPr>
        <w:t xml:space="preserve"> (VCIIR) in reducing distress (with a c</w:t>
      </w:r>
      <w:r w:rsidR="00510311" w:rsidRPr="008F1B9C">
        <w:rPr>
          <w:lang w:val="en-AU"/>
        </w:rPr>
        <w:t>ore focus on PTSD) using Before-</w:t>
      </w:r>
      <w:r w:rsidRPr="008F1B9C">
        <w:rPr>
          <w:lang w:val="en-AU"/>
        </w:rPr>
        <w:t>After designs of good quality. The VCIIR model is described as providing a structure that promotes ongoing peer support for veterans with a diagnosis of PTSD. It is based on both a family systems perspective that argues that interventions for individuals may not be as effective when family and social support systems are not considered, and the psychological concept of vicarious or secondary traumatisation. This is aligned with a general thrust in the US to provide more family-focu</w:t>
      </w:r>
      <w:r w:rsidR="00592F07" w:rsidRPr="008F1B9C">
        <w:rPr>
          <w:lang w:val="en-AU"/>
        </w:rPr>
        <w:t>s</w:t>
      </w:r>
      <w:r w:rsidRPr="008F1B9C">
        <w:rPr>
          <w:lang w:val="en-AU"/>
        </w:rPr>
        <w:t>sed interventions for veterans and their partners in recognition of the relational difficulties associated with combat experiences. Relational difficulties are cited as common presenting problems and motivators for treatment-seeking. The model for the retreat incorporates partners to provide them with psycho-education and therapeutic resources, and to assess their distress as well as that of the veteran. It includes group psycho-education, traditional couple</w:t>
      </w:r>
      <w:r w:rsidR="00592F07" w:rsidRPr="008F1B9C">
        <w:rPr>
          <w:lang w:val="en-AU"/>
        </w:rPr>
        <w:t>s</w:t>
      </w:r>
      <w:r w:rsidRPr="008F1B9C">
        <w:rPr>
          <w:lang w:val="en-AU"/>
        </w:rPr>
        <w:t xml:space="preserve"> therapy, along with CAM techniques such as yoga and massage</w:t>
      </w:r>
      <w:r w:rsidR="00592F07" w:rsidRPr="008F1B9C">
        <w:rPr>
          <w:lang w:val="en-AU"/>
        </w:rPr>
        <w:t>,</w:t>
      </w:r>
      <w:r w:rsidRPr="008F1B9C">
        <w:rPr>
          <w:lang w:val="en-AU"/>
        </w:rPr>
        <w:t xml:space="preserve"> and other recreational wellness activities such as hiking.</w:t>
      </w:r>
    </w:p>
    <w:p w14:paraId="618DA1FA" w14:textId="7A02EDB3" w:rsidR="00A13611" w:rsidRPr="008F1B9C" w:rsidRDefault="00A13611" w:rsidP="00A13611">
      <w:pPr>
        <w:rPr>
          <w:lang w:val="en-AU"/>
        </w:rPr>
      </w:pPr>
      <w:r w:rsidRPr="008F1B9C">
        <w:rPr>
          <w:lang w:val="en-AU"/>
        </w:rPr>
        <w:t>The two studies assessed the effectiveness of the model with a one-week and a four-day duration retreat. Findings from both studies included decreases in PTSD symptoms for both veterans and partners</w:t>
      </w:r>
      <w:r w:rsidR="00592F07" w:rsidRPr="008F1B9C">
        <w:rPr>
          <w:lang w:val="en-AU"/>
        </w:rPr>
        <w:t>,</w:t>
      </w:r>
      <w:r w:rsidRPr="008F1B9C">
        <w:rPr>
          <w:lang w:val="en-AU"/>
        </w:rPr>
        <w:t xml:space="preserve"> and significant reductions in distress. The study of the one-week retreat (</w:t>
      </w:r>
      <w:r w:rsidRPr="008F1B9C">
        <w:rPr>
          <w:b/>
          <w:lang w:val="en-AU"/>
        </w:rPr>
        <w:t>Monk et al., 2016)</w:t>
      </w:r>
      <w:r w:rsidRPr="008F1B9C">
        <w:rPr>
          <w:lang w:val="en-AU"/>
        </w:rPr>
        <w:t xml:space="preserve"> involved 149 veteran coup</w:t>
      </w:r>
      <w:r w:rsidR="00592F07" w:rsidRPr="008F1B9C">
        <w:rPr>
          <w:lang w:val="en-AU"/>
        </w:rPr>
        <w:t xml:space="preserve">les who participated in one of </w:t>
      </w:r>
      <w:r w:rsidRPr="008F1B9C">
        <w:rPr>
          <w:lang w:val="en-AU"/>
        </w:rPr>
        <w:t>eight, 7-day retreats. The majority of retreat participants (63%) were Vietnam veterans, with OIF/OEF veterans comprising 25% of the sample. Participants completed surveys at the start and end of the retreat and at a 6-month follow-up reunion, with a further slight decrease in PTSD symptoms in veterans suggesting that intervention effects were maintained. However, evidence for the effectiveness of the intervention in the one-week retreat is limited by a considerable loss to follow-up (37%) at six months post-intervention. Outcomes from the second study (</w:t>
      </w:r>
      <w:r w:rsidRPr="008F1B9C">
        <w:rPr>
          <w:b/>
          <w:lang w:val="en-AU"/>
        </w:rPr>
        <w:t>Monk et al., 2017</w:t>
      </w:r>
      <w:r w:rsidRPr="008F1B9C">
        <w:rPr>
          <w:lang w:val="en-AU"/>
        </w:rPr>
        <w:t>) examining the effectiveness of a shorter four-day retreat included a significant change in relationship adjustment from pre</w:t>
      </w:r>
      <w:r w:rsidR="00592F07" w:rsidRPr="008F1B9C">
        <w:rPr>
          <w:lang w:val="en-AU"/>
        </w:rPr>
        <w:t>-</w:t>
      </w:r>
      <w:r w:rsidRPr="008F1B9C">
        <w:rPr>
          <w:lang w:val="en-AU"/>
        </w:rPr>
        <w:t xml:space="preserve"> to post-intervention for both veterans and intimate partners. Support persons reported increases in posttraumatic growth scores and there was a significant decrease in trauma symptoms for both veterans and support persons at post-test. </w:t>
      </w:r>
      <w:r w:rsidR="00592F07" w:rsidRPr="008F1B9C">
        <w:rPr>
          <w:lang w:val="en-AU"/>
        </w:rPr>
        <w:t>Because</w:t>
      </w:r>
      <w:r w:rsidRPr="008F1B9C">
        <w:rPr>
          <w:lang w:val="en-AU"/>
        </w:rPr>
        <w:t xml:space="preserve"> there was no further follow-up data obtained after the intervention, there is no evidence that the eff</w:t>
      </w:r>
      <w:r w:rsidR="00592F07" w:rsidRPr="008F1B9C">
        <w:rPr>
          <w:lang w:val="en-AU"/>
        </w:rPr>
        <w:t xml:space="preserve">ects were sustained over time. </w:t>
      </w:r>
      <w:r w:rsidRPr="008F1B9C">
        <w:rPr>
          <w:lang w:val="en-AU"/>
        </w:rPr>
        <w:t>While the findings are positive, they are preliminary only and further research would be required to evaluate the effectiveness of this intervention in an Australian population.</w:t>
      </w:r>
    </w:p>
    <w:p w14:paraId="118BE0EB" w14:textId="0ECA5C02" w:rsidR="00A13611" w:rsidRPr="008F1B9C" w:rsidRDefault="00A13611" w:rsidP="00A13611">
      <w:pPr>
        <w:rPr>
          <w:lang w:val="en-AU"/>
        </w:rPr>
      </w:pPr>
      <w:r w:rsidRPr="008F1B9C">
        <w:rPr>
          <w:u w:val="single"/>
          <w:lang w:val="en-AU"/>
        </w:rPr>
        <w:t>Psycho-education for partners</w:t>
      </w:r>
      <w:r w:rsidRPr="008F1B9C">
        <w:rPr>
          <w:lang w:val="en-AU"/>
        </w:rPr>
        <w:t xml:space="preserve">: In contrast to other studies described in this review, one study </w:t>
      </w:r>
      <w:r w:rsidRPr="008F1B9C">
        <w:rPr>
          <w:b/>
          <w:lang w:val="en-AU"/>
        </w:rPr>
        <w:t>(Sones et al., 2015)</w:t>
      </w:r>
      <w:r w:rsidRPr="008F1B9C">
        <w:rPr>
          <w:lang w:val="en-AU"/>
        </w:rPr>
        <w:t xml:space="preserve"> evaluated a psycho-educational programme for female partners of veterans with PTSD. The authors describe the rationale for the group was based on evidence that partners wish to have their own support group or mental health treatment. The programme consisted of 10, weekly 90-minute sessions in a grou</w:t>
      </w:r>
      <w:r w:rsidR="00336D33" w:rsidRPr="008F1B9C">
        <w:rPr>
          <w:lang w:val="en-AU"/>
        </w:rPr>
        <w:t>p format and encompassed psycho-</w:t>
      </w:r>
      <w:r w:rsidRPr="008F1B9C">
        <w:rPr>
          <w:lang w:val="en-AU"/>
        </w:rPr>
        <w:t>education, developing a unified front with their veteran, self-care, communication skills</w:t>
      </w:r>
      <w:r w:rsidR="00336D33" w:rsidRPr="008F1B9C">
        <w:rPr>
          <w:lang w:val="en-AU"/>
        </w:rPr>
        <w:t>,</w:t>
      </w:r>
      <w:r w:rsidRPr="008F1B9C">
        <w:rPr>
          <w:lang w:val="en-AU"/>
        </w:rPr>
        <w:t xml:space="preserve"> and relationship enhancing exercises. </w:t>
      </w:r>
    </w:p>
    <w:p w14:paraId="3E405CD4" w14:textId="392BE26A" w:rsidR="00A13611" w:rsidRPr="008F1B9C" w:rsidRDefault="00A13611" w:rsidP="00A13611">
      <w:pPr>
        <w:rPr>
          <w:lang w:val="en-AU"/>
        </w:rPr>
      </w:pPr>
      <w:r w:rsidRPr="008F1B9C">
        <w:rPr>
          <w:lang w:val="en-AU"/>
        </w:rPr>
        <w:t>Outcomes from the study included a significant reduction in psychological distress, with improvements in areas of relationship functioning reported qualitatively. Medium to large effect sizes were seen on pre</w:t>
      </w:r>
      <w:r w:rsidR="00336D33" w:rsidRPr="008F1B9C">
        <w:rPr>
          <w:lang w:val="en-AU"/>
        </w:rPr>
        <w:t>-</w:t>
      </w:r>
      <w:r w:rsidRPr="008F1B9C">
        <w:rPr>
          <w:lang w:val="en-AU"/>
        </w:rPr>
        <w:t xml:space="preserve"> to post-treatment changes in relationship adjustment and confidence. While the outcomes wer</w:t>
      </w:r>
      <w:r w:rsidR="00336D33" w:rsidRPr="008F1B9C">
        <w:rPr>
          <w:lang w:val="en-AU"/>
        </w:rPr>
        <w:t>e positive and the study used a</w:t>
      </w:r>
      <w:r w:rsidRPr="008F1B9C">
        <w:rPr>
          <w:lang w:val="en-AU"/>
        </w:rPr>
        <w:t xml:space="preserve"> RCT design, the quality of the study is fair, limited by a small sample size, loss to follow-up</w:t>
      </w:r>
      <w:r w:rsidR="00336D33" w:rsidRPr="008F1B9C">
        <w:rPr>
          <w:lang w:val="en-AU"/>
        </w:rPr>
        <w:t>,</w:t>
      </w:r>
      <w:r w:rsidRPr="008F1B9C">
        <w:rPr>
          <w:lang w:val="en-AU"/>
        </w:rPr>
        <w:t xml:space="preserve"> and lack of follow-up past the end of the treatment. The authors also indicate</w:t>
      </w:r>
      <w:r w:rsidR="00336D33" w:rsidRPr="008F1B9C">
        <w:rPr>
          <w:lang w:val="en-AU"/>
        </w:rPr>
        <w:t>d</w:t>
      </w:r>
      <w:r w:rsidRPr="008F1B9C">
        <w:rPr>
          <w:lang w:val="en-AU"/>
        </w:rPr>
        <w:t xml:space="preserve"> loss of participants due to lack of childcare and competing work commitments.</w:t>
      </w:r>
    </w:p>
    <w:p w14:paraId="46361977" w14:textId="77777777" w:rsidR="00A13611" w:rsidRPr="008F1B9C" w:rsidRDefault="00A13611" w:rsidP="00A13611">
      <w:pPr>
        <w:rPr>
          <w:b/>
          <w:i/>
          <w:lang w:val="en-AU"/>
        </w:rPr>
      </w:pPr>
      <w:r w:rsidRPr="008F1B9C">
        <w:rPr>
          <w:b/>
          <w:i/>
          <w:lang w:val="en-AU"/>
        </w:rPr>
        <w:t>PTSD and Alcohol co-morbidity</w:t>
      </w:r>
    </w:p>
    <w:p w14:paraId="247BCC04" w14:textId="047A122D" w:rsidR="00A13611" w:rsidRPr="008F1B9C" w:rsidRDefault="00EC0BDE" w:rsidP="00A13611">
      <w:pPr>
        <w:rPr>
          <w:lang w:val="en-AU"/>
        </w:rPr>
      </w:pPr>
      <w:r w:rsidRPr="008F1B9C">
        <w:rPr>
          <w:lang w:val="en-AU"/>
        </w:rPr>
        <w:t xml:space="preserve">Two </w:t>
      </w:r>
      <w:r w:rsidR="00A13611" w:rsidRPr="008F1B9C">
        <w:rPr>
          <w:lang w:val="en-AU"/>
        </w:rPr>
        <w:t>studies are based in the context of the high rates of co-occurrence of PTSD and alcohol use disorder (AUD) among veterans and worse couple-relationship functioning than in those couples with only one of these disorders</w:t>
      </w:r>
      <w:r w:rsidR="000B4FE6" w:rsidRPr="008F1B9C">
        <w:rPr>
          <w:lang w:val="en-AU"/>
        </w:rPr>
        <w:t xml:space="preserve"> (</w:t>
      </w:r>
      <w:r w:rsidR="000B4FE6" w:rsidRPr="008F1B9C">
        <w:rPr>
          <w:b/>
          <w:lang w:val="en-AU"/>
        </w:rPr>
        <w:t>McDevitt-Murphy, 2011; Schumm et al., 2015</w:t>
      </w:r>
      <w:r w:rsidR="000B4FE6" w:rsidRPr="008F1B9C">
        <w:rPr>
          <w:lang w:val="en-AU"/>
        </w:rPr>
        <w:t>)</w:t>
      </w:r>
      <w:r w:rsidR="00A13611" w:rsidRPr="008F1B9C">
        <w:rPr>
          <w:lang w:val="en-AU"/>
        </w:rPr>
        <w:t xml:space="preserve">. The underlying theoretical premise for inclusion of the partner, or significant other, is that PTSD negatively </w:t>
      </w:r>
      <w:r w:rsidR="00861E6B" w:rsidRPr="008F1B9C">
        <w:rPr>
          <w:lang w:val="en-AU"/>
        </w:rPr>
        <w:t>effects</w:t>
      </w:r>
      <w:r w:rsidR="00A13611" w:rsidRPr="008F1B9C">
        <w:rPr>
          <w:lang w:val="en-AU"/>
        </w:rPr>
        <w:t xml:space="preserve"> social relationships</w:t>
      </w:r>
      <w:r w:rsidR="00861E6B" w:rsidRPr="008F1B9C">
        <w:rPr>
          <w:lang w:val="en-AU"/>
        </w:rPr>
        <w:t>,</w:t>
      </w:r>
      <w:r w:rsidR="00A13611" w:rsidRPr="008F1B9C">
        <w:rPr>
          <w:lang w:val="en-AU"/>
        </w:rPr>
        <w:t xml:space="preserve"> and </w:t>
      </w:r>
      <w:r w:rsidR="00861E6B" w:rsidRPr="008F1B9C">
        <w:rPr>
          <w:lang w:val="en-AU"/>
        </w:rPr>
        <w:t xml:space="preserve">that </w:t>
      </w:r>
      <w:r w:rsidR="00A13611" w:rsidRPr="008F1B9C">
        <w:rPr>
          <w:lang w:val="en-AU"/>
        </w:rPr>
        <w:t xml:space="preserve">poor social relationships are a risk factor for PTSD in veterans. Two studies examined the effect of therapy involving both the veteran and his/her spouse/partner on PTSD and alcohol use co-morbidity. </w:t>
      </w:r>
    </w:p>
    <w:p w14:paraId="3C4E6A81" w14:textId="295BA874" w:rsidR="00A13611" w:rsidRPr="008F1B9C" w:rsidRDefault="00A13611" w:rsidP="00A13611">
      <w:pPr>
        <w:rPr>
          <w:lang w:val="en-AU"/>
        </w:rPr>
      </w:pPr>
      <w:r w:rsidRPr="008F1B9C">
        <w:rPr>
          <w:lang w:val="en-AU"/>
        </w:rPr>
        <w:t>The first study (</w:t>
      </w:r>
      <w:r w:rsidRPr="008F1B9C">
        <w:rPr>
          <w:b/>
          <w:lang w:val="en-AU"/>
        </w:rPr>
        <w:t>McDevitt-Murphy, 2011)</w:t>
      </w:r>
      <w:r w:rsidRPr="008F1B9C">
        <w:rPr>
          <w:lang w:val="en-AU"/>
        </w:rPr>
        <w:t xml:space="preserve"> examined the use of a cognitive-therapy based protocol, Veterans and Loved Ones Readjusting (VALOR), to treat OEF/OIF veterans with PTSD and comorbid alcohol use disorders. VALOR comprises 20 to 25 treatment sessions of which the significant other is asked to attend approximately ten. The significant other can be any trusted adult with whom the veteran has daily contact. They are provided with psycho-education about PTSD, alcohol misuse, social withdrawal and numbing</w:t>
      </w:r>
      <w:r w:rsidR="008B5594" w:rsidRPr="008F1B9C">
        <w:rPr>
          <w:lang w:val="en-AU"/>
        </w:rPr>
        <w:t>,</w:t>
      </w:r>
      <w:r w:rsidRPr="008F1B9C">
        <w:rPr>
          <w:lang w:val="en-AU"/>
        </w:rPr>
        <w:t xml:space="preserve"> and the need for the veteran to have healthy social support. They are enlisted to support the veteran and are engaged in discussions about forms of avoidance behaviour that may </w:t>
      </w:r>
      <w:r w:rsidR="008B5594" w:rsidRPr="008F1B9C">
        <w:rPr>
          <w:lang w:val="en-AU"/>
        </w:rPr>
        <w:t>affect</w:t>
      </w:r>
      <w:r w:rsidRPr="008F1B9C">
        <w:rPr>
          <w:lang w:val="en-AU"/>
        </w:rPr>
        <w:t xml:space="preserve"> veteran functioning. The second study (</w:t>
      </w:r>
      <w:r w:rsidRPr="008F1B9C">
        <w:rPr>
          <w:b/>
          <w:lang w:val="en-AU"/>
        </w:rPr>
        <w:t>Schumm et al., 2015)</w:t>
      </w:r>
      <w:r w:rsidRPr="008F1B9C">
        <w:rPr>
          <w:lang w:val="en-AU"/>
        </w:rPr>
        <w:t xml:space="preserve"> examined couple</w:t>
      </w:r>
      <w:r w:rsidR="008B5594" w:rsidRPr="008F1B9C">
        <w:rPr>
          <w:lang w:val="en-AU"/>
        </w:rPr>
        <w:t>s</w:t>
      </w:r>
      <w:r w:rsidRPr="008F1B9C">
        <w:rPr>
          <w:lang w:val="en-AU"/>
        </w:rPr>
        <w:t xml:space="preserve"> treatment with the veteran and partner rather than other significant relationships. The model used was Couple Treatment for Alcohol use and PTSD (CTAP), which is described as a 15-session manualised psychotherapy that aims to reduce problematic alcohol use and PTSD while improving relationship functioning. It integrates behavioural couples therapy for AUD with cognitive</w:t>
      </w:r>
      <w:r w:rsidR="00220354" w:rsidRPr="008F1B9C">
        <w:rPr>
          <w:lang w:val="en-AU"/>
        </w:rPr>
        <w:t xml:space="preserve"> </w:t>
      </w:r>
      <w:r w:rsidRPr="008F1B9C">
        <w:rPr>
          <w:lang w:val="en-AU"/>
        </w:rPr>
        <w:t xml:space="preserve">behavioural conjoint therapy (CBCT) for PTSD. </w:t>
      </w:r>
    </w:p>
    <w:p w14:paraId="2758A16B" w14:textId="2AB341B9" w:rsidR="00A13611" w:rsidRPr="008F1B9C" w:rsidRDefault="00A13611" w:rsidP="00A13611">
      <w:pPr>
        <w:rPr>
          <w:lang w:val="en-AU"/>
        </w:rPr>
      </w:pPr>
      <w:r w:rsidRPr="008F1B9C">
        <w:rPr>
          <w:lang w:val="en-AU"/>
        </w:rPr>
        <w:t xml:space="preserve">Findings from both studies were sustained reductions in alcohol use during therapy and reductions in PTSD symptoms. The study by </w:t>
      </w:r>
      <w:r w:rsidRPr="008F1B9C">
        <w:rPr>
          <w:b/>
          <w:lang w:val="en-AU"/>
        </w:rPr>
        <w:t>Schumm et al. (2015)</w:t>
      </w:r>
      <w:r w:rsidRPr="008F1B9C">
        <w:rPr>
          <w:lang w:val="en-AU"/>
        </w:rPr>
        <w:t xml:space="preserve"> collected data from 13 male US veterans and their female partners at pre-treatment and 6-7 weeks after completing the therapy. There was a high rate of attrition and only nine couples completed the study, with only seven completing 12 or more sessions. The study found that eight veterans showed clinically reliable reduction of PTSD outcomes and in days of heavy drinking. The authors noted that as most veterans were unwilling to comply with an abstinence-based goal for alcohol use, the focus was shifted in the protocol to low risk drinking and harm reduction goals. However, evidence for either model is very limited. The study by </w:t>
      </w:r>
      <w:r w:rsidRPr="008F1B9C">
        <w:rPr>
          <w:b/>
          <w:lang w:val="en-AU"/>
        </w:rPr>
        <w:t>McDevitt-Murphy (2011)</w:t>
      </w:r>
      <w:r w:rsidRPr="008F1B9C">
        <w:rPr>
          <w:lang w:val="en-AU"/>
        </w:rPr>
        <w:t xml:space="preserve"> is a case study and, while the study by </w:t>
      </w:r>
      <w:r w:rsidRPr="008F1B9C">
        <w:rPr>
          <w:b/>
          <w:lang w:val="en-AU"/>
        </w:rPr>
        <w:t>Schumm et al (2015)</w:t>
      </w:r>
      <w:r w:rsidRPr="008F1B9C">
        <w:rPr>
          <w:lang w:val="en-AU"/>
        </w:rPr>
        <w:t xml:space="preserve"> provides a highe</w:t>
      </w:r>
      <w:r w:rsidR="00D015A2" w:rsidRPr="008F1B9C">
        <w:rPr>
          <w:lang w:val="en-AU"/>
        </w:rPr>
        <w:t>r level of evidence as a Before-</w:t>
      </w:r>
      <w:r w:rsidRPr="008F1B9C">
        <w:rPr>
          <w:lang w:val="en-AU"/>
        </w:rPr>
        <w:t>After design, it is only fair in quality due to small sample size and high attrition rate. Further research would be required for a reliable strength of evidence to be assigned to either of these models.</w:t>
      </w:r>
    </w:p>
    <w:p w14:paraId="0E355573" w14:textId="77777777" w:rsidR="00A13611" w:rsidRPr="008F1B9C" w:rsidRDefault="00A13611" w:rsidP="00A13611">
      <w:pPr>
        <w:rPr>
          <w:b/>
          <w:i/>
          <w:lang w:val="en-AU"/>
        </w:rPr>
      </w:pPr>
      <w:r w:rsidRPr="008F1B9C">
        <w:rPr>
          <w:b/>
          <w:i/>
          <w:lang w:val="en-AU"/>
        </w:rPr>
        <w:t>Traumatic Brain Injury (TBI)</w:t>
      </w:r>
    </w:p>
    <w:p w14:paraId="2F1BCC82" w14:textId="39ED12D3" w:rsidR="00A13611" w:rsidRPr="008F1B9C" w:rsidRDefault="00A13611" w:rsidP="00A13611">
      <w:pPr>
        <w:rPr>
          <w:lang w:val="en-AU"/>
        </w:rPr>
      </w:pPr>
      <w:r w:rsidRPr="008F1B9C">
        <w:rPr>
          <w:lang w:val="en-AU"/>
        </w:rPr>
        <w:t>Traumatic Brain Injury (TBI), like PTSD, occurs relatively frequently in veterans of contemporary conflicts</w:t>
      </w:r>
      <w:r w:rsidR="00EC0BDE" w:rsidRPr="008F1B9C">
        <w:rPr>
          <w:lang w:val="en-AU"/>
        </w:rPr>
        <w:t>; four studies explored TBI</w:t>
      </w:r>
      <w:r w:rsidR="0076019A" w:rsidRPr="008F1B9C">
        <w:rPr>
          <w:lang w:val="en-AU"/>
        </w:rPr>
        <w:t xml:space="preserve"> (</w:t>
      </w:r>
      <w:r w:rsidR="0076019A" w:rsidRPr="008F1B9C">
        <w:rPr>
          <w:b/>
          <w:lang w:val="en-AU"/>
        </w:rPr>
        <w:t>Perlick et al., 2013;</w:t>
      </w:r>
      <w:r w:rsidR="0076019A" w:rsidRPr="008F1B9C">
        <w:rPr>
          <w:lang w:val="en-AU"/>
        </w:rPr>
        <w:t xml:space="preserve"> </w:t>
      </w:r>
      <w:r w:rsidR="0076019A" w:rsidRPr="008F1B9C">
        <w:rPr>
          <w:b/>
          <w:lang w:val="en-AU"/>
        </w:rPr>
        <w:t>Straits-Troster et al., 2013; Moriarty et al., 2016; Winter et al., 2016</w:t>
      </w:r>
      <w:r w:rsidR="0076019A" w:rsidRPr="008F1B9C">
        <w:rPr>
          <w:lang w:val="en-AU"/>
        </w:rPr>
        <w:t>)</w:t>
      </w:r>
      <w:r w:rsidR="00EC0BDE" w:rsidRPr="008F1B9C">
        <w:rPr>
          <w:lang w:val="en-AU"/>
        </w:rPr>
        <w:t xml:space="preserve">. </w:t>
      </w:r>
      <w:r w:rsidRPr="008F1B9C">
        <w:rPr>
          <w:lang w:val="en-AU"/>
        </w:rPr>
        <w:t>Two studies (</w:t>
      </w:r>
      <w:r w:rsidRPr="008F1B9C">
        <w:rPr>
          <w:b/>
          <w:lang w:val="en-AU"/>
        </w:rPr>
        <w:t>Perlick et al., 2013;</w:t>
      </w:r>
      <w:r w:rsidRPr="008F1B9C">
        <w:rPr>
          <w:lang w:val="en-AU"/>
        </w:rPr>
        <w:t xml:space="preserve"> </w:t>
      </w:r>
      <w:r w:rsidRPr="008F1B9C">
        <w:rPr>
          <w:b/>
          <w:lang w:val="en-AU"/>
        </w:rPr>
        <w:t>Straits-Troster et al., 2013</w:t>
      </w:r>
      <w:r w:rsidRPr="008F1B9C">
        <w:rPr>
          <w:lang w:val="en-AU"/>
        </w:rPr>
        <w:t>)</w:t>
      </w:r>
      <w:r w:rsidRPr="008F1B9C">
        <w:rPr>
          <w:b/>
          <w:lang w:val="en-AU"/>
        </w:rPr>
        <w:t xml:space="preserve"> </w:t>
      </w:r>
      <w:r w:rsidRPr="008F1B9C">
        <w:rPr>
          <w:lang w:val="en-AU"/>
        </w:rPr>
        <w:t>focussed on TBI, evaluating the effect of involving the spouse/family in therapeutic interventions. The intervention was based on the multifamily group model previo</w:t>
      </w:r>
      <w:r w:rsidR="00157C5D" w:rsidRPr="008F1B9C">
        <w:rPr>
          <w:lang w:val="en-AU"/>
        </w:rPr>
        <w:t>usly described by Fischer et al.</w:t>
      </w:r>
      <w:r w:rsidRPr="008F1B9C">
        <w:rPr>
          <w:lang w:val="en-AU"/>
        </w:rPr>
        <w:t xml:space="preserve"> (2013) and Sherman et al</w:t>
      </w:r>
      <w:r w:rsidR="00157C5D" w:rsidRPr="008F1B9C">
        <w:rPr>
          <w:lang w:val="en-AU"/>
        </w:rPr>
        <w:t>.</w:t>
      </w:r>
      <w:r w:rsidRPr="008F1B9C">
        <w:rPr>
          <w:lang w:val="en-AU"/>
        </w:rPr>
        <w:t xml:space="preserve"> (2015) and adapted for use with veterans with PTSD or mood disorders and their families. The context for the intervention was that the symptoms of TBI involving deficits in memory and executive functioning create challenges for the whole household. These are often linked with the complications of comorbid mental health conditions such as PTSD and depression. Similar to the REACH model, the intervention is delivered over nine months by trained clinicians and consists of individual family sessions, an educational workshop</w:t>
      </w:r>
      <w:r w:rsidR="00157C5D" w:rsidRPr="008F1B9C">
        <w:rPr>
          <w:lang w:val="en-AU"/>
        </w:rPr>
        <w:t>,</w:t>
      </w:r>
      <w:r w:rsidRPr="008F1B9C">
        <w:rPr>
          <w:lang w:val="en-AU"/>
        </w:rPr>
        <w:t xml:space="preserve"> and bimonthly multifamily problem-solving sessions.  </w:t>
      </w:r>
    </w:p>
    <w:p w14:paraId="588165C0" w14:textId="0336D0F1" w:rsidR="00A13611" w:rsidRPr="008F1B9C" w:rsidRDefault="00A13611" w:rsidP="00A13611">
      <w:pPr>
        <w:rPr>
          <w:lang w:val="en-AU"/>
        </w:rPr>
      </w:pPr>
      <w:r w:rsidRPr="008F1B9C">
        <w:rPr>
          <w:lang w:val="en-AU"/>
        </w:rPr>
        <w:t xml:space="preserve">Outcomes from the study by </w:t>
      </w:r>
      <w:r w:rsidRPr="008F1B9C">
        <w:rPr>
          <w:b/>
          <w:lang w:val="en-AU"/>
        </w:rPr>
        <w:t>Perlick et al. (2013)</w:t>
      </w:r>
      <w:r w:rsidR="00D015A2" w:rsidRPr="008F1B9C">
        <w:rPr>
          <w:lang w:val="en-AU"/>
        </w:rPr>
        <w:t xml:space="preserve"> using a Before-</w:t>
      </w:r>
      <w:r w:rsidRPr="008F1B9C">
        <w:rPr>
          <w:lang w:val="en-AU"/>
        </w:rPr>
        <w:t xml:space="preserve">After design with 11 OEF/OIF veterans and their families included decreased veteran anger expression and increased social support and occupational activity, with family members reporting decreased caregiver burden. With a very small sample, this study provides limited evidence of effectiveness for this intervention. The authors identified issues with recruitment of participants, which included work/school scheduling conflicts and </w:t>
      </w:r>
      <w:r w:rsidR="00157C5D" w:rsidRPr="008F1B9C">
        <w:rPr>
          <w:lang w:val="en-AU"/>
        </w:rPr>
        <w:t xml:space="preserve">the </w:t>
      </w:r>
      <w:r w:rsidRPr="008F1B9C">
        <w:rPr>
          <w:lang w:val="en-AU"/>
        </w:rPr>
        <w:t>need for childcare in order to attend sessions. These issues were reiterated in a second, qualitative study (</w:t>
      </w:r>
      <w:r w:rsidRPr="008F1B9C">
        <w:rPr>
          <w:b/>
          <w:lang w:val="en-AU"/>
        </w:rPr>
        <w:t>Straits-Troster et al., 2013)</w:t>
      </w:r>
      <w:r w:rsidRPr="008F1B9C">
        <w:rPr>
          <w:lang w:val="en-AU"/>
        </w:rPr>
        <w:t xml:space="preserve"> with eight veterans and eight family members from the original study who participated in focus groups. While the themes elicited from the group data indicate a positive response in terms of increasing knowledge of TBI and building communication and understanding in relationships, access issues, need for childcare</w:t>
      </w:r>
      <w:r w:rsidR="00157C5D" w:rsidRPr="008F1B9C">
        <w:rPr>
          <w:lang w:val="en-AU"/>
        </w:rPr>
        <w:t>,</w:t>
      </w:r>
      <w:r w:rsidRPr="008F1B9C">
        <w:rPr>
          <w:lang w:val="en-AU"/>
        </w:rPr>
        <w:t xml:space="preserve"> and shorter treatment duration were highlighted. </w:t>
      </w:r>
    </w:p>
    <w:p w14:paraId="77295E5F" w14:textId="57746E86" w:rsidR="00A13611" w:rsidRPr="008F1B9C" w:rsidRDefault="00A13611" w:rsidP="00A13611">
      <w:pPr>
        <w:rPr>
          <w:lang w:val="en-AU"/>
        </w:rPr>
      </w:pPr>
      <w:r w:rsidRPr="008F1B9C">
        <w:rPr>
          <w:lang w:val="en-AU"/>
        </w:rPr>
        <w:t>Two studies (</w:t>
      </w:r>
      <w:r w:rsidRPr="008F1B9C">
        <w:rPr>
          <w:b/>
          <w:lang w:val="en-AU"/>
        </w:rPr>
        <w:t>Moriarty et al., 2016; Winter et al., 2016</w:t>
      </w:r>
      <w:r w:rsidRPr="008F1B9C">
        <w:rPr>
          <w:lang w:val="en-AU"/>
        </w:rPr>
        <w:t>) adopted a very different approach to an intervention for TBI from those discussed above. They eva</w:t>
      </w:r>
      <w:r w:rsidR="00157C5D" w:rsidRPr="008F1B9C">
        <w:rPr>
          <w:lang w:val="en-AU"/>
        </w:rPr>
        <w:t>luated the impact of a Veterans</w:t>
      </w:r>
      <w:r w:rsidRPr="008F1B9C">
        <w:rPr>
          <w:lang w:val="en-AU"/>
        </w:rPr>
        <w:t xml:space="preserve"> In-Home Program (VIP) designed for US military veterans with TBI and their families. Whereas the majority of the extracted studies have been centre-based, VIP is delivered by occupational therapists (OT</w:t>
      </w:r>
      <w:r w:rsidR="00F17ACD" w:rsidRPr="008F1B9C">
        <w:rPr>
          <w:lang w:val="en-AU"/>
        </w:rPr>
        <w:t>s</w:t>
      </w:r>
      <w:r w:rsidRPr="008F1B9C">
        <w:rPr>
          <w:lang w:val="en-AU"/>
        </w:rPr>
        <w:t>) in the veteran’s home and with the involvement of the family. The home environment is considered as the preferred therapeutic modality rather than a VA medical centre. The intervention targets modifiable physical attributes of the home, how the veteran performs tasks, the family routines</w:t>
      </w:r>
      <w:r w:rsidR="00157C5D" w:rsidRPr="008F1B9C">
        <w:rPr>
          <w:lang w:val="en-AU"/>
        </w:rPr>
        <w:t>,</w:t>
      </w:r>
      <w:r w:rsidRPr="008F1B9C">
        <w:rPr>
          <w:lang w:val="en-AU"/>
        </w:rPr>
        <w:t xml:space="preserve"> and their communication patterns. Family perspectives are used to identify TBI-related problems in the home; veterans and their family members then receive education </w:t>
      </w:r>
      <w:r w:rsidR="006D6FA2" w:rsidRPr="008F1B9C">
        <w:rPr>
          <w:lang w:val="en-AU"/>
        </w:rPr>
        <w:t>about TBI</w:t>
      </w:r>
      <w:r w:rsidR="006958FC" w:rsidRPr="008F1B9C">
        <w:rPr>
          <w:lang w:val="en-AU"/>
        </w:rPr>
        <w:t>,</w:t>
      </w:r>
      <w:r w:rsidR="006D6FA2" w:rsidRPr="008F1B9C">
        <w:rPr>
          <w:lang w:val="en-AU"/>
        </w:rPr>
        <w:t xml:space="preserve"> and help with problem-</w:t>
      </w:r>
      <w:r w:rsidRPr="008F1B9C">
        <w:rPr>
          <w:lang w:val="en-AU"/>
        </w:rPr>
        <w:t>solving and coping strategies. There is a strong focus on problem-solving training. The family support and education is intended to promote better outcomes for the veteran as well as the family’s own wellbeing. The programme involves up to six home visits by an OT and two phone calls by the OT over a 4-month period.</w:t>
      </w:r>
    </w:p>
    <w:p w14:paraId="09166ABC" w14:textId="28C0F228" w:rsidR="00A13611" w:rsidRPr="008F1B9C" w:rsidRDefault="00A13611" w:rsidP="00A13611">
      <w:pPr>
        <w:rPr>
          <w:lang w:val="en-AU"/>
        </w:rPr>
      </w:pPr>
      <w:r w:rsidRPr="008F1B9C">
        <w:rPr>
          <w:lang w:val="en-AU"/>
        </w:rPr>
        <w:t>Findings included significantly lower depressive symptom</w:t>
      </w:r>
      <w:r w:rsidR="00157C5D" w:rsidRPr="008F1B9C">
        <w:rPr>
          <w:lang w:val="en-AU"/>
        </w:rPr>
        <w:t>s</w:t>
      </w:r>
      <w:r w:rsidRPr="008F1B9C">
        <w:rPr>
          <w:lang w:val="en-AU"/>
        </w:rPr>
        <w:t xml:space="preserve"> and caregiver burden scores</w:t>
      </w:r>
      <w:r w:rsidR="00157C5D" w:rsidRPr="008F1B9C">
        <w:rPr>
          <w:lang w:val="en-AU"/>
        </w:rPr>
        <w:t>,</w:t>
      </w:r>
      <w:r w:rsidRPr="008F1B9C">
        <w:rPr>
          <w:lang w:val="en-AU"/>
        </w:rPr>
        <w:t xml:space="preserve"> and higher community integration scores for the veterans. Both studies were based on the same good quality RCT and had the aim of assessing whether VIP was more effective than standard outpatient clinic care in improving family members’ well-being across the domains of depressive symptoms, burden</w:t>
      </w:r>
      <w:r w:rsidR="00F17ACD" w:rsidRPr="008F1B9C">
        <w:rPr>
          <w:lang w:val="en-AU"/>
        </w:rPr>
        <w:t>,</w:t>
      </w:r>
      <w:r w:rsidRPr="008F1B9C">
        <w:rPr>
          <w:lang w:val="en-AU"/>
        </w:rPr>
        <w:t xml:space="preserve"> and satisfaction</w:t>
      </w:r>
      <w:r w:rsidR="00157C5D" w:rsidRPr="008F1B9C">
        <w:rPr>
          <w:lang w:val="en-AU"/>
        </w:rPr>
        <w:t>,</w:t>
      </w:r>
      <w:r w:rsidRPr="008F1B9C">
        <w:rPr>
          <w:lang w:val="en-AU"/>
        </w:rPr>
        <w:t xml:space="preserve"> and veteran community re-integration. Participants were recruited from a VA outpatient polytrauma programme and consisted of 81 dyads with a veteran with TBI and a family member or partner in each dyad. Most veterans served post 9/11. Participants were interviewed separately at baseline and at 3-4 months post-intervention. As with the studies discussed above, the authors indicated that flexibility was needed with scheduling due to veteran/family work commitments. </w:t>
      </w:r>
    </w:p>
    <w:p w14:paraId="11C49973" w14:textId="39C707F5" w:rsidR="00C26576" w:rsidRPr="008F1B9C" w:rsidRDefault="00A13611" w:rsidP="00A13611">
      <w:pPr>
        <w:rPr>
          <w:lang w:val="en-AU"/>
        </w:rPr>
      </w:pPr>
      <w:r w:rsidRPr="008F1B9C">
        <w:rPr>
          <w:lang w:val="en-AU"/>
        </w:rPr>
        <w:t>These studies do provide a high level of evidence for the VIP programme. The quality of the study is good with a high attendance rate and small loss to follow-up. However, it is important to note that the study participants were already engaged in VA health care, which may limit generalisability to veterans who have yet to engage in treatment. More research would be required regarding transferability to the Australian veteran population.</w:t>
      </w:r>
    </w:p>
    <w:p w14:paraId="238924B0" w14:textId="77777777" w:rsidR="00C7226E" w:rsidRPr="008F1B9C" w:rsidRDefault="00C7226E" w:rsidP="00A13611">
      <w:pPr>
        <w:rPr>
          <w:lang w:val="en-AU"/>
        </w:rPr>
      </w:pPr>
    </w:p>
    <w:p w14:paraId="50462B99" w14:textId="029B3796" w:rsidR="00A13611" w:rsidRPr="008F1B9C" w:rsidRDefault="00A13611" w:rsidP="00C26576">
      <w:pPr>
        <w:pStyle w:val="Heading2"/>
        <w:rPr>
          <w:lang w:val="en-AU"/>
        </w:rPr>
      </w:pPr>
      <w:bookmarkStart w:id="14" w:name="_Toc366596676"/>
      <w:r w:rsidRPr="008F1B9C">
        <w:rPr>
          <w:lang w:val="en-AU"/>
        </w:rPr>
        <w:t>Couples Therapy (not specific to any M</w:t>
      </w:r>
      <w:r w:rsidR="00C7226E" w:rsidRPr="008F1B9C">
        <w:rPr>
          <w:lang w:val="en-AU"/>
        </w:rPr>
        <w:t xml:space="preserve">ental </w:t>
      </w:r>
      <w:r w:rsidRPr="008F1B9C">
        <w:rPr>
          <w:lang w:val="en-AU"/>
        </w:rPr>
        <w:t>H</w:t>
      </w:r>
      <w:r w:rsidR="00C7226E" w:rsidRPr="008F1B9C">
        <w:rPr>
          <w:lang w:val="en-AU"/>
        </w:rPr>
        <w:t>ealth</w:t>
      </w:r>
      <w:r w:rsidRPr="008F1B9C">
        <w:rPr>
          <w:lang w:val="en-AU"/>
        </w:rPr>
        <w:t xml:space="preserve"> condition)</w:t>
      </w:r>
      <w:bookmarkEnd w:id="14"/>
    </w:p>
    <w:p w14:paraId="2F037AA7" w14:textId="4F453A17" w:rsidR="00A13611" w:rsidRPr="008F1B9C" w:rsidRDefault="00A13611" w:rsidP="00A13611">
      <w:pPr>
        <w:rPr>
          <w:lang w:val="en-AU"/>
        </w:rPr>
      </w:pPr>
      <w:r w:rsidRPr="008F1B9C">
        <w:rPr>
          <w:lang w:val="en-AU"/>
        </w:rPr>
        <w:t>With a consistent theme in the literature of contemporary veterans being hard to engage in treatment</w:t>
      </w:r>
      <w:r w:rsidR="00623C7E" w:rsidRPr="008F1B9C">
        <w:rPr>
          <w:lang w:val="en-AU"/>
        </w:rPr>
        <w:t>,</w:t>
      </w:r>
      <w:r w:rsidRPr="008F1B9C">
        <w:rPr>
          <w:lang w:val="en-AU"/>
        </w:rPr>
        <w:t xml:space="preserve"> and with high dropout rates among this population, </w:t>
      </w:r>
      <w:r w:rsidR="00EC0BDE" w:rsidRPr="008F1B9C">
        <w:rPr>
          <w:lang w:val="en-AU"/>
        </w:rPr>
        <w:t xml:space="preserve">four </w:t>
      </w:r>
      <w:r w:rsidRPr="008F1B9C">
        <w:rPr>
          <w:lang w:val="en-AU"/>
        </w:rPr>
        <w:t>studies examined different aspects of general couples therapy, rather than a specific type of therapy, on therapeutic outcomes</w:t>
      </w:r>
      <w:r w:rsidR="0076019A" w:rsidRPr="008F1B9C">
        <w:rPr>
          <w:lang w:val="en-AU"/>
        </w:rPr>
        <w:t xml:space="preserve"> (</w:t>
      </w:r>
      <w:r w:rsidR="0076019A" w:rsidRPr="008F1B9C">
        <w:rPr>
          <w:b/>
          <w:lang w:val="en-AU"/>
        </w:rPr>
        <w:t>Biesen et al., 2013; Doss et al., 2011; Doss et al., 2012; Davis et al., 2012</w:t>
      </w:r>
      <w:r w:rsidR="0076019A" w:rsidRPr="008F1B9C">
        <w:rPr>
          <w:lang w:val="en-AU"/>
        </w:rPr>
        <w:t>)</w:t>
      </w:r>
      <w:r w:rsidRPr="008F1B9C">
        <w:rPr>
          <w:lang w:val="en-AU"/>
        </w:rPr>
        <w:t>.</w:t>
      </w:r>
    </w:p>
    <w:p w14:paraId="33852BFD" w14:textId="3C487267" w:rsidR="00A13611" w:rsidRPr="008F1B9C" w:rsidRDefault="00A13611" w:rsidP="00A13611">
      <w:pPr>
        <w:rPr>
          <w:lang w:val="en-AU"/>
        </w:rPr>
      </w:pPr>
      <w:r w:rsidRPr="008F1B9C">
        <w:rPr>
          <w:lang w:val="en-AU"/>
        </w:rPr>
        <w:t xml:space="preserve">A cross sectional study of good quality by </w:t>
      </w:r>
      <w:r w:rsidRPr="008F1B9C">
        <w:rPr>
          <w:b/>
          <w:lang w:val="en-AU"/>
        </w:rPr>
        <w:t>Biesen et al. (2013)</w:t>
      </w:r>
      <w:r w:rsidRPr="008F1B9C">
        <w:rPr>
          <w:lang w:val="en-AU"/>
        </w:rPr>
        <w:t xml:space="preserve"> examined the effect of couples’ agreement about relationship concerns at therapy intake on the process and outc</w:t>
      </w:r>
      <w:r w:rsidR="00623C7E" w:rsidRPr="008F1B9C">
        <w:rPr>
          <w:lang w:val="en-AU"/>
        </w:rPr>
        <w:t>ome of therapy. This was based i</w:t>
      </w:r>
      <w:r w:rsidRPr="008F1B9C">
        <w:rPr>
          <w:lang w:val="en-AU"/>
        </w:rPr>
        <w:t>n the context of understanding the importance of pre-treatment predictors of outcomes in couple</w:t>
      </w:r>
      <w:r w:rsidR="00623C7E" w:rsidRPr="008F1B9C">
        <w:rPr>
          <w:lang w:val="en-AU"/>
        </w:rPr>
        <w:t>s</w:t>
      </w:r>
      <w:r w:rsidRPr="008F1B9C">
        <w:rPr>
          <w:lang w:val="en-AU"/>
        </w:rPr>
        <w:t xml:space="preserve"> therapy, particularly given the high rate</w:t>
      </w:r>
      <w:r w:rsidR="00F17ACD" w:rsidRPr="008F1B9C">
        <w:rPr>
          <w:lang w:val="en-AU"/>
        </w:rPr>
        <w:t>s of premature termination. The authors</w:t>
      </w:r>
      <w:r w:rsidRPr="008F1B9C">
        <w:rPr>
          <w:lang w:val="en-AU"/>
        </w:rPr>
        <w:t xml:space="preserve"> found that pre-treatment agreement predicted greater engagement in the process</w:t>
      </w:r>
      <w:r w:rsidR="00623C7E" w:rsidRPr="008F1B9C">
        <w:rPr>
          <w:lang w:val="en-AU"/>
        </w:rPr>
        <w:t>,</w:t>
      </w:r>
      <w:r w:rsidRPr="008F1B9C">
        <w:rPr>
          <w:lang w:val="en-AU"/>
        </w:rPr>
        <w:t xml:space="preserve"> with more positive treatment outcomes when therapy was brief and problem focussed compared with longer, more integrative therapy. </w:t>
      </w:r>
    </w:p>
    <w:p w14:paraId="16F56227" w14:textId="4FDAC11B" w:rsidR="00A13611" w:rsidRPr="008F1B9C" w:rsidRDefault="00A13611" w:rsidP="00A13611">
      <w:pPr>
        <w:rPr>
          <w:lang w:val="en-AU"/>
        </w:rPr>
      </w:pPr>
      <w:r w:rsidRPr="008F1B9C">
        <w:rPr>
          <w:lang w:val="en-AU"/>
        </w:rPr>
        <w:t>Two good</w:t>
      </w:r>
      <w:r w:rsidRPr="008F1B9C">
        <w:rPr>
          <w:i/>
          <w:lang w:val="en-AU"/>
        </w:rPr>
        <w:t xml:space="preserve"> </w:t>
      </w:r>
      <w:r w:rsidRPr="008F1B9C">
        <w:rPr>
          <w:lang w:val="en-AU"/>
        </w:rPr>
        <w:t>quality studies</w:t>
      </w:r>
      <w:r w:rsidR="00623C7E" w:rsidRPr="008F1B9C">
        <w:rPr>
          <w:lang w:val="en-AU"/>
        </w:rPr>
        <w:t xml:space="preserve"> </w:t>
      </w:r>
      <w:r w:rsidRPr="008F1B9C">
        <w:rPr>
          <w:lang w:val="en-AU"/>
        </w:rPr>
        <w:t xml:space="preserve">using the same participant pool at two VA medical centres were undertaken </w:t>
      </w:r>
      <w:r w:rsidR="00623C7E" w:rsidRPr="008F1B9C">
        <w:rPr>
          <w:lang w:val="en-AU"/>
        </w:rPr>
        <w:t>(</w:t>
      </w:r>
      <w:r w:rsidRPr="008F1B9C">
        <w:rPr>
          <w:b/>
          <w:lang w:val="en-AU"/>
        </w:rPr>
        <w:t>Doss et al.</w:t>
      </w:r>
      <w:r w:rsidR="00623C7E" w:rsidRPr="008F1B9C">
        <w:rPr>
          <w:b/>
          <w:lang w:val="en-AU"/>
        </w:rPr>
        <w:t>, 2011;</w:t>
      </w:r>
      <w:r w:rsidRPr="008F1B9C">
        <w:rPr>
          <w:b/>
          <w:lang w:val="en-AU"/>
        </w:rPr>
        <w:t xml:space="preserve"> Doss et al.</w:t>
      </w:r>
      <w:r w:rsidR="00623C7E" w:rsidRPr="008F1B9C">
        <w:rPr>
          <w:b/>
          <w:lang w:val="en-AU"/>
        </w:rPr>
        <w:t xml:space="preserve">, </w:t>
      </w:r>
      <w:r w:rsidRPr="008F1B9C">
        <w:rPr>
          <w:b/>
          <w:lang w:val="en-AU"/>
        </w:rPr>
        <w:t>2012)</w:t>
      </w:r>
      <w:r w:rsidRPr="008F1B9C">
        <w:rPr>
          <w:lang w:val="en-AU"/>
        </w:rPr>
        <w:t>.</w:t>
      </w:r>
      <w:r w:rsidRPr="008F1B9C">
        <w:rPr>
          <w:b/>
          <w:lang w:val="en-AU"/>
        </w:rPr>
        <w:t xml:space="preserve"> </w:t>
      </w:r>
      <w:r w:rsidRPr="008F1B9C">
        <w:rPr>
          <w:lang w:val="en-AU"/>
        </w:rPr>
        <w:t>Using a cross sectional design, the first study</w:t>
      </w:r>
      <w:r w:rsidRPr="008F1B9C">
        <w:rPr>
          <w:b/>
          <w:lang w:val="en-AU"/>
        </w:rPr>
        <w:t xml:space="preserve"> </w:t>
      </w:r>
      <w:r w:rsidRPr="008F1B9C">
        <w:rPr>
          <w:lang w:val="en-AU"/>
        </w:rPr>
        <w:t>investigated change in the course of couple</w:t>
      </w:r>
      <w:r w:rsidR="00623C7E" w:rsidRPr="008F1B9C">
        <w:rPr>
          <w:lang w:val="en-AU"/>
        </w:rPr>
        <w:t>s</w:t>
      </w:r>
      <w:r w:rsidRPr="008F1B9C">
        <w:rPr>
          <w:lang w:val="en-AU"/>
        </w:rPr>
        <w:t xml:space="preserve"> therapy by identifying predictors of who is likely to experience a sudden</w:t>
      </w:r>
      <w:r w:rsidR="00623C7E" w:rsidRPr="008F1B9C">
        <w:rPr>
          <w:lang w:val="en-AU"/>
        </w:rPr>
        <w:t xml:space="preserve"> gain</w:t>
      </w:r>
      <w:r w:rsidRPr="008F1B9C">
        <w:rPr>
          <w:lang w:val="en-AU"/>
        </w:rPr>
        <w:t xml:space="preserve"> (SG) rather than gradual change in the therapeutic process. The premise was that by understanding patterns of change, the optimal treatment dose (number of sessions) could then be developed. The investigators found that 25% of participants experienced at least one SG in relationship satisfaction</w:t>
      </w:r>
      <w:r w:rsidR="00623C7E" w:rsidRPr="008F1B9C">
        <w:rPr>
          <w:lang w:val="en-AU"/>
        </w:rPr>
        <w:t xml:space="preserve"> during the course of therapy. </w:t>
      </w:r>
      <w:r w:rsidRPr="008F1B9C">
        <w:rPr>
          <w:lang w:val="en-AU"/>
        </w:rPr>
        <w:t xml:space="preserve">The magnitude of these SGs was extremely large and occurred relatively early in therapy, with ethnicity a significant predictor.  </w:t>
      </w:r>
    </w:p>
    <w:p w14:paraId="5EC33274" w14:textId="525C6C4B" w:rsidR="00A13611" w:rsidRPr="008F1B9C" w:rsidRDefault="00A13611" w:rsidP="00A13611">
      <w:pPr>
        <w:rPr>
          <w:lang w:val="en-AU"/>
        </w:rPr>
      </w:pPr>
      <w:r w:rsidRPr="008F1B9C">
        <w:rPr>
          <w:lang w:val="en-AU"/>
        </w:rPr>
        <w:t xml:space="preserve">In the context of effective interventions in intimate relationships potentially reducing and preventing difficulties such as divorce and veteran suicide, the second study aimed to determine whether characteristics measured at intake predicted effectiveness of </w:t>
      </w:r>
      <w:r w:rsidR="00590339" w:rsidRPr="008F1B9C">
        <w:rPr>
          <w:lang w:val="en-AU"/>
        </w:rPr>
        <w:t>couples therapy. Using a Before-</w:t>
      </w:r>
      <w:r w:rsidRPr="008F1B9C">
        <w:rPr>
          <w:lang w:val="en-AU"/>
        </w:rPr>
        <w:t>After study design, some significant gains in relationship satisfaction were found for veterans. Ethnicity was again found to be a significant predictor of outcomes with both African American men and women showing greater gains than Caucasian participants, limiting generalisability to an Australian population. While the quality of both studies was good and the second study provided a higher level of evidence, OEF/OIF veterans were in the minority, which limits generalisa</w:t>
      </w:r>
      <w:r w:rsidR="00590339" w:rsidRPr="008F1B9C">
        <w:rPr>
          <w:lang w:val="en-AU"/>
        </w:rPr>
        <w:t>bility to a younger population.</w:t>
      </w:r>
      <w:r w:rsidRPr="008F1B9C">
        <w:rPr>
          <w:lang w:val="en-AU"/>
        </w:rPr>
        <w:t xml:space="preserve"> </w:t>
      </w:r>
      <w:r w:rsidR="00590339" w:rsidRPr="008F1B9C">
        <w:rPr>
          <w:lang w:val="en-AU"/>
        </w:rPr>
        <w:t>Prema</w:t>
      </w:r>
      <w:r w:rsidRPr="008F1B9C">
        <w:rPr>
          <w:lang w:val="en-AU"/>
        </w:rPr>
        <w:t xml:space="preserve">ture termination of therapy, with only a third completing a full course, </w:t>
      </w:r>
      <w:r w:rsidR="00623C7E" w:rsidRPr="008F1B9C">
        <w:rPr>
          <w:lang w:val="en-AU"/>
        </w:rPr>
        <w:t>affected the</w:t>
      </w:r>
      <w:r w:rsidRPr="008F1B9C">
        <w:rPr>
          <w:lang w:val="en-AU"/>
        </w:rPr>
        <w:t xml:space="preserve"> outcomes of therapy effectiveness with the reasons for this being unknown. Other limitations to be noted include variability in terms of </w:t>
      </w:r>
      <w:r w:rsidR="00623C7E" w:rsidRPr="008F1B9C">
        <w:rPr>
          <w:lang w:val="en-AU"/>
        </w:rPr>
        <w:t xml:space="preserve">the </w:t>
      </w:r>
      <w:r w:rsidRPr="008F1B9C">
        <w:rPr>
          <w:lang w:val="en-AU"/>
        </w:rPr>
        <w:t>theoretical orientation of the therapists</w:t>
      </w:r>
      <w:r w:rsidR="00623C7E" w:rsidRPr="008F1B9C">
        <w:rPr>
          <w:lang w:val="en-AU"/>
        </w:rPr>
        <w:t>,</w:t>
      </w:r>
      <w:r w:rsidRPr="008F1B9C">
        <w:rPr>
          <w:lang w:val="en-AU"/>
        </w:rPr>
        <w:t xml:space="preserve"> and the duration and nature of the therapy provided.   </w:t>
      </w:r>
    </w:p>
    <w:p w14:paraId="01738681" w14:textId="01DDE159" w:rsidR="00A13611" w:rsidRPr="008F1B9C" w:rsidRDefault="00A13611" w:rsidP="00A13611">
      <w:pPr>
        <w:rPr>
          <w:lang w:val="en-AU"/>
        </w:rPr>
      </w:pPr>
      <w:r w:rsidRPr="008F1B9C">
        <w:rPr>
          <w:lang w:val="en-AU"/>
        </w:rPr>
        <w:t>A fourth study (</w:t>
      </w:r>
      <w:r w:rsidRPr="008F1B9C">
        <w:rPr>
          <w:b/>
          <w:lang w:val="en-AU"/>
        </w:rPr>
        <w:t>Davis et al., 2012)</w:t>
      </w:r>
      <w:r w:rsidRPr="008F1B9C">
        <w:rPr>
          <w:lang w:val="en-AU"/>
        </w:rPr>
        <w:t xml:space="preserve"> examined participants’ perceptions of therapy delivered during two initial weekend couples retreats (Operation Restoration) aimed at strengthening intimate relationships between OIF/OEF veterans and their partners. The authors reiterate that more recent veterans are more difficult to engage in treatment, and need shorter therapy and more couple-focussed treatment than Vietnam veterans. This study used a cross sectional design and was of poor quality as it measured perceptions of care rather than clinical gains</w:t>
      </w:r>
      <w:r w:rsidR="00282815" w:rsidRPr="008F1B9C">
        <w:rPr>
          <w:lang w:val="en-AU"/>
        </w:rPr>
        <w:t>,</w:t>
      </w:r>
      <w:r w:rsidRPr="008F1B9C">
        <w:rPr>
          <w:lang w:val="en-AU"/>
        </w:rPr>
        <w:t xml:space="preserve"> and had a high rate of non-completion of follow-up survey. However, as part of a post-retreat needs assessment, the authors identified that work, family</w:t>
      </w:r>
      <w:r w:rsidR="00126D7C" w:rsidRPr="008F1B9C">
        <w:rPr>
          <w:lang w:val="en-AU"/>
        </w:rPr>
        <w:t>,</w:t>
      </w:r>
      <w:r w:rsidRPr="008F1B9C">
        <w:rPr>
          <w:lang w:val="en-AU"/>
        </w:rPr>
        <w:t xml:space="preserve"> and money/finances were the most cited sources of stress for veterans and their partners. The authors note that participants were given a stipend to cover costs of childcare, pet care</w:t>
      </w:r>
      <w:r w:rsidR="00282815" w:rsidRPr="008F1B9C">
        <w:rPr>
          <w:lang w:val="en-AU"/>
        </w:rPr>
        <w:t>,</w:t>
      </w:r>
      <w:r w:rsidRPr="008F1B9C">
        <w:rPr>
          <w:lang w:val="en-AU"/>
        </w:rPr>
        <w:t xml:space="preserve"> and travel for the weekend retreats.</w:t>
      </w:r>
    </w:p>
    <w:p w14:paraId="47FBA7BA" w14:textId="77777777" w:rsidR="00A13611" w:rsidRPr="008F1B9C" w:rsidRDefault="00A13611" w:rsidP="00A13611">
      <w:pPr>
        <w:rPr>
          <w:lang w:val="en-AU"/>
        </w:rPr>
      </w:pPr>
    </w:p>
    <w:p w14:paraId="1C5E7280" w14:textId="77777777" w:rsidR="00A13611" w:rsidRPr="008F1B9C" w:rsidRDefault="00A13611" w:rsidP="001F6D4A">
      <w:pPr>
        <w:pStyle w:val="Heading2"/>
        <w:rPr>
          <w:lang w:val="en-AU"/>
        </w:rPr>
      </w:pPr>
      <w:bookmarkStart w:id="15" w:name="_Toc366596677"/>
      <w:r w:rsidRPr="008F1B9C">
        <w:rPr>
          <w:lang w:val="en-AU"/>
        </w:rPr>
        <w:t>Education for family/spouse of veterans with PTSD</w:t>
      </w:r>
      <w:bookmarkEnd w:id="15"/>
    </w:p>
    <w:p w14:paraId="6E5B54F7" w14:textId="56D0509F" w:rsidR="00A13611" w:rsidRPr="008F1B9C" w:rsidRDefault="00A13611" w:rsidP="00A13611">
      <w:pPr>
        <w:rPr>
          <w:lang w:val="en-AU"/>
        </w:rPr>
      </w:pPr>
      <w:r w:rsidRPr="008F1B9C">
        <w:rPr>
          <w:lang w:val="en-AU"/>
        </w:rPr>
        <w:t xml:space="preserve">Two studies </w:t>
      </w:r>
      <w:r w:rsidRPr="008F1B9C">
        <w:rPr>
          <w:b/>
          <w:lang w:val="en-AU"/>
        </w:rPr>
        <w:t>(Albright et al, 2012; Interian et al, 2016)</w:t>
      </w:r>
      <w:r w:rsidRPr="008F1B9C">
        <w:rPr>
          <w:lang w:val="en-AU"/>
        </w:rPr>
        <w:t xml:space="preserve"> using a RCT design and therefore providing the highest level of evidence, examined the application of a brief (1-hour) internet-based intervention to promote post-deployment stress and resiliency training simulation for partners, families</w:t>
      </w:r>
      <w:r w:rsidR="00282815" w:rsidRPr="008F1B9C">
        <w:rPr>
          <w:lang w:val="en-AU"/>
        </w:rPr>
        <w:t>,</w:t>
      </w:r>
      <w:r w:rsidRPr="008F1B9C">
        <w:rPr>
          <w:lang w:val="en-AU"/>
        </w:rPr>
        <w:t xml:space="preserve"> and friends of veterans. It is specifically targeted to families of recently returned veterans and involves an avatar-based programme, Family of Heroes, developed for the VA. The programme incorporates psycho-education to improve understanding of stress and PTSD together with communication strategies. The goal of the simulation is to prepare family members to support their veteran’s and family’s transition to post-deployment life by recognising the signs of stress and responding appropriately</w:t>
      </w:r>
      <w:r w:rsidR="00282815" w:rsidRPr="008F1B9C">
        <w:rPr>
          <w:lang w:val="en-AU"/>
        </w:rPr>
        <w:t>,</w:t>
      </w:r>
      <w:r w:rsidRPr="008F1B9C">
        <w:rPr>
          <w:lang w:val="en-AU"/>
        </w:rPr>
        <w:t xml:space="preserve"> including encouragement to use mental health services. The quality of the second study</w:t>
      </w:r>
      <w:r w:rsidR="003A1EBF" w:rsidRPr="008F1B9C">
        <w:rPr>
          <w:lang w:val="en-AU"/>
        </w:rPr>
        <w:t xml:space="preserve"> </w:t>
      </w:r>
      <w:r w:rsidR="003A1EBF" w:rsidRPr="008F1B9C">
        <w:rPr>
          <w:b/>
          <w:lang w:val="en-AU"/>
        </w:rPr>
        <w:t>(Interian et al, 2016)</w:t>
      </w:r>
      <w:r w:rsidRPr="008F1B9C">
        <w:rPr>
          <w:lang w:val="en-AU"/>
        </w:rPr>
        <w:t xml:space="preserve"> was good and, while both studies demonstrated some positive outcomes in terms of veteran help-seeking and decreases in family members’ reactivity to criticism, short follow-up, small sample size and small effects associated with the one-hour self-help intervention suggest further research is required along with assessment of transferability to the Australian context.</w:t>
      </w:r>
    </w:p>
    <w:p w14:paraId="40D777F9" w14:textId="77777777" w:rsidR="00A13611" w:rsidRPr="008F1B9C" w:rsidRDefault="00A13611" w:rsidP="00A13611">
      <w:pPr>
        <w:rPr>
          <w:b/>
          <w:lang w:val="en-AU"/>
        </w:rPr>
      </w:pPr>
    </w:p>
    <w:p w14:paraId="25226932" w14:textId="77777777" w:rsidR="00A13611" w:rsidRPr="008F1B9C" w:rsidRDefault="00A13611" w:rsidP="001F6D4A">
      <w:pPr>
        <w:pStyle w:val="Heading2"/>
        <w:rPr>
          <w:lang w:val="en-AU"/>
        </w:rPr>
      </w:pPr>
      <w:bookmarkStart w:id="16" w:name="_Toc366596678"/>
      <w:r w:rsidRPr="008F1B9C">
        <w:rPr>
          <w:lang w:val="en-AU"/>
        </w:rPr>
        <w:t>Promoting family involvement in care</w:t>
      </w:r>
      <w:bookmarkEnd w:id="16"/>
    </w:p>
    <w:p w14:paraId="342A5F8F" w14:textId="6581C441" w:rsidR="00A13611" w:rsidRPr="008F1B9C" w:rsidRDefault="00A13611" w:rsidP="00A13611">
      <w:pPr>
        <w:rPr>
          <w:lang w:val="en-AU"/>
        </w:rPr>
      </w:pPr>
      <w:r w:rsidRPr="008F1B9C">
        <w:rPr>
          <w:lang w:val="en-AU"/>
        </w:rPr>
        <w:t>Two studies examined the application of a shared decision-making tool in veteran mental health care</w:t>
      </w:r>
      <w:r w:rsidR="000B4FE6" w:rsidRPr="008F1B9C">
        <w:rPr>
          <w:lang w:val="en-AU"/>
        </w:rPr>
        <w:t xml:space="preserve"> (</w:t>
      </w:r>
      <w:r w:rsidR="000B4FE6" w:rsidRPr="008F1B9C">
        <w:rPr>
          <w:b/>
          <w:lang w:val="en-AU"/>
        </w:rPr>
        <w:t>Dixon et al., 2014; Gioia et al., 2014</w:t>
      </w:r>
      <w:r w:rsidR="000B4FE6" w:rsidRPr="008F1B9C">
        <w:rPr>
          <w:lang w:val="en-AU"/>
        </w:rPr>
        <w:t>)</w:t>
      </w:r>
      <w:r w:rsidRPr="008F1B9C">
        <w:rPr>
          <w:lang w:val="en-AU"/>
        </w:rPr>
        <w:t xml:space="preserve">. The study by </w:t>
      </w:r>
      <w:r w:rsidRPr="008F1B9C">
        <w:rPr>
          <w:b/>
          <w:lang w:val="en-AU"/>
        </w:rPr>
        <w:t>Dixon et al. (2014)</w:t>
      </w:r>
      <w:r w:rsidRPr="008F1B9C">
        <w:rPr>
          <w:lang w:val="en-AU"/>
        </w:rPr>
        <w:t xml:space="preserve"> used a RCT design but was of fair quality.  The second study (</w:t>
      </w:r>
      <w:r w:rsidRPr="008F1B9C">
        <w:rPr>
          <w:b/>
          <w:lang w:val="en-AU"/>
        </w:rPr>
        <w:t>Gioia et al., 2014)</w:t>
      </w:r>
      <w:r w:rsidRPr="008F1B9C">
        <w:rPr>
          <w:lang w:val="en-AU"/>
        </w:rPr>
        <w:t xml:space="preserve"> was qualitative and of good quality.</w:t>
      </w:r>
    </w:p>
    <w:p w14:paraId="58A0B3DC" w14:textId="1CEBFE67" w:rsidR="00A13611" w:rsidRPr="008F1B9C" w:rsidRDefault="00A13611" w:rsidP="00A13611">
      <w:pPr>
        <w:rPr>
          <w:lang w:val="en-AU"/>
        </w:rPr>
      </w:pPr>
      <w:r w:rsidRPr="008F1B9C">
        <w:rPr>
          <w:lang w:val="en-AU"/>
        </w:rPr>
        <w:t>The tool, Recovery Oriented Decisions for Relatives Support (REORDER)</w:t>
      </w:r>
      <w:r w:rsidR="00282815" w:rsidRPr="008F1B9C">
        <w:rPr>
          <w:lang w:val="en-AU"/>
        </w:rPr>
        <w:t>,</w:t>
      </w:r>
      <w:r w:rsidRPr="008F1B9C">
        <w:rPr>
          <w:lang w:val="en-AU"/>
        </w:rPr>
        <w:t xml:space="preserve"> is a manualised protocol utilising shared decision-making principles between the clinician and veteran in order to promote recovery and encourage consumer consideration of family involvement in their care. REORDER has two phases, each comprising up to three individual 50-minute sessions over approximately three to four months</w:t>
      </w:r>
      <w:r w:rsidR="00282815" w:rsidRPr="008F1B9C">
        <w:rPr>
          <w:lang w:val="en-AU"/>
        </w:rPr>
        <w:t>,</w:t>
      </w:r>
      <w:r w:rsidRPr="008F1B9C">
        <w:rPr>
          <w:lang w:val="en-AU"/>
        </w:rPr>
        <w:t xml:space="preserve"> and involves working with a clinician trained in </w:t>
      </w:r>
      <w:r w:rsidR="00282815" w:rsidRPr="008F1B9C">
        <w:rPr>
          <w:lang w:val="en-AU"/>
        </w:rPr>
        <w:t xml:space="preserve">the </w:t>
      </w:r>
      <w:r w:rsidRPr="008F1B9C">
        <w:rPr>
          <w:lang w:val="en-AU"/>
        </w:rPr>
        <w:t>use of the tool. The veteran can decide to invite relatives to participate, following which they are provided with support, education</w:t>
      </w:r>
      <w:r w:rsidR="00282815" w:rsidRPr="008F1B9C">
        <w:rPr>
          <w:lang w:val="en-AU"/>
        </w:rPr>
        <w:t>,</w:t>
      </w:r>
      <w:r w:rsidRPr="008F1B9C">
        <w:rPr>
          <w:lang w:val="en-AU"/>
        </w:rPr>
        <w:t xml:space="preserve"> and strategies for helping to promote the veteran’s recovery goals. The decisi</w:t>
      </w:r>
      <w:r w:rsidR="00282815" w:rsidRPr="008F1B9C">
        <w:rPr>
          <w:lang w:val="en-AU"/>
        </w:rPr>
        <w:t>on to invite family or not rested</w:t>
      </w:r>
      <w:r w:rsidRPr="008F1B9C">
        <w:rPr>
          <w:lang w:val="en-AU"/>
        </w:rPr>
        <w:t xml:space="preserve"> with the veteran's knowledge of their family's circumstances, whether they wanted them involved</w:t>
      </w:r>
      <w:r w:rsidR="00282815" w:rsidRPr="008F1B9C">
        <w:rPr>
          <w:lang w:val="en-AU"/>
        </w:rPr>
        <w:t>,</w:t>
      </w:r>
      <w:r w:rsidRPr="008F1B9C">
        <w:rPr>
          <w:lang w:val="en-AU"/>
        </w:rPr>
        <w:t xml:space="preserve"> and whether they were willing to take the risk to invite them.</w:t>
      </w:r>
    </w:p>
    <w:p w14:paraId="2820E0A1" w14:textId="69C6B4F2" w:rsidR="00A13611" w:rsidRPr="008F1B9C" w:rsidRDefault="00A13611" w:rsidP="00A13611">
      <w:pPr>
        <w:rPr>
          <w:lang w:val="en-AU"/>
        </w:rPr>
      </w:pPr>
      <w:r w:rsidRPr="008F1B9C">
        <w:rPr>
          <w:lang w:val="en-AU"/>
        </w:rPr>
        <w:t xml:space="preserve">Participants in both studies were veterans with serious mental illness (schizophrenia, schizoaffective disorder, bipolar disorders, and psychotic disorders) recruited from VA medical centres, and who had relatives with low levels of contact with treatment staff. The first study by </w:t>
      </w:r>
      <w:r w:rsidRPr="008F1B9C">
        <w:rPr>
          <w:b/>
          <w:lang w:val="en-AU"/>
        </w:rPr>
        <w:t>Dixon et al. (2014)</w:t>
      </w:r>
      <w:r w:rsidRPr="008F1B9C">
        <w:rPr>
          <w:lang w:val="en-AU"/>
        </w:rPr>
        <w:t xml:space="preserve"> found improvement in measures of mental health recovery from inclusion of family members in care. The second study </w:t>
      </w:r>
      <w:r w:rsidRPr="008F1B9C">
        <w:rPr>
          <w:b/>
          <w:lang w:val="en-AU"/>
        </w:rPr>
        <w:t xml:space="preserve">(Gioia et al., 2014) </w:t>
      </w:r>
      <w:r w:rsidRPr="008F1B9C">
        <w:rPr>
          <w:lang w:val="en-AU"/>
        </w:rPr>
        <w:t xml:space="preserve">involved individual semi-structured interviews with 20 veterans who had completed the follow-up period from the first study and had involved a family member in their care. Questions were designed to probe the veterans’ reflections on the REORDER phases. A number of key themes were elicited from the interview data. Benefits </w:t>
      </w:r>
      <w:r w:rsidR="006958FC" w:rsidRPr="008F1B9C">
        <w:rPr>
          <w:lang w:val="en-AU"/>
        </w:rPr>
        <w:t xml:space="preserve">for </w:t>
      </w:r>
      <w:r w:rsidRPr="008F1B9C">
        <w:rPr>
          <w:lang w:val="en-AU"/>
        </w:rPr>
        <w:t>and perceived burden</w:t>
      </w:r>
      <w:r w:rsidR="006958FC" w:rsidRPr="008F1B9C">
        <w:rPr>
          <w:lang w:val="en-AU"/>
        </w:rPr>
        <w:t>s</w:t>
      </w:r>
      <w:r w:rsidRPr="008F1B9C">
        <w:rPr>
          <w:lang w:val="en-AU"/>
        </w:rPr>
        <w:t xml:space="preserve"> on families</w:t>
      </w:r>
      <w:r w:rsidR="006958FC" w:rsidRPr="008F1B9C">
        <w:rPr>
          <w:lang w:val="en-AU"/>
        </w:rPr>
        <w:t>,</w:t>
      </w:r>
      <w:r w:rsidRPr="008F1B9C">
        <w:rPr>
          <w:lang w:val="en-AU"/>
        </w:rPr>
        <w:t xml:space="preserve"> through their involvement, emerged as themes, along with </w:t>
      </w:r>
      <w:r w:rsidR="0008330B" w:rsidRPr="008F1B9C">
        <w:rPr>
          <w:lang w:val="en-AU"/>
        </w:rPr>
        <w:t>effects</w:t>
      </w:r>
      <w:r w:rsidRPr="008F1B9C">
        <w:rPr>
          <w:lang w:val="en-AU"/>
        </w:rPr>
        <w:t xml:space="preserve"> on self-identity of having a family member worry about them. Challenges to family involvement concerned the older veterans, in particular, in wanting to be self-protective, to maintain their sense of self as provider</w:t>
      </w:r>
      <w:r w:rsidR="00282815" w:rsidRPr="008F1B9C">
        <w:rPr>
          <w:lang w:val="en-AU"/>
        </w:rPr>
        <w:t>,</w:t>
      </w:r>
      <w:r w:rsidRPr="008F1B9C">
        <w:rPr>
          <w:lang w:val="en-AU"/>
        </w:rPr>
        <w:t xml:space="preserve"> and fear of further stigmatisation within the family. The authors </w:t>
      </w:r>
      <w:r w:rsidR="00282815" w:rsidRPr="008F1B9C">
        <w:rPr>
          <w:lang w:val="en-AU"/>
        </w:rPr>
        <w:t>noted</w:t>
      </w:r>
      <w:r w:rsidRPr="008F1B9C">
        <w:rPr>
          <w:lang w:val="en-AU"/>
        </w:rPr>
        <w:t xml:space="preserve"> that the younger veterans, in particular, liked the message that REORDER sends about the VA wanting to involve family members in veteran mental health care. While the quality of the study is good</w:t>
      </w:r>
      <w:r w:rsidRPr="008F1B9C">
        <w:rPr>
          <w:i/>
          <w:lang w:val="en-AU"/>
        </w:rPr>
        <w:t>,</w:t>
      </w:r>
      <w:r w:rsidRPr="008F1B9C">
        <w:rPr>
          <w:lang w:val="en-AU"/>
        </w:rPr>
        <w:t xml:space="preserve"> understandings from this qualitative study cannot be generalised. </w:t>
      </w:r>
    </w:p>
    <w:p w14:paraId="105654F0" w14:textId="77777777" w:rsidR="00A13611" w:rsidRPr="008F1B9C" w:rsidRDefault="00A13611" w:rsidP="00A13611">
      <w:pPr>
        <w:rPr>
          <w:b/>
          <w:lang w:val="en-AU"/>
        </w:rPr>
      </w:pPr>
    </w:p>
    <w:p w14:paraId="5B05237F" w14:textId="77777777" w:rsidR="00A13611" w:rsidRPr="008F1B9C" w:rsidRDefault="00A13611" w:rsidP="001F6D4A">
      <w:pPr>
        <w:pStyle w:val="Heading2"/>
        <w:rPr>
          <w:lang w:val="en-AU"/>
        </w:rPr>
      </w:pPr>
      <w:bookmarkStart w:id="17" w:name="_Toc366596679"/>
      <w:r w:rsidRPr="008F1B9C">
        <w:rPr>
          <w:lang w:val="en-AU"/>
        </w:rPr>
        <w:t>Interventions to prevent relational aggression</w:t>
      </w:r>
      <w:bookmarkEnd w:id="17"/>
    </w:p>
    <w:p w14:paraId="6F2FB4B2" w14:textId="234CFC06" w:rsidR="00A13611" w:rsidRPr="008F1B9C" w:rsidRDefault="00A13611" w:rsidP="00A13611">
      <w:pPr>
        <w:rPr>
          <w:lang w:val="en-AU"/>
        </w:rPr>
      </w:pPr>
      <w:r w:rsidRPr="008F1B9C">
        <w:rPr>
          <w:lang w:val="en-AU"/>
        </w:rPr>
        <w:t xml:space="preserve">One RCT </w:t>
      </w:r>
      <w:r w:rsidRPr="008F1B9C">
        <w:rPr>
          <w:b/>
          <w:lang w:val="en-AU"/>
        </w:rPr>
        <w:t>(Taft et al., 2016)</w:t>
      </w:r>
      <w:r w:rsidR="00355777" w:rsidRPr="008F1B9C">
        <w:rPr>
          <w:lang w:val="en-AU"/>
        </w:rPr>
        <w:t xml:space="preserve"> and one Before-</w:t>
      </w:r>
      <w:r w:rsidRPr="008F1B9C">
        <w:rPr>
          <w:lang w:val="en-AU"/>
        </w:rPr>
        <w:t xml:space="preserve">After study </w:t>
      </w:r>
      <w:r w:rsidRPr="008F1B9C">
        <w:rPr>
          <w:b/>
          <w:lang w:val="en-AU"/>
        </w:rPr>
        <w:t>(Hayes et al., (2015)</w:t>
      </w:r>
      <w:r w:rsidRPr="008F1B9C">
        <w:rPr>
          <w:lang w:val="en-AU"/>
        </w:rPr>
        <w:t xml:space="preserve"> have evaluated the effectiveness of a dyadic group intervention designed to prevent relational aggression and its negative consequences. The intervention is based in the context of research that indicates a higher level of intimate partner violence (IPV) among military couples than in the civilian population. Relational aggression can </w:t>
      </w:r>
      <w:r w:rsidR="00B946F3" w:rsidRPr="008F1B9C">
        <w:rPr>
          <w:lang w:val="en-AU"/>
        </w:rPr>
        <w:t>affect</w:t>
      </w:r>
      <w:r w:rsidRPr="008F1B9C">
        <w:rPr>
          <w:lang w:val="en-AU"/>
        </w:rPr>
        <w:t xml:space="preserve"> the mental health of the partner and research has suggested a link with PTSD in veterans. A preventative focus is taken in interventions with relationship conflict viewed as an early precursor to violence. The studies use</w:t>
      </w:r>
      <w:r w:rsidR="00355777" w:rsidRPr="008F1B9C">
        <w:rPr>
          <w:lang w:val="en-AU"/>
        </w:rPr>
        <w:t>d</w:t>
      </w:r>
      <w:r w:rsidRPr="008F1B9C">
        <w:rPr>
          <w:lang w:val="en-AU"/>
        </w:rPr>
        <w:t xml:space="preserve"> two versions of the intervention: Strength at Home Friends and Families (SAH-F) and Strength at Home Couples</w:t>
      </w:r>
      <w:r w:rsidRPr="008F1B9C">
        <w:rPr>
          <w:i/>
          <w:lang w:val="en-AU"/>
        </w:rPr>
        <w:t xml:space="preserve"> </w:t>
      </w:r>
      <w:r w:rsidRPr="008F1B9C">
        <w:rPr>
          <w:lang w:val="en-AU"/>
        </w:rPr>
        <w:t>(SAH-C). The programme</w:t>
      </w:r>
      <w:r w:rsidR="001A3C07" w:rsidRPr="008F1B9C">
        <w:rPr>
          <w:lang w:val="en-AU"/>
        </w:rPr>
        <w:t xml:space="preserve"> comprises a weekly session of two</w:t>
      </w:r>
      <w:r w:rsidRPr="008F1B9C">
        <w:rPr>
          <w:lang w:val="en-AU"/>
        </w:rPr>
        <w:t xml:space="preserve"> hours over 10 weeks with 3-5 couples in each group. It incorporates elements from couples and non-couples interventions for PTSD and targets social processing mechanisms hypothesised to explain the relationship between trauma and intimate partner violence</w:t>
      </w:r>
      <w:r w:rsidR="001A3C07" w:rsidRPr="008F1B9C">
        <w:rPr>
          <w:lang w:val="en-AU"/>
        </w:rPr>
        <w:t>,</w:t>
      </w:r>
      <w:r w:rsidRPr="008F1B9C">
        <w:rPr>
          <w:lang w:val="en-AU"/>
        </w:rPr>
        <w:t xml:space="preserve"> as well as common themes that may underlie trauma reactions and relationship difficulties emphasised in PTSD interventions. The programme is not considered suitable for couples experiencing severe physical aggression and/or high levels of substance misuse. </w:t>
      </w:r>
    </w:p>
    <w:p w14:paraId="143410A5" w14:textId="498E24E8" w:rsidR="00A13611" w:rsidRPr="008F1B9C" w:rsidRDefault="00A13611" w:rsidP="00A13611">
      <w:pPr>
        <w:rPr>
          <w:lang w:val="en-AU"/>
        </w:rPr>
      </w:pPr>
      <w:r w:rsidRPr="008F1B9C">
        <w:rPr>
          <w:lang w:val="en-AU"/>
        </w:rPr>
        <w:t xml:space="preserve">Outcomes from both studies included a reduction in psychological aggression. The study by </w:t>
      </w:r>
      <w:r w:rsidRPr="008F1B9C">
        <w:rPr>
          <w:b/>
          <w:lang w:val="en-AU"/>
        </w:rPr>
        <w:t>Hayes et al. (2015)</w:t>
      </w:r>
      <w:r w:rsidRPr="008F1B9C">
        <w:rPr>
          <w:lang w:val="en-AU"/>
        </w:rPr>
        <w:t xml:space="preserve"> included family members or friends (25%) while the study by </w:t>
      </w:r>
      <w:r w:rsidRPr="008F1B9C">
        <w:rPr>
          <w:b/>
          <w:lang w:val="en-AU"/>
        </w:rPr>
        <w:t>Taft et al. (2016)</w:t>
      </w:r>
      <w:r w:rsidRPr="008F1B9C">
        <w:rPr>
          <w:lang w:val="en-AU"/>
        </w:rPr>
        <w:t xml:space="preserve"> included only intimate partners. </w:t>
      </w:r>
      <w:r w:rsidRPr="008F1B9C">
        <w:rPr>
          <w:b/>
          <w:lang w:val="en-AU"/>
        </w:rPr>
        <w:t>Hayes et al. (2015)</w:t>
      </w:r>
      <w:r w:rsidRPr="008F1B9C">
        <w:rPr>
          <w:lang w:val="en-AU"/>
        </w:rPr>
        <w:t xml:space="preserve"> found physical aggression to be unchanged while </w:t>
      </w:r>
      <w:r w:rsidRPr="008F1B9C">
        <w:rPr>
          <w:b/>
          <w:lang w:val="en-AU"/>
        </w:rPr>
        <w:t>Taft et al.  (2016</w:t>
      </w:r>
      <w:r w:rsidR="001A3C07" w:rsidRPr="008F1B9C">
        <w:rPr>
          <w:b/>
          <w:lang w:val="en-AU"/>
        </w:rPr>
        <w:t>)</w:t>
      </w:r>
      <w:r w:rsidR="001A3C07" w:rsidRPr="008F1B9C">
        <w:rPr>
          <w:lang w:val="en-AU"/>
        </w:rPr>
        <w:t xml:space="preserve"> found </w:t>
      </w:r>
      <w:r w:rsidRPr="008F1B9C">
        <w:rPr>
          <w:lang w:val="en-AU"/>
        </w:rPr>
        <w:t>fewer acts of reported physical violence, noting that severe aggression was an exclusion factor in both studies. The study by</w:t>
      </w:r>
      <w:r w:rsidR="001A3C07" w:rsidRPr="008F1B9C">
        <w:rPr>
          <w:b/>
          <w:lang w:val="en-AU"/>
        </w:rPr>
        <w:t xml:space="preserve"> Taft et al</w:t>
      </w:r>
      <w:r w:rsidRPr="008F1B9C">
        <w:rPr>
          <w:b/>
          <w:lang w:val="en-AU"/>
        </w:rPr>
        <w:t>.</w:t>
      </w:r>
      <w:r w:rsidR="001A3C07" w:rsidRPr="008F1B9C">
        <w:rPr>
          <w:b/>
          <w:lang w:val="en-AU"/>
        </w:rPr>
        <w:t xml:space="preserve"> </w:t>
      </w:r>
      <w:r w:rsidRPr="008F1B9C">
        <w:rPr>
          <w:b/>
          <w:lang w:val="en-AU"/>
        </w:rPr>
        <w:t xml:space="preserve">(2016), </w:t>
      </w:r>
      <w:r w:rsidR="001A3C07" w:rsidRPr="008F1B9C">
        <w:rPr>
          <w:lang w:val="en-AU"/>
        </w:rPr>
        <w:t>as a</w:t>
      </w:r>
      <w:r w:rsidRPr="008F1B9C">
        <w:rPr>
          <w:b/>
          <w:lang w:val="en-AU"/>
        </w:rPr>
        <w:t xml:space="preserve"> </w:t>
      </w:r>
      <w:r w:rsidRPr="008F1B9C">
        <w:rPr>
          <w:lang w:val="en-AU"/>
        </w:rPr>
        <w:t>RCT, provides a higher level of evidence and had a longer follow-up period with outcomes maintained at 12 months. It consisted of 69 dyads comprised of OEF/OIF veteran</w:t>
      </w:r>
      <w:r w:rsidR="001A3C07" w:rsidRPr="008F1B9C">
        <w:rPr>
          <w:lang w:val="en-AU"/>
        </w:rPr>
        <w:t xml:space="preserve">s and their intimate partners. </w:t>
      </w:r>
      <w:r w:rsidRPr="008F1B9C">
        <w:rPr>
          <w:lang w:val="en-AU"/>
        </w:rPr>
        <w:t xml:space="preserve">While there was loss to follow-up, the intervention group had a higher completion rate (59.5%) than the control group (34.4%). </w:t>
      </w:r>
    </w:p>
    <w:p w14:paraId="2C6F46B6" w14:textId="77777777" w:rsidR="00A13611" w:rsidRPr="008F1B9C" w:rsidRDefault="00A13611" w:rsidP="00A13611">
      <w:pPr>
        <w:rPr>
          <w:lang w:val="en-AU"/>
        </w:rPr>
      </w:pPr>
      <w:r w:rsidRPr="008F1B9C">
        <w:rPr>
          <w:lang w:val="en-AU"/>
        </w:rPr>
        <w:t>While the findings are positive and the studies both provide a good level of evidence, further research would be required to evaluate the effectiveness of the programme in the Australian context.</w:t>
      </w:r>
    </w:p>
    <w:p w14:paraId="43F87382" w14:textId="77777777" w:rsidR="00A13611" w:rsidRPr="008F1B9C" w:rsidRDefault="00A13611" w:rsidP="00A13611">
      <w:pPr>
        <w:rPr>
          <w:lang w:val="en-AU"/>
        </w:rPr>
      </w:pPr>
    </w:p>
    <w:p w14:paraId="2D740F54" w14:textId="77777777" w:rsidR="00A13611" w:rsidRPr="008F1B9C" w:rsidRDefault="00A13611" w:rsidP="001F6D4A">
      <w:pPr>
        <w:pStyle w:val="Heading2"/>
        <w:rPr>
          <w:lang w:val="en-AU"/>
        </w:rPr>
      </w:pPr>
      <w:bookmarkStart w:id="18" w:name="_Toc366596680"/>
      <w:r w:rsidRPr="008F1B9C">
        <w:rPr>
          <w:lang w:val="en-AU"/>
        </w:rPr>
        <w:t>Family Intervention to promote post deployment readjustment</w:t>
      </w:r>
      <w:bookmarkEnd w:id="18"/>
    </w:p>
    <w:p w14:paraId="587CDFD5" w14:textId="175C5E60" w:rsidR="00A13611" w:rsidRPr="008F1B9C" w:rsidRDefault="00A13611" w:rsidP="00A13611">
      <w:pPr>
        <w:rPr>
          <w:lang w:val="en-AU"/>
        </w:rPr>
      </w:pPr>
      <w:r w:rsidRPr="008F1B9C">
        <w:rPr>
          <w:lang w:val="en-AU"/>
        </w:rPr>
        <w:t>A good quality RCT (</w:t>
      </w:r>
      <w:r w:rsidRPr="008F1B9C">
        <w:rPr>
          <w:b/>
          <w:lang w:val="en-AU"/>
        </w:rPr>
        <w:t xml:space="preserve">Kahn et al., 2016) </w:t>
      </w:r>
      <w:r w:rsidRPr="008F1B9C">
        <w:rPr>
          <w:lang w:val="en-AU"/>
        </w:rPr>
        <w:t xml:space="preserve">evaluated the effects of </w:t>
      </w:r>
      <w:r w:rsidR="001A3C07" w:rsidRPr="008F1B9C">
        <w:rPr>
          <w:lang w:val="en-AU"/>
        </w:rPr>
        <w:t xml:space="preserve">the </w:t>
      </w:r>
      <w:r w:rsidRPr="008F1B9C">
        <w:rPr>
          <w:lang w:val="en-AU"/>
        </w:rPr>
        <w:t>use of Mission Reconnect (MR), a web-based, self-directed programme of instruction in mind</w:t>
      </w:r>
      <w:r w:rsidR="001A3C07" w:rsidRPr="008F1B9C">
        <w:rPr>
          <w:lang w:val="en-AU"/>
        </w:rPr>
        <w:t>-</w:t>
      </w:r>
      <w:r w:rsidRPr="008F1B9C">
        <w:rPr>
          <w:lang w:val="en-AU"/>
        </w:rPr>
        <w:t xml:space="preserve"> and body-based wellness skills. Again, this programme focu</w:t>
      </w:r>
      <w:r w:rsidR="001A3C07" w:rsidRPr="008F1B9C">
        <w:rPr>
          <w:lang w:val="en-AU"/>
        </w:rPr>
        <w:t>s</w:t>
      </w:r>
      <w:r w:rsidRPr="008F1B9C">
        <w:rPr>
          <w:lang w:val="en-AU"/>
        </w:rPr>
        <w:t>ses on the partner as the primary support for the veteran with PTSD and emphasises the role of the relationship. MR is a dyadic intervention for post 9/11 veterans and their partners to use individually and together, teaching self-care strategies aimed at addressing short</w:t>
      </w:r>
      <w:r w:rsidR="001A3C07" w:rsidRPr="008F1B9C">
        <w:rPr>
          <w:lang w:val="en-AU"/>
        </w:rPr>
        <w:t>-</w:t>
      </w:r>
      <w:r w:rsidRPr="008F1B9C">
        <w:rPr>
          <w:lang w:val="en-AU"/>
        </w:rPr>
        <w:t xml:space="preserve"> and long-term impacts of deployment and promoting wellbeing. The authors describe the specific methods as grounded in evidence bases of mindfulness therapy</w:t>
      </w:r>
      <w:r w:rsidR="00310478" w:rsidRPr="008F1B9C">
        <w:rPr>
          <w:lang w:val="en-AU"/>
        </w:rPr>
        <w:t>,</w:t>
      </w:r>
      <w:r w:rsidRPr="008F1B9C">
        <w:rPr>
          <w:lang w:val="en-AU"/>
        </w:rPr>
        <w:t xml:space="preserve"> massage therapy, positive emotions</w:t>
      </w:r>
      <w:r w:rsidR="001A3C07" w:rsidRPr="008F1B9C">
        <w:rPr>
          <w:lang w:val="en-AU"/>
        </w:rPr>
        <w:t>,</w:t>
      </w:r>
      <w:r w:rsidRPr="008F1B9C">
        <w:rPr>
          <w:lang w:val="en-AU"/>
        </w:rPr>
        <w:t xml:space="preserve"> and caregiver education. It comprises video and guided audio exercises accessible via the programme website and mobile device applications. </w:t>
      </w:r>
    </w:p>
    <w:p w14:paraId="49A3D1CF" w14:textId="3AD1D81A" w:rsidR="00A13611" w:rsidRPr="008F1B9C" w:rsidRDefault="00A13611" w:rsidP="00A13611">
      <w:pPr>
        <w:rPr>
          <w:lang w:val="en-AU"/>
        </w:rPr>
      </w:pPr>
      <w:r w:rsidRPr="008F1B9C">
        <w:rPr>
          <w:lang w:val="en-AU"/>
        </w:rPr>
        <w:t>The study involved 160 veteran-partner dyads in four US regions. Loss to follow-up was minimal. Outcomes included significant improvements at 8 and 16 weeks in measures of PTSD, depression, sleep quality, perceived stress, resilience, self-compassion</w:t>
      </w:r>
      <w:r w:rsidR="001A3C07" w:rsidRPr="008F1B9C">
        <w:rPr>
          <w:lang w:val="en-AU"/>
        </w:rPr>
        <w:t>,</w:t>
      </w:r>
      <w:r w:rsidRPr="008F1B9C">
        <w:rPr>
          <w:lang w:val="en-AU"/>
        </w:rPr>
        <w:t xml:space="preserve"> and pain. Significant reductions in self-reported levels of pain, tension, irritability, anxiety</w:t>
      </w:r>
      <w:r w:rsidR="001A3C07" w:rsidRPr="008F1B9C">
        <w:rPr>
          <w:lang w:val="en-AU"/>
        </w:rPr>
        <w:t>,</w:t>
      </w:r>
      <w:r w:rsidRPr="008F1B9C">
        <w:rPr>
          <w:lang w:val="en-AU"/>
        </w:rPr>
        <w:t xml:space="preserve"> and depression were found with </w:t>
      </w:r>
      <w:r w:rsidR="001A3C07" w:rsidRPr="008F1B9C">
        <w:rPr>
          <w:lang w:val="en-AU"/>
        </w:rPr>
        <w:t xml:space="preserve">the </w:t>
      </w:r>
      <w:r w:rsidRPr="008F1B9C">
        <w:rPr>
          <w:lang w:val="en-AU"/>
        </w:rPr>
        <w:t xml:space="preserve">use of partner massage. The study was of good quality and provides a high level of evidence for this intervention. The positive outcomes are preliminary and further research would be required to evaluate the effectiveness of the programme in the Australian context. </w:t>
      </w:r>
    </w:p>
    <w:p w14:paraId="2CB4CD77" w14:textId="77777777" w:rsidR="00A13611" w:rsidRPr="008F1B9C" w:rsidRDefault="00A13611" w:rsidP="00A13611">
      <w:pPr>
        <w:rPr>
          <w:lang w:val="en-AU"/>
        </w:rPr>
      </w:pPr>
    </w:p>
    <w:p w14:paraId="2F3B0AD9" w14:textId="77777777" w:rsidR="00A13611" w:rsidRPr="008F1B9C" w:rsidRDefault="00A13611" w:rsidP="001F6D4A">
      <w:pPr>
        <w:pStyle w:val="Heading2"/>
        <w:rPr>
          <w:lang w:val="en-AU"/>
        </w:rPr>
      </w:pPr>
      <w:bookmarkStart w:id="19" w:name="_Toc366596681"/>
      <w:r w:rsidRPr="008F1B9C">
        <w:rPr>
          <w:lang w:val="en-AU"/>
        </w:rPr>
        <w:t>Programme to help carers assist children adjust to veteran injury</w:t>
      </w:r>
      <w:bookmarkEnd w:id="19"/>
    </w:p>
    <w:p w14:paraId="071BFEA7" w14:textId="5844CDD6" w:rsidR="00A13611" w:rsidRPr="008F1B9C" w:rsidRDefault="00A13611" w:rsidP="00A13611">
      <w:pPr>
        <w:rPr>
          <w:lang w:val="en-AU"/>
        </w:rPr>
      </w:pPr>
      <w:r w:rsidRPr="008F1B9C">
        <w:rPr>
          <w:lang w:val="en-AU"/>
        </w:rPr>
        <w:t xml:space="preserve">Only one study was found with an intervention for children of veterans. </w:t>
      </w:r>
      <w:r w:rsidR="000C5674" w:rsidRPr="008F1B9C">
        <w:rPr>
          <w:b/>
          <w:lang w:val="en-AU"/>
        </w:rPr>
        <w:t>Walker et al.</w:t>
      </w:r>
      <w:r w:rsidRPr="008F1B9C">
        <w:rPr>
          <w:b/>
          <w:lang w:val="en-AU"/>
        </w:rPr>
        <w:t xml:space="preserve"> (2014)</w:t>
      </w:r>
      <w:r w:rsidRPr="008F1B9C">
        <w:rPr>
          <w:lang w:val="en-AU"/>
        </w:rPr>
        <w:t xml:space="preserve"> used an RCT design to evaluate a Sesame Workshop multimedia kit called Talk, Listen, and Connect: Changes (TLC-II(C)</w:t>
      </w:r>
      <w:r w:rsidRPr="008F1B9C">
        <w:rPr>
          <w:i/>
          <w:lang w:val="en-AU"/>
        </w:rPr>
        <w:t xml:space="preserve">. </w:t>
      </w:r>
      <w:r w:rsidRPr="008F1B9C">
        <w:rPr>
          <w:lang w:val="en-AU"/>
        </w:rPr>
        <w:t>The kit uses video and print materials aimed at helping caregivers assist young children to adjust to their military parent's injury. The goal of the kit is to reduce anxiety in young children and develop age appropriate understanding of their parent's injury</w:t>
      </w:r>
      <w:r w:rsidR="000C5674" w:rsidRPr="008F1B9C">
        <w:rPr>
          <w:lang w:val="en-AU"/>
        </w:rPr>
        <w:t>,</w:t>
      </w:r>
      <w:r w:rsidRPr="008F1B9C">
        <w:rPr>
          <w:lang w:val="en-AU"/>
        </w:rPr>
        <w:t xml:space="preserve"> as well as to help caregivers recognise and respond to signs of stress in children. It is based on Bandura's social learning theory and parental stress theory.</w:t>
      </w:r>
    </w:p>
    <w:p w14:paraId="5804FBA6" w14:textId="77777777" w:rsidR="00A13611" w:rsidRPr="008F1B9C" w:rsidRDefault="00A13611" w:rsidP="00A13611">
      <w:pPr>
        <w:rPr>
          <w:lang w:val="en-AU"/>
        </w:rPr>
      </w:pPr>
      <w:r w:rsidRPr="008F1B9C">
        <w:rPr>
          <w:lang w:val="en-AU"/>
        </w:rPr>
        <w:t>Participants were 153 families with children aged 2-8 years and in which the veteran had incurred an injury during their most recent deployment. The control group for the study received a kit without the trauma informed components. Materials were well used and highly rated, although caregivers reported that the materials were less liked by children in the intervention group, which the authors attribute to the more trauma informed focus. Both caregiver and child outcome data was collected, with findings suggesting significantly larger improvements in caregiver symptoms of depression and in children's social competence. Child outcomes were based on the caregiver perception only. While the design provides a high level of evidence and there was no loss to follow-up, the period of follow-up was limited to four weeks. Further research would be required to evaluate the kit with children and caregivers of Australian veterans.</w:t>
      </w:r>
    </w:p>
    <w:p w14:paraId="5236E4DF" w14:textId="77777777" w:rsidR="00A13611" w:rsidRPr="008F1B9C" w:rsidRDefault="00A13611" w:rsidP="00A13611">
      <w:pPr>
        <w:rPr>
          <w:lang w:val="en-AU"/>
        </w:rPr>
      </w:pPr>
    </w:p>
    <w:p w14:paraId="1EF7297D" w14:textId="4FD60D7B" w:rsidR="00A13611" w:rsidRPr="008F1B9C" w:rsidRDefault="00A13611" w:rsidP="001F6D4A">
      <w:pPr>
        <w:pStyle w:val="Heading2"/>
        <w:rPr>
          <w:lang w:val="en-AU"/>
        </w:rPr>
      </w:pPr>
      <w:bookmarkStart w:id="20" w:name="_Toc366596682"/>
      <w:r w:rsidRPr="008F1B9C">
        <w:rPr>
          <w:lang w:val="en-AU"/>
        </w:rPr>
        <w:t>General counselling</w:t>
      </w:r>
      <w:r w:rsidR="001A3C07" w:rsidRPr="008F1B9C">
        <w:rPr>
          <w:lang w:val="en-AU"/>
        </w:rPr>
        <w:t xml:space="preserve"> (</w:t>
      </w:r>
      <w:r w:rsidRPr="008F1B9C">
        <w:rPr>
          <w:lang w:val="en-AU"/>
        </w:rPr>
        <w:t>not family or couple specific</w:t>
      </w:r>
      <w:r w:rsidR="001A3C07" w:rsidRPr="008F1B9C">
        <w:rPr>
          <w:lang w:val="en-AU"/>
        </w:rPr>
        <w:t>)</w:t>
      </w:r>
      <w:bookmarkEnd w:id="20"/>
    </w:p>
    <w:p w14:paraId="62C4E8B4" w14:textId="4B56544A" w:rsidR="00A22985" w:rsidRPr="008F1B9C" w:rsidRDefault="00A13611" w:rsidP="00A22985">
      <w:pPr>
        <w:rPr>
          <w:lang w:val="en-AU"/>
        </w:rPr>
      </w:pPr>
      <w:r w:rsidRPr="008F1B9C">
        <w:rPr>
          <w:lang w:val="en-AU"/>
        </w:rPr>
        <w:t xml:space="preserve">The only Australian study to meet the inclusion criteria for this review examined the </w:t>
      </w:r>
      <w:r w:rsidR="009C2642">
        <w:rPr>
          <w:lang w:val="en-AU"/>
        </w:rPr>
        <w:t>effect</w:t>
      </w:r>
      <w:r w:rsidRPr="008F1B9C">
        <w:rPr>
          <w:lang w:val="en-AU"/>
        </w:rPr>
        <w:t xml:space="preserve"> of centre-based psychological counselling, delivered through the Veterans and Veterans Families Counselling Service (VVCS), on a range of mental health diagnoses in veterans and their families</w:t>
      </w:r>
      <w:r w:rsidR="000B4FE6" w:rsidRPr="008F1B9C">
        <w:rPr>
          <w:lang w:val="en-AU"/>
        </w:rPr>
        <w:t xml:space="preserve"> (</w:t>
      </w:r>
      <w:r w:rsidR="000B4FE6" w:rsidRPr="008F1B9C">
        <w:rPr>
          <w:b/>
          <w:lang w:val="en-AU"/>
        </w:rPr>
        <w:t>O’Donnell et al., 2013</w:t>
      </w:r>
      <w:r w:rsidR="000B4FE6" w:rsidRPr="008F1B9C">
        <w:rPr>
          <w:lang w:val="en-AU"/>
        </w:rPr>
        <w:t>)</w:t>
      </w:r>
      <w:r w:rsidRPr="008F1B9C">
        <w:rPr>
          <w:lang w:val="en-AU"/>
        </w:rPr>
        <w:t xml:space="preserve">. </w:t>
      </w:r>
      <w:r w:rsidRPr="008F1B9C">
        <w:rPr>
          <w:b/>
          <w:lang w:val="en-AU"/>
        </w:rPr>
        <w:t>O'Donnell et al</w:t>
      </w:r>
      <w:r w:rsidR="000C5674" w:rsidRPr="008F1B9C">
        <w:rPr>
          <w:b/>
          <w:lang w:val="en-AU"/>
        </w:rPr>
        <w:t>.</w:t>
      </w:r>
      <w:r w:rsidRPr="008F1B9C">
        <w:rPr>
          <w:b/>
          <w:lang w:val="en-AU"/>
        </w:rPr>
        <w:t xml:space="preserve"> (2013)</w:t>
      </w:r>
      <w:r w:rsidRPr="008F1B9C">
        <w:rPr>
          <w:lang w:val="en-AU"/>
        </w:rPr>
        <w:t xml:space="preserve"> used data collected routinely at intake and session five, in addition to data specifically collected for the study at 12-month follow-up</w:t>
      </w:r>
      <w:r w:rsidR="000C5674" w:rsidRPr="008F1B9C">
        <w:rPr>
          <w:lang w:val="en-AU"/>
        </w:rPr>
        <w:t>,</w:t>
      </w:r>
      <w:r w:rsidRPr="008F1B9C">
        <w:rPr>
          <w:lang w:val="en-AU"/>
        </w:rPr>
        <w:t xml:space="preserve"> to look at changes in symptoms of depression, anxiety, stress</w:t>
      </w:r>
      <w:r w:rsidR="000C5674" w:rsidRPr="008F1B9C">
        <w:rPr>
          <w:lang w:val="en-AU"/>
        </w:rPr>
        <w:t>,</w:t>
      </w:r>
      <w:r w:rsidRPr="008F1B9C">
        <w:rPr>
          <w:lang w:val="en-AU"/>
        </w:rPr>
        <w:t xml:space="preserve"> and alcoh</w:t>
      </w:r>
      <w:r w:rsidR="00ED41FF" w:rsidRPr="008F1B9C">
        <w:rPr>
          <w:lang w:val="en-AU"/>
        </w:rPr>
        <w:t>ol misuse from intake to follow-</w:t>
      </w:r>
      <w:r w:rsidR="009C2642">
        <w:rPr>
          <w:lang w:val="en-AU"/>
        </w:rPr>
        <w:t>up using a Before-</w:t>
      </w:r>
      <w:r w:rsidRPr="008F1B9C">
        <w:rPr>
          <w:lang w:val="en-AU"/>
        </w:rPr>
        <w:t>After study design. Participants consisted of veterans, partners</w:t>
      </w:r>
      <w:r w:rsidR="000C5674" w:rsidRPr="008F1B9C">
        <w:rPr>
          <w:lang w:val="en-AU"/>
        </w:rPr>
        <w:t>,</w:t>
      </w:r>
      <w:r w:rsidRPr="008F1B9C">
        <w:rPr>
          <w:lang w:val="en-AU"/>
        </w:rPr>
        <w:t xml:space="preserve"> and sons/daughters. The findings indicate that VVCS centre-based counselling resulted in a significant reduction in depression, anxiety, stress</w:t>
      </w:r>
      <w:r w:rsidR="000C5674" w:rsidRPr="008F1B9C">
        <w:rPr>
          <w:lang w:val="en-AU"/>
        </w:rPr>
        <w:t>,</w:t>
      </w:r>
      <w:r w:rsidRPr="008F1B9C">
        <w:rPr>
          <w:lang w:val="en-AU"/>
        </w:rPr>
        <w:t xml:space="preserve"> and alcohol misuse severity measured after five session</w:t>
      </w:r>
      <w:r w:rsidR="000C5674" w:rsidRPr="008F1B9C">
        <w:rPr>
          <w:lang w:val="en-AU"/>
        </w:rPr>
        <w:t>,</w:t>
      </w:r>
      <w:r w:rsidRPr="008F1B9C">
        <w:rPr>
          <w:lang w:val="en-AU"/>
        </w:rPr>
        <w:t xml:space="preserve"> which were generally maintained over twelve months. Despite improvements, a high degree of symptomatology was maintained which the authors attribute to the chronicity and complexity of problems in the veteran population. While the findings were positive in terms of the benefits of centre-based counselling for these participants, </w:t>
      </w:r>
      <w:r w:rsidR="000C5674" w:rsidRPr="008F1B9C">
        <w:rPr>
          <w:lang w:val="en-AU"/>
        </w:rPr>
        <w:t>the authors did</w:t>
      </w:r>
      <w:r w:rsidRPr="008F1B9C">
        <w:rPr>
          <w:lang w:val="en-AU"/>
        </w:rPr>
        <w:t xml:space="preserve"> not provide any information about the specific types of therapy delivered in relation to the outcomes.</w:t>
      </w:r>
    </w:p>
    <w:p w14:paraId="372037C7" w14:textId="77777777" w:rsidR="0000419B" w:rsidRPr="008F1B9C" w:rsidRDefault="0000419B" w:rsidP="0000419B">
      <w:pPr>
        <w:pStyle w:val="Heading1"/>
        <w:rPr>
          <w:lang w:val="en-AU"/>
        </w:rPr>
      </w:pPr>
      <w:bookmarkStart w:id="21" w:name="_Toc366596683"/>
      <w:r w:rsidRPr="008F1B9C">
        <w:rPr>
          <w:lang w:val="en-AU"/>
        </w:rPr>
        <w:t>Discussion</w:t>
      </w:r>
      <w:bookmarkEnd w:id="21"/>
    </w:p>
    <w:p w14:paraId="0FF90D34" w14:textId="10B0DE96" w:rsidR="00931A75" w:rsidRPr="008F1B9C" w:rsidRDefault="00931A75" w:rsidP="00931A75">
      <w:pPr>
        <w:rPr>
          <w:lang w:val="en-AU"/>
        </w:rPr>
      </w:pPr>
      <w:r w:rsidRPr="008F1B9C">
        <w:rPr>
          <w:lang w:val="en-AU"/>
        </w:rPr>
        <w:t xml:space="preserve">This rapid review of the literature aimed to examine the effectiveness of interventions provided to families of contemporary veterans at times of high family stress on psychological and/or vocational outcomes for the veteran. As discussed previously, </w:t>
      </w:r>
      <w:r w:rsidR="00B31DF8" w:rsidRPr="008F1B9C">
        <w:rPr>
          <w:rFonts w:cs="Arial"/>
          <w:lang w:val="en-AU"/>
        </w:rPr>
        <w:t>we understand high family stress to refer to mental, physical</w:t>
      </w:r>
      <w:r w:rsidR="009C2642">
        <w:rPr>
          <w:rFonts w:cs="Arial"/>
          <w:lang w:val="en-AU"/>
        </w:rPr>
        <w:t>,</w:t>
      </w:r>
      <w:r w:rsidR="00B31DF8" w:rsidRPr="008F1B9C">
        <w:rPr>
          <w:rFonts w:cs="Arial"/>
          <w:lang w:val="en-AU"/>
        </w:rPr>
        <w:t xml:space="preserve"> and social wellbeing issues that put the veterans and their families, as a family unit, under significant pressure in their daily lives</w:t>
      </w:r>
      <w:r w:rsidRPr="008F1B9C">
        <w:rPr>
          <w:lang w:val="en-AU"/>
        </w:rPr>
        <w:t xml:space="preserve">. </w:t>
      </w:r>
      <w:r w:rsidR="007C0C74" w:rsidRPr="008F1B9C">
        <w:rPr>
          <w:lang w:val="en-AU"/>
        </w:rPr>
        <w:t>The literature search yielded 33</w:t>
      </w:r>
      <w:r w:rsidRPr="008F1B9C">
        <w:rPr>
          <w:lang w:val="en-AU"/>
        </w:rPr>
        <w:t xml:space="preserve"> studies</w:t>
      </w:r>
      <w:r w:rsidR="007C0C74" w:rsidRPr="008F1B9C">
        <w:rPr>
          <w:lang w:val="en-AU"/>
        </w:rPr>
        <w:t xml:space="preserve"> and one descriptive literature review</w:t>
      </w:r>
      <w:r w:rsidRPr="008F1B9C">
        <w:rPr>
          <w:lang w:val="en-AU"/>
        </w:rPr>
        <w:t xml:space="preserve"> relevant to the review. However, aside from one Australian study of the VVCS, all of the studies were undertaken in the United States involving US veterans. The lack of published, peer-reviewed literature from the UK, Canada</w:t>
      </w:r>
      <w:r w:rsidR="009C2642">
        <w:rPr>
          <w:lang w:val="en-AU"/>
        </w:rPr>
        <w:t>,</w:t>
      </w:r>
      <w:r w:rsidRPr="008F1B9C">
        <w:rPr>
          <w:lang w:val="en-AU"/>
        </w:rPr>
        <w:t xml:space="preserve"> and New Zealand was surprising, and a brief search of the grey literature</w:t>
      </w:r>
      <w:r w:rsidR="000C041A" w:rsidRPr="008F1B9C">
        <w:rPr>
          <w:lang w:val="en-AU"/>
        </w:rPr>
        <w:t xml:space="preserve"> (research</w:t>
      </w:r>
      <w:r w:rsidR="00B962E8" w:rsidRPr="008F1B9C">
        <w:rPr>
          <w:lang w:val="en-AU"/>
        </w:rPr>
        <w:t xml:space="preserve"> not published in academic journals</w:t>
      </w:r>
      <w:r w:rsidR="000C041A" w:rsidRPr="008F1B9C">
        <w:rPr>
          <w:lang w:val="en-AU"/>
        </w:rPr>
        <w:t>)</w:t>
      </w:r>
      <w:r w:rsidRPr="008F1B9C">
        <w:rPr>
          <w:lang w:val="en-AU"/>
        </w:rPr>
        <w:t xml:space="preserve"> was undertaken to establish whether or not interventions had been implemented and/or evaluated in these countries. No interventions were found, which suggests that the development of services for veterans’ family members might still be in its infancy in these countries. </w:t>
      </w:r>
    </w:p>
    <w:p w14:paraId="607C3B69" w14:textId="1FDA0C8A" w:rsidR="00931A75" w:rsidRPr="008F1B9C" w:rsidRDefault="006D6FA2" w:rsidP="00931A75">
      <w:pPr>
        <w:rPr>
          <w:lang w:val="en-AU"/>
        </w:rPr>
      </w:pPr>
      <w:r w:rsidRPr="008F1B9C">
        <w:rPr>
          <w:lang w:val="en-AU"/>
        </w:rPr>
        <w:t>The studies identified in this</w:t>
      </w:r>
      <w:r w:rsidR="00931A75" w:rsidRPr="008F1B9C">
        <w:rPr>
          <w:lang w:val="en-AU"/>
        </w:rPr>
        <w:t xml:space="preserve"> rev</w:t>
      </w:r>
      <w:r w:rsidRPr="008F1B9C">
        <w:rPr>
          <w:lang w:val="en-AU"/>
        </w:rPr>
        <w:t>iew were predominantly clinical;</w:t>
      </w:r>
      <w:r w:rsidR="00931A75" w:rsidRPr="008F1B9C">
        <w:rPr>
          <w:lang w:val="en-AU"/>
        </w:rPr>
        <w:t xml:space="preserve"> focussing on individual couple</w:t>
      </w:r>
      <w:r w:rsidR="0073305A" w:rsidRPr="008F1B9C">
        <w:rPr>
          <w:lang w:val="en-AU"/>
        </w:rPr>
        <w:t>s</w:t>
      </w:r>
      <w:r w:rsidR="00931A75" w:rsidRPr="008F1B9C">
        <w:rPr>
          <w:lang w:val="en-AU"/>
        </w:rPr>
        <w:t xml:space="preserve"> counselling. They included centre-based and retreat-based group therapy and psycho-education, in-home therapeutic and problem solving interventions for veterans and their families for TBI, and the use of online self-help psycho-educational tools. All interventions described in the studies measured psychological outcomes for the veteran, and for family members in several studies. Several included relational outcomes. </w:t>
      </w:r>
    </w:p>
    <w:p w14:paraId="19001BD7" w14:textId="1F4287FF" w:rsidR="00931A75" w:rsidRPr="008F1B9C" w:rsidRDefault="00931A75" w:rsidP="00931A75">
      <w:pPr>
        <w:rPr>
          <w:rFonts w:ascii="Times" w:hAnsi="Times"/>
          <w:sz w:val="20"/>
          <w:szCs w:val="20"/>
          <w:lang w:val="en-AU" w:bidi="ar-SA"/>
        </w:rPr>
      </w:pPr>
      <w:r w:rsidRPr="008F1B9C">
        <w:rPr>
          <w:lang w:val="en-AU"/>
        </w:rPr>
        <w:t xml:space="preserve">Twenty of the studies focussed on counselling/psycho-education interventions with a strong focus on the importance of including the intimate and family relationships in counselling for veteran mental health issues, and for PTSD in particular. The studies of the effectiveness of both Cognitive Based Conjoint Therapy (CBCT) and Structured </w:t>
      </w:r>
      <w:r w:rsidR="009C2642">
        <w:rPr>
          <w:lang w:val="en-AU"/>
        </w:rPr>
        <w:t>Approach Therapy (SAT) indicate</w:t>
      </w:r>
      <w:r w:rsidRPr="008F1B9C">
        <w:rPr>
          <w:lang w:val="en-AU"/>
        </w:rPr>
        <w:t xml:space="preserve"> promising results among OEF/OIF veterans and their partners. All studies note</w:t>
      </w:r>
      <w:r w:rsidR="009C2642">
        <w:rPr>
          <w:lang w:val="en-AU"/>
        </w:rPr>
        <w:t>d</w:t>
      </w:r>
      <w:r w:rsidRPr="008F1B9C">
        <w:rPr>
          <w:lang w:val="en-AU"/>
        </w:rPr>
        <w:t xml:space="preserve"> reliable reductions in veteran PTSD symptoms and improvement in relationship functioning for both veteran and partner. While the CBCT studies do not provide a high level of evidence due to study design and very small sample sizes, the SAT studies, especially the RCTs by Sautter et al</w:t>
      </w:r>
      <w:r w:rsidR="0073305A" w:rsidRPr="008F1B9C">
        <w:rPr>
          <w:lang w:val="en-AU"/>
        </w:rPr>
        <w:t>.</w:t>
      </w:r>
      <w:r w:rsidRPr="008F1B9C">
        <w:rPr>
          <w:lang w:val="en-AU"/>
        </w:rPr>
        <w:t xml:space="preserve"> (2015) and Sautter et al</w:t>
      </w:r>
      <w:r w:rsidR="0073305A" w:rsidRPr="008F1B9C">
        <w:rPr>
          <w:lang w:val="en-AU"/>
        </w:rPr>
        <w:t>.</w:t>
      </w:r>
      <w:r w:rsidRPr="008F1B9C">
        <w:rPr>
          <w:lang w:val="en-AU"/>
        </w:rPr>
        <w:t xml:space="preserve"> (2016), provide a higher strength of evidence for the effectiveness of this particular type of therapy. All studies, however</w:t>
      </w:r>
      <w:r w:rsidR="00ED41FF" w:rsidRPr="008F1B9C">
        <w:rPr>
          <w:lang w:val="en-AU"/>
        </w:rPr>
        <w:t>, are limited by lack of follow-</w:t>
      </w:r>
      <w:r w:rsidRPr="008F1B9C">
        <w:rPr>
          <w:lang w:val="en-AU"/>
        </w:rPr>
        <w:t>up past three months to evaluate whether these effects can be sustained over time. These types of therapy are very manualised</w:t>
      </w:r>
      <w:r w:rsidR="001303A1">
        <w:rPr>
          <w:lang w:val="en-AU"/>
        </w:rPr>
        <w:t xml:space="preserve">, </w:t>
      </w:r>
      <w:r w:rsidR="00310478" w:rsidRPr="008F1B9C">
        <w:rPr>
          <w:lang w:val="en-AU"/>
        </w:rPr>
        <w:t>steps are followed from a manual so that everyone gets the same</w:t>
      </w:r>
      <w:r w:rsidR="000538CB" w:rsidRPr="008F1B9C">
        <w:rPr>
          <w:lang w:val="en-AU"/>
        </w:rPr>
        <w:t>/similar</w:t>
      </w:r>
      <w:r w:rsidR="00310478" w:rsidRPr="008F1B9C">
        <w:rPr>
          <w:lang w:val="en-AU"/>
        </w:rPr>
        <w:t xml:space="preserve"> treatment in the same order</w:t>
      </w:r>
      <w:r w:rsidR="001303A1">
        <w:rPr>
          <w:lang w:val="en-AU"/>
        </w:rPr>
        <w:t>,</w:t>
      </w:r>
      <w:r w:rsidR="000538CB" w:rsidRPr="008F1B9C">
        <w:rPr>
          <w:lang w:val="en-AU"/>
        </w:rPr>
        <w:t xml:space="preserve"> which limits the interventions being </w:t>
      </w:r>
      <w:r w:rsidR="001303A1">
        <w:rPr>
          <w:lang w:val="en-AU"/>
        </w:rPr>
        <w:t>individualised</w:t>
      </w:r>
      <w:r w:rsidR="00310478" w:rsidRPr="008F1B9C">
        <w:rPr>
          <w:lang w:val="en-AU"/>
        </w:rPr>
        <w:t xml:space="preserve">. They </w:t>
      </w:r>
      <w:r w:rsidR="000538CB" w:rsidRPr="008F1B9C">
        <w:rPr>
          <w:lang w:val="en-AU"/>
        </w:rPr>
        <w:t xml:space="preserve">also </w:t>
      </w:r>
      <w:r w:rsidRPr="008F1B9C">
        <w:rPr>
          <w:lang w:val="en-AU"/>
        </w:rPr>
        <w:t>require commitment from participants, and involve degrees of exposure of the partner/significant other to the veteran's traumatic experience(s). These therapies address cognitive and behavioural change at the individual level and as such they do not consider the broader practical socio-environmental issues that impact on the couple such as stresses of work, finances</w:t>
      </w:r>
      <w:r w:rsidR="001303A1">
        <w:rPr>
          <w:lang w:val="en-AU"/>
        </w:rPr>
        <w:t>,</w:t>
      </w:r>
      <w:r w:rsidRPr="008F1B9C">
        <w:rPr>
          <w:lang w:val="en-AU"/>
        </w:rPr>
        <w:t xml:space="preserve"> and child rearing</w:t>
      </w:r>
      <w:r w:rsidR="00560DDD" w:rsidRPr="008F1B9C">
        <w:rPr>
          <w:lang w:val="en-AU"/>
        </w:rPr>
        <w:t>.</w:t>
      </w:r>
      <w:r w:rsidRPr="008F1B9C">
        <w:rPr>
          <w:lang w:val="en-AU"/>
        </w:rPr>
        <w:t xml:space="preserve">   </w:t>
      </w:r>
    </w:p>
    <w:p w14:paraId="3438C1C6" w14:textId="3DA7B643" w:rsidR="00931A75" w:rsidRPr="008F1B9C" w:rsidRDefault="00931A75" w:rsidP="00931A75">
      <w:pPr>
        <w:rPr>
          <w:lang w:val="en-AU"/>
        </w:rPr>
      </w:pPr>
      <w:r w:rsidRPr="008F1B9C">
        <w:rPr>
          <w:lang w:val="en-AU"/>
        </w:rPr>
        <w:t>The strength o</w:t>
      </w:r>
      <w:r w:rsidR="0073305A" w:rsidRPr="008F1B9C">
        <w:rPr>
          <w:lang w:val="en-AU"/>
        </w:rPr>
        <w:t>f evidence for retreat</w:t>
      </w:r>
      <w:r w:rsidRPr="008F1B9C">
        <w:rPr>
          <w:lang w:val="en-AU"/>
        </w:rPr>
        <w:t xml:space="preserve">-based PTSD group programmes for couples is limited. Unlike centre-based therapeutic approaches, these are designed to deliver interventions intensively over a short time period and </w:t>
      </w:r>
      <w:r w:rsidR="00E64DF4">
        <w:rPr>
          <w:lang w:val="en-AU"/>
        </w:rPr>
        <w:t xml:space="preserve">to </w:t>
      </w:r>
      <w:r w:rsidRPr="008F1B9C">
        <w:rPr>
          <w:lang w:val="en-AU"/>
        </w:rPr>
        <w:t>b</w:t>
      </w:r>
      <w:r w:rsidR="000A46FB" w:rsidRPr="008F1B9C">
        <w:rPr>
          <w:lang w:val="en-AU"/>
        </w:rPr>
        <w:t xml:space="preserve">uild a degree of peer support. </w:t>
      </w:r>
      <w:r w:rsidRPr="008F1B9C">
        <w:rPr>
          <w:lang w:val="en-AU"/>
        </w:rPr>
        <w:t xml:space="preserve">While shorter duration of treatment is frequently cited in the literature as a preference among US veterans of contemporary deployments and may suit a younger cohort for whom employment is a priority, these interventions are still clinical in focus. In addition, while studies report positive outcomes in terms of reductions in symptoms of PTSD in veterans, reduction in distress for partners, and improvement on relationship measures, high attrition (Church </w:t>
      </w:r>
      <w:r w:rsidR="00A6083A" w:rsidRPr="008F1B9C">
        <w:rPr>
          <w:lang w:val="en-AU"/>
        </w:rPr>
        <w:t>&amp;</w:t>
      </w:r>
      <w:r w:rsidRPr="008F1B9C">
        <w:rPr>
          <w:lang w:val="en-AU"/>
        </w:rPr>
        <w:t xml:space="preserve"> Brooks, 2014; Monk et al., 2016), the limited younger veteran p</w:t>
      </w:r>
      <w:r w:rsidR="00ED41FF" w:rsidRPr="008F1B9C">
        <w:rPr>
          <w:lang w:val="en-AU"/>
        </w:rPr>
        <w:t>articipants, and lack of follow-</w:t>
      </w:r>
      <w:r w:rsidRPr="008F1B9C">
        <w:rPr>
          <w:lang w:val="en-AU"/>
        </w:rPr>
        <w:t>up (Monk et al</w:t>
      </w:r>
      <w:r w:rsidR="002830CF" w:rsidRPr="008F1B9C">
        <w:rPr>
          <w:lang w:val="en-AU"/>
        </w:rPr>
        <w:t>.</w:t>
      </w:r>
      <w:r w:rsidRPr="008F1B9C">
        <w:rPr>
          <w:lang w:val="en-AU"/>
        </w:rPr>
        <w:t>, 2017) severely limit the evidence for the efficacy of this type of intervention. In addition, there is very limited evidence that they provide any ongoing peer support.</w:t>
      </w:r>
    </w:p>
    <w:p w14:paraId="006EAB64" w14:textId="6210FD61" w:rsidR="00931A75" w:rsidRPr="008F1B9C" w:rsidRDefault="00931A75" w:rsidP="00931A75">
      <w:pPr>
        <w:rPr>
          <w:lang w:val="en-AU"/>
        </w:rPr>
      </w:pPr>
      <w:r w:rsidRPr="008F1B9C">
        <w:rPr>
          <w:lang w:val="en-AU"/>
        </w:rPr>
        <w:t>There is some strength of evidence for the family psycho-education programme, Reaching out to Educate and Assist Caring Healthy Families (REACH), which already existed in general mental health care and has been adapted for</w:t>
      </w:r>
      <w:r w:rsidR="000A46FB" w:rsidRPr="008F1B9C">
        <w:rPr>
          <w:lang w:val="en-AU"/>
        </w:rPr>
        <w:t xml:space="preserve"> veteran/family use by the VA. </w:t>
      </w:r>
      <w:r w:rsidRPr="008F1B9C">
        <w:rPr>
          <w:lang w:val="en-AU"/>
        </w:rPr>
        <w:t>The studies included in this review focussing on PTSD (Fischer et al</w:t>
      </w:r>
      <w:r w:rsidR="002830CF" w:rsidRPr="008F1B9C">
        <w:rPr>
          <w:lang w:val="en-AU"/>
        </w:rPr>
        <w:t>.</w:t>
      </w:r>
      <w:r w:rsidRPr="008F1B9C">
        <w:rPr>
          <w:lang w:val="en-AU"/>
        </w:rPr>
        <w:t>, 2013; Sherman et al</w:t>
      </w:r>
      <w:r w:rsidR="002830CF" w:rsidRPr="008F1B9C">
        <w:rPr>
          <w:lang w:val="en-AU"/>
        </w:rPr>
        <w:t>.</w:t>
      </w:r>
      <w:r w:rsidRPr="008F1B9C">
        <w:rPr>
          <w:lang w:val="en-AU"/>
        </w:rPr>
        <w:t>, 2015) indicated improvements for both veterans and family members across a range of domains, but the strength of the eviden</w:t>
      </w:r>
      <w:r w:rsidR="00ED41FF" w:rsidRPr="008F1B9C">
        <w:rPr>
          <w:lang w:val="en-AU"/>
        </w:rPr>
        <w:t>ce is limited by lack of follow-</w:t>
      </w:r>
      <w:r w:rsidRPr="008F1B9C">
        <w:rPr>
          <w:lang w:val="en-AU"/>
        </w:rPr>
        <w:t>up past the intervention period and a broad age range in the sample, which also limits generalisability to a younger veteran and family cohort. The studies focussing on TBI (Perlick et al</w:t>
      </w:r>
      <w:r w:rsidR="002830CF" w:rsidRPr="008F1B9C">
        <w:rPr>
          <w:lang w:val="en-AU"/>
        </w:rPr>
        <w:t>.</w:t>
      </w:r>
      <w:r w:rsidRPr="008F1B9C">
        <w:rPr>
          <w:lang w:val="en-AU"/>
        </w:rPr>
        <w:t>, 2013; Straits-Troster et al</w:t>
      </w:r>
      <w:r w:rsidR="002830CF" w:rsidRPr="008F1B9C">
        <w:rPr>
          <w:lang w:val="en-AU"/>
        </w:rPr>
        <w:t>.</w:t>
      </w:r>
      <w:r w:rsidRPr="008F1B9C">
        <w:rPr>
          <w:lang w:val="en-AU"/>
        </w:rPr>
        <w:t>, 2013) provide positive results in terms of veteran symptom reduction but strength of evidence is very limited by small sample size. Qualitative evidence pro</w:t>
      </w:r>
      <w:r w:rsidR="000A46FB" w:rsidRPr="008F1B9C">
        <w:rPr>
          <w:lang w:val="en-AU"/>
        </w:rPr>
        <w:t>vided by Straits-Troster et al. (</w:t>
      </w:r>
      <w:r w:rsidRPr="008F1B9C">
        <w:rPr>
          <w:lang w:val="en-AU"/>
        </w:rPr>
        <w:t>2013</w:t>
      </w:r>
      <w:r w:rsidR="000A46FB" w:rsidRPr="008F1B9C">
        <w:rPr>
          <w:lang w:val="en-AU"/>
        </w:rPr>
        <w:t>)</w:t>
      </w:r>
      <w:r w:rsidRPr="008F1B9C">
        <w:rPr>
          <w:lang w:val="en-AU"/>
        </w:rPr>
        <w:t xml:space="preserve"> suggests that the duration of the programme (9 months) may be too long for contemporary veterans with work and family commitments. However, as an adaptation of an existing psycho-educational mental health programme for families and with disorder specific modules, REACH could be investigated further by DVA regarding revision and pilot testing in the Australian context. </w:t>
      </w:r>
    </w:p>
    <w:p w14:paraId="30B1C25E" w14:textId="66080626" w:rsidR="00931A75" w:rsidRPr="008F1B9C" w:rsidRDefault="00931A75" w:rsidP="00931A75">
      <w:pPr>
        <w:rPr>
          <w:lang w:val="en-AU"/>
        </w:rPr>
      </w:pPr>
      <w:r w:rsidRPr="008F1B9C">
        <w:rPr>
          <w:lang w:val="en-AU"/>
        </w:rPr>
        <w:t xml:space="preserve">A high level of evidence for family intervention for TBI is provided for the </w:t>
      </w:r>
      <w:r w:rsidR="00E863CA" w:rsidRPr="008F1B9C">
        <w:rPr>
          <w:lang w:val="en-AU"/>
        </w:rPr>
        <w:t>Veterans In-Home Program (</w:t>
      </w:r>
      <w:r w:rsidRPr="008F1B9C">
        <w:rPr>
          <w:lang w:val="en-AU"/>
        </w:rPr>
        <w:t>VIP</w:t>
      </w:r>
      <w:r w:rsidR="00E863CA" w:rsidRPr="008F1B9C">
        <w:rPr>
          <w:lang w:val="en-AU"/>
        </w:rPr>
        <w:t>)</w:t>
      </w:r>
      <w:r w:rsidRPr="008F1B9C">
        <w:rPr>
          <w:lang w:val="en-AU"/>
        </w:rPr>
        <w:t xml:space="preserve"> i</w:t>
      </w:r>
      <w:r w:rsidR="000A46FB" w:rsidRPr="008F1B9C">
        <w:rPr>
          <w:lang w:val="en-AU"/>
        </w:rPr>
        <w:t>n the studies by Moriarty et al.</w:t>
      </w:r>
      <w:r w:rsidRPr="008F1B9C">
        <w:rPr>
          <w:lang w:val="en-AU"/>
        </w:rPr>
        <w:t xml:space="preserve"> (2016) and Winter et al</w:t>
      </w:r>
      <w:r w:rsidR="000A46FB" w:rsidRPr="008F1B9C">
        <w:rPr>
          <w:lang w:val="en-AU"/>
        </w:rPr>
        <w:t>.</w:t>
      </w:r>
      <w:r w:rsidRPr="008F1B9C">
        <w:rPr>
          <w:lang w:val="en-AU"/>
        </w:rPr>
        <w:t xml:space="preserve"> (2016). There is a good strength of evidence for this clinician delivered in-home programme for both veterans and family members through these good quality studies with low attrition rates. However it must be noted that, as with the majority of these studies, the sample population was drawn from those younger veterans already engaged in VA treatment and limits generalisability to veterans yet to engage in treatment.  </w:t>
      </w:r>
    </w:p>
    <w:p w14:paraId="2E7A5BFA" w14:textId="15A77675" w:rsidR="00931A75" w:rsidRPr="008F1B9C" w:rsidRDefault="00931A75" w:rsidP="00931A75">
      <w:pPr>
        <w:rPr>
          <w:lang w:val="en-AU"/>
        </w:rPr>
      </w:pPr>
      <w:r w:rsidRPr="008F1B9C">
        <w:rPr>
          <w:lang w:val="en-AU"/>
        </w:rPr>
        <w:t>There is some evidence for interventions that support the veteran in engaging his/her family in their treatment. Two studies (Dixon et al</w:t>
      </w:r>
      <w:r w:rsidR="002830CF" w:rsidRPr="008F1B9C">
        <w:rPr>
          <w:lang w:val="en-AU"/>
        </w:rPr>
        <w:t>.</w:t>
      </w:r>
      <w:r w:rsidRPr="008F1B9C">
        <w:rPr>
          <w:lang w:val="en-AU"/>
        </w:rPr>
        <w:t>, 2014; Gioia et al</w:t>
      </w:r>
      <w:r w:rsidR="002830CF" w:rsidRPr="008F1B9C">
        <w:rPr>
          <w:lang w:val="en-AU"/>
        </w:rPr>
        <w:t>.</w:t>
      </w:r>
      <w:r w:rsidRPr="008F1B9C">
        <w:rPr>
          <w:lang w:val="en-AU"/>
        </w:rPr>
        <w:t xml:space="preserve">, 2014) examined the use of a decision-making tool, Recovery Oriented Decisions for Relatives Support (REORDER).  Again this intervention is clinically delivered but is a recent development in the general mental health literature </w:t>
      </w:r>
      <w:r w:rsidR="002830CF" w:rsidRPr="008F1B9C">
        <w:rPr>
          <w:lang w:val="en-AU"/>
        </w:rPr>
        <w:t>around</w:t>
      </w:r>
      <w:r w:rsidRPr="008F1B9C">
        <w:rPr>
          <w:lang w:val="en-AU"/>
        </w:rPr>
        <w:t xml:space="preserve"> recovery. Although this general literature was not part of this review, the finding</w:t>
      </w:r>
      <w:r w:rsidR="002830CF" w:rsidRPr="008F1B9C">
        <w:rPr>
          <w:lang w:val="en-AU"/>
        </w:rPr>
        <w:t>s of</w:t>
      </w:r>
      <w:r w:rsidRPr="008F1B9C">
        <w:rPr>
          <w:lang w:val="en-AU"/>
        </w:rPr>
        <w:t xml:space="preserve"> the study b</w:t>
      </w:r>
      <w:r w:rsidR="002830CF" w:rsidRPr="008F1B9C">
        <w:rPr>
          <w:lang w:val="en-AU"/>
        </w:rPr>
        <w:t>y Gioia et al. (</w:t>
      </w:r>
      <w:r w:rsidRPr="008F1B9C">
        <w:rPr>
          <w:lang w:val="en-AU"/>
        </w:rPr>
        <w:t>2014) that younger veterans like the message given by the VA about wanting to involve families in their care warrants further consideration. We suggest that DVA further investigate decision-making tools to involve family in order to consider ways in which both clinical and non-clinical staff can formally include a family component in working with contemporary veterans.</w:t>
      </w:r>
    </w:p>
    <w:p w14:paraId="27276445" w14:textId="628E5E81" w:rsidR="00931A75" w:rsidRPr="008F1B9C" w:rsidRDefault="00931A75" w:rsidP="00931A75">
      <w:pPr>
        <w:rPr>
          <w:lang w:val="en-AU"/>
        </w:rPr>
      </w:pPr>
      <w:r w:rsidRPr="008F1B9C">
        <w:rPr>
          <w:lang w:val="en-AU"/>
        </w:rPr>
        <w:t>In contrast to the clinically delivered interventions, two web-based programmes were found, both of which provide a good strength of evidence. The first, Family of Heroes, is an avatar-based programme specifically targeted to families of recently returned veterans and incorporates psycho-education to improve understanding of stress and PTSD together with communication strategie</w:t>
      </w:r>
      <w:r w:rsidR="002830CF" w:rsidRPr="008F1B9C">
        <w:rPr>
          <w:lang w:val="en-AU"/>
        </w:rPr>
        <w:t>s (Albright et al.,</w:t>
      </w:r>
      <w:r w:rsidRPr="008F1B9C">
        <w:rPr>
          <w:lang w:val="en-AU"/>
        </w:rPr>
        <w:t xml:space="preserve"> 2012; Interian et al</w:t>
      </w:r>
      <w:r w:rsidR="002830CF" w:rsidRPr="008F1B9C">
        <w:rPr>
          <w:lang w:val="en-AU"/>
        </w:rPr>
        <w:t>.</w:t>
      </w:r>
      <w:r w:rsidRPr="008F1B9C">
        <w:rPr>
          <w:lang w:val="en-AU"/>
        </w:rPr>
        <w:t>, 2016). The goal of the simulation is to prepare family members to support their veteran’s and family’s transition to post-deployment life by recognising the signs of stress and responding appropriately, including encouragement to use mental health services. The second</w:t>
      </w:r>
      <w:r w:rsidR="002830CF" w:rsidRPr="008F1B9C">
        <w:rPr>
          <w:lang w:val="en-AU"/>
        </w:rPr>
        <w:t>, Mission Reconnect, is a self-</w:t>
      </w:r>
      <w:r w:rsidRPr="008F1B9C">
        <w:rPr>
          <w:lang w:val="en-AU"/>
        </w:rPr>
        <w:t>directed program</w:t>
      </w:r>
      <w:r w:rsidR="002830CF" w:rsidRPr="008F1B9C">
        <w:rPr>
          <w:lang w:val="en-AU"/>
        </w:rPr>
        <w:t>me</w:t>
      </w:r>
      <w:r w:rsidRPr="008F1B9C">
        <w:rPr>
          <w:lang w:val="en-AU"/>
        </w:rPr>
        <w:t xml:space="preserve"> of instruction in mind</w:t>
      </w:r>
      <w:r w:rsidR="002830CF" w:rsidRPr="008F1B9C">
        <w:rPr>
          <w:lang w:val="en-AU"/>
        </w:rPr>
        <w:t>-</w:t>
      </w:r>
      <w:r w:rsidRPr="008F1B9C">
        <w:rPr>
          <w:lang w:val="en-AU"/>
        </w:rPr>
        <w:t xml:space="preserve"> and body-based wellness skills (Kahn et al</w:t>
      </w:r>
      <w:r w:rsidR="002830CF" w:rsidRPr="008F1B9C">
        <w:rPr>
          <w:lang w:val="en-AU"/>
        </w:rPr>
        <w:t>.</w:t>
      </w:r>
      <w:r w:rsidRPr="008F1B9C">
        <w:rPr>
          <w:lang w:val="en-AU"/>
        </w:rPr>
        <w:t>, 2016). This programme is for contemporary veterans and their partners to use individually and together, teaching self-care strategies aimed at addressing short and long-term impacts of deployment and promoting wel</w:t>
      </w:r>
      <w:r w:rsidR="002830CF" w:rsidRPr="008F1B9C">
        <w:rPr>
          <w:lang w:val="en-AU"/>
        </w:rPr>
        <w:t>lbeing. While the evidence for F</w:t>
      </w:r>
      <w:r w:rsidRPr="008F1B9C">
        <w:rPr>
          <w:lang w:val="en-AU"/>
        </w:rPr>
        <w:t>amily of Heroes is limited by small</w:t>
      </w:r>
      <w:r w:rsidR="00D45496" w:rsidRPr="008F1B9C">
        <w:rPr>
          <w:lang w:val="en-AU"/>
        </w:rPr>
        <w:t xml:space="preserve"> sample size and lack of follow-</w:t>
      </w:r>
      <w:r w:rsidRPr="008F1B9C">
        <w:rPr>
          <w:lang w:val="en-AU"/>
        </w:rPr>
        <w:t>up, there is strong evidence for the effectiveness of Mission Reconnect. The minima</w:t>
      </w:r>
      <w:r w:rsidR="00D45496" w:rsidRPr="008F1B9C">
        <w:rPr>
          <w:lang w:val="en-AU"/>
        </w:rPr>
        <w:t>l loss to follow-</w:t>
      </w:r>
      <w:r w:rsidR="002830CF" w:rsidRPr="008F1B9C">
        <w:rPr>
          <w:lang w:val="en-AU"/>
        </w:rPr>
        <w:t>up over the 16-</w:t>
      </w:r>
      <w:r w:rsidRPr="008F1B9C">
        <w:rPr>
          <w:lang w:val="en-AU"/>
        </w:rPr>
        <w:t xml:space="preserve">week study period indicates that this type of intervention may have appeal to the contemporary veteran cohort, particularly as </w:t>
      </w:r>
      <w:r w:rsidR="002830CF" w:rsidRPr="008F1B9C">
        <w:rPr>
          <w:lang w:val="en-AU"/>
        </w:rPr>
        <w:t xml:space="preserve">its </w:t>
      </w:r>
      <w:r w:rsidRPr="008F1B9C">
        <w:rPr>
          <w:lang w:val="en-AU"/>
        </w:rPr>
        <w:t>use would fit in around family and work commitments. Further research could assess whether either/both of these programmes could be adapted for use in the Australian context and possibly included with the At-Ease suite of self-help tools.</w:t>
      </w:r>
    </w:p>
    <w:p w14:paraId="2D3E701D" w14:textId="5CF9C221" w:rsidR="00931A75" w:rsidRPr="008F1B9C" w:rsidRDefault="00931A75" w:rsidP="00931A75">
      <w:pPr>
        <w:rPr>
          <w:lang w:val="en-AU"/>
        </w:rPr>
      </w:pPr>
      <w:r w:rsidRPr="008F1B9C">
        <w:rPr>
          <w:lang w:val="en-AU"/>
        </w:rPr>
        <w:t>Only one study (Walker et al</w:t>
      </w:r>
      <w:r w:rsidR="002830CF" w:rsidRPr="008F1B9C">
        <w:rPr>
          <w:lang w:val="en-AU"/>
        </w:rPr>
        <w:t>.</w:t>
      </w:r>
      <w:r w:rsidRPr="008F1B9C">
        <w:rPr>
          <w:lang w:val="en-AU"/>
        </w:rPr>
        <w:t xml:space="preserve">, 2014) was specifically aimed at young children. The results from </w:t>
      </w:r>
      <w:r w:rsidR="002830CF" w:rsidRPr="008F1B9C">
        <w:rPr>
          <w:lang w:val="en-AU"/>
        </w:rPr>
        <w:t xml:space="preserve">the </w:t>
      </w:r>
      <w:r w:rsidRPr="008F1B9C">
        <w:rPr>
          <w:lang w:val="en-AU"/>
        </w:rPr>
        <w:t>use of the Sesame Workshop multimedia kit are promising but</w:t>
      </w:r>
      <w:r w:rsidR="00D45496" w:rsidRPr="008F1B9C">
        <w:rPr>
          <w:lang w:val="en-AU"/>
        </w:rPr>
        <w:t xml:space="preserve"> limited by lack of follow-</w:t>
      </w:r>
      <w:r w:rsidRPr="008F1B9C">
        <w:rPr>
          <w:lang w:val="en-AU"/>
        </w:rPr>
        <w:t xml:space="preserve">up. As this tool addresses the psychological impact on children of veteran injury, it may justify further research to evaluate the effectiveness of a similar tool in the Australian context and whether it could be suitable for web-based use.  </w:t>
      </w:r>
    </w:p>
    <w:p w14:paraId="4EEFC6A5" w14:textId="7364605C" w:rsidR="000538CB" w:rsidRPr="008F1B9C" w:rsidRDefault="00931A75" w:rsidP="000538CB">
      <w:pPr>
        <w:rPr>
          <w:lang w:val="en-AU"/>
        </w:rPr>
      </w:pPr>
      <w:r w:rsidRPr="008F1B9C">
        <w:rPr>
          <w:lang w:val="en-AU"/>
        </w:rPr>
        <w:t>Overall, the diversity of approaches and the limited strength of evidence</w:t>
      </w:r>
      <w:r w:rsidR="002830CF" w:rsidRPr="008F1B9C">
        <w:rPr>
          <w:lang w:val="en-AU"/>
        </w:rPr>
        <w:t xml:space="preserve"> found with the studies suggest</w:t>
      </w:r>
      <w:r w:rsidRPr="008F1B9C">
        <w:rPr>
          <w:lang w:val="en-AU"/>
        </w:rPr>
        <w:t xml:space="preserve"> that currently there is no one approach that suits all family situations and that a diversity of approaches </w:t>
      </w:r>
      <w:r w:rsidR="002830CF" w:rsidRPr="008F1B9C">
        <w:rPr>
          <w:lang w:val="en-AU"/>
        </w:rPr>
        <w:t>is</w:t>
      </w:r>
      <w:r w:rsidRPr="008F1B9C">
        <w:rPr>
          <w:lang w:val="en-AU"/>
        </w:rPr>
        <w:t xml:space="preserve"> likely to be warranted. There are also some broad overarching limitations to be considered regarding the nature of sample popu</w:t>
      </w:r>
      <w:r w:rsidR="00D45496" w:rsidRPr="008F1B9C">
        <w:rPr>
          <w:lang w:val="en-AU"/>
        </w:rPr>
        <w:t>lations, sample size</w:t>
      </w:r>
      <w:r w:rsidR="00A444B1">
        <w:rPr>
          <w:lang w:val="en-AU"/>
        </w:rPr>
        <w:t>,</w:t>
      </w:r>
      <w:r w:rsidR="00D45496" w:rsidRPr="008F1B9C">
        <w:rPr>
          <w:lang w:val="en-AU"/>
        </w:rPr>
        <w:t xml:space="preserve"> and follow-</w:t>
      </w:r>
      <w:r w:rsidRPr="008F1B9C">
        <w:rPr>
          <w:lang w:val="en-AU"/>
        </w:rPr>
        <w:t>up. Most sample populations were already in receipt of, or seeking, VA services. Several studies had criteria that excluded severe mental health issues, physical violence, and substance misuse with a reliance on clinician assessment for referral, which may have introduced a number of biases. Sample sizes were generally small and follow</w:t>
      </w:r>
      <w:r w:rsidR="000538CB" w:rsidRPr="008F1B9C">
        <w:rPr>
          <w:lang w:val="en-AU"/>
        </w:rPr>
        <w:t>-</w:t>
      </w:r>
      <w:r w:rsidRPr="008F1B9C">
        <w:rPr>
          <w:lang w:val="en-AU"/>
        </w:rPr>
        <w:t>up severely limited in the majority of studies</w:t>
      </w:r>
      <w:r w:rsidR="000538CB" w:rsidRPr="008F1B9C">
        <w:rPr>
          <w:lang w:val="en-AU"/>
        </w:rPr>
        <w:t>. These limitations need to be noted as an important caution in interpreting the overall results presented.</w:t>
      </w:r>
    </w:p>
    <w:p w14:paraId="4F5FDDD7" w14:textId="6CD18F2C" w:rsidR="00931A75" w:rsidRPr="008F1B9C" w:rsidRDefault="00931A75" w:rsidP="00931A75">
      <w:pPr>
        <w:rPr>
          <w:lang w:val="en-AU"/>
        </w:rPr>
      </w:pPr>
    </w:p>
    <w:p w14:paraId="2BCE665F" w14:textId="77777777" w:rsidR="00931A75" w:rsidRPr="008F1B9C" w:rsidRDefault="00931A75" w:rsidP="00931A75">
      <w:pPr>
        <w:pStyle w:val="Heading2"/>
        <w:rPr>
          <w:lang w:val="en-AU"/>
        </w:rPr>
      </w:pPr>
      <w:bookmarkStart w:id="22" w:name="_Toc366596684"/>
      <w:r w:rsidRPr="008F1B9C">
        <w:rPr>
          <w:lang w:val="en-AU"/>
        </w:rPr>
        <w:t>Unmet needs</w:t>
      </w:r>
      <w:bookmarkEnd w:id="22"/>
    </w:p>
    <w:p w14:paraId="283A23D4" w14:textId="7A654606" w:rsidR="00931A75" w:rsidRPr="008F1B9C" w:rsidRDefault="00931A75" w:rsidP="00931A75">
      <w:pPr>
        <w:rPr>
          <w:lang w:val="en-AU"/>
        </w:rPr>
      </w:pPr>
      <w:r w:rsidRPr="008F1B9C">
        <w:rPr>
          <w:lang w:val="en-AU"/>
        </w:rPr>
        <w:t xml:space="preserve">The literature demonstrates a distinct focus on therapeutic approaches to address the mental health care needs of veterans, likely reflecting the predominantly therapeutic approach currently taken by the United States </w:t>
      </w:r>
      <w:r w:rsidR="00811FA0" w:rsidRPr="008F1B9C">
        <w:rPr>
          <w:lang w:val="en-AU"/>
        </w:rPr>
        <w:t xml:space="preserve">Department of </w:t>
      </w:r>
      <w:r w:rsidRPr="008F1B9C">
        <w:rPr>
          <w:lang w:val="en-AU"/>
        </w:rPr>
        <w:t xml:space="preserve">Veterans </w:t>
      </w:r>
      <w:r w:rsidR="00811FA0" w:rsidRPr="008F1B9C">
        <w:rPr>
          <w:lang w:val="en-AU"/>
        </w:rPr>
        <w:t>Affairs</w:t>
      </w:r>
      <w:r w:rsidRPr="008F1B9C">
        <w:rPr>
          <w:lang w:val="en-AU"/>
        </w:rPr>
        <w:t xml:space="preserve">. No studies were identified that addressed vocational outcomes for the veteran or their family members, although several studies included veteran and/or partner work status in their demographic data. Given the particular interest of the DVA in vocational outcomes for veterans, literature excluded from the review that addressed educational or vocational interventions was extracted. </w:t>
      </w:r>
    </w:p>
    <w:p w14:paraId="597D4345" w14:textId="515544D0" w:rsidR="00931A75" w:rsidRPr="008F1B9C" w:rsidRDefault="00931A75" w:rsidP="00931A75">
      <w:pPr>
        <w:rPr>
          <w:lang w:val="en-AU"/>
        </w:rPr>
      </w:pPr>
      <w:r w:rsidRPr="008F1B9C">
        <w:rPr>
          <w:lang w:val="en-AU"/>
        </w:rPr>
        <w:t>Three studies were identified</w:t>
      </w:r>
      <w:r w:rsidR="00560DDD" w:rsidRPr="008F1B9C">
        <w:rPr>
          <w:lang w:val="en-AU"/>
        </w:rPr>
        <w:t>, none of which included supports provided to family members</w:t>
      </w:r>
      <w:r w:rsidRPr="008F1B9C">
        <w:rPr>
          <w:lang w:val="en-AU"/>
        </w:rPr>
        <w:t xml:space="preserve">. Two (Davis et al., 2012; Davis et al., 2014) reported on the same randomised controlled trial of individual placement support (IPS) supported employment for veterans with PTSD. The other article was an editorial describing a veterans outreach program providing VA services on a college campus, reporting a benefit of providing mental health and social work services on college campuses. A summary table of the three studies is included in </w:t>
      </w:r>
      <w:r w:rsidRPr="008F1B9C">
        <w:rPr>
          <w:b/>
          <w:lang w:val="en-AU"/>
        </w:rPr>
        <w:t>Appendix 5</w:t>
      </w:r>
      <w:r w:rsidR="00560DDD" w:rsidRPr="008F1B9C">
        <w:rPr>
          <w:lang w:val="en-AU"/>
        </w:rPr>
        <w:t>.</w:t>
      </w:r>
    </w:p>
    <w:p w14:paraId="358AA44E" w14:textId="2FCF4D93" w:rsidR="00931A75" w:rsidRPr="008F1B9C" w:rsidRDefault="00931A75" w:rsidP="00931A75">
      <w:pPr>
        <w:rPr>
          <w:lang w:val="en-AU"/>
        </w:rPr>
      </w:pPr>
      <w:r w:rsidRPr="008F1B9C">
        <w:rPr>
          <w:lang w:val="en-AU"/>
        </w:rPr>
        <w:t xml:space="preserve">The studies </w:t>
      </w:r>
      <w:r w:rsidR="00560DDD" w:rsidRPr="008F1B9C">
        <w:rPr>
          <w:lang w:val="en-AU"/>
        </w:rPr>
        <w:t xml:space="preserve">included in the review </w:t>
      </w:r>
      <w:r w:rsidRPr="008F1B9C">
        <w:rPr>
          <w:lang w:val="en-AU"/>
        </w:rPr>
        <w:t xml:space="preserve">furthermore did not address the </w:t>
      </w:r>
      <w:r w:rsidR="00560DDD" w:rsidRPr="008F1B9C">
        <w:rPr>
          <w:lang w:val="en-AU"/>
        </w:rPr>
        <w:t>broader, practical socio-environmental needs of veterans and their families</w:t>
      </w:r>
      <w:r w:rsidRPr="008F1B9C">
        <w:rPr>
          <w:lang w:val="en-AU"/>
        </w:rPr>
        <w:t>. However, eleven studies (Davis et al</w:t>
      </w:r>
      <w:r w:rsidR="00A6083A" w:rsidRPr="008F1B9C">
        <w:rPr>
          <w:lang w:val="en-AU"/>
        </w:rPr>
        <w:t>.</w:t>
      </w:r>
      <w:r w:rsidRPr="008F1B9C">
        <w:rPr>
          <w:lang w:val="en-AU"/>
        </w:rPr>
        <w:t>, 2012; Fredman et al</w:t>
      </w:r>
      <w:r w:rsidR="00A6083A" w:rsidRPr="008F1B9C">
        <w:rPr>
          <w:lang w:val="en-AU"/>
        </w:rPr>
        <w:t>.</w:t>
      </w:r>
      <w:r w:rsidRPr="008F1B9C">
        <w:rPr>
          <w:lang w:val="en-AU"/>
        </w:rPr>
        <w:t>, 2011; Blount et al</w:t>
      </w:r>
      <w:r w:rsidR="00A6083A" w:rsidRPr="008F1B9C">
        <w:rPr>
          <w:lang w:val="en-AU"/>
        </w:rPr>
        <w:t>.</w:t>
      </w:r>
      <w:r w:rsidRPr="008F1B9C">
        <w:rPr>
          <w:lang w:val="en-AU"/>
        </w:rPr>
        <w:t>, 2015; Schumm</w:t>
      </w:r>
      <w:r w:rsidR="00A6083A" w:rsidRPr="008F1B9C">
        <w:rPr>
          <w:lang w:val="en-AU"/>
        </w:rPr>
        <w:t xml:space="preserve"> et al.,</w:t>
      </w:r>
      <w:r w:rsidRPr="008F1B9C">
        <w:rPr>
          <w:lang w:val="en-AU"/>
        </w:rPr>
        <w:t xml:space="preserve"> 2013; Luedtke et al</w:t>
      </w:r>
      <w:r w:rsidR="00A6083A" w:rsidRPr="008F1B9C">
        <w:rPr>
          <w:lang w:val="en-AU"/>
        </w:rPr>
        <w:t xml:space="preserve">., 2015; </w:t>
      </w:r>
      <w:r w:rsidRPr="008F1B9C">
        <w:rPr>
          <w:lang w:val="en-AU"/>
        </w:rPr>
        <w:t>Fischer et al</w:t>
      </w:r>
      <w:r w:rsidR="00A6083A" w:rsidRPr="008F1B9C">
        <w:rPr>
          <w:lang w:val="en-AU"/>
        </w:rPr>
        <w:t>.</w:t>
      </w:r>
      <w:r w:rsidRPr="008F1B9C">
        <w:rPr>
          <w:lang w:val="en-AU"/>
        </w:rPr>
        <w:t xml:space="preserve">, 2013; Church </w:t>
      </w:r>
      <w:r w:rsidR="00A6083A" w:rsidRPr="008F1B9C">
        <w:rPr>
          <w:lang w:val="en-AU"/>
        </w:rPr>
        <w:t>&amp;</w:t>
      </w:r>
      <w:r w:rsidRPr="008F1B9C">
        <w:rPr>
          <w:lang w:val="en-AU"/>
        </w:rPr>
        <w:t xml:space="preserve"> Brooks, 2014; Moriarty et al</w:t>
      </w:r>
      <w:r w:rsidR="00A6083A" w:rsidRPr="008F1B9C">
        <w:rPr>
          <w:lang w:val="en-AU"/>
        </w:rPr>
        <w:t>.</w:t>
      </w:r>
      <w:r w:rsidRPr="008F1B9C">
        <w:rPr>
          <w:lang w:val="en-AU"/>
        </w:rPr>
        <w:t>, 2016; Perlick et al</w:t>
      </w:r>
      <w:r w:rsidR="00A6083A" w:rsidRPr="008F1B9C">
        <w:rPr>
          <w:lang w:val="en-AU"/>
        </w:rPr>
        <w:t>.</w:t>
      </w:r>
      <w:r w:rsidRPr="008F1B9C">
        <w:rPr>
          <w:lang w:val="en-AU"/>
        </w:rPr>
        <w:t>, 2013; Straits-Troster et al</w:t>
      </w:r>
      <w:r w:rsidR="00A6083A" w:rsidRPr="008F1B9C">
        <w:rPr>
          <w:lang w:val="en-AU"/>
        </w:rPr>
        <w:t>.</w:t>
      </w:r>
      <w:r w:rsidRPr="008F1B9C">
        <w:rPr>
          <w:lang w:val="en-AU"/>
        </w:rPr>
        <w:t>, 2013</w:t>
      </w:r>
      <w:r w:rsidR="00A6083A" w:rsidRPr="008F1B9C">
        <w:rPr>
          <w:lang w:val="en-AU"/>
        </w:rPr>
        <w:t xml:space="preserve">; and </w:t>
      </w:r>
      <w:r w:rsidRPr="008F1B9C">
        <w:rPr>
          <w:lang w:val="en-AU"/>
        </w:rPr>
        <w:t>Sones et al</w:t>
      </w:r>
      <w:r w:rsidR="00A6083A" w:rsidRPr="008F1B9C">
        <w:rPr>
          <w:lang w:val="en-AU"/>
        </w:rPr>
        <w:t>.</w:t>
      </w:r>
      <w:r w:rsidRPr="008F1B9C">
        <w:rPr>
          <w:lang w:val="en-AU"/>
        </w:rPr>
        <w:t>, 2015) found that veteran and/or partner work schedules were barriers to engaging</w:t>
      </w:r>
      <w:r w:rsidR="00A6083A" w:rsidRPr="008F1B9C">
        <w:rPr>
          <w:lang w:val="en-AU"/>
        </w:rPr>
        <w:t xml:space="preserve"> in</w:t>
      </w:r>
      <w:r w:rsidRPr="008F1B9C">
        <w:rPr>
          <w:lang w:val="en-AU"/>
        </w:rPr>
        <w:t xml:space="preserve"> or continuing </w:t>
      </w:r>
      <w:r w:rsidR="00A6083A" w:rsidRPr="008F1B9C">
        <w:rPr>
          <w:lang w:val="en-AU"/>
        </w:rPr>
        <w:t>with</w:t>
      </w:r>
      <w:r w:rsidRPr="008F1B9C">
        <w:rPr>
          <w:lang w:val="en-AU"/>
        </w:rPr>
        <w:t xml:space="preserve"> treatment. A further key concern highlighted in studies involving centre-based or retreat-based treatment was access to child care, which was again cited as a barrier to care (Fredman et al</w:t>
      </w:r>
      <w:r w:rsidR="00A6083A" w:rsidRPr="008F1B9C">
        <w:rPr>
          <w:lang w:val="en-AU"/>
        </w:rPr>
        <w:t>.</w:t>
      </w:r>
      <w:r w:rsidRPr="008F1B9C">
        <w:rPr>
          <w:lang w:val="en-AU"/>
        </w:rPr>
        <w:t>, 2011; Blount et al</w:t>
      </w:r>
      <w:r w:rsidR="00A6083A" w:rsidRPr="008F1B9C">
        <w:rPr>
          <w:lang w:val="en-AU"/>
        </w:rPr>
        <w:t>.</w:t>
      </w:r>
      <w:r w:rsidRPr="008F1B9C">
        <w:rPr>
          <w:lang w:val="en-AU"/>
        </w:rPr>
        <w:t>, 2015; Fischer et al</w:t>
      </w:r>
      <w:r w:rsidR="00A6083A" w:rsidRPr="008F1B9C">
        <w:rPr>
          <w:lang w:val="en-AU"/>
        </w:rPr>
        <w:t>.</w:t>
      </w:r>
      <w:r w:rsidRPr="008F1B9C">
        <w:rPr>
          <w:lang w:val="en-AU"/>
        </w:rPr>
        <w:t xml:space="preserve">, 2013; Church </w:t>
      </w:r>
      <w:r w:rsidR="00A6083A" w:rsidRPr="008F1B9C">
        <w:rPr>
          <w:lang w:val="en-AU"/>
        </w:rPr>
        <w:t>&amp;</w:t>
      </w:r>
      <w:r w:rsidRPr="008F1B9C">
        <w:rPr>
          <w:lang w:val="en-AU"/>
        </w:rPr>
        <w:t xml:space="preserve"> Brooks, 2014; Perlick et al</w:t>
      </w:r>
      <w:r w:rsidR="00A6083A" w:rsidRPr="008F1B9C">
        <w:rPr>
          <w:lang w:val="en-AU"/>
        </w:rPr>
        <w:t>.</w:t>
      </w:r>
      <w:r w:rsidRPr="008F1B9C">
        <w:rPr>
          <w:lang w:val="en-AU"/>
        </w:rPr>
        <w:t>, 2013; Straits-Troster et al</w:t>
      </w:r>
      <w:r w:rsidR="00A6083A" w:rsidRPr="008F1B9C">
        <w:rPr>
          <w:lang w:val="en-AU"/>
        </w:rPr>
        <w:t>.</w:t>
      </w:r>
      <w:r w:rsidRPr="008F1B9C">
        <w:rPr>
          <w:lang w:val="en-AU"/>
        </w:rPr>
        <w:t>, 2013</w:t>
      </w:r>
      <w:r w:rsidR="00A6083A" w:rsidRPr="008F1B9C">
        <w:rPr>
          <w:lang w:val="en-AU"/>
        </w:rPr>
        <w:t>;</w:t>
      </w:r>
      <w:r w:rsidRPr="008F1B9C">
        <w:rPr>
          <w:lang w:val="en-AU"/>
        </w:rPr>
        <w:t xml:space="preserve"> and Sones et al</w:t>
      </w:r>
      <w:r w:rsidR="00A6083A" w:rsidRPr="008F1B9C">
        <w:rPr>
          <w:lang w:val="en-AU"/>
        </w:rPr>
        <w:t xml:space="preserve">., </w:t>
      </w:r>
      <w:r w:rsidRPr="008F1B9C">
        <w:rPr>
          <w:lang w:val="en-AU"/>
        </w:rPr>
        <w:t>2015). One study of retreat-based care provided payment for childcare (Davis et al</w:t>
      </w:r>
      <w:r w:rsidR="00A6083A" w:rsidRPr="008F1B9C">
        <w:rPr>
          <w:lang w:val="en-AU"/>
        </w:rPr>
        <w:t>.</w:t>
      </w:r>
      <w:r w:rsidRPr="008F1B9C">
        <w:rPr>
          <w:lang w:val="en-AU"/>
        </w:rPr>
        <w:t>, 2012). These key practical issues indicate that concerns for younger families regarding employment and childcare must be addressed when considering family/couple-based interventions for this cohort. Until this is done, the evidence for effective interventions will continue to be limited.</w:t>
      </w:r>
    </w:p>
    <w:p w14:paraId="22CE0FF1" w14:textId="3EDFD872" w:rsidR="00931A75" w:rsidRPr="008F1B9C" w:rsidRDefault="00931A75" w:rsidP="00931A75">
      <w:pPr>
        <w:rPr>
          <w:lang w:val="en-AU"/>
        </w:rPr>
      </w:pPr>
      <w:r w:rsidRPr="008F1B9C">
        <w:rPr>
          <w:lang w:val="en-AU"/>
        </w:rPr>
        <w:t xml:space="preserve">Another area of unmet need relates to parenting interventions. This was the focus of two studies that were excluded from the review due to focussing on National Guard populations (see </w:t>
      </w:r>
      <w:r w:rsidRPr="008F1B9C">
        <w:rPr>
          <w:b/>
          <w:lang w:val="en-AU"/>
        </w:rPr>
        <w:t>Appendix 6</w:t>
      </w:r>
      <w:r w:rsidRPr="008F1B9C">
        <w:rPr>
          <w:lang w:val="en-AU"/>
        </w:rPr>
        <w:t>). A study of Acceptance and Commitment Therapy (ACT) and parenting psycho-education for OIF/OEF veterans with PTSD reported positive outcomes for veterans, but is limited by its small sample size of only seven male veterans (Casselman et al., 2015). A larger RCT of a parenting program</w:t>
      </w:r>
      <w:r w:rsidR="00A6083A" w:rsidRPr="008F1B9C">
        <w:rPr>
          <w:lang w:val="en-AU"/>
        </w:rPr>
        <w:t>me</w:t>
      </w:r>
      <w:r w:rsidRPr="008F1B9C">
        <w:rPr>
          <w:lang w:val="en-AU"/>
        </w:rPr>
        <w:t xml:space="preserve"> developed specifically to support military families during reintegration found greater reductions in parenting stress and mental health distress, and enhanced parental reflective capacity, including increased curiosity and interest in the young child, relative to the comparison group. Those participants with PTSD reported higher levels of perceived parental efficacy (DeVoe et al., 2016). </w:t>
      </w:r>
    </w:p>
    <w:p w14:paraId="2314EC84" w14:textId="5D19C2FF" w:rsidR="000C5674" w:rsidRPr="008F1B9C" w:rsidRDefault="000C5674" w:rsidP="00931A75">
      <w:pPr>
        <w:rPr>
          <w:lang w:val="en-AU"/>
        </w:rPr>
      </w:pPr>
      <w:r w:rsidRPr="008F1B9C">
        <w:rPr>
          <w:lang w:val="en-AU"/>
        </w:rPr>
        <w:t>Finally, the studies generally focus on male veterans and their family members. With the growing number of female veterans, further research is needed focussing on this veteran population.</w:t>
      </w:r>
    </w:p>
    <w:p w14:paraId="56464E97" w14:textId="77777777" w:rsidR="00931A75" w:rsidRPr="008F1B9C" w:rsidRDefault="00931A75" w:rsidP="00931A75">
      <w:pPr>
        <w:pStyle w:val="Heading2"/>
        <w:rPr>
          <w:lang w:val="en-AU"/>
        </w:rPr>
      </w:pPr>
      <w:bookmarkStart w:id="23" w:name="_Toc366596685"/>
      <w:r w:rsidRPr="008F1B9C">
        <w:rPr>
          <w:lang w:val="en-AU"/>
        </w:rPr>
        <w:t>Limitations</w:t>
      </w:r>
      <w:bookmarkEnd w:id="23"/>
    </w:p>
    <w:p w14:paraId="6241DFFA" w14:textId="5F9B2786" w:rsidR="00931A75" w:rsidRPr="008F1B9C" w:rsidRDefault="00931A75" w:rsidP="00931A75">
      <w:pPr>
        <w:rPr>
          <w:lang w:val="en-AU"/>
        </w:rPr>
      </w:pPr>
      <w:r w:rsidRPr="008F1B9C">
        <w:rPr>
          <w:lang w:val="en-AU"/>
        </w:rPr>
        <w:t xml:space="preserve">As a rapid review, some limitations were placed on the methodology used to search the literature. These included omission of peer reviewed literature published prior to 1 January 2010, papers in English from non-English speaking countries, and omission of grey literature, including reports from governments and non-government agencies. Another </w:t>
      </w:r>
      <w:r w:rsidR="00A6083A" w:rsidRPr="008F1B9C">
        <w:rPr>
          <w:lang w:val="en-AU"/>
        </w:rPr>
        <w:t>limitation is that all except one study were US-</w:t>
      </w:r>
      <w:r w:rsidRPr="008F1B9C">
        <w:rPr>
          <w:lang w:val="en-AU"/>
        </w:rPr>
        <w:t>based and there are cultural differences between Australian and American veteran populations</w:t>
      </w:r>
      <w:r w:rsidR="007F716D" w:rsidRPr="008F1B9C">
        <w:rPr>
          <w:lang w:val="en-AU"/>
        </w:rPr>
        <w:t>,</w:t>
      </w:r>
      <w:r w:rsidR="006D6FA2" w:rsidRPr="008F1B9C">
        <w:rPr>
          <w:lang w:val="en-AU"/>
        </w:rPr>
        <w:t xml:space="preserve"> which may mean that direct comparisons and application of these US-based interventions to Australian vet</w:t>
      </w:r>
      <w:r w:rsidR="007F716D" w:rsidRPr="008F1B9C">
        <w:rPr>
          <w:lang w:val="en-AU"/>
        </w:rPr>
        <w:t>erans and their families cannot be assumed</w:t>
      </w:r>
      <w:r w:rsidRPr="008F1B9C">
        <w:rPr>
          <w:lang w:val="en-AU"/>
        </w:rPr>
        <w:t xml:space="preserve">.  </w:t>
      </w:r>
      <w:r w:rsidR="000538CB" w:rsidRPr="008F1B9C">
        <w:rPr>
          <w:lang w:val="en-AU"/>
        </w:rPr>
        <w:t>Sample sizes were generally small and follow-up severely limited in the majority of studies; hence, these limitations need to be noted as an important caution in interpreting the overall results presented.</w:t>
      </w:r>
    </w:p>
    <w:p w14:paraId="143A73F5" w14:textId="77777777" w:rsidR="00931A75" w:rsidRPr="008F1B9C" w:rsidRDefault="00931A75" w:rsidP="00931A75">
      <w:pPr>
        <w:pStyle w:val="Heading2"/>
        <w:rPr>
          <w:lang w:val="en-AU"/>
        </w:rPr>
      </w:pPr>
      <w:bookmarkStart w:id="24" w:name="_Toc366596686"/>
      <w:r w:rsidRPr="008F1B9C">
        <w:rPr>
          <w:lang w:val="en-AU"/>
        </w:rPr>
        <w:t>Conclusion</w:t>
      </w:r>
      <w:bookmarkEnd w:id="24"/>
    </w:p>
    <w:p w14:paraId="6A08A6D4" w14:textId="08746A3B" w:rsidR="008B5CFF" w:rsidRPr="008F1B9C" w:rsidRDefault="00931A75" w:rsidP="00931A75">
      <w:pPr>
        <w:rPr>
          <w:lang w:val="en-AU"/>
        </w:rPr>
      </w:pPr>
      <w:r w:rsidRPr="008F1B9C">
        <w:rPr>
          <w:lang w:val="en-AU"/>
        </w:rPr>
        <w:t>This rapid review of the literature indicates that interventions provided to families of contemporary veterans can and do have a positive effect on veterans’ psychological and interpersonal outcomes. However, given the predominance of US-based interventions further research is needed to evaluate the effectiveness of similar interventions in the Australian context. With the focus in the literature on therapeutic interventions, particularly couple</w:t>
      </w:r>
      <w:r w:rsidR="00A6083A" w:rsidRPr="008F1B9C">
        <w:rPr>
          <w:lang w:val="en-AU"/>
        </w:rPr>
        <w:t>s</w:t>
      </w:r>
      <w:r w:rsidRPr="008F1B9C">
        <w:rPr>
          <w:lang w:val="en-AU"/>
        </w:rPr>
        <w:t xml:space="preserve"> therapy, to address mental health problems, more work is needed to develop interventions that address the broader psychosocial needs of families and evaluate how these might benefit veterans. Attending to work commitments and childcare needs appears particularly pertinent given the effect of these needs on veterans’ and families’ engagement in services reported in the literature.</w:t>
      </w:r>
    </w:p>
    <w:p w14:paraId="68F5158A" w14:textId="77777777" w:rsidR="008B5CFF" w:rsidRPr="008F1B9C" w:rsidRDefault="008B5CFF" w:rsidP="008B5CFF">
      <w:pPr>
        <w:rPr>
          <w:lang w:val="en-AU"/>
        </w:rPr>
      </w:pPr>
    </w:p>
    <w:p w14:paraId="1D483902" w14:textId="77777777" w:rsidR="008B5CFF" w:rsidRPr="008F1B9C" w:rsidRDefault="008B5CFF" w:rsidP="008B5CFF">
      <w:pPr>
        <w:rPr>
          <w:lang w:val="en-AU"/>
        </w:rPr>
      </w:pPr>
    </w:p>
    <w:p w14:paraId="76BFCE73" w14:textId="77777777" w:rsidR="008B5CFF" w:rsidRPr="008F1B9C" w:rsidRDefault="008B5CFF" w:rsidP="008B5CFF">
      <w:pPr>
        <w:rPr>
          <w:lang w:val="en-AU"/>
        </w:rPr>
      </w:pPr>
    </w:p>
    <w:p w14:paraId="376011FB" w14:textId="77777777" w:rsidR="008B5CFF" w:rsidRPr="008F1B9C" w:rsidRDefault="008B5CFF" w:rsidP="008B5CFF">
      <w:pPr>
        <w:rPr>
          <w:lang w:val="en-AU"/>
        </w:rPr>
      </w:pPr>
    </w:p>
    <w:p w14:paraId="7B9E9BED" w14:textId="77777777" w:rsidR="008B5CFF" w:rsidRPr="008F1B9C" w:rsidRDefault="008B5CFF" w:rsidP="008B5CFF">
      <w:pPr>
        <w:rPr>
          <w:lang w:val="en-AU"/>
        </w:rPr>
      </w:pPr>
    </w:p>
    <w:p w14:paraId="0ED0D9D2" w14:textId="77777777" w:rsidR="008B5CFF" w:rsidRPr="008F1B9C" w:rsidRDefault="008B5CFF" w:rsidP="008B5CFF">
      <w:pPr>
        <w:rPr>
          <w:lang w:val="en-AU"/>
        </w:rPr>
      </w:pPr>
    </w:p>
    <w:p w14:paraId="7D41178A" w14:textId="77777777" w:rsidR="008B5CFF" w:rsidRPr="008F1B9C" w:rsidRDefault="008B5CFF" w:rsidP="008B5CFF">
      <w:pPr>
        <w:rPr>
          <w:lang w:val="en-AU"/>
        </w:rPr>
      </w:pPr>
    </w:p>
    <w:p w14:paraId="4531098F" w14:textId="77777777" w:rsidR="008B5CFF" w:rsidRPr="008F1B9C" w:rsidRDefault="008B5CFF" w:rsidP="008B5CFF">
      <w:pPr>
        <w:rPr>
          <w:lang w:val="en-AU"/>
        </w:rPr>
      </w:pPr>
    </w:p>
    <w:p w14:paraId="054899AE" w14:textId="77777777" w:rsidR="008B5CFF" w:rsidRPr="008F1B9C" w:rsidRDefault="008B5CFF" w:rsidP="008B5CFF">
      <w:pPr>
        <w:rPr>
          <w:lang w:val="en-AU"/>
        </w:rPr>
      </w:pPr>
    </w:p>
    <w:p w14:paraId="4D3C5CCF" w14:textId="77777777" w:rsidR="008B5CFF" w:rsidRPr="008F1B9C" w:rsidRDefault="008B5CFF" w:rsidP="008B5CFF">
      <w:pPr>
        <w:rPr>
          <w:lang w:val="en-AU"/>
        </w:rPr>
      </w:pPr>
    </w:p>
    <w:p w14:paraId="0E0282EC" w14:textId="77777777" w:rsidR="008B5CFF" w:rsidRPr="008F1B9C" w:rsidRDefault="008B5CFF" w:rsidP="008B5CFF">
      <w:pPr>
        <w:rPr>
          <w:lang w:val="en-AU"/>
        </w:rPr>
      </w:pPr>
    </w:p>
    <w:p w14:paraId="6D2D986A" w14:textId="77777777" w:rsidR="000D3DDE" w:rsidRPr="008F1B9C" w:rsidRDefault="0087194C" w:rsidP="0087194C">
      <w:pPr>
        <w:pStyle w:val="Heading1"/>
        <w:rPr>
          <w:lang w:val="en-AU"/>
        </w:rPr>
      </w:pPr>
      <w:bookmarkStart w:id="25" w:name="_Toc366596687"/>
      <w:r w:rsidRPr="008F1B9C">
        <w:rPr>
          <w:lang w:val="en-AU"/>
        </w:rPr>
        <w:t>References</w:t>
      </w:r>
      <w:bookmarkEnd w:id="25"/>
    </w:p>
    <w:p w14:paraId="76B07C92" w14:textId="07C8D7F4" w:rsidR="00014FB2" w:rsidRPr="008F1B9C" w:rsidRDefault="00014FB2" w:rsidP="00B931A4">
      <w:pPr>
        <w:rPr>
          <w:lang w:val="en-AU"/>
        </w:rPr>
      </w:pPr>
      <w:r w:rsidRPr="008F1B9C">
        <w:rPr>
          <w:lang w:val="en-AU"/>
        </w:rPr>
        <w:t>CASP UK</w:t>
      </w:r>
      <w:r w:rsidR="00DC15CC" w:rsidRPr="008F1B9C">
        <w:rPr>
          <w:lang w:val="en-AU"/>
        </w:rPr>
        <w:t>.</w:t>
      </w:r>
      <w:r w:rsidRPr="008F1B9C">
        <w:rPr>
          <w:lang w:val="en-AU"/>
        </w:rPr>
        <w:t xml:space="preserve"> (2017)</w:t>
      </w:r>
      <w:r w:rsidR="00A36CBE" w:rsidRPr="008F1B9C">
        <w:rPr>
          <w:lang w:val="en-AU"/>
        </w:rPr>
        <w:t>.</w:t>
      </w:r>
      <w:r w:rsidRPr="008F1B9C">
        <w:rPr>
          <w:lang w:val="en-AU"/>
        </w:rPr>
        <w:t xml:space="preserve"> </w:t>
      </w:r>
      <w:r w:rsidRPr="008F1B9C">
        <w:rPr>
          <w:i/>
          <w:lang w:val="en-AU"/>
        </w:rPr>
        <w:t>Critical Appraisal Skills Programme (CASP): Making sense of evidence</w:t>
      </w:r>
      <w:r w:rsidRPr="008F1B9C">
        <w:rPr>
          <w:lang w:val="en-AU"/>
        </w:rPr>
        <w:t>. Oxford: CASP UK. Available at: </w:t>
      </w:r>
      <w:hyperlink r:id="rId17" w:tgtFrame="_blank" w:history="1">
        <w:r w:rsidRPr="008F1B9C">
          <w:rPr>
            <w:rStyle w:val="Hyperlink"/>
            <w:lang w:val="en-AU"/>
          </w:rPr>
          <w:t>http://www.casp-uk.net/casp-tools-checklists</w:t>
        </w:r>
      </w:hyperlink>
      <w:r w:rsidRPr="008F1B9C">
        <w:rPr>
          <w:lang w:val="en-AU"/>
        </w:rPr>
        <w:t xml:space="preserve"> </w:t>
      </w:r>
      <w:r w:rsidR="00A36CBE" w:rsidRPr="008F1B9C">
        <w:rPr>
          <w:lang w:val="en-AU"/>
        </w:rPr>
        <w:t>[Accessed 7 Sept. 2017].</w:t>
      </w:r>
    </w:p>
    <w:p w14:paraId="2C83896B" w14:textId="020CEC20" w:rsidR="00787EBF" w:rsidRPr="008F1B9C" w:rsidRDefault="00787EBF" w:rsidP="00B931A4">
      <w:pPr>
        <w:rPr>
          <w:lang w:val="en-AU"/>
        </w:rPr>
      </w:pPr>
      <w:r w:rsidRPr="008F1B9C">
        <w:rPr>
          <w:lang w:val="en-AU"/>
        </w:rPr>
        <w:t xml:space="preserve">Centre for Research on Families and Relationships. (2012). </w:t>
      </w:r>
      <w:r w:rsidRPr="008F1B9C">
        <w:rPr>
          <w:i/>
          <w:lang w:val="en-AU"/>
        </w:rPr>
        <w:t>Veterans and their families</w:t>
      </w:r>
      <w:r w:rsidRPr="008F1B9C">
        <w:rPr>
          <w:lang w:val="en-AU"/>
        </w:rPr>
        <w:t>. UK: Centre for Research on Families and Relationships, Briefing 59. Available at: for Research on Families and Relationships [Accessed 7 Sept. 2017].</w:t>
      </w:r>
    </w:p>
    <w:p w14:paraId="471DE535" w14:textId="7DE8D49B" w:rsidR="000F6B5E" w:rsidRPr="008F1B9C" w:rsidRDefault="000F6B5E" w:rsidP="00B931A4">
      <w:pPr>
        <w:rPr>
          <w:lang w:val="en-AU"/>
        </w:rPr>
      </w:pPr>
      <w:r w:rsidRPr="008F1B9C">
        <w:rPr>
          <w:lang w:val="en-AU"/>
        </w:rPr>
        <w:t xml:space="preserve">Cozza S., Lerner, R.M. and Haskins, R. (2014). Military and veteran families and children: policies and programs for health maintenance and positive development. </w:t>
      </w:r>
      <w:r w:rsidRPr="008F1B9C">
        <w:rPr>
          <w:i/>
          <w:lang w:val="en-AU"/>
        </w:rPr>
        <w:t>Sharing Child and Youth Development Knowledge</w:t>
      </w:r>
      <w:r w:rsidRPr="008F1B9C">
        <w:rPr>
          <w:lang w:val="en-AU"/>
        </w:rPr>
        <w:t>, 28(3), pp. 1-29.</w:t>
      </w:r>
    </w:p>
    <w:p w14:paraId="5FD1DAF1" w14:textId="70451F3C" w:rsidR="00AA5D5B" w:rsidRPr="008F1B9C" w:rsidRDefault="00AA5D5B" w:rsidP="00B931A4">
      <w:pPr>
        <w:rPr>
          <w:lang w:val="en-AU"/>
        </w:rPr>
      </w:pPr>
      <w:r w:rsidRPr="008F1B9C">
        <w:rPr>
          <w:lang w:val="en-AU"/>
        </w:rPr>
        <w:t xml:space="preserve">Cozza, S.J., Holmes, A.K. and Van Ost, S.L. (2013). Family-centered care for military and veteran families affected by combat injury. </w:t>
      </w:r>
      <w:r w:rsidRPr="008F1B9C">
        <w:rPr>
          <w:i/>
          <w:lang w:val="en-AU"/>
        </w:rPr>
        <w:t>Clinical Child and Family Psychology Review</w:t>
      </w:r>
      <w:r w:rsidRPr="008F1B9C">
        <w:rPr>
          <w:lang w:val="en-AU"/>
        </w:rPr>
        <w:t>, 16, pp. 311-321.</w:t>
      </w:r>
    </w:p>
    <w:p w14:paraId="1A969D1E" w14:textId="2A05BA92" w:rsidR="00E24613" w:rsidRPr="008F1B9C" w:rsidRDefault="00E24613" w:rsidP="00B931A4">
      <w:pPr>
        <w:rPr>
          <w:lang w:val="en-AU"/>
        </w:rPr>
      </w:pPr>
      <w:r w:rsidRPr="008F1B9C">
        <w:rPr>
          <w:lang w:val="en-AU"/>
        </w:rPr>
        <w:t xml:space="preserve">Elnitsky, C.A., Blevins, C.L., Fisher, M.P. and Magruder, K. (2017). Military service member and veteran reintegration: a critical review and adapted ecological model. </w:t>
      </w:r>
      <w:r w:rsidRPr="008F1B9C">
        <w:rPr>
          <w:i/>
          <w:lang w:val="en-AU"/>
        </w:rPr>
        <w:t>American Journal of Orthopsychiatry</w:t>
      </w:r>
      <w:r w:rsidRPr="008F1B9C">
        <w:rPr>
          <w:lang w:val="en-AU"/>
        </w:rPr>
        <w:t>, 87(2), pp. 114-128.</w:t>
      </w:r>
    </w:p>
    <w:p w14:paraId="1F9F5102" w14:textId="3F633592" w:rsidR="00BA460B" w:rsidRPr="008F1B9C" w:rsidRDefault="00BA460B" w:rsidP="00B931A4">
      <w:pPr>
        <w:rPr>
          <w:lang w:val="en-AU"/>
        </w:rPr>
      </w:pPr>
      <w:r w:rsidRPr="008F1B9C">
        <w:rPr>
          <w:lang w:val="en-AU"/>
        </w:rPr>
        <w:t xml:space="preserve">Fast, J., Yacyshyn, A., and Keating, N. (2008). </w:t>
      </w:r>
      <w:r w:rsidRPr="008F1B9C">
        <w:rPr>
          <w:i/>
          <w:iCs/>
          <w:lang w:val="en-AU"/>
        </w:rPr>
        <w:t xml:space="preserve">Wounded Veterans, Wounded Families. </w:t>
      </w:r>
      <w:r w:rsidRPr="008F1B9C">
        <w:rPr>
          <w:lang w:val="en-AU"/>
        </w:rPr>
        <w:t>Edmonton, AB: University of Alberta. Available at: https://rapp.ualberta.ca/Portals/116/Documents/Reports/Wounded_Veterans_Wounded_Families_FINAL_report_FEB2008.pdf?ver=2016-06-15-144900-603 [Accessed 7 Sept. 2017].</w:t>
      </w:r>
    </w:p>
    <w:p w14:paraId="457ABA41" w14:textId="79BFB4E8" w:rsidR="004A3A1C" w:rsidRPr="008F1B9C" w:rsidRDefault="004A3A1C" w:rsidP="00B931A4">
      <w:pPr>
        <w:rPr>
          <w:lang w:val="en-AU"/>
        </w:rPr>
      </w:pPr>
      <w:r w:rsidRPr="008F1B9C">
        <w:rPr>
          <w:lang w:val="en-AU"/>
        </w:rPr>
        <w:t>Fossey, K. (2012). Unsung heroes: developing a better understanding of the emotional support needs of service families. UK: The Royal British Legion and Combat Stress. Available at:</w:t>
      </w:r>
      <w:r w:rsidR="00D433C6" w:rsidRPr="008F1B9C">
        <w:rPr>
          <w:lang w:val="en-AU"/>
        </w:rPr>
        <w:t xml:space="preserve"> https://www.academia.edu/1550464/Unsung_Heroes_Developing_a_better_understanding_of_the_emotional_support_needs_of_Service_families</w:t>
      </w:r>
      <w:r w:rsidRPr="008F1B9C">
        <w:rPr>
          <w:lang w:val="en-AU"/>
        </w:rPr>
        <w:t xml:space="preserve"> [Accessed 7 Sep. 2017].</w:t>
      </w:r>
    </w:p>
    <w:p w14:paraId="3E8F972F" w14:textId="2072D977" w:rsidR="00B931A4" w:rsidRPr="008F1B9C" w:rsidRDefault="00B931A4" w:rsidP="00B931A4">
      <w:pPr>
        <w:rPr>
          <w:lang w:val="en-AU"/>
        </w:rPr>
      </w:pPr>
      <w:r w:rsidRPr="008F1B9C">
        <w:rPr>
          <w:lang w:val="en-AU"/>
        </w:rPr>
        <w:t>Gill</w:t>
      </w:r>
      <w:r w:rsidR="00A36CBE" w:rsidRPr="008F1B9C">
        <w:rPr>
          <w:lang w:val="en-AU"/>
        </w:rPr>
        <w:t>,</w:t>
      </w:r>
      <w:r w:rsidRPr="008F1B9C">
        <w:rPr>
          <w:lang w:val="en-AU"/>
        </w:rPr>
        <w:t xml:space="preserve"> G</w:t>
      </w:r>
      <w:r w:rsidR="00A36CBE" w:rsidRPr="008F1B9C">
        <w:rPr>
          <w:lang w:val="en-AU"/>
        </w:rPr>
        <w:t>.</w:t>
      </w:r>
      <w:r w:rsidRPr="008F1B9C">
        <w:rPr>
          <w:lang w:val="en-AU"/>
        </w:rPr>
        <w:t>F</w:t>
      </w:r>
      <w:r w:rsidR="00A36CBE" w:rsidRPr="008F1B9C">
        <w:rPr>
          <w:lang w:val="en-AU"/>
        </w:rPr>
        <w:t>.</w:t>
      </w:r>
      <w:r w:rsidRPr="008F1B9C">
        <w:rPr>
          <w:lang w:val="en-AU"/>
        </w:rPr>
        <w:t>, Bain</w:t>
      </w:r>
      <w:r w:rsidR="00A36CBE" w:rsidRPr="008F1B9C">
        <w:rPr>
          <w:lang w:val="en-AU"/>
        </w:rPr>
        <w:t>,</w:t>
      </w:r>
      <w:r w:rsidRPr="008F1B9C">
        <w:rPr>
          <w:lang w:val="en-AU"/>
        </w:rPr>
        <w:t xml:space="preserve"> R</w:t>
      </w:r>
      <w:r w:rsidR="00A36CBE" w:rsidRPr="008F1B9C">
        <w:rPr>
          <w:lang w:val="en-AU"/>
        </w:rPr>
        <w:t>. and</w:t>
      </w:r>
      <w:r w:rsidRPr="008F1B9C">
        <w:rPr>
          <w:lang w:val="en-AU"/>
        </w:rPr>
        <w:t xml:space="preserve"> Seidl</w:t>
      </w:r>
      <w:r w:rsidR="00A36CBE" w:rsidRPr="008F1B9C">
        <w:rPr>
          <w:lang w:val="en-AU"/>
        </w:rPr>
        <w:t>,</w:t>
      </w:r>
      <w:r w:rsidRPr="008F1B9C">
        <w:rPr>
          <w:lang w:val="en-AU"/>
        </w:rPr>
        <w:t xml:space="preserve"> I.</w:t>
      </w:r>
      <w:r w:rsidR="00A36CBE" w:rsidRPr="008F1B9C">
        <w:rPr>
          <w:lang w:val="en-AU"/>
        </w:rPr>
        <w:t xml:space="preserve"> (2015).</w:t>
      </w:r>
      <w:r w:rsidRPr="008F1B9C">
        <w:rPr>
          <w:lang w:val="en-AU"/>
        </w:rPr>
        <w:t xml:space="preserve"> Supporting Australia’s new veterans. </w:t>
      </w:r>
      <w:r w:rsidRPr="008F1B9C">
        <w:rPr>
          <w:i/>
          <w:lang w:val="en-AU"/>
        </w:rPr>
        <w:t>Aust</w:t>
      </w:r>
      <w:r w:rsidR="00A36CBE" w:rsidRPr="008F1B9C">
        <w:rPr>
          <w:i/>
          <w:lang w:val="en-AU"/>
        </w:rPr>
        <w:t>ralian</w:t>
      </w:r>
      <w:r w:rsidRPr="008F1B9C">
        <w:rPr>
          <w:i/>
          <w:lang w:val="en-AU"/>
        </w:rPr>
        <w:t xml:space="preserve"> Fam</w:t>
      </w:r>
      <w:r w:rsidR="00A36CBE" w:rsidRPr="008F1B9C">
        <w:rPr>
          <w:i/>
          <w:lang w:val="en-AU"/>
        </w:rPr>
        <w:t>ily Physician</w:t>
      </w:r>
      <w:r w:rsidR="00A36CBE" w:rsidRPr="008F1B9C">
        <w:rPr>
          <w:lang w:val="en-AU"/>
        </w:rPr>
        <w:t>,</w:t>
      </w:r>
      <w:r w:rsidRPr="008F1B9C">
        <w:rPr>
          <w:lang w:val="en-AU"/>
        </w:rPr>
        <w:t xml:space="preserve"> </w:t>
      </w:r>
      <w:r w:rsidR="00A36CBE" w:rsidRPr="008F1B9C">
        <w:rPr>
          <w:lang w:val="en-AU"/>
        </w:rPr>
        <w:t xml:space="preserve">45, pp. </w:t>
      </w:r>
      <w:r w:rsidRPr="008F1B9C">
        <w:rPr>
          <w:lang w:val="en-AU"/>
        </w:rPr>
        <w:t>102-6.</w:t>
      </w:r>
    </w:p>
    <w:p w14:paraId="6D0F31B9" w14:textId="66DBC04B" w:rsidR="00D25EEF" w:rsidRPr="008F1B9C" w:rsidRDefault="00D25EEF" w:rsidP="00B931A4">
      <w:pPr>
        <w:rPr>
          <w:lang w:val="en-AU"/>
        </w:rPr>
      </w:pPr>
      <w:r w:rsidRPr="008F1B9C">
        <w:rPr>
          <w:lang w:val="en-AU"/>
        </w:rPr>
        <w:t xml:space="preserve">Hinojosa, R., Hinojosa, M.S., Nelson, K. and Nelson, D. (2010). Veteran family reintegration, primary care needs, and the benefit of the patient-centered medical home model. </w:t>
      </w:r>
      <w:r w:rsidRPr="008F1B9C">
        <w:rPr>
          <w:i/>
          <w:lang w:val="en-AU"/>
        </w:rPr>
        <w:t>Journal of the American Board of Family Medicine</w:t>
      </w:r>
      <w:r w:rsidRPr="008F1B9C">
        <w:rPr>
          <w:lang w:val="en-AU"/>
        </w:rPr>
        <w:t>, 23(6), pp. 770-774.</w:t>
      </w:r>
    </w:p>
    <w:p w14:paraId="7B310713" w14:textId="4E48EB65" w:rsidR="00B931A4" w:rsidRPr="008F1B9C" w:rsidRDefault="00DC15CC" w:rsidP="00B931A4">
      <w:pPr>
        <w:rPr>
          <w:lang w:val="en-AU"/>
        </w:rPr>
      </w:pPr>
      <w:r w:rsidRPr="008F1B9C">
        <w:rPr>
          <w:lang w:val="en-AU"/>
        </w:rPr>
        <w:t>Institute</w:t>
      </w:r>
      <w:r w:rsidR="00B931A4" w:rsidRPr="008F1B9C">
        <w:rPr>
          <w:lang w:val="en-AU"/>
        </w:rPr>
        <w:t xml:space="preserve"> of Medicine. (2013). </w:t>
      </w:r>
      <w:r w:rsidR="00B931A4" w:rsidRPr="008F1B9C">
        <w:rPr>
          <w:i/>
          <w:iCs/>
          <w:lang w:val="en-AU"/>
        </w:rPr>
        <w:t xml:space="preserve">Returning home from Iraq and Afghanistan: Assessment of readjustment needs of veterans, service members, and their families. </w:t>
      </w:r>
      <w:r w:rsidR="00B931A4" w:rsidRPr="008F1B9C">
        <w:rPr>
          <w:lang w:val="en-AU"/>
        </w:rPr>
        <w:t>Washington, D.C.: National Academies Press.</w:t>
      </w:r>
      <w:r w:rsidRPr="008F1B9C">
        <w:rPr>
          <w:lang w:val="en-AU"/>
        </w:rPr>
        <w:t xml:space="preserve"> Available at: https://www.nap.edu/catalog/13499/returning-home-from-iraq-and-afghanistan-assessment-of-readjustment-needs [Accessed 7 Sept. 2017]</w:t>
      </w:r>
    </w:p>
    <w:p w14:paraId="22E9630F" w14:textId="3FD69318" w:rsidR="00B931A4" w:rsidRPr="008F1B9C" w:rsidRDefault="00B931A4" w:rsidP="00B931A4">
      <w:pPr>
        <w:rPr>
          <w:lang w:val="en-AU"/>
        </w:rPr>
      </w:pPr>
      <w:r w:rsidRPr="008F1B9C">
        <w:rPr>
          <w:lang w:val="en-AU"/>
        </w:rPr>
        <w:t xml:space="preserve">Institute of Medicine. (2014). </w:t>
      </w:r>
      <w:r w:rsidRPr="008F1B9C">
        <w:rPr>
          <w:i/>
          <w:iCs/>
          <w:lang w:val="en-AU"/>
        </w:rPr>
        <w:t>Treatment for Posttraumatic Stress Disorder in Military and Veteran Populations: Final Assessment</w:t>
      </w:r>
      <w:r w:rsidRPr="008F1B9C">
        <w:rPr>
          <w:lang w:val="en-AU"/>
        </w:rPr>
        <w:t>. Washington, D.C.: National Academies Press.</w:t>
      </w:r>
      <w:r w:rsidR="00DC15CC" w:rsidRPr="008F1B9C">
        <w:rPr>
          <w:lang w:val="en-AU"/>
        </w:rPr>
        <w:t xml:space="preserve"> Available at: https://www.ncbi.nlm.nih.gov/books/NBK224878/pdf/Bookshelf_NBK224878.pdf [Accessed 7 Sept. 2017]</w:t>
      </w:r>
    </w:p>
    <w:p w14:paraId="4CC5EFE2" w14:textId="11FC98C6" w:rsidR="00B1090B" w:rsidRPr="008F1B9C" w:rsidRDefault="00B1090B" w:rsidP="00B931A4">
      <w:pPr>
        <w:rPr>
          <w:lang w:val="en-AU"/>
        </w:rPr>
      </w:pPr>
      <w:r w:rsidRPr="008F1B9C">
        <w:rPr>
          <w:lang w:val="en-AU"/>
        </w:rPr>
        <w:t xml:space="preserve">Joanna Briggs Institute. (2014). </w:t>
      </w:r>
      <w:r w:rsidRPr="008F1B9C">
        <w:rPr>
          <w:i/>
          <w:lang w:val="en-AU"/>
        </w:rPr>
        <w:t>New JBI Levels of Evidence</w:t>
      </w:r>
      <w:r w:rsidRPr="008F1B9C">
        <w:rPr>
          <w:lang w:val="en-AU"/>
        </w:rPr>
        <w:t>. Adelaide, Australia: The Joanna Briggs Institute. Available at: https://joannabriggs.org/assets/docs/approach/JBI-Levels-of-evidence_2014.pdf [Accessed 7 Sept. 2017].</w:t>
      </w:r>
    </w:p>
    <w:p w14:paraId="49A117AE" w14:textId="10B3A56A" w:rsidR="002B4373" w:rsidRPr="008F1B9C" w:rsidRDefault="002B4373" w:rsidP="00B931A4">
      <w:pPr>
        <w:rPr>
          <w:lang w:val="en-AU"/>
        </w:rPr>
      </w:pPr>
      <w:r w:rsidRPr="008F1B9C">
        <w:rPr>
          <w:lang w:val="en-AU"/>
        </w:rPr>
        <w:t xml:space="preserve">Johnson, B.S., Boudiab, L.D., Freundl, M., Anthony, M., Gmerek. G.B. and Carter, J. (2013). Enhancing veteran-centered care: a guide for nurses in non-VA settings. </w:t>
      </w:r>
      <w:r w:rsidRPr="008F1B9C">
        <w:rPr>
          <w:i/>
          <w:lang w:val="en-AU"/>
        </w:rPr>
        <w:t>A</w:t>
      </w:r>
      <w:r w:rsidR="00123113" w:rsidRPr="008F1B9C">
        <w:rPr>
          <w:i/>
          <w:lang w:val="en-AU"/>
        </w:rPr>
        <w:t xml:space="preserve">merican </w:t>
      </w:r>
      <w:r w:rsidRPr="008F1B9C">
        <w:rPr>
          <w:i/>
          <w:lang w:val="en-AU"/>
        </w:rPr>
        <w:t>J</w:t>
      </w:r>
      <w:r w:rsidR="00123113" w:rsidRPr="008F1B9C">
        <w:rPr>
          <w:i/>
          <w:lang w:val="en-AU"/>
        </w:rPr>
        <w:t xml:space="preserve">ournal of </w:t>
      </w:r>
      <w:r w:rsidRPr="008F1B9C">
        <w:rPr>
          <w:i/>
          <w:lang w:val="en-AU"/>
        </w:rPr>
        <w:t>N</w:t>
      </w:r>
      <w:r w:rsidR="00123113" w:rsidRPr="008F1B9C">
        <w:rPr>
          <w:i/>
          <w:lang w:val="en-AU"/>
        </w:rPr>
        <w:t>ursing</w:t>
      </w:r>
      <w:r w:rsidR="00123113" w:rsidRPr="008F1B9C">
        <w:rPr>
          <w:lang w:val="en-AU"/>
        </w:rPr>
        <w:t>, 113(7), pp. 24-39.</w:t>
      </w:r>
    </w:p>
    <w:p w14:paraId="2D856EDF" w14:textId="57751FD0" w:rsidR="00014FB2" w:rsidRPr="008F1B9C" w:rsidRDefault="00014FB2" w:rsidP="00B931A4">
      <w:pPr>
        <w:rPr>
          <w:lang w:val="en-AU"/>
        </w:rPr>
      </w:pPr>
      <w:r w:rsidRPr="008F1B9C">
        <w:rPr>
          <w:lang w:val="en-AU"/>
        </w:rPr>
        <w:t>Khangura</w:t>
      </w:r>
      <w:r w:rsidR="00381C5D" w:rsidRPr="008F1B9C">
        <w:rPr>
          <w:lang w:val="en-AU"/>
        </w:rPr>
        <w:t>,</w:t>
      </w:r>
      <w:r w:rsidRPr="008F1B9C">
        <w:rPr>
          <w:lang w:val="en-AU"/>
        </w:rPr>
        <w:t xml:space="preserve"> S</w:t>
      </w:r>
      <w:r w:rsidR="00381C5D" w:rsidRPr="008F1B9C">
        <w:rPr>
          <w:lang w:val="en-AU"/>
        </w:rPr>
        <w:t>.</w:t>
      </w:r>
      <w:r w:rsidRPr="008F1B9C">
        <w:rPr>
          <w:lang w:val="en-AU"/>
        </w:rPr>
        <w:t>, Konnyu</w:t>
      </w:r>
      <w:r w:rsidR="00381C5D" w:rsidRPr="008F1B9C">
        <w:rPr>
          <w:lang w:val="en-AU"/>
        </w:rPr>
        <w:t>,</w:t>
      </w:r>
      <w:r w:rsidRPr="008F1B9C">
        <w:rPr>
          <w:lang w:val="en-AU"/>
        </w:rPr>
        <w:t xml:space="preserve"> K</w:t>
      </w:r>
      <w:r w:rsidR="00381C5D" w:rsidRPr="008F1B9C">
        <w:rPr>
          <w:lang w:val="en-AU"/>
        </w:rPr>
        <w:t>.</w:t>
      </w:r>
      <w:r w:rsidRPr="008F1B9C">
        <w:rPr>
          <w:lang w:val="en-AU"/>
        </w:rPr>
        <w:t>, Cushman</w:t>
      </w:r>
      <w:r w:rsidR="00381C5D" w:rsidRPr="008F1B9C">
        <w:rPr>
          <w:lang w:val="en-AU"/>
        </w:rPr>
        <w:t>,</w:t>
      </w:r>
      <w:r w:rsidRPr="008F1B9C">
        <w:rPr>
          <w:lang w:val="en-AU"/>
        </w:rPr>
        <w:t xml:space="preserve"> R</w:t>
      </w:r>
      <w:r w:rsidR="00381C5D" w:rsidRPr="008F1B9C">
        <w:rPr>
          <w:lang w:val="en-AU"/>
        </w:rPr>
        <w:t>.</w:t>
      </w:r>
      <w:r w:rsidRPr="008F1B9C">
        <w:rPr>
          <w:lang w:val="en-AU"/>
        </w:rPr>
        <w:t>, Grimshaw</w:t>
      </w:r>
      <w:r w:rsidR="00381C5D" w:rsidRPr="008F1B9C">
        <w:rPr>
          <w:lang w:val="en-AU"/>
        </w:rPr>
        <w:t>, J. and</w:t>
      </w:r>
      <w:r w:rsidRPr="008F1B9C">
        <w:rPr>
          <w:lang w:val="en-AU"/>
        </w:rPr>
        <w:t xml:space="preserve"> Moher</w:t>
      </w:r>
      <w:r w:rsidR="00381C5D" w:rsidRPr="008F1B9C">
        <w:rPr>
          <w:lang w:val="en-AU"/>
        </w:rPr>
        <w:t>,</w:t>
      </w:r>
      <w:r w:rsidRPr="008F1B9C">
        <w:rPr>
          <w:lang w:val="en-AU"/>
        </w:rPr>
        <w:t xml:space="preserve"> D. (2012)</w:t>
      </w:r>
      <w:r w:rsidR="00381C5D" w:rsidRPr="008F1B9C">
        <w:rPr>
          <w:lang w:val="en-AU"/>
        </w:rPr>
        <w:t>.</w:t>
      </w:r>
      <w:r w:rsidRPr="008F1B9C">
        <w:rPr>
          <w:lang w:val="en-AU"/>
        </w:rPr>
        <w:t xml:space="preserve"> Evidence summaries: the evolution of a rapid review approach. </w:t>
      </w:r>
      <w:r w:rsidRPr="008F1B9C">
        <w:rPr>
          <w:i/>
          <w:lang w:val="en-AU"/>
        </w:rPr>
        <w:t>Systematic Reviews</w:t>
      </w:r>
      <w:r w:rsidR="00381C5D" w:rsidRPr="008F1B9C">
        <w:rPr>
          <w:lang w:val="en-AU"/>
        </w:rPr>
        <w:t xml:space="preserve">, </w:t>
      </w:r>
      <w:r w:rsidRPr="008F1B9C">
        <w:rPr>
          <w:lang w:val="en-AU"/>
        </w:rPr>
        <w:t>1(1):</w:t>
      </w:r>
      <w:r w:rsidR="00381C5D" w:rsidRPr="008F1B9C">
        <w:rPr>
          <w:lang w:val="en-AU"/>
        </w:rPr>
        <w:t xml:space="preserve"> pp. </w:t>
      </w:r>
      <w:r w:rsidRPr="008F1B9C">
        <w:rPr>
          <w:lang w:val="en-AU"/>
        </w:rPr>
        <w:t xml:space="preserve">10. </w:t>
      </w:r>
    </w:p>
    <w:p w14:paraId="68219220" w14:textId="31172448" w:rsidR="002D6F0C" w:rsidRPr="008F1B9C" w:rsidRDefault="002D6F0C" w:rsidP="00B931A4">
      <w:pPr>
        <w:rPr>
          <w:lang w:val="en-AU"/>
        </w:rPr>
      </w:pPr>
      <w:r w:rsidRPr="008F1B9C">
        <w:rPr>
          <w:lang w:val="en-AU"/>
        </w:rPr>
        <w:t xml:space="preserve">Lester, P., Peterson, K., Reeves, J., Knauss, L., Glover, D., Mogil, C., Duan, N., Saltzman, W., Pynoos, R., Wilt, K. and Beardslee, W. (2010). The long war and parental combat deployment: effects on military children and at-home spouses. </w:t>
      </w:r>
      <w:r w:rsidRPr="008F1B9C">
        <w:rPr>
          <w:i/>
          <w:lang w:val="en-AU"/>
        </w:rPr>
        <w:t>Journal of the American Academy of Child &amp; Adolescent Psychiatry</w:t>
      </w:r>
      <w:r w:rsidRPr="008F1B9C">
        <w:rPr>
          <w:lang w:val="en-AU"/>
        </w:rPr>
        <w:t>, 49(4): 310-320.</w:t>
      </w:r>
    </w:p>
    <w:p w14:paraId="51F946E3" w14:textId="6449B848" w:rsidR="00F43123" w:rsidRPr="008F1B9C" w:rsidRDefault="00F43123" w:rsidP="00185D57">
      <w:pPr>
        <w:rPr>
          <w:lang w:val="en-AU"/>
        </w:rPr>
      </w:pPr>
      <w:r w:rsidRPr="008F1B9C">
        <w:rPr>
          <w:lang w:val="en-AU"/>
        </w:rPr>
        <w:t xml:space="preserve">Manser, L. (2015). </w:t>
      </w:r>
      <w:r w:rsidRPr="008F1B9C">
        <w:rPr>
          <w:i/>
          <w:iCs/>
          <w:lang w:val="en-AU"/>
        </w:rPr>
        <w:t xml:space="preserve">The needs of medically releasing Canadian Armed Forces Personnel and their families: a literature review. </w:t>
      </w:r>
      <w:r w:rsidRPr="008F1B9C">
        <w:rPr>
          <w:lang w:val="en-AU"/>
        </w:rPr>
        <w:t>Ottawa, ON: Military Family Services. Available at:</w:t>
      </w:r>
      <w:r w:rsidR="00183C2B" w:rsidRPr="008F1B9C">
        <w:rPr>
          <w:lang w:val="en-AU"/>
        </w:rPr>
        <w:t xml:space="preserve"> https://www.cfmws.com/en/AboutUs/MFS/FamilyResearch/Documents/The%20Needs%20of%20Medically%20Releasing%20Canadian%20Armed%20Forces%20Personnel%20and%20Their%20Families%20-%20A%20Literature%20Review.pdf</w:t>
      </w:r>
      <w:r w:rsidRPr="008F1B9C">
        <w:rPr>
          <w:lang w:val="en-AU"/>
        </w:rPr>
        <w:t xml:space="preserve"> [Accessed 7 Sept. 2017].</w:t>
      </w:r>
    </w:p>
    <w:p w14:paraId="2BBCF88A" w14:textId="5F23094E" w:rsidR="00185D57" w:rsidRPr="008F1B9C" w:rsidRDefault="00185D57" w:rsidP="00185D57">
      <w:pPr>
        <w:rPr>
          <w:lang w:val="en-AU"/>
        </w:rPr>
      </w:pPr>
      <w:r w:rsidRPr="008F1B9C">
        <w:rPr>
          <w:lang w:val="en-AU"/>
        </w:rPr>
        <w:t>Meis, L. A., Barry, R. A</w:t>
      </w:r>
      <w:r w:rsidR="00C81828" w:rsidRPr="008F1B9C">
        <w:rPr>
          <w:lang w:val="en-AU"/>
        </w:rPr>
        <w:t>., Kehle, S. M., Erbes, C. R. and</w:t>
      </w:r>
      <w:r w:rsidRPr="008F1B9C">
        <w:rPr>
          <w:lang w:val="en-AU"/>
        </w:rPr>
        <w:t xml:space="preserve"> Polusny, M. A.</w:t>
      </w:r>
      <w:r w:rsidR="00C81828" w:rsidRPr="008F1B9C">
        <w:rPr>
          <w:lang w:val="en-AU"/>
        </w:rPr>
        <w:t xml:space="preserve"> </w:t>
      </w:r>
      <w:r w:rsidRPr="008F1B9C">
        <w:rPr>
          <w:lang w:val="en-AU"/>
        </w:rPr>
        <w:t>(2010). Relationship adjustment, PTSD symptoms, and treatment utilization</w:t>
      </w:r>
      <w:r w:rsidR="00C81828" w:rsidRPr="008F1B9C">
        <w:rPr>
          <w:lang w:val="en-AU"/>
        </w:rPr>
        <w:t xml:space="preserve"> </w:t>
      </w:r>
      <w:r w:rsidRPr="008F1B9C">
        <w:rPr>
          <w:lang w:val="en-AU"/>
        </w:rPr>
        <w:t xml:space="preserve">among coupled National Guard soldiers deployed to Iraq. </w:t>
      </w:r>
      <w:r w:rsidRPr="008F1B9C">
        <w:rPr>
          <w:i/>
          <w:lang w:val="en-AU"/>
        </w:rPr>
        <w:t>Journal of</w:t>
      </w:r>
      <w:r w:rsidR="00C81828" w:rsidRPr="008F1B9C">
        <w:rPr>
          <w:i/>
          <w:lang w:val="en-AU"/>
        </w:rPr>
        <w:t xml:space="preserve"> </w:t>
      </w:r>
      <w:r w:rsidRPr="008F1B9C">
        <w:rPr>
          <w:i/>
          <w:lang w:val="en-AU"/>
        </w:rPr>
        <w:t>Family Psychology</w:t>
      </w:r>
      <w:r w:rsidRPr="008F1B9C">
        <w:rPr>
          <w:lang w:val="en-AU"/>
        </w:rPr>
        <w:t xml:space="preserve">, 24(5), </w:t>
      </w:r>
      <w:r w:rsidR="00C81828" w:rsidRPr="008F1B9C">
        <w:rPr>
          <w:lang w:val="en-AU"/>
        </w:rPr>
        <w:t xml:space="preserve">pp. </w:t>
      </w:r>
      <w:r w:rsidRPr="008F1B9C">
        <w:rPr>
          <w:lang w:val="en-AU"/>
        </w:rPr>
        <w:t>560–567.</w:t>
      </w:r>
    </w:p>
    <w:p w14:paraId="2B9A6888" w14:textId="61CBFDF3" w:rsidR="00014FB2" w:rsidRPr="008F1B9C" w:rsidRDefault="00397152" w:rsidP="00014FB2">
      <w:pPr>
        <w:rPr>
          <w:lang w:val="en-AU"/>
        </w:rPr>
      </w:pPr>
      <w:r w:rsidRPr="008F1B9C">
        <w:rPr>
          <w:lang w:val="en-AU"/>
        </w:rPr>
        <w:t xml:space="preserve">Oster, C., Morello, A., Venning. A., Redpath, P. and Lawn, S. (In Press). The health and wellbeing needs of veterans: a rapid review. </w:t>
      </w:r>
      <w:r w:rsidRPr="008F1B9C">
        <w:rPr>
          <w:i/>
          <w:lang w:val="en-AU"/>
        </w:rPr>
        <w:t>BMC Psychiatry</w:t>
      </w:r>
      <w:r w:rsidRPr="008F1B9C">
        <w:rPr>
          <w:lang w:val="en-AU"/>
        </w:rPr>
        <w:t>.</w:t>
      </w:r>
    </w:p>
    <w:p w14:paraId="1977F529" w14:textId="0E5F7EBD" w:rsidR="00AC3D78" w:rsidRPr="008F1B9C" w:rsidRDefault="00AC3D78" w:rsidP="00014FB2">
      <w:pPr>
        <w:rPr>
          <w:lang w:val="en-AU"/>
        </w:rPr>
      </w:pPr>
      <w:r w:rsidRPr="008F1B9C">
        <w:rPr>
          <w:lang w:val="en-AU"/>
        </w:rPr>
        <w:t>S</w:t>
      </w:r>
      <w:r w:rsidRPr="008F1B9C">
        <w:rPr>
          <w:rFonts w:cs="Arial"/>
          <w:lang w:val="en-AU"/>
        </w:rPr>
        <w:t>ø</w:t>
      </w:r>
      <w:r w:rsidRPr="008F1B9C">
        <w:rPr>
          <w:lang w:val="en-AU"/>
        </w:rPr>
        <w:t xml:space="preserve">ndergaard, S., Cox. K., Silfversten, E., Anderson, B., Meads, C., Schaefer, A.G. and Larkin, J. (2016). </w:t>
      </w:r>
      <w:r w:rsidRPr="008F1B9C">
        <w:rPr>
          <w:i/>
          <w:lang w:val="en-AU"/>
        </w:rPr>
        <w:t>Families support to transition: a systematic review of the evidence</w:t>
      </w:r>
      <w:r w:rsidRPr="008F1B9C">
        <w:rPr>
          <w:lang w:val="en-AU"/>
        </w:rPr>
        <w:t>. Cambridge: RAND Corporation. Available at: https://www.rand.org/pubs/research_reports/RR1511.html [Accessed 7 Sept. 2017]</w:t>
      </w:r>
    </w:p>
    <w:p w14:paraId="104ADDE8" w14:textId="37105883" w:rsidR="00352A7D" w:rsidRPr="008F1B9C" w:rsidRDefault="00352A7D" w:rsidP="00C6149E">
      <w:pPr>
        <w:rPr>
          <w:lang w:val="en-AU"/>
        </w:rPr>
      </w:pPr>
      <w:r w:rsidRPr="008F1B9C">
        <w:rPr>
          <w:lang w:val="en-AU"/>
        </w:rPr>
        <w:t xml:space="preserve">Waddell, E., Pulvirenti, M. and Lawn, S. (2016). The lived experience of caring for an Australian military veteran with Posttraumatic Stress Disorder. </w:t>
      </w:r>
      <w:r w:rsidRPr="008F1B9C">
        <w:rPr>
          <w:i/>
          <w:lang w:val="en-AU"/>
        </w:rPr>
        <w:t>Qualitative Health Research</w:t>
      </w:r>
      <w:r w:rsidRPr="008F1B9C">
        <w:rPr>
          <w:lang w:val="en-AU"/>
        </w:rPr>
        <w:t>, 26(12): pp. 1603-1613.</w:t>
      </w:r>
    </w:p>
    <w:p w14:paraId="683128EB" w14:textId="208010A5" w:rsidR="00C6149E" w:rsidRPr="008F1B9C" w:rsidRDefault="00C6149E" w:rsidP="00C6149E">
      <w:pPr>
        <w:rPr>
          <w:lang w:val="en-AU"/>
        </w:rPr>
      </w:pPr>
      <w:r w:rsidRPr="008F1B9C">
        <w:rPr>
          <w:lang w:val="en-AU"/>
        </w:rPr>
        <w:t xml:space="preserve">Wadsworth, S.M., Lester, P., Marini, C., Cozza, S., Sornborger, J., Strouse, T. and Beardslee, W. (2013). Approaching family-focused systems of care for military and veteran families. </w:t>
      </w:r>
      <w:r w:rsidRPr="008F1B9C">
        <w:rPr>
          <w:i/>
          <w:lang w:val="en-AU"/>
        </w:rPr>
        <w:t>Military Behavioral Health</w:t>
      </w:r>
      <w:r w:rsidRPr="008F1B9C">
        <w:rPr>
          <w:lang w:val="en-AU"/>
        </w:rPr>
        <w:t>, 1(1), pp. 31-40.</w:t>
      </w:r>
    </w:p>
    <w:p w14:paraId="3AA104CF" w14:textId="3EA96798" w:rsidR="00FA4DF3" w:rsidRPr="008F1B9C" w:rsidRDefault="00FA4DF3" w:rsidP="00014FB2">
      <w:pPr>
        <w:rPr>
          <w:lang w:val="en-AU"/>
        </w:rPr>
      </w:pPr>
      <w:r w:rsidRPr="008F1B9C">
        <w:rPr>
          <w:lang w:val="en-AU"/>
        </w:rPr>
        <w:t xml:space="preserve">Wright, B.K., Kelsall, H.L., Sim, M.R., Clarke, D.M. and Creamer, M.C. (2013). Support mechanisms and vulnerabilities in relation to PTSD in veterans of the Gulf War, Iraq War, and Afghanistan deployments: a systematic review. </w:t>
      </w:r>
      <w:r w:rsidRPr="008F1B9C">
        <w:rPr>
          <w:i/>
          <w:lang w:val="en-AU"/>
        </w:rPr>
        <w:t>Journal of Traumatic Stress</w:t>
      </w:r>
      <w:r w:rsidRPr="008F1B9C">
        <w:rPr>
          <w:lang w:val="en-AU"/>
        </w:rPr>
        <w:t>, 26, pp. 310-318.</w:t>
      </w:r>
    </w:p>
    <w:p w14:paraId="76B6E715" w14:textId="77777777" w:rsidR="00397152" w:rsidRPr="008F1B9C" w:rsidRDefault="00397152" w:rsidP="00014FB2">
      <w:pPr>
        <w:rPr>
          <w:lang w:val="en-AU"/>
        </w:rPr>
      </w:pPr>
    </w:p>
    <w:p w14:paraId="5DA8F8C1" w14:textId="77777777" w:rsidR="00014FB2" w:rsidRPr="008F1B9C" w:rsidRDefault="00014FB2" w:rsidP="00014FB2">
      <w:pPr>
        <w:rPr>
          <w:lang w:val="en-AU"/>
        </w:rPr>
      </w:pPr>
    </w:p>
    <w:p w14:paraId="093D00F0" w14:textId="77777777" w:rsidR="0087194C" w:rsidRPr="008F1B9C" w:rsidRDefault="0087194C" w:rsidP="0087194C">
      <w:pPr>
        <w:rPr>
          <w:lang w:val="en-AU"/>
        </w:rPr>
      </w:pPr>
    </w:p>
    <w:p w14:paraId="1C925948" w14:textId="77777777" w:rsidR="00F52A6C" w:rsidRPr="008F1B9C" w:rsidRDefault="00F52A6C" w:rsidP="00B62E6E">
      <w:pPr>
        <w:rPr>
          <w:lang w:val="en-AU"/>
        </w:rPr>
        <w:sectPr w:rsidR="00F52A6C" w:rsidRPr="008F1B9C" w:rsidSect="00D45496">
          <w:pgSz w:w="11906" w:h="16838" w:code="9"/>
          <w:pgMar w:top="1365" w:right="1286" w:bottom="1418" w:left="1620" w:header="899" w:footer="549" w:gutter="0"/>
          <w:pgNumType w:start="3"/>
          <w:cols w:space="708"/>
          <w:titlePg/>
          <w:docGrid w:linePitch="360"/>
        </w:sectPr>
      </w:pPr>
    </w:p>
    <w:p w14:paraId="2A22BAA7" w14:textId="2D78320D" w:rsidR="00F52A6C" w:rsidRPr="008F1B9C" w:rsidRDefault="00F52A6C" w:rsidP="00F52A6C">
      <w:pPr>
        <w:pStyle w:val="Heading1"/>
        <w:rPr>
          <w:lang w:val="en-AU"/>
        </w:rPr>
      </w:pPr>
      <w:bookmarkStart w:id="26" w:name="_Toc366596688"/>
      <w:r w:rsidRPr="008F1B9C">
        <w:rPr>
          <w:lang w:val="en-AU"/>
        </w:rPr>
        <w:t>Appendix 1: PICo Table</w:t>
      </w:r>
      <w:bookmarkEnd w:id="26"/>
    </w:p>
    <w:tbl>
      <w:tblPr>
        <w:tblStyle w:val="PlainTable11"/>
        <w:tblW w:w="0" w:type="auto"/>
        <w:tblLook w:val="04A0" w:firstRow="1" w:lastRow="0" w:firstColumn="1" w:lastColumn="0" w:noHBand="0" w:noVBand="1"/>
      </w:tblPr>
      <w:tblGrid>
        <w:gridCol w:w="4594"/>
        <w:gridCol w:w="4594"/>
        <w:gridCol w:w="4594"/>
      </w:tblGrid>
      <w:tr w:rsidR="00F52A6C" w:rsidRPr="008F1B9C" w14:paraId="7A92F56D" w14:textId="77777777" w:rsidTr="00F52A6C">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594" w:type="dxa"/>
            <w:shd w:val="clear" w:color="auto" w:fill="B3B3B3"/>
          </w:tcPr>
          <w:p w14:paraId="115F59DC" w14:textId="77777777" w:rsidR="00F52A6C" w:rsidRPr="008F1B9C" w:rsidRDefault="00F52A6C" w:rsidP="00F52A6C">
            <w:pPr>
              <w:jc w:val="center"/>
              <w:rPr>
                <w:sz w:val="20"/>
                <w:szCs w:val="20"/>
              </w:rPr>
            </w:pPr>
            <w:r w:rsidRPr="008F1B9C">
              <w:rPr>
                <w:sz w:val="20"/>
                <w:szCs w:val="20"/>
              </w:rPr>
              <w:t>P</w:t>
            </w:r>
          </w:p>
        </w:tc>
        <w:tc>
          <w:tcPr>
            <w:tcW w:w="4594" w:type="dxa"/>
            <w:shd w:val="clear" w:color="auto" w:fill="B3B3B3"/>
          </w:tcPr>
          <w:p w14:paraId="12070173" w14:textId="77777777" w:rsidR="00F52A6C" w:rsidRPr="008F1B9C" w:rsidRDefault="00F52A6C" w:rsidP="00F52A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F1B9C">
              <w:rPr>
                <w:sz w:val="20"/>
                <w:szCs w:val="20"/>
              </w:rPr>
              <w:t>I</w:t>
            </w:r>
          </w:p>
        </w:tc>
        <w:tc>
          <w:tcPr>
            <w:tcW w:w="4594" w:type="dxa"/>
            <w:shd w:val="clear" w:color="auto" w:fill="B3B3B3"/>
          </w:tcPr>
          <w:p w14:paraId="31CF58EB" w14:textId="77777777" w:rsidR="00F52A6C" w:rsidRPr="008F1B9C" w:rsidRDefault="00F52A6C" w:rsidP="00F52A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F1B9C">
              <w:rPr>
                <w:sz w:val="20"/>
                <w:szCs w:val="20"/>
              </w:rPr>
              <w:t>Co</w:t>
            </w:r>
          </w:p>
        </w:tc>
      </w:tr>
      <w:tr w:rsidR="00F52A6C" w:rsidRPr="008F1B9C" w14:paraId="381AA252" w14:textId="77777777" w:rsidTr="00F52A6C">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594" w:type="dxa"/>
          </w:tcPr>
          <w:p w14:paraId="72DE506E" w14:textId="77777777" w:rsidR="00F52A6C" w:rsidRPr="008F1B9C" w:rsidRDefault="00F52A6C" w:rsidP="00F52A6C">
            <w:pPr>
              <w:jc w:val="center"/>
              <w:rPr>
                <w:sz w:val="20"/>
                <w:szCs w:val="20"/>
              </w:rPr>
            </w:pPr>
            <w:r w:rsidRPr="008F1B9C">
              <w:rPr>
                <w:sz w:val="20"/>
                <w:szCs w:val="20"/>
                <w:u w:val="single"/>
              </w:rPr>
              <w:t>P</w:t>
            </w:r>
            <w:r w:rsidRPr="008F1B9C">
              <w:rPr>
                <w:sz w:val="20"/>
                <w:szCs w:val="20"/>
              </w:rPr>
              <w:t>opulation</w:t>
            </w:r>
          </w:p>
          <w:p w14:paraId="55C07349" w14:textId="77777777" w:rsidR="00F52A6C" w:rsidRPr="008F1B9C" w:rsidRDefault="00F52A6C" w:rsidP="00F52A6C">
            <w:pPr>
              <w:rPr>
                <w:sz w:val="20"/>
                <w:szCs w:val="20"/>
              </w:rPr>
            </w:pPr>
            <w:r w:rsidRPr="008F1B9C">
              <w:rPr>
                <w:sz w:val="20"/>
                <w:szCs w:val="20"/>
              </w:rPr>
              <w:t xml:space="preserve">Veterans (ex-serving members) </w:t>
            </w:r>
          </w:p>
        </w:tc>
        <w:tc>
          <w:tcPr>
            <w:tcW w:w="4594" w:type="dxa"/>
          </w:tcPr>
          <w:p w14:paraId="5313A3F1" w14:textId="77777777" w:rsidR="00F52A6C" w:rsidRPr="008F1B9C" w:rsidRDefault="00F52A6C" w:rsidP="00F52A6C">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F1B9C">
              <w:rPr>
                <w:b/>
                <w:sz w:val="20"/>
                <w:szCs w:val="20"/>
              </w:rPr>
              <w:t xml:space="preserve">Phenomenon of </w:t>
            </w:r>
            <w:r w:rsidRPr="008F1B9C">
              <w:rPr>
                <w:b/>
                <w:sz w:val="20"/>
                <w:szCs w:val="20"/>
                <w:u w:val="single"/>
              </w:rPr>
              <w:t>I</w:t>
            </w:r>
            <w:r w:rsidRPr="008F1B9C">
              <w:rPr>
                <w:b/>
                <w:sz w:val="20"/>
                <w:szCs w:val="20"/>
              </w:rPr>
              <w:t>nterest</w:t>
            </w:r>
          </w:p>
          <w:p w14:paraId="33852806" w14:textId="77777777" w:rsidR="00F52A6C" w:rsidRPr="008F1B9C" w:rsidRDefault="00F52A6C" w:rsidP="00F52A6C">
            <w:pPr>
              <w:cnfStyle w:val="000000100000" w:firstRow="0" w:lastRow="0" w:firstColumn="0" w:lastColumn="0" w:oddVBand="0" w:evenVBand="0" w:oddHBand="1" w:evenHBand="0" w:firstRowFirstColumn="0" w:firstRowLastColumn="0" w:lastRowFirstColumn="0" w:lastRowLastColumn="0"/>
              <w:rPr>
                <w:b/>
                <w:sz w:val="20"/>
                <w:szCs w:val="20"/>
              </w:rPr>
            </w:pPr>
            <w:r w:rsidRPr="008F1B9C">
              <w:rPr>
                <w:b/>
                <w:sz w:val="20"/>
                <w:szCs w:val="20"/>
              </w:rPr>
              <w:t>Support for Family; Outcomes for Family; Outcomes for Veterans Related to Family Support</w:t>
            </w:r>
          </w:p>
        </w:tc>
        <w:tc>
          <w:tcPr>
            <w:tcW w:w="4594" w:type="dxa"/>
          </w:tcPr>
          <w:p w14:paraId="165D2EFF" w14:textId="77777777" w:rsidR="00F52A6C" w:rsidRPr="008F1B9C" w:rsidRDefault="00F52A6C" w:rsidP="00F52A6C">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F1B9C">
              <w:rPr>
                <w:b/>
                <w:sz w:val="20"/>
                <w:szCs w:val="20"/>
                <w:u w:val="single"/>
              </w:rPr>
              <w:t>Co</w:t>
            </w:r>
            <w:r w:rsidRPr="008F1B9C">
              <w:rPr>
                <w:b/>
                <w:sz w:val="20"/>
                <w:szCs w:val="20"/>
              </w:rPr>
              <w:t>ntext</w:t>
            </w:r>
          </w:p>
          <w:p w14:paraId="0FE0A4B0" w14:textId="77777777" w:rsidR="00F52A6C" w:rsidRPr="008F1B9C" w:rsidRDefault="00F52A6C" w:rsidP="00F52A6C">
            <w:pPr>
              <w:cnfStyle w:val="000000100000" w:firstRow="0" w:lastRow="0" w:firstColumn="0" w:lastColumn="0" w:oddVBand="0" w:evenVBand="0" w:oddHBand="1" w:evenHBand="0" w:firstRowFirstColumn="0" w:firstRowLastColumn="0" w:lastRowFirstColumn="0" w:lastRowLastColumn="0"/>
              <w:rPr>
                <w:b/>
                <w:sz w:val="20"/>
                <w:szCs w:val="20"/>
              </w:rPr>
            </w:pPr>
            <w:r w:rsidRPr="008F1B9C">
              <w:rPr>
                <w:b/>
                <w:sz w:val="20"/>
                <w:szCs w:val="20"/>
              </w:rPr>
              <w:t>Contemporary conflicts</w:t>
            </w:r>
          </w:p>
        </w:tc>
      </w:tr>
      <w:tr w:rsidR="00F52A6C" w:rsidRPr="008F1B9C" w14:paraId="7E2198A6" w14:textId="77777777" w:rsidTr="00F52A6C">
        <w:trPr>
          <w:trHeight w:val="3608"/>
        </w:trPr>
        <w:tc>
          <w:tcPr>
            <w:cnfStyle w:val="001000000000" w:firstRow="0" w:lastRow="0" w:firstColumn="1" w:lastColumn="0" w:oddVBand="0" w:evenVBand="0" w:oddHBand="0" w:evenHBand="0" w:firstRowFirstColumn="0" w:firstRowLastColumn="0" w:lastRowFirstColumn="0" w:lastRowLastColumn="0"/>
            <w:tcW w:w="4594" w:type="dxa"/>
          </w:tcPr>
          <w:p w14:paraId="70D1E7F9" w14:textId="77777777" w:rsidR="00F52A6C" w:rsidRPr="008F1B9C" w:rsidRDefault="00F52A6C" w:rsidP="00F52A6C">
            <w:pPr>
              <w:rPr>
                <w:b w:val="0"/>
                <w:bCs w:val="0"/>
                <w:color w:val="000000"/>
                <w:sz w:val="20"/>
                <w:szCs w:val="20"/>
              </w:rPr>
            </w:pPr>
            <w:r w:rsidRPr="008F1B9C">
              <w:rPr>
                <w:b w:val="0"/>
                <w:bCs w:val="0"/>
                <w:color w:val="000000"/>
                <w:sz w:val="20"/>
                <w:szCs w:val="20"/>
              </w:rPr>
              <w:t>Veteran</w:t>
            </w:r>
          </w:p>
          <w:p w14:paraId="3FBD2089" w14:textId="77777777" w:rsidR="00F52A6C" w:rsidRPr="008F1B9C" w:rsidRDefault="00F52A6C" w:rsidP="00F52A6C">
            <w:pPr>
              <w:rPr>
                <w:b w:val="0"/>
                <w:bCs w:val="0"/>
                <w:color w:val="000000"/>
                <w:sz w:val="20"/>
                <w:szCs w:val="20"/>
              </w:rPr>
            </w:pPr>
            <w:r w:rsidRPr="008F1B9C">
              <w:rPr>
                <w:b w:val="0"/>
                <w:bCs w:val="0"/>
                <w:color w:val="000000"/>
                <w:sz w:val="20"/>
                <w:szCs w:val="20"/>
              </w:rPr>
              <w:t>Military Personnel</w:t>
            </w:r>
          </w:p>
          <w:p w14:paraId="559602F5" w14:textId="77777777" w:rsidR="00F52A6C" w:rsidRPr="008F1B9C" w:rsidRDefault="00F52A6C" w:rsidP="00F52A6C">
            <w:pPr>
              <w:rPr>
                <w:b w:val="0"/>
                <w:bCs w:val="0"/>
                <w:color w:val="000000"/>
                <w:sz w:val="20"/>
                <w:szCs w:val="20"/>
              </w:rPr>
            </w:pPr>
            <w:r w:rsidRPr="008F1B9C">
              <w:rPr>
                <w:b w:val="0"/>
                <w:bCs w:val="0"/>
                <w:color w:val="000000"/>
                <w:sz w:val="20"/>
                <w:szCs w:val="20"/>
              </w:rPr>
              <w:t>Soldier</w:t>
            </w:r>
          </w:p>
          <w:p w14:paraId="76FC4D03" w14:textId="77777777" w:rsidR="00F52A6C" w:rsidRPr="008F1B9C" w:rsidRDefault="00F52A6C" w:rsidP="00F52A6C">
            <w:pPr>
              <w:rPr>
                <w:b w:val="0"/>
                <w:bCs w:val="0"/>
                <w:color w:val="000000"/>
                <w:sz w:val="20"/>
                <w:szCs w:val="20"/>
              </w:rPr>
            </w:pPr>
            <w:r w:rsidRPr="008F1B9C">
              <w:rPr>
                <w:b w:val="0"/>
                <w:bCs w:val="0"/>
                <w:color w:val="000000"/>
                <w:sz w:val="20"/>
                <w:szCs w:val="20"/>
              </w:rPr>
              <w:t>Reservist</w:t>
            </w:r>
          </w:p>
          <w:p w14:paraId="48236E64" w14:textId="77777777" w:rsidR="00F52A6C" w:rsidRPr="008F1B9C" w:rsidRDefault="00F52A6C" w:rsidP="00F52A6C">
            <w:pPr>
              <w:rPr>
                <w:b w:val="0"/>
                <w:sz w:val="20"/>
                <w:szCs w:val="20"/>
              </w:rPr>
            </w:pPr>
            <w:r w:rsidRPr="008F1B9C">
              <w:rPr>
                <w:b w:val="0"/>
                <w:bCs w:val="0"/>
                <w:color w:val="000000"/>
                <w:sz w:val="20"/>
                <w:szCs w:val="20"/>
              </w:rPr>
              <w:t>Home guard</w:t>
            </w:r>
          </w:p>
        </w:tc>
        <w:tc>
          <w:tcPr>
            <w:tcW w:w="4594" w:type="dxa"/>
          </w:tcPr>
          <w:p w14:paraId="124EC760" w14:textId="77777777" w:rsidR="00F52A6C" w:rsidRPr="008F1B9C" w:rsidRDefault="00F52A6C" w:rsidP="00F52A6C">
            <w:pPr>
              <w:cnfStyle w:val="000000000000" w:firstRow="0" w:lastRow="0" w:firstColumn="0" w:lastColumn="0" w:oddVBand="0" w:evenVBand="0" w:oddHBand="0" w:evenHBand="0" w:firstRowFirstColumn="0" w:firstRowLastColumn="0" w:lastRowFirstColumn="0" w:lastRowLastColumn="0"/>
              <w:rPr>
                <w:bCs/>
                <w:sz w:val="20"/>
                <w:szCs w:val="20"/>
              </w:rPr>
            </w:pPr>
            <w:r w:rsidRPr="008F1B9C">
              <w:rPr>
                <w:bCs/>
                <w:sz w:val="20"/>
                <w:szCs w:val="20"/>
              </w:rPr>
              <w:t>Family, children, parent, father, mother, sibling, sister, brother, spouse, partner, carer, caregiver</w:t>
            </w:r>
          </w:p>
          <w:p w14:paraId="73436791" w14:textId="77777777" w:rsidR="00F52A6C" w:rsidRPr="008F1B9C" w:rsidRDefault="00F52A6C" w:rsidP="00F52A6C">
            <w:pPr>
              <w:cnfStyle w:val="000000000000" w:firstRow="0" w:lastRow="0" w:firstColumn="0" w:lastColumn="0" w:oddVBand="0" w:evenVBand="0" w:oddHBand="0" w:evenHBand="0" w:firstRowFirstColumn="0" w:firstRowLastColumn="0" w:lastRowFirstColumn="0" w:lastRowLastColumn="0"/>
              <w:rPr>
                <w:bCs/>
                <w:sz w:val="20"/>
                <w:szCs w:val="20"/>
              </w:rPr>
            </w:pPr>
            <w:r w:rsidRPr="008F1B9C">
              <w:rPr>
                <w:bCs/>
                <w:sz w:val="20"/>
                <w:szCs w:val="20"/>
              </w:rPr>
              <w:t>Social support, psychosocial support, psychological support</w:t>
            </w:r>
          </w:p>
          <w:p w14:paraId="7BE920A1" w14:textId="77777777" w:rsidR="00F52A6C" w:rsidRPr="008F1B9C" w:rsidRDefault="00F52A6C" w:rsidP="00F52A6C">
            <w:pPr>
              <w:cnfStyle w:val="000000000000" w:firstRow="0" w:lastRow="0" w:firstColumn="0" w:lastColumn="0" w:oddVBand="0" w:evenVBand="0" w:oddHBand="0" w:evenHBand="0" w:firstRowFirstColumn="0" w:firstRowLastColumn="0" w:lastRowFirstColumn="0" w:lastRowLastColumn="0"/>
              <w:rPr>
                <w:bCs/>
                <w:sz w:val="20"/>
                <w:szCs w:val="20"/>
              </w:rPr>
            </w:pPr>
            <w:r w:rsidRPr="008F1B9C">
              <w:rPr>
                <w:bCs/>
                <w:sz w:val="20"/>
                <w:szCs w:val="20"/>
              </w:rPr>
              <w:t>Mental health, personal autonomy, resilience, coping, stress, mental stress, compassion fatigue, well-being, wellbeing</w:t>
            </w:r>
          </w:p>
          <w:p w14:paraId="3995C38A" w14:textId="77777777" w:rsidR="00F52A6C" w:rsidRPr="008F1B9C" w:rsidRDefault="00F52A6C" w:rsidP="00F52A6C">
            <w:pPr>
              <w:cnfStyle w:val="000000000000" w:firstRow="0" w:lastRow="0" w:firstColumn="0" w:lastColumn="0" w:oddVBand="0" w:evenVBand="0" w:oddHBand="0" w:evenHBand="0" w:firstRowFirstColumn="0" w:firstRowLastColumn="0" w:lastRowFirstColumn="0" w:lastRowLastColumn="0"/>
              <w:rPr>
                <w:bCs/>
                <w:sz w:val="20"/>
                <w:szCs w:val="20"/>
              </w:rPr>
            </w:pPr>
            <w:r w:rsidRPr="008F1B9C">
              <w:rPr>
                <w:bCs/>
                <w:sz w:val="20"/>
                <w:szCs w:val="20"/>
              </w:rPr>
              <w:t>Social isolation, loneliness, social alienation, social exclusion, social marginalisation, social adaptation, social skills</w:t>
            </w:r>
          </w:p>
          <w:p w14:paraId="417B5322" w14:textId="77777777" w:rsidR="00F52A6C" w:rsidRPr="008F1B9C" w:rsidRDefault="00F52A6C" w:rsidP="00F52A6C">
            <w:pPr>
              <w:cnfStyle w:val="000000000000" w:firstRow="0" w:lastRow="0" w:firstColumn="0" w:lastColumn="0" w:oddVBand="0" w:evenVBand="0" w:oddHBand="0" w:evenHBand="0" w:firstRowFirstColumn="0" w:firstRowLastColumn="0" w:lastRowFirstColumn="0" w:lastRowLastColumn="0"/>
              <w:rPr>
                <w:sz w:val="20"/>
                <w:szCs w:val="20"/>
              </w:rPr>
            </w:pPr>
            <w:r w:rsidRPr="008F1B9C">
              <w:rPr>
                <w:bCs/>
                <w:sz w:val="20"/>
                <w:szCs w:val="20"/>
              </w:rPr>
              <w:t>Physical injury</w:t>
            </w:r>
          </w:p>
        </w:tc>
        <w:tc>
          <w:tcPr>
            <w:tcW w:w="4594" w:type="dxa"/>
          </w:tcPr>
          <w:p w14:paraId="33311C90" w14:textId="77777777" w:rsidR="00F52A6C" w:rsidRPr="008F1B9C" w:rsidRDefault="00F52A6C" w:rsidP="00F52A6C">
            <w:pPr>
              <w:cnfStyle w:val="000000000000" w:firstRow="0" w:lastRow="0" w:firstColumn="0" w:lastColumn="0" w:oddVBand="0" w:evenVBand="0" w:oddHBand="0" w:evenHBand="0" w:firstRowFirstColumn="0" w:firstRowLastColumn="0" w:lastRowFirstColumn="0" w:lastRowLastColumn="0"/>
              <w:rPr>
                <w:sz w:val="20"/>
                <w:szCs w:val="20"/>
              </w:rPr>
            </w:pPr>
            <w:r w:rsidRPr="008F1B9C">
              <w:rPr>
                <w:sz w:val="20"/>
                <w:szCs w:val="20"/>
              </w:rPr>
              <w:t>Search terms relating to the context will not be used as this may results in articles being missed due to a lack of information on conflicts in the titles and/or abstracts.</w:t>
            </w:r>
          </w:p>
        </w:tc>
      </w:tr>
    </w:tbl>
    <w:p w14:paraId="69EA1E6D" w14:textId="77777777" w:rsidR="00F52A6C" w:rsidRPr="008F1B9C" w:rsidRDefault="00F52A6C" w:rsidP="00F52A6C">
      <w:pPr>
        <w:rPr>
          <w:b/>
          <w:lang w:val="en-AU"/>
        </w:rPr>
      </w:pPr>
    </w:p>
    <w:p w14:paraId="0459B65B" w14:textId="0251F0DF" w:rsidR="000D3DDE" w:rsidRPr="008F1B9C" w:rsidRDefault="000D3DDE" w:rsidP="00B62E6E">
      <w:pPr>
        <w:rPr>
          <w:lang w:val="en-AU"/>
        </w:rPr>
      </w:pPr>
    </w:p>
    <w:p w14:paraId="1756DEF5" w14:textId="7AB42B4D" w:rsidR="00235BC8" w:rsidRPr="008F1B9C" w:rsidRDefault="00235BC8">
      <w:pPr>
        <w:spacing w:after="0"/>
        <w:rPr>
          <w:lang w:val="en-AU"/>
        </w:rPr>
      </w:pPr>
      <w:r w:rsidRPr="008F1B9C">
        <w:rPr>
          <w:lang w:val="en-AU"/>
        </w:rPr>
        <w:br w:type="page"/>
      </w:r>
    </w:p>
    <w:p w14:paraId="6CEE220E" w14:textId="6201F618" w:rsidR="00235BC8" w:rsidRPr="008F1B9C" w:rsidRDefault="00A90A76" w:rsidP="00235BC8">
      <w:pPr>
        <w:pStyle w:val="Heading1"/>
        <w:rPr>
          <w:lang w:val="en-AU" w:eastAsia="en-AU" w:bidi="ar-SA"/>
        </w:rPr>
      </w:pPr>
      <w:bookmarkStart w:id="27" w:name="_Toc366596689"/>
      <w:r w:rsidRPr="008F1B9C">
        <w:rPr>
          <w:lang w:val="en-AU" w:eastAsia="en-AU" w:bidi="ar-SA"/>
        </w:rPr>
        <w:t>Appendix 2: Search Terms Used for Each D</w:t>
      </w:r>
      <w:r w:rsidR="00235BC8" w:rsidRPr="008F1B9C">
        <w:rPr>
          <w:lang w:val="en-AU" w:eastAsia="en-AU" w:bidi="ar-SA"/>
        </w:rPr>
        <w:t>atabase</w:t>
      </w:r>
      <w:bookmarkEnd w:id="27"/>
    </w:p>
    <w:p w14:paraId="5EAACEAB" w14:textId="18479908" w:rsidR="00235BC8" w:rsidRPr="008F1B9C" w:rsidRDefault="003A6FA7" w:rsidP="00235BC8">
      <w:pPr>
        <w:pStyle w:val="Heading2"/>
        <w:rPr>
          <w:lang w:val="en-AU"/>
        </w:rPr>
      </w:pPr>
      <w:bookmarkStart w:id="28" w:name="_Toc366596690"/>
      <w:r w:rsidRPr="008F1B9C">
        <w:rPr>
          <w:lang w:val="en-AU"/>
        </w:rPr>
        <w:t xml:space="preserve">2.1 </w:t>
      </w:r>
      <w:r w:rsidR="00235BC8" w:rsidRPr="008F1B9C">
        <w:rPr>
          <w:lang w:val="en-AU"/>
        </w:rPr>
        <w:t>Medline Search</w:t>
      </w:r>
      <w:bookmarkEnd w:id="2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
        <w:gridCol w:w="12787"/>
        <w:gridCol w:w="935"/>
      </w:tblGrid>
      <w:tr w:rsidR="00FC0219" w:rsidRPr="008F1B9C" w14:paraId="34495C5E" w14:textId="77777777" w:rsidTr="005E50BA">
        <w:trPr>
          <w:tblCellSpacing w:w="15" w:type="dxa"/>
        </w:trPr>
        <w:tc>
          <w:tcPr>
            <w:tcW w:w="0" w:type="auto"/>
            <w:vAlign w:val="center"/>
            <w:hideMark/>
          </w:tcPr>
          <w:p w14:paraId="1E70BE28" w14:textId="77777777" w:rsidR="00FC0219" w:rsidRPr="008F1B9C" w:rsidRDefault="00FC0219"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w:t>
            </w:r>
          </w:p>
        </w:tc>
        <w:tc>
          <w:tcPr>
            <w:tcW w:w="0" w:type="auto"/>
            <w:vAlign w:val="center"/>
            <w:hideMark/>
          </w:tcPr>
          <w:p w14:paraId="663BB96E" w14:textId="77777777" w:rsidR="00FC0219" w:rsidRPr="008F1B9C" w:rsidRDefault="00FC0219"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Searches</w:t>
            </w:r>
          </w:p>
        </w:tc>
        <w:tc>
          <w:tcPr>
            <w:tcW w:w="0" w:type="auto"/>
            <w:vAlign w:val="center"/>
            <w:hideMark/>
          </w:tcPr>
          <w:p w14:paraId="1C4593F2" w14:textId="77777777" w:rsidR="00FC0219" w:rsidRPr="008F1B9C" w:rsidRDefault="00FC0219"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Results</w:t>
            </w:r>
          </w:p>
        </w:tc>
      </w:tr>
      <w:tr w:rsidR="00FC0219" w:rsidRPr="008F1B9C" w14:paraId="00C3A31F"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9577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E525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Veterans/ or Veterans Health/</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9BE3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13962</w:t>
            </w:r>
          </w:p>
        </w:tc>
      </w:tr>
      <w:tr w:rsidR="00FC0219" w:rsidRPr="008F1B9C" w14:paraId="255276AC"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C558CE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0ADC4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Military Family/</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044F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87</w:t>
            </w:r>
          </w:p>
        </w:tc>
      </w:tr>
      <w:tr w:rsidR="00FC0219" w:rsidRPr="008F1B9C" w14:paraId="3100DF6D"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9F6E2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123C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Veterans Health/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5AAA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827</w:t>
            </w:r>
          </w:p>
        </w:tc>
      </w:tr>
      <w:tr w:rsidR="00FC0219" w:rsidRPr="008F1B9C" w14:paraId="31473FD3"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81DC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A680E"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Military Personnel/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6ACF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35901</w:t>
            </w:r>
          </w:p>
        </w:tc>
      </w:tr>
      <w:tr w:rsidR="00FC0219" w:rsidRPr="008F1B9C" w14:paraId="64C671D1"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685A4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CC48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(veteran* or reservist* or home guard*).tw,kw.</w:t>
            </w:r>
          </w:p>
        </w:tc>
        <w:tc>
          <w:tcPr>
            <w:tcW w:w="0" w:type="auto"/>
            <w:tcBorders>
              <w:top w:val="single" w:sz="4" w:space="0" w:color="auto"/>
              <w:left w:val="single" w:sz="4" w:space="0" w:color="auto"/>
              <w:bottom w:val="single" w:sz="4" w:space="0" w:color="auto"/>
              <w:right w:val="single" w:sz="4" w:space="0" w:color="auto"/>
            </w:tcBorders>
            <w:vAlign w:val="center"/>
            <w:hideMark/>
          </w:tcPr>
          <w:p w14:paraId="04EBCA8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30285</w:t>
            </w:r>
          </w:p>
        </w:tc>
      </w:tr>
      <w:tr w:rsidR="00FC0219" w:rsidRPr="008F1B9C" w14:paraId="0BC0C20D"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093CA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969022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4551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66523</w:t>
            </w:r>
          </w:p>
        </w:tc>
      </w:tr>
      <w:tr w:rsidR="00FC0219" w:rsidRPr="008F1B9C" w14:paraId="5B0928B9"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E121C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9737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Family/ed, px [Education, Psychology]</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02BB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20045</w:t>
            </w:r>
          </w:p>
        </w:tc>
      </w:tr>
      <w:tr w:rsidR="00FC0219" w:rsidRPr="008F1B9C" w14:paraId="468700E2"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6C31F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6057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adult children/ or parents/ or fathers/ or mothers/ or siblings/ or spouses/ or single-parent family/</w:t>
            </w:r>
          </w:p>
        </w:tc>
        <w:tc>
          <w:tcPr>
            <w:tcW w:w="0" w:type="auto"/>
            <w:tcBorders>
              <w:top w:val="single" w:sz="4" w:space="0" w:color="auto"/>
              <w:left w:val="single" w:sz="4" w:space="0" w:color="auto"/>
              <w:bottom w:val="single" w:sz="4" w:space="0" w:color="auto"/>
              <w:right w:val="single" w:sz="4" w:space="0" w:color="auto"/>
            </w:tcBorders>
            <w:vAlign w:val="center"/>
            <w:hideMark/>
          </w:tcPr>
          <w:p w14:paraId="45CC37D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110370</w:t>
            </w:r>
          </w:p>
        </w:tc>
      </w:tr>
      <w:tr w:rsidR="00FC0219" w:rsidRPr="008F1B9C" w14:paraId="26E3CBF0"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39A66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1C87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 or interpersonal relations/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51BA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132577</w:t>
            </w:r>
          </w:p>
        </w:tc>
      </w:tr>
      <w:tr w:rsidR="00FC0219" w:rsidRPr="008F1B9C" w14:paraId="3E3C6A8A"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1374F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17B7CE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 or children* or sibling* or parent* or sister* or brother* or spous* or partner* or carer* or caregiver*).tw,kw.</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37AD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2012389</w:t>
            </w:r>
          </w:p>
        </w:tc>
      </w:tr>
      <w:tr w:rsidR="00FC0219" w:rsidRPr="008F1B9C" w14:paraId="2A624DBE"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D0013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B164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or/7-10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1D12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2111072</w:t>
            </w:r>
          </w:p>
        </w:tc>
      </w:tr>
      <w:tr w:rsidR="00FC0219" w:rsidRPr="008F1B9C" w14:paraId="736ACDD3"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4D33D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9787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support/ or social isolation/ or loneliness/ or social alienation/ or social marginalization/ or social support/ or psychosocial support systems/ or social skills/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F7F7E"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78627</w:t>
            </w:r>
          </w:p>
        </w:tc>
      </w:tr>
      <w:tr w:rsidR="00FC0219" w:rsidRPr="008F1B9C" w14:paraId="44159900"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671BA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D97C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mental health/ or personal autonomy/ or resilience, psychological/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4CEFE"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48475</w:t>
            </w:r>
          </w:p>
        </w:tc>
      </w:tr>
      <w:tr w:rsidR="00FC0219" w:rsidRPr="008F1B9C" w14:paraId="3C8AAAC2"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9B6DB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CE1B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Stress, Psychological/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C1A5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106425</w:t>
            </w:r>
          </w:p>
        </w:tc>
      </w:tr>
      <w:tr w:rsidR="00FC0219" w:rsidRPr="008F1B9C" w14:paraId="39797C59"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C5AEB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B8A7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Compassion Fatigue/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B48E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124</w:t>
            </w:r>
          </w:p>
        </w:tc>
      </w:tr>
      <w:tr w:rsidR="00FC0219" w:rsidRPr="008F1B9C" w14:paraId="57028867"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A42A6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BF44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or psychosocial* or mental health* or well-being* or "well being" or resilienc* or stress* or physical injur*).tw,kw.</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83F5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1279317</w:t>
            </w:r>
          </w:p>
        </w:tc>
      </w:tr>
      <w:tr w:rsidR="00FC0219" w:rsidRPr="008F1B9C" w14:paraId="0E779A3E"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37C02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408E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or/12-16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6C3E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1362592</w:t>
            </w:r>
          </w:p>
        </w:tc>
      </w:tr>
      <w:tr w:rsidR="00FC0219" w:rsidRPr="008F1B9C" w14:paraId="00B0D1B9"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64FE1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4695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 and 11 and 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AC05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2020</w:t>
            </w:r>
          </w:p>
        </w:tc>
      </w:tr>
      <w:tr w:rsidR="00FC0219" w:rsidRPr="008F1B9C" w14:paraId="0A841737"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6A681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7476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limit 18 to english language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BA0C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1958</w:t>
            </w:r>
          </w:p>
        </w:tc>
      </w:tr>
      <w:tr w:rsidR="00FC0219" w:rsidRPr="008F1B9C" w14:paraId="73DA9C56"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87B447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D640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(note or editorial or comment or letter).pt.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F2B37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1603290</w:t>
            </w:r>
          </w:p>
        </w:tc>
      </w:tr>
      <w:tr w:rsidR="00FC0219" w:rsidRPr="008F1B9C" w14:paraId="1A66C9C1"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AC887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C864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 not 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79F4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1938</w:t>
            </w:r>
          </w:p>
        </w:tc>
      </w:tr>
      <w:tr w:rsidR="00FC0219" w:rsidRPr="008F1B9C" w14:paraId="48D6AE17"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56ABD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BD9F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limit 21 to humans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661E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1756</w:t>
            </w:r>
          </w:p>
        </w:tc>
      </w:tr>
      <w:tr w:rsidR="00FC0219" w:rsidRPr="008F1B9C" w14:paraId="55AD0F3D"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E173A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EE2ED" w14:textId="77777777" w:rsidR="00FC0219" w:rsidRPr="008F1B9C" w:rsidRDefault="00FC0219" w:rsidP="005E50BA">
            <w:pPr>
              <w:spacing w:after="0"/>
              <w:rPr>
                <w:rFonts w:ascii="Times New Roman" w:hAnsi="Times New Roman"/>
                <w:b/>
                <w:sz w:val="24"/>
                <w:szCs w:val="24"/>
                <w:lang w:val="en-AU" w:eastAsia="en-AU"/>
              </w:rPr>
            </w:pPr>
            <w:r w:rsidRPr="008F1B9C">
              <w:rPr>
                <w:rFonts w:ascii="Times New Roman" w:hAnsi="Times New Roman"/>
                <w:b/>
                <w:sz w:val="24"/>
                <w:szCs w:val="24"/>
                <w:lang w:val="en-AU" w:eastAsia="en-AU"/>
              </w:rPr>
              <w:t>limit 22 to yr="2010 -Current"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47157" w14:textId="77777777" w:rsidR="00FC0219" w:rsidRPr="008F1B9C" w:rsidRDefault="00FC0219" w:rsidP="005E50BA">
            <w:pPr>
              <w:spacing w:after="0"/>
              <w:rPr>
                <w:rFonts w:ascii="Times New Roman" w:hAnsi="Times New Roman"/>
                <w:b/>
                <w:sz w:val="24"/>
                <w:szCs w:val="24"/>
                <w:lang w:val="en-AU" w:eastAsia="en-AU"/>
              </w:rPr>
            </w:pPr>
            <w:r w:rsidRPr="008F1B9C">
              <w:rPr>
                <w:rFonts w:ascii="Times New Roman" w:hAnsi="Times New Roman"/>
                <w:b/>
                <w:sz w:val="24"/>
                <w:szCs w:val="24"/>
                <w:lang w:val="en-AU" w:eastAsia="en-AU"/>
              </w:rPr>
              <w:t>954</w:t>
            </w:r>
          </w:p>
        </w:tc>
      </w:tr>
    </w:tbl>
    <w:p w14:paraId="01438850" w14:textId="77777777" w:rsidR="00235BC8" w:rsidRPr="008F1B9C" w:rsidRDefault="00235BC8" w:rsidP="00235BC8">
      <w:pPr>
        <w:rPr>
          <w:lang w:val="en-AU"/>
        </w:rPr>
      </w:pPr>
    </w:p>
    <w:p w14:paraId="6F0EB326" w14:textId="11B1D933" w:rsidR="00235BC8" w:rsidRPr="008F1B9C" w:rsidRDefault="003A6FA7" w:rsidP="003A6FA7">
      <w:pPr>
        <w:pStyle w:val="Heading2"/>
        <w:rPr>
          <w:lang w:val="en-AU"/>
        </w:rPr>
      </w:pPr>
      <w:bookmarkStart w:id="29" w:name="_Toc366596691"/>
      <w:r w:rsidRPr="008F1B9C">
        <w:rPr>
          <w:lang w:val="en-AU"/>
        </w:rPr>
        <w:t>2.2 Emcare search</w:t>
      </w:r>
      <w:bookmarkEnd w:id="29"/>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335"/>
        <w:gridCol w:w="7869"/>
        <w:gridCol w:w="1294"/>
      </w:tblGrid>
      <w:tr w:rsidR="00FC0219" w:rsidRPr="008F1B9C" w14:paraId="6A8B2D25" w14:textId="77777777" w:rsidTr="005E50BA">
        <w:trPr>
          <w:tblCellSpacing w:w="15" w:type="dxa"/>
        </w:trPr>
        <w:tc>
          <w:tcPr>
            <w:tcW w:w="0" w:type="auto"/>
            <w:vAlign w:val="center"/>
            <w:hideMark/>
          </w:tcPr>
          <w:p w14:paraId="40E7CFEF" w14:textId="77777777" w:rsidR="00FC0219" w:rsidRPr="008F1B9C" w:rsidRDefault="00FC0219"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w:t>
            </w:r>
          </w:p>
        </w:tc>
        <w:tc>
          <w:tcPr>
            <w:tcW w:w="0" w:type="auto"/>
            <w:vAlign w:val="center"/>
            <w:hideMark/>
          </w:tcPr>
          <w:p w14:paraId="1820D9B2" w14:textId="77777777" w:rsidR="00FC0219" w:rsidRPr="008F1B9C" w:rsidRDefault="00FC0219"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Searches</w:t>
            </w:r>
          </w:p>
        </w:tc>
        <w:tc>
          <w:tcPr>
            <w:tcW w:w="1249" w:type="dxa"/>
            <w:vAlign w:val="center"/>
            <w:hideMark/>
          </w:tcPr>
          <w:p w14:paraId="3F4C3B49" w14:textId="77777777" w:rsidR="00FC0219" w:rsidRPr="008F1B9C" w:rsidRDefault="00FC0219"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Results</w:t>
            </w:r>
          </w:p>
        </w:tc>
      </w:tr>
      <w:tr w:rsidR="00FC0219" w:rsidRPr="008F1B9C" w14:paraId="612EC567"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4FC52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C15E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veteran/ or veterans health/</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CF2297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11072</w:t>
            </w:r>
          </w:p>
        </w:tc>
      </w:tr>
      <w:tr w:rsidR="00FC0219" w:rsidRPr="008F1B9C" w14:paraId="0AA1AC21"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A57D93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4A97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military family/</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A55DA3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83</w:t>
            </w:r>
          </w:p>
        </w:tc>
      </w:tr>
      <w:tr w:rsidR="00FC0219" w:rsidRPr="008F1B9C" w14:paraId="7E47B522"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55254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43D4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soldier/</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430C6C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8006</w:t>
            </w:r>
          </w:p>
        </w:tc>
      </w:tr>
      <w:tr w:rsidR="00FC0219" w:rsidRPr="008F1B9C" w14:paraId="5E8BC50B"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FCD39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CF8AE"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(veteran* or reservist* or home guard*).tw,kw.</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0ECFBF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14141</w:t>
            </w:r>
          </w:p>
        </w:tc>
      </w:tr>
      <w:tr w:rsidR="00FC0219" w:rsidRPr="008F1B9C" w14:paraId="0BFF8E84"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13105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5945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or/1-4</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CF7DDA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20804</w:t>
            </w:r>
          </w:p>
        </w:tc>
      </w:tr>
      <w:tr w:rsidR="00FC0219" w:rsidRPr="008F1B9C" w14:paraId="1D868D3D"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0B039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F94B28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692EC7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15381</w:t>
            </w:r>
          </w:p>
        </w:tc>
      </w:tr>
      <w:tr w:rsidR="00FC0219" w:rsidRPr="008F1B9C" w14:paraId="39E596A8"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DE5283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5862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adult child/</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5383F6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2071</w:t>
            </w:r>
          </w:p>
        </w:tc>
      </w:tr>
      <w:tr w:rsidR="00FC0219" w:rsidRPr="008F1B9C" w14:paraId="36A69E8E"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D17A0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2636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parent/ or father/ or mother/ or single parent/</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FED88D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97993</w:t>
            </w:r>
          </w:p>
        </w:tc>
      </w:tr>
      <w:tr w:rsidR="00FC0219" w:rsidRPr="008F1B9C" w14:paraId="38BFF2D9"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1D854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D60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sibling/</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0585BA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8712</w:t>
            </w:r>
          </w:p>
        </w:tc>
      </w:tr>
      <w:tr w:rsidR="00FC0219" w:rsidRPr="008F1B9C" w14:paraId="28E05594"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D453F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6CCA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spouse/</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C050D6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7518</w:t>
            </w:r>
          </w:p>
        </w:tc>
      </w:tr>
      <w:tr w:rsidR="00FC0219" w:rsidRPr="008F1B9C" w14:paraId="040636E8"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FDFD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B031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human relation/</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C33385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19102</w:t>
            </w:r>
          </w:p>
        </w:tc>
      </w:tr>
      <w:tr w:rsidR="00FC0219" w:rsidRPr="008F1B9C" w14:paraId="429E1F10"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75242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86C5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 or children* or sibling* or parent* or sister* or brother* or spous* or partner* or carer* or caregiver*).tw,kw.</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260475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579083</w:t>
            </w:r>
          </w:p>
        </w:tc>
      </w:tr>
      <w:tr w:rsidR="00FC0219" w:rsidRPr="008F1B9C" w14:paraId="544107CD"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1A7AB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2770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or/6-12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3FE0CE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617149</w:t>
            </w:r>
          </w:p>
        </w:tc>
      </w:tr>
      <w:tr w:rsidR="00FC0219" w:rsidRPr="008F1B9C" w14:paraId="755343AC"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D52B2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61FC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support/</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85F267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36589</w:t>
            </w:r>
          </w:p>
        </w:tc>
      </w:tr>
      <w:tr w:rsidR="00FC0219" w:rsidRPr="008F1B9C" w14:paraId="785DF5D5"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58105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811B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isolation/</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84C0B6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6520</w:t>
            </w:r>
          </w:p>
        </w:tc>
      </w:tr>
      <w:tr w:rsidR="00FC0219" w:rsidRPr="008F1B9C" w14:paraId="0F0F4478"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ACEBE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3031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loneliness/</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2FB559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3672</w:t>
            </w:r>
          </w:p>
        </w:tc>
      </w:tr>
      <w:tr w:rsidR="00FC0219" w:rsidRPr="008F1B9C" w14:paraId="123DFCA2"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7C2756D"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FBB8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exclusion/</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E69F73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791</w:t>
            </w:r>
          </w:p>
        </w:tc>
      </w:tr>
      <w:tr w:rsidR="00FC0219" w:rsidRPr="008F1B9C" w14:paraId="4A7839EA"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118BC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F2CECC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adaptation/</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9833AE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7492</w:t>
            </w:r>
          </w:p>
        </w:tc>
      </w:tr>
      <w:tr w:rsidR="00FC0219" w:rsidRPr="008F1B9C" w14:paraId="2CB2BC0E"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52991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C8652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mental health/</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ADD091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67621</w:t>
            </w:r>
          </w:p>
        </w:tc>
      </w:tr>
      <w:tr w:rsidR="00FC0219" w:rsidRPr="008F1B9C" w14:paraId="35292D96"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E532D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D109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personal autonomy/</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9D25590"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1401</w:t>
            </w:r>
          </w:p>
        </w:tc>
      </w:tr>
      <w:tr w:rsidR="00FC0219" w:rsidRPr="008F1B9C" w14:paraId="2CCDB93B"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C696C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32E7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coping behavior/</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16AE48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32861</w:t>
            </w:r>
          </w:p>
        </w:tc>
      </w:tr>
      <w:tr w:rsidR="00FC0219" w:rsidRPr="008F1B9C" w14:paraId="561D5E78"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B47CA19"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10DB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mental stress/</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B188118"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12871</w:t>
            </w:r>
          </w:p>
        </w:tc>
      </w:tr>
      <w:tr w:rsidR="00FC0219" w:rsidRPr="008F1B9C" w14:paraId="01AC35F4"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BDF8E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1E76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compassion fatigue/</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216D9BE"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157</w:t>
            </w:r>
          </w:p>
        </w:tc>
      </w:tr>
      <w:tr w:rsidR="00FC0219" w:rsidRPr="008F1B9C" w14:paraId="459B66CB"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69E82A5"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6C5D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or psychosocial* or mental health* or well-being* or "well being" or resilienc* or stress* or physical injur*).tw,kw.</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0E0A80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491101</w:t>
            </w:r>
          </w:p>
        </w:tc>
      </w:tr>
      <w:tr w:rsidR="00FC0219" w:rsidRPr="008F1B9C" w14:paraId="7ABA75D2"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C3477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8D39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or/14-24</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4F9B5A7"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535477</w:t>
            </w:r>
          </w:p>
        </w:tc>
      </w:tr>
      <w:tr w:rsidR="00FC0219" w:rsidRPr="008F1B9C" w14:paraId="60E96998"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46F54B"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33D2FC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 and 13 and 25</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D5E2CC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1122</w:t>
            </w:r>
          </w:p>
        </w:tc>
      </w:tr>
      <w:tr w:rsidR="00FC0219" w:rsidRPr="008F1B9C" w14:paraId="796A5312"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84E41A"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FAB44"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limit 26 to english language</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DC9FFE1"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1094</w:t>
            </w:r>
          </w:p>
        </w:tc>
      </w:tr>
      <w:tr w:rsidR="00FC0219" w:rsidRPr="008F1B9C" w14:paraId="364918E0"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01CEF3"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36D326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(note or editorial or comment or letter).pt.</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F3318BF"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719787</w:t>
            </w:r>
          </w:p>
        </w:tc>
      </w:tr>
      <w:tr w:rsidR="00FC0219" w:rsidRPr="008F1B9C" w14:paraId="2EF26A21"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4C19C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B8596F2"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27 not 28</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EFCAFD6"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1081</w:t>
            </w:r>
          </w:p>
        </w:tc>
      </w:tr>
      <w:tr w:rsidR="00FC0219" w:rsidRPr="008F1B9C" w14:paraId="08D5EDAF" w14:textId="77777777" w:rsidTr="005E50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DE2F1C" w14:textId="77777777" w:rsidR="00FC0219" w:rsidRPr="008F1B9C" w:rsidRDefault="00FC0219"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204B5" w14:textId="77777777" w:rsidR="00FC0219" w:rsidRPr="008F1B9C" w:rsidRDefault="00FC0219" w:rsidP="005E50BA">
            <w:pPr>
              <w:spacing w:after="0"/>
              <w:rPr>
                <w:rFonts w:ascii="Times New Roman" w:hAnsi="Times New Roman"/>
                <w:b/>
                <w:sz w:val="24"/>
                <w:szCs w:val="24"/>
                <w:lang w:val="en-AU" w:eastAsia="en-AU"/>
              </w:rPr>
            </w:pPr>
            <w:r w:rsidRPr="008F1B9C">
              <w:rPr>
                <w:rFonts w:ascii="Times New Roman" w:hAnsi="Times New Roman"/>
                <w:b/>
                <w:sz w:val="24"/>
                <w:szCs w:val="24"/>
                <w:lang w:val="en-AU" w:eastAsia="en-AU"/>
              </w:rPr>
              <w:t>limit 29 to (human and yr="2010 -Current")</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03B9529" w14:textId="77777777" w:rsidR="00FC0219" w:rsidRPr="008F1B9C" w:rsidRDefault="00FC0219" w:rsidP="005E50BA">
            <w:pPr>
              <w:spacing w:after="0"/>
              <w:rPr>
                <w:rFonts w:ascii="Times New Roman" w:hAnsi="Times New Roman"/>
                <w:b/>
                <w:sz w:val="24"/>
                <w:szCs w:val="24"/>
                <w:lang w:val="en-AU" w:eastAsia="en-AU"/>
              </w:rPr>
            </w:pPr>
            <w:r w:rsidRPr="008F1B9C">
              <w:rPr>
                <w:rFonts w:ascii="Times New Roman" w:hAnsi="Times New Roman"/>
                <w:b/>
                <w:sz w:val="24"/>
                <w:szCs w:val="24"/>
                <w:lang w:val="en-AU" w:eastAsia="en-AU"/>
              </w:rPr>
              <w:t>634</w:t>
            </w:r>
          </w:p>
        </w:tc>
      </w:tr>
    </w:tbl>
    <w:p w14:paraId="0DC67637" w14:textId="77777777" w:rsidR="003A6FA7" w:rsidRPr="008F1B9C" w:rsidRDefault="003A6FA7" w:rsidP="00235BC8">
      <w:pPr>
        <w:rPr>
          <w:lang w:val="en-AU"/>
        </w:rPr>
      </w:pPr>
    </w:p>
    <w:p w14:paraId="620B95AF" w14:textId="781FB957" w:rsidR="00FC0219" w:rsidRPr="008F1B9C" w:rsidRDefault="00FC0219" w:rsidP="00FC0219">
      <w:pPr>
        <w:pStyle w:val="Heading2"/>
        <w:rPr>
          <w:lang w:val="en-AU"/>
        </w:rPr>
      </w:pPr>
      <w:bookmarkStart w:id="30" w:name="_Toc366596692"/>
      <w:r w:rsidRPr="008F1B9C">
        <w:rPr>
          <w:lang w:val="en-AU"/>
        </w:rPr>
        <w:t>2.3 PsycINFO Search</w:t>
      </w:r>
      <w:bookmarkEnd w:id="3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12093"/>
        <w:gridCol w:w="935"/>
      </w:tblGrid>
      <w:tr w:rsidR="00747D5C" w:rsidRPr="008F1B9C" w14:paraId="648F362C" w14:textId="77777777" w:rsidTr="005E50BA">
        <w:trPr>
          <w:tblCellSpacing w:w="15" w:type="dxa"/>
        </w:trPr>
        <w:tc>
          <w:tcPr>
            <w:tcW w:w="0" w:type="auto"/>
            <w:vAlign w:val="center"/>
            <w:hideMark/>
          </w:tcPr>
          <w:p w14:paraId="7AE5594D" w14:textId="77777777" w:rsidR="00747D5C" w:rsidRPr="008F1B9C" w:rsidRDefault="00747D5C"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w:t>
            </w:r>
          </w:p>
        </w:tc>
        <w:tc>
          <w:tcPr>
            <w:tcW w:w="0" w:type="auto"/>
            <w:vAlign w:val="center"/>
            <w:hideMark/>
          </w:tcPr>
          <w:p w14:paraId="4B9FE339" w14:textId="77777777" w:rsidR="00747D5C" w:rsidRPr="008F1B9C" w:rsidRDefault="00747D5C"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Searches</w:t>
            </w:r>
          </w:p>
        </w:tc>
        <w:tc>
          <w:tcPr>
            <w:tcW w:w="0" w:type="auto"/>
            <w:vAlign w:val="center"/>
            <w:hideMark/>
          </w:tcPr>
          <w:p w14:paraId="4FDCCC1C" w14:textId="77777777" w:rsidR="00747D5C" w:rsidRPr="008F1B9C" w:rsidRDefault="00747D5C" w:rsidP="005E50BA">
            <w:pPr>
              <w:spacing w:after="0"/>
              <w:jc w:val="center"/>
              <w:rPr>
                <w:rFonts w:ascii="Times New Roman" w:hAnsi="Times New Roman"/>
                <w:b/>
                <w:bCs/>
                <w:sz w:val="24"/>
                <w:szCs w:val="24"/>
                <w:lang w:val="en-AU" w:eastAsia="en-AU"/>
              </w:rPr>
            </w:pPr>
            <w:r w:rsidRPr="008F1B9C">
              <w:rPr>
                <w:rFonts w:ascii="Times New Roman" w:hAnsi="Times New Roman"/>
                <w:b/>
                <w:bCs/>
                <w:sz w:val="24"/>
                <w:szCs w:val="24"/>
                <w:lang w:val="en-AU" w:eastAsia="en-AU"/>
              </w:rPr>
              <w:t>Results</w:t>
            </w:r>
          </w:p>
        </w:tc>
      </w:tr>
      <w:tr w:rsidR="00747D5C" w:rsidRPr="008F1B9C" w14:paraId="00EC2EE4" w14:textId="77777777" w:rsidTr="005E50BA">
        <w:trPr>
          <w:tblCellSpacing w:w="15" w:type="dxa"/>
        </w:trPr>
        <w:tc>
          <w:tcPr>
            <w:tcW w:w="0" w:type="auto"/>
            <w:vAlign w:val="center"/>
            <w:hideMark/>
          </w:tcPr>
          <w:p w14:paraId="651E1451"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w:t>
            </w:r>
          </w:p>
        </w:tc>
        <w:tc>
          <w:tcPr>
            <w:tcW w:w="0" w:type="auto"/>
            <w:vAlign w:val="center"/>
            <w:hideMark/>
          </w:tcPr>
          <w:p w14:paraId="4DFE5B90"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military veterans/ or military personnel/</w:t>
            </w:r>
          </w:p>
        </w:tc>
        <w:tc>
          <w:tcPr>
            <w:tcW w:w="0" w:type="auto"/>
            <w:vAlign w:val="center"/>
            <w:hideMark/>
          </w:tcPr>
          <w:p w14:paraId="320B91FC"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19600</w:t>
            </w:r>
          </w:p>
        </w:tc>
      </w:tr>
      <w:tr w:rsidR="00747D5C" w:rsidRPr="008F1B9C" w14:paraId="3A30CA2F" w14:textId="77777777" w:rsidTr="005E50BA">
        <w:trPr>
          <w:tblCellSpacing w:w="15" w:type="dxa"/>
        </w:trPr>
        <w:tc>
          <w:tcPr>
            <w:tcW w:w="0" w:type="auto"/>
            <w:vAlign w:val="center"/>
            <w:hideMark/>
          </w:tcPr>
          <w:p w14:paraId="7FCF991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w:t>
            </w:r>
          </w:p>
        </w:tc>
        <w:tc>
          <w:tcPr>
            <w:tcW w:w="0" w:type="auto"/>
            <w:vAlign w:val="center"/>
            <w:hideMark/>
          </w:tcPr>
          <w:p w14:paraId="5A313DBB"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(veteran* or reservist* or home guard*).ti,ab,id.</w:t>
            </w:r>
          </w:p>
        </w:tc>
        <w:tc>
          <w:tcPr>
            <w:tcW w:w="0" w:type="auto"/>
            <w:vAlign w:val="center"/>
            <w:hideMark/>
          </w:tcPr>
          <w:p w14:paraId="2E1A18A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18319</w:t>
            </w:r>
          </w:p>
        </w:tc>
      </w:tr>
      <w:tr w:rsidR="00747D5C" w:rsidRPr="008F1B9C" w14:paraId="5B2AE479" w14:textId="77777777" w:rsidTr="005E50BA">
        <w:trPr>
          <w:tblCellSpacing w:w="15" w:type="dxa"/>
        </w:trPr>
        <w:tc>
          <w:tcPr>
            <w:tcW w:w="0" w:type="auto"/>
            <w:vAlign w:val="center"/>
            <w:hideMark/>
          </w:tcPr>
          <w:p w14:paraId="7CC94F27"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w:t>
            </w:r>
          </w:p>
        </w:tc>
        <w:tc>
          <w:tcPr>
            <w:tcW w:w="0" w:type="auto"/>
            <w:vAlign w:val="center"/>
            <w:hideMark/>
          </w:tcPr>
          <w:p w14:paraId="51EE8274"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or/1-2</w:t>
            </w:r>
          </w:p>
        </w:tc>
        <w:tc>
          <w:tcPr>
            <w:tcW w:w="0" w:type="auto"/>
            <w:vAlign w:val="center"/>
            <w:hideMark/>
          </w:tcPr>
          <w:p w14:paraId="460F7C9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27170</w:t>
            </w:r>
          </w:p>
        </w:tc>
      </w:tr>
      <w:tr w:rsidR="00747D5C" w:rsidRPr="008F1B9C" w14:paraId="63118237" w14:textId="77777777" w:rsidTr="005E50BA">
        <w:trPr>
          <w:tblCellSpacing w:w="15" w:type="dxa"/>
        </w:trPr>
        <w:tc>
          <w:tcPr>
            <w:tcW w:w="0" w:type="auto"/>
            <w:vAlign w:val="center"/>
            <w:hideMark/>
          </w:tcPr>
          <w:p w14:paraId="178BE454"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w:t>
            </w:r>
          </w:p>
        </w:tc>
        <w:tc>
          <w:tcPr>
            <w:tcW w:w="0" w:type="auto"/>
            <w:vAlign w:val="center"/>
            <w:hideMark/>
          </w:tcPr>
          <w:p w14:paraId="6CC33358"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w:t>
            </w:r>
          </w:p>
        </w:tc>
        <w:tc>
          <w:tcPr>
            <w:tcW w:w="0" w:type="auto"/>
            <w:vAlign w:val="center"/>
            <w:hideMark/>
          </w:tcPr>
          <w:p w14:paraId="1795A617"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42468</w:t>
            </w:r>
          </w:p>
        </w:tc>
      </w:tr>
      <w:tr w:rsidR="00747D5C" w:rsidRPr="008F1B9C" w14:paraId="5CF01970" w14:textId="77777777" w:rsidTr="005E50BA">
        <w:trPr>
          <w:tblCellSpacing w:w="15" w:type="dxa"/>
        </w:trPr>
        <w:tc>
          <w:tcPr>
            <w:tcW w:w="0" w:type="auto"/>
            <w:vAlign w:val="center"/>
            <w:hideMark/>
          </w:tcPr>
          <w:p w14:paraId="31BD6B3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w:t>
            </w:r>
          </w:p>
        </w:tc>
        <w:tc>
          <w:tcPr>
            <w:tcW w:w="0" w:type="auto"/>
            <w:vAlign w:val="center"/>
            <w:hideMark/>
          </w:tcPr>
          <w:p w14:paraId="4AC72B1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adult offspring/</w:t>
            </w:r>
          </w:p>
        </w:tc>
        <w:tc>
          <w:tcPr>
            <w:tcW w:w="0" w:type="auto"/>
            <w:vAlign w:val="center"/>
            <w:hideMark/>
          </w:tcPr>
          <w:p w14:paraId="55CE0DB1"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4016</w:t>
            </w:r>
          </w:p>
        </w:tc>
      </w:tr>
      <w:tr w:rsidR="00747D5C" w:rsidRPr="008F1B9C" w14:paraId="4B79C591" w14:textId="77777777" w:rsidTr="005E50BA">
        <w:trPr>
          <w:tblCellSpacing w:w="15" w:type="dxa"/>
        </w:trPr>
        <w:tc>
          <w:tcPr>
            <w:tcW w:w="0" w:type="auto"/>
            <w:vAlign w:val="center"/>
            <w:hideMark/>
          </w:tcPr>
          <w:p w14:paraId="020CCB3D"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w:t>
            </w:r>
          </w:p>
        </w:tc>
        <w:tc>
          <w:tcPr>
            <w:tcW w:w="0" w:type="auto"/>
            <w:vAlign w:val="center"/>
            <w:hideMark/>
          </w:tcPr>
          <w:p w14:paraId="3FDD85B4"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parents/ or fathers/ or single parents/ or spouses/ or mothers/</w:t>
            </w:r>
          </w:p>
        </w:tc>
        <w:tc>
          <w:tcPr>
            <w:tcW w:w="0" w:type="auto"/>
            <w:vAlign w:val="center"/>
            <w:hideMark/>
          </w:tcPr>
          <w:p w14:paraId="305F1A1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87014</w:t>
            </w:r>
          </w:p>
        </w:tc>
      </w:tr>
      <w:tr w:rsidR="00747D5C" w:rsidRPr="008F1B9C" w14:paraId="641AD189" w14:textId="77777777" w:rsidTr="005E50BA">
        <w:trPr>
          <w:tblCellSpacing w:w="15" w:type="dxa"/>
        </w:trPr>
        <w:tc>
          <w:tcPr>
            <w:tcW w:w="0" w:type="auto"/>
            <w:vAlign w:val="center"/>
            <w:hideMark/>
          </w:tcPr>
          <w:p w14:paraId="199D2F42"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7</w:t>
            </w:r>
          </w:p>
        </w:tc>
        <w:tc>
          <w:tcPr>
            <w:tcW w:w="0" w:type="auto"/>
            <w:vAlign w:val="center"/>
            <w:hideMark/>
          </w:tcPr>
          <w:p w14:paraId="3E2AB9D0"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siblings/</w:t>
            </w:r>
          </w:p>
        </w:tc>
        <w:tc>
          <w:tcPr>
            <w:tcW w:w="0" w:type="auto"/>
            <w:vAlign w:val="center"/>
            <w:hideMark/>
          </w:tcPr>
          <w:p w14:paraId="08273B4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6109</w:t>
            </w:r>
          </w:p>
        </w:tc>
      </w:tr>
      <w:tr w:rsidR="00747D5C" w:rsidRPr="008F1B9C" w14:paraId="765DCD3C" w14:textId="77777777" w:rsidTr="005E50BA">
        <w:trPr>
          <w:tblCellSpacing w:w="15" w:type="dxa"/>
        </w:trPr>
        <w:tc>
          <w:tcPr>
            <w:tcW w:w="0" w:type="auto"/>
            <w:vAlign w:val="center"/>
            <w:hideMark/>
          </w:tcPr>
          <w:p w14:paraId="73E5696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w:t>
            </w:r>
          </w:p>
        </w:tc>
        <w:tc>
          <w:tcPr>
            <w:tcW w:w="0" w:type="auto"/>
            <w:vAlign w:val="center"/>
            <w:hideMark/>
          </w:tcPr>
          <w:p w14:paraId="430A9A0C"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interpersonal relationships/</w:t>
            </w:r>
          </w:p>
        </w:tc>
        <w:tc>
          <w:tcPr>
            <w:tcW w:w="0" w:type="auto"/>
            <w:vAlign w:val="center"/>
            <w:hideMark/>
          </w:tcPr>
          <w:p w14:paraId="08C48638"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15780</w:t>
            </w:r>
          </w:p>
        </w:tc>
      </w:tr>
      <w:tr w:rsidR="00747D5C" w:rsidRPr="008F1B9C" w14:paraId="4F340090" w14:textId="77777777" w:rsidTr="005E50BA">
        <w:trPr>
          <w:tblCellSpacing w:w="15" w:type="dxa"/>
        </w:trPr>
        <w:tc>
          <w:tcPr>
            <w:tcW w:w="0" w:type="auto"/>
            <w:vAlign w:val="center"/>
            <w:hideMark/>
          </w:tcPr>
          <w:p w14:paraId="07976E2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9</w:t>
            </w:r>
          </w:p>
        </w:tc>
        <w:tc>
          <w:tcPr>
            <w:tcW w:w="0" w:type="auto"/>
            <w:vAlign w:val="center"/>
            <w:hideMark/>
          </w:tcPr>
          <w:p w14:paraId="5769DC02"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(family* or children* or sibling* or parent* or sister* or brother* or spous* or partner* or carer* or caregiver*).ti,ab,id.</w:t>
            </w:r>
          </w:p>
        </w:tc>
        <w:tc>
          <w:tcPr>
            <w:tcW w:w="0" w:type="auto"/>
            <w:vAlign w:val="center"/>
            <w:hideMark/>
          </w:tcPr>
          <w:p w14:paraId="132A0CA6"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866210</w:t>
            </w:r>
          </w:p>
        </w:tc>
      </w:tr>
      <w:tr w:rsidR="00747D5C" w:rsidRPr="008F1B9C" w14:paraId="18F0FBA3" w14:textId="77777777" w:rsidTr="005E50BA">
        <w:trPr>
          <w:tblCellSpacing w:w="15" w:type="dxa"/>
        </w:trPr>
        <w:tc>
          <w:tcPr>
            <w:tcW w:w="0" w:type="auto"/>
            <w:vAlign w:val="center"/>
            <w:hideMark/>
          </w:tcPr>
          <w:p w14:paraId="1906805D"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w:t>
            </w:r>
          </w:p>
        </w:tc>
        <w:tc>
          <w:tcPr>
            <w:tcW w:w="0" w:type="auto"/>
            <w:vAlign w:val="center"/>
            <w:hideMark/>
          </w:tcPr>
          <w:p w14:paraId="2977206A"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or/4-9</w:t>
            </w:r>
          </w:p>
        </w:tc>
        <w:tc>
          <w:tcPr>
            <w:tcW w:w="0" w:type="auto"/>
            <w:vAlign w:val="center"/>
            <w:hideMark/>
          </w:tcPr>
          <w:p w14:paraId="5A2357ED"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892243</w:t>
            </w:r>
          </w:p>
        </w:tc>
      </w:tr>
      <w:tr w:rsidR="00747D5C" w:rsidRPr="008F1B9C" w14:paraId="75D943C9" w14:textId="77777777" w:rsidTr="005E50BA">
        <w:trPr>
          <w:tblCellSpacing w:w="15" w:type="dxa"/>
        </w:trPr>
        <w:tc>
          <w:tcPr>
            <w:tcW w:w="0" w:type="auto"/>
            <w:vAlign w:val="center"/>
            <w:hideMark/>
          </w:tcPr>
          <w:p w14:paraId="6FF25C3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11</w:t>
            </w:r>
          </w:p>
        </w:tc>
        <w:tc>
          <w:tcPr>
            <w:tcW w:w="0" w:type="auto"/>
            <w:vAlign w:val="center"/>
            <w:hideMark/>
          </w:tcPr>
          <w:p w14:paraId="3FC81560"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support/</w:t>
            </w:r>
          </w:p>
        </w:tc>
        <w:tc>
          <w:tcPr>
            <w:tcW w:w="0" w:type="auto"/>
            <w:vAlign w:val="center"/>
            <w:hideMark/>
          </w:tcPr>
          <w:p w14:paraId="79E8DFA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31895</w:t>
            </w:r>
          </w:p>
        </w:tc>
      </w:tr>
      <w:tr w:rsidR="00747D5C" w:rsidRPr="008F1B9C" w14:paraId="2ECED0E2" w14:textId="77777777" w:rsidTr="005E50BA">
        <w:trPr>
          <w:tblCellSpacing w:w="15" w:type="dxa"/>
        </w:trPr>
        <w:tc>
          <w:tcPr>
            <w:tcW w:w="0" w:type="auto"/>
            <w:vAlign w:val="center"/>
            <w:hideMark/>
          </w:tcPr>
          <w:p w14:paraId="2B0A7DB7"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w:t>
            </w:r>
          </w:p>
        </w:tc>
        <w:tc>
          <w:tcPr>
            <w:tcW w:w="0" w:type="auto"/>
            <w:vAlign w:val="center"/>
            <w:hideMark/>
          </w:tcPr>
          <w:p w14:paraId="4C85AD85"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loneliness/</w:t>
            </w:r>
          </w:p>
        </w:tc>
        <w:tc>
          <w:tcPr>
            <w:tcW w:w="0" w:type="auto"/>
            <w:vAlign w:val="center"/>
            <w:hideMark/>
          </w:tcPr>
          <w:p w14:paraId="3F5EB191"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3683</w:t>
            </w:r>
          </w:p>
        </w:tc>
      </w:tr>
      <w:tr w:rsidR="00747D5C" w:rsidRPr="008F1B9C" w14:paraId="26FBC38C" w14:textId="77777777" w:rsidTr="005E50BA">
        <w:trPr>
          <w:tblCellSpacing w:w="15" w:type="dxa"/>
        </w:trPr>
        <w:tc>
          <w:tcPr>
            <w:tcW w:w="0" w:type="auto"/>
            <w:vAlign w:val="center"/>
            <w:hideMark/>
          </w:tcPr>
          <w:p w14:paraId="4F303356"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13</w:t>
            </w:r>
          </w:p>
        </w:tc>
        <w:tc>
          <w:tcPr>
            <w:tcW w:w="0" w:type="auto"/>
            <w:vAlign w:val="center"/>
            <w:hideMark/>
          </w:tcPr>
          <w:p w14:paraId="072E3DCB"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Isolation/ or Alienation/</w:t>
            </w:r>
          </w:p>
        </w:tc>
        <w:tc>
          <w:tcPr>
            <w:tcW w:w="0" w:type="auto"/>
            <w:vAlign w:val="center"/>
            <w:hideMark/>
          </w:tcPr>
          <w:p w14:paraId="1405362B"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8608</w:t>
            </w:r>
          </w:p>
        </w:tc>
      </w:tr>
      <w:tr w:rsidR="00747D5C" w:rsidRPr="008F1B9C" w14:paraId="2EC2B179" w14:textId="77777777" w:rsidTr="005E50BA">
        <w:trPr>
          <w:tblCellSpacing w:w="15" w:type="dxa"/>
        </w:trPr>
        <w:tc>
          <w:tcPr>
            <w:tcW w:w="0" w:type="auto"/>
            <w:vAlign w:val="center"/>
            <w:hideMark/>
          </w:tcPr>
          <w:p w14:paraId="2389A6FB"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14</w:t>
            </w:r>
          </w:p>
        </w:tc>
        <w:tc>
          <w:tcPr>
            <w:tcW w:w="0" w:type="auto"/>
            <w:vAlign w:val="center"/>
            <w:hideMark/>
          </w:tcPr>
          <w:p w14:paraId="72D7ABD8"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marginalization/</w:t>
            </w:r>
          </w:p>
        </w:tc>
        <w:tc>
          <w:tcPr>
            <w:tcW w:w="0" w:type="auto"/>
            <w:vAlign w:val="center"/>
            <w:hideMark/>
          </w:tcPr>
          <w:p w14:paraId="56E8744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1794</w:t>
            </w:r>
          </w:p>
        </w:tc>
      </w:tr>
      <w:tr w:rsidR="00747D5C" w:rsidRPr="008F1B9C" w14:paraId="5920808B" w14:textId="77777777" w:rsidTr="005E50BA">
        <w:trPr>
          <w:tblCellSpacing w:w="15" w:type="dxa"/>
        </w:trPr>
        <w:tc>
          <w:tcPr>
            <w:tcW w:w="0" w:type="auto"/>
            <w:vAlign w:val="center"/>
            <w:hideMark/>
          </w:tcPr>
          <w:p w14:paraId="7E1F405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15</w:t>
            </w:r>
          </w:p>
        </w:tc>
        <w:tc>
          <w:tcPr>
            <w:tcW w:w="0" w:type="auto"/>
            <w:vAlign w:val="center"/>
            <w:hideMark/>
          </w:tcPr>
          <w:p w14:paraId="0FF3BA66"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skills/</w:t>
            </w:r>
          </w:p>
        </w:tc>
        <w:tc>
          <w:tcPr>
            <w:tcW w:w="0" w:type="auto"/>
            <w:vAlign w:val="center"/>
            <w:hideMark/>
          </w:tcPr>
          <w:p w14:paraId="1442937B"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12969</w:t>
            </w:r>
          </w:p>
        </w:tc>
      </w:tr>
      <w:tr w:rsidR="00747D5C" w:rsidRPr="008F1B9C" w14:paraId="127308D0" w14:textId="77777777" w:rsidTr="005E50BA">
        <w:trPr>
          <w:tblCellSpacing w:w="15" w:type="dxa"/>
        </w:trPr>
        <w:tc>
          <w:tcPr>
            <w:tcW w:w="0" w:type="auto"/>
            <w:vAlign w:val="center"/>
            <w:hideMark/>
          </w:tcPr>
          <w:p w14:paraId="4EF02A70"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16</w:t>
            </w:r>
          </w:p>
        </w:tc>
        <w:tc>
          <w:tcPr>
            <w:tcW w:w="0" w:type="auto"/>
            <w:vAlign w:val="center"/>
            <w:hideMark/>
          </w:tcPr>
          <w:p w14:paraId="6E98F1A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mental health/</w:t>
            </w:r>
          </w:p>
        </w:tc>
        <w:tc>
          <w:tcPr>
            <w:tcW w:w="0" w:type="auto"/>
            <w:vAlign w:val="center"/>
            <w:hideMark/>
          </w:tcPr>
          <w:p w14:paraId="7C7AEA14"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53694</w:t>
            </w:r>
          </w:p>
        </w:tc>
      </w:tr>
      <w:tr w:rsidR="00747D5C" w:rsidRPr="008F1B9C" w14:paraId="2DAE8C08" w14:textId="77777777" w:rsidTr="005E50BA">
        <w:trPr>
          <w:tblCellSpacing w:w="15" w:type="dxa"/>
        </w:trPr>
        <w:tc>
          <w:tcPr>
            <w:tcW w:w="0" w:type="auto"/>
            <w:vAlign w:val="center"/>
            <w:hideMark/>
          </w:tcPr>
          <w:p w14:paraId="6225DDAA"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17</w:t>
            </w:r>
          </w:p>
        </w:tc>
        <w:tc>
          <w:tcPr>
            <w:tcW w:w="0" w:type="auto"/>
            <w:vAlign w:val="center"/>
            <w:hideMark/>
          </w:tcPr>
          <w:p w14:paraId="61B5B53F"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autonomy/ or "independence (personality)"/</w:t>
            </w:r>
          </w:p>
        </w:tc>
        <w:tc>
          <w:tcPr>
            <w:tcW w:w="0" w:type="auto"/>
            <w:vAlign w:val="center"/>
            <w:hideMark/>
          </w:tcPr>
          <w:p w14:paraId="12F720B5"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8241</w:t>
            </w:r>
          </w:p>
        </w:tc>
      </w:tr>
      <w:tr w:rsidR="00747D5C" w:rsidRPr="008F1B9C" w14:paraId="3AF39601" w14:textId="77777777" w:rsidTr="005E50BA">
        <w:trPr>
          <w:tblCellSpacing w:w="15" w:type="dxa"/>
        </w:trPr>
        <w:tc>
          <w:tcPr>
            <w:tcW w:w="0" w:type="auto"/>
            <w:vAlign w:val="center"/>
            <w:hideMark/>
          </w:tcPr>
          <w:p w14:paraId="1C3EE54D"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18</w:t>
            </w:r>
          </w:p>
        </w:tc>
        <w:tc>
          <w:tcPr>
            <w:tcW w:w="0" w:type="auto"/>
            <w:vAlign w:val="center"/>
            <w:hideMark/>
          </w:tcPr>
          <w:p w14:paraId="33EF7F02"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"resilience (psychological)"/</w:t>
            </w:r>
          </w:p>
        </w:tc>
        <w:tc>
          <w:tcPr>
            <w:tcW w:w="0" w:type="auto"/>
            <w:vAlign w:val="center"/>
            <w:hideMark/>
          </w:tcPr>
          <w:p w14:paraId="05E846DF"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10389</w:t>
            </w:r>
          </w:p>
        </w:tc>
      </w:tr>
      <w:tr w:rsidR="00747D5C" w:rsidRPr="008F1B9C" w14:paraId="0E9B239D" w14:textId="77777777" w:rsidTr="005E50BA">
        <w:trPr>
          <w:tblCellSpacing w:w="15" w:type="dxa"/>
        </w:trPr>
        <w:tc>
          <w:tcPr>
            <w:tcW w:w="0" w:type="auto"/>
            <w:vAlign w:val="center"/>
            <w:hideMark/>
          </w:tcPr>
          <w:p w14:paraId="2DCE78A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19</w:t>
            </w:r>
          </w:p>
        </w:tc>
        <w:tc>
          <w:tcPr>
            <w:tcW w:w="0" w:type="auto"/>
            <w:vAlign w:val="center"/>
            <w:hideMark/>
          </w:tcPr>
          <w:p w14:paraId="64F7AC21"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Psychological Stress/</w:t>
            </w:r>
          </w:p>
        </w:tc>
        <w:tc>
          <w:tcPr>
            <w:tcW w:w="0" w:type="auto"/>
            <w:vAlign w:val="center"/>
            <w:hideMark/>
          </w:tcPr>
          <w:p w14:paraId="0C936BCC"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8347</w:t>
            </w:r>
          </w:p>
        </w:tc>
      </w:tr>
      <w:tr w:rsidR="00747D5C" w:rsidRPr="008F1B9C" w14:paraId="104A9771" w14:textId="77777777" w:rsidTr="005E50BA">
        <w:trPr>
          <w:tblCellSpacing w:w="15" w:type="dxa"/>
        </w:trPr>
        <w:tc>
          <w:tcPr>
            <w:tcW w:w="0" w:type="auto"/>
            <w:vAlign w:val="center"/>
            <w:hideMark/>
          </w:tcPr>
          <w:p w14:paraId="70B201D8"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20</w:t>
            </w:r>
          </w:p>
        </w:tc>
        <w:tc>
          <w:tcPr>
            <w:tcW w:w="0" w:type="auto"/>
            <w:vAlign w:val="center"/>
            <w:hideMark/>
          </w:tcPr>
          <w:p w14:paraId="77FDA411"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compassion fatigue/</w:t>
            </w:r>
          </w:p>
        </w:tc>
        <w:tc>
          <w:tcPr>
            <w:tcW w:w="0" w:type="auto"/>
            <w:vAlign w:val="center"/>
            <w:hideMark/>
          </w:tcPr>
          <w:p w14:paraId="588C0FE5"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360</w:t>
            </w:r>
          </w:p>
        </w:tc>
      </w:tr>
      <w:tr w:rsidR="00747D5C" w:rsidRPr="008F1B9C" w14:paraId="308A82C2" w14:textId="77777777" w:rsidTr="005E50BA">
        <w:trPr>
          <w:tblCellSpacing w:w="15" w:type="dxa"/>
        </w:trPr>
        <w:tc>
          <w:tcPr>
            <w:tcW w:w="0" w:type="auto"/>
            <w:vAlign w:val="center"/>
            <w:hideMark/>
          </w:tcPr>
          <w:p w14:paraId="18A075F6"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21</w:t>
            </w:r>
          </w:p>
        </w:tc>
        <w:tc>
          <w:tcPr>
            <w:tcW w:w="0" w:type="auto"/>
            <w:vAlign w:val="center"/>
            <w:hideMark/>
          </w:tcPr>
          <w:p w14:paraId="5EDA22C6"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(social* or psychosocial* or mental health* or well-being* or "well being" or resilienc* or stress* or physical injur*).ti,ab,id.</w:t>
            </w:r>
          </w:p>
        </w:tc>
        <w:tc>
          <w:tcPr>
            <w:tcW w:w="0" w:type="auto"/>
            <w:vAlign w:val="center"/>
            <w:hideMark/>
          </w:tcPr>
          <w:p w14:paraId="7174FFE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1069255</w:t>
            </w:r>
          </w:p>
        </w:tc>
      </w:tr>
      <w:tr w:rsidR="00747D5C" w:rsidRPr="008F1B9C" w14:paraId="2E743973" w14:textId="77777777" w:rsidTr="005E50BA">
        <w:trPr>
          <w:tblCellSpacing w:w="15" w:type="dxa"/>
        </w:trPr>
        <w:tc>
          <w:tcPr>
            <w:tcW w:w="0" w:type="auto"/>
            <w:vAlign w:val="center"/>
            <w:hideMark/>
          </w:tcPr>
          <w:p w14:paraId="4CC722B8"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22</w:t>
            </w:r>
          </w:p>
        </w:tc>
        <w:tc>
          <w:tcPr>
            <w:tcW w:w="0" w:type="auto"/>
            <w:vAlign w:val="center"/>
            <w:hideMark/>
          </w:tcPr>
          <w:p w14:paraId="0E8BC94F"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or/11-21</w:t>
            </w:r>
          </w:p>
        </w:tc>
        <w:tc>
          <w:tcPr>
            <w:tcW w:w="0" w:type="auto"/>
            <w:vAlign w:val="center"/>
            <w:hideMark/>
          </w:tcPr>
          <w:p w14:paraId="23B694B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1089186</w:t>
            </w:r>
          </w:p>
        </w:tc>
      </w:tr>
      <w:tr w:rsidR="00747D5C" w:rsidRPr="008F1B9C" w14:paraId="29A8E4BE" w14:textId="77777777" w:rsidTr="005E50BA">
        <w:trPr>
          <w:tblCellSpacing w:w="15" w:type="dxa"/>
        </w:trPr>
        <w:tc>
          <w:tcPr>
            <w:tcW w:w="0" w:type="auto"/>
            <w:vAlign w:val="center"/>
            <w:hideMark/>
          </w:tcPr>
          <w:p w14:paraId="3BCCCC1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23</w:t>
            </w:r>
          </w:p>
        </w:tc>
        <w:tc>
          <w:tcPr>
            <w:tcW w:w="0" w:type="auto"/>
            <w:vAlign w:val="center"/>
            <w:hideMark/>
          </w:tcPr>
          <w:p w14:paraId="3ABF5E7C"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 and 10 and 22</w:t>
            </w:r>
          </w:p>
        </w:tc>
        <w:tc>
          <w:tcPr>
            <w:tcW w:w="0" w:type="auto"/>
            <w:vAlign w:val="center"/>
            <w:hideMark/>
          </w:tcPr>
          <w:p w14:paraId="5A988EB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2549</w:t>
            </w:r>
          </w:p>
        </w:tc>
      </w:tr>
      <w:tr w:rsidR="00747D5C" w:rsidRPr="008F1B9C" w14:paraId="6E7D10D4" w14:textId="77777777" w:rsidTr="005E50BA">
        <w:trPr>
          <w:tblCellSpacing w:w="15" w:type="dxa"/>
        </w:trPr>
        <w:tc>
          <w:tcPr>
            <w:tcW w:w="0" w:type="auto"/>
            <w:vAlign w:val="center"/>
            <w:hideMark/>
          </w:tcPr>
          <w:p w14:paraId="4F5C1F12"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24</w:t>
            </w:r>
          </w:p>
        </w:tc>
        <w:tc>
          <w:tcPr>
            <w:tcW w:w="0" w:type="auto"/>
            <w:vAlign w:val="center"/>
            <w:hideMark/>
          </w:tcPr>
          <w:p w14:paraId="1C20CB6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limit 23 to english language</w:t>
            </w:r>
          </w:p>
        </w:tc>
        <w:tc>
          <w:tcPr>
            <w:tcW w:w="0" w:type="auto"/>
            <w:vAlign w:val="center"/>
            <w:hideMark/>
          </w:tcPr>
          <w:p w14:paraId="312834C4"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2488</w:t>
            </w:r>
          </w:p>
        </w:tc>
      </w:tr>
      <w:tr w:rsidR="00747D5C" w:rsidRPr="008F1B9C" w14:paraId="0FE5BA6D" w14:textId="77777777" w:rsidTr="005E50BA">
        <w:trPr>
          <w:tblCellSpacing w:w="15" w:type="dxa"/>
        </w:trPr>
        <w:tc>
          <w:tcPr>
            <w:tcW w:w="0" w:type="auto"/>
            <w:vAlign w:val="center"/>
            <w:hideMark/>
          </w:tcPr>
          <w:p w14:paraId="4EFB75BF"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25</w:t>
            </w:r>
          </w:p>
        </w:tc>
        <w:tc>
          <w:tcPr>
            <w:tcW w:w="0" w:type="auto"/>
            <w:vAlign w:val="center"/>
            <w:hideMark/>
          </w:tcPr>
          <w:p w14:paraId="1FE10D69"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(comment* or editorial or erratum* or letter or review*).dt.</w:t>
            </w:r>
          </w:p>
        </w:tc>
        <w:tc>
          <w:tcPr>
            <w:tcW w:w="0" w:type="auto"/>
            <w:vAlign w:val="center"/>
            <w:hideMark/>
          </w:tcPr>
          <w:p w14:paraId="17CC33A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313863</w:t>
            </w:r>
          </w:p>
        </w:tc>
      </w:tr>
      <w:tr w:rsidR="00747D5C" w:rsidRPr="008F1B9C" w14:paraId="60FF9F52" w14:textId="77777777" w:rsidTr="005E50BA">
        <w:trPr>
          <w:tblCellSpacing w:w="15" w:type="dxa"/>
        </w:trPr>
        <w:tc>
          <w:tcPr>
            <w:tcW w:w="0" w:type="auto"/>
            <w:vAlign w:val="center"/>
            <w:hideMark/>
          </w:tcPr>
          <w:p w14:paraId="7B2DA2A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26</w:t>
            </w:r>
          </w:p>
        </w:tc>
        <w:tc>
          <w:tcPr>
            <w:tcW w:w="0" w:type="auto"/>
            <w:vAlign w:val="center"/>
            <w:hideMark/>
          </w:tcPr>
          <w:p w14:paraId="20C54C84"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24 not 25</w:t>
            </w:r>
          </w:p>
        </w:tc>
        <w:tc>
          <w:tcPr>
            <w:tcW w:w="0" w:type="auto"/>
            <w:vAlign w:val="center"/>
            <w:hideMark/>
          </w:tcPr>
          <w:p w14:paraId="4C151CD3"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2310</w:t>
            </w:r>
          </w:p>
        </w:tc>
      </w:tr>
      <w:tr w:rsidR="00747D5C" w:rsidRPr="008F1B9C" w14:paraId="019E3F1C" w14:textId="77777777" w:rsidTr="005E50BA">
        <w:trPr>
          <w:tblCellSpacing w:w="15" w:type="dxa"/>
        </w:trPr>
        <w:tc>
          <w:tcPr>
            <w:tcW w:w="0" w:type="auto"/>
            <w:vAlign w:val="center"/>
            <w:hideMark/>
          </w:tcPr>
          <w:p w14:paraId="498FF05E" w14:textId="77777777" w:rsidR="00747D5C" w:rsidRPr="008F1B9C" w:rsidRDefault="00747D5C" w:rsidP="005E50BA">
            <w:pPr>
              <w:spacing w:after="0"/>
              <w:rPr>
                <w:rFonts w:ascii="Times New Roman" w:hAnsi="Times New Roman"/>
                <w:sz w:val="24"/>
                <w:szCs w:val="24"/>
                <w:lang w:val="en-AU" w:eastAsia="en-AU"/>
              </w:rPr>
            </w:pPr>
            <w:r w:rsidRPr="008F1B9C">
              <w:rPr>
                <w:rFonts w:ascii="Times New Roman" w:hAnsi="Times New Roman"/>
                <w:sz w:val="24"/>
                <w:szCs w:val="24"/>
                <w:lang w:val="en-AU" w:eastAsia="en-AU"/>
              </w:rPr>
              <w:t>27</w:t>
            </w:r>
          </w:p>
        </w:tc>
        <w:tc>
          <w:tcPr>
            <w:tcW w:w="0" w:type="auto"/>
            <w:vAlign w:val="center"/>
            <w:hideMark/>
          </w:tcPr>
          <w:p w14:paraId="32052F59" w14:textId="77777777" w:rsidR="00747D5C" w:rsidRPr="008F1B9C" w:rsidRDefault="00747D5C" w:rsidP="005E50BA">
            <w:pPr>
              <w:spacing w:after="0"/>
              <w:rPr>
                <w:rFonts w:ascii="Times New Roman" w:hAnsi="Times New Roman"/>
                <w:b/>
                <w:sz w:val="24"/>
                <w:szCs w:val="24"/>
                <w:lang w:val="en-AU" w:eastAsia="en-AU"/>
              </w:rPr>
            </w:pPr>
            <w:r w:rsidRPr="008F1B9C">
              <w:rPr>
                <w:rFonts w:ascii="Times New Roman" w:hAnsi="Times New Roman"/>
                <w:b/>
                <w:sz w:val="24"/>
                <w:szCs w:val="24"/>
                <w:lang w:val="en-AU" w:eastAsia="en-AU"/>
              </w:rPr>
              <w:t>limit 26 to (human and yr="2010 -Current")</w:t>
            </w:r>
          </w:p>
        </w:tc>
        <w:tc>
          <w:tcPr>
            <w:tcW w:w="0" w:type="auto"/>
            <w:vAlign w:val="center"/>
            <w:hideMark/>
          </w:tcPr>
          <w:p w14:paraId="0BF64413" w14:textId="77777777" w:rsidR="00747D5C" w:rsidRPr="008F1B9C" w:rsidRDefault="00747D5C" w:rsidP="005E50BA">
            <w:pPr>
              <w:spacing w:after="0"/>
              <w:rPr>
                <w:rFonts w:ascii="Times New Roman" w:hAnsi="Times New Roman"/>
                <w:b/>
                <w:sz w:val="24"/>
                <w:szCs w:val="24"/>
                <w:lang w:val="en-AU" w:eastAsia="en-AU"/>
              </w:rPr>
            </w:pPr>
            <w:r w:rsidRPr="008F1B9C">
              <w:rPr>
                <w:rFonts w:ascii="Times New Roman" w:hAnsi="Times New Roman"/>
                <w:b/>
                <w:sz w:val="24"/>
                <w:szCs w:val="24"/>
                <w:lang w:val="en-AU" w:eastAsia="en-AU"/>
              </w:rPr>
              <w:t>1294</w:t>
            </w:r>
          </w:p>
        </w:tc>
      </w:tr>
    </w:tbl>
    <w:p w14:paraId="3CE98646" w14:textId="77777777" w:rsidR="00FC0219" w:rsidRPr="008F1B9C" w:rsidRDefault="00FC0219" w:rsidP="00235BC8">
      <w:pPr>
        <w:rPr>
          <w:lang w:val="en-AU"/>
        </w:rPr>
      </w:pPr>
    </w:p>
    <w:p w14:paraId="27FEC400" w14:textId="77777777" w:rsidR="00310478" w:rsidRPr="008F1B9C" w:rsidRDefault="00310478" w:rsidP="00235BC8">
      <w:pPr>
        <w:rPr>
          <w:lang w:val="en-AU"/>
        </w:rPr>
      </w:pPr>
    </w:p>
    <w:p w14:paraId="65D0F156" w14:textId="4A269A22" w:rsidR="00FC0219" w:rsidRPr="008F1B9C" w:rsidRDefault="00FC0219" w:rsidP="00FC0219">
      <w:pPr>
        <w:pStyle w:val="Heading2"/>
        <w:rPr>
          <w:lang w:val="en-AU"/>
        </w:rPr>
      </w:pPr>
      <w:bookmarkStart w:id="31" w:name="_Toc366596693"/>
      <w:r w:rsidRPr="008F1B9C">
        <w:rPr>
          <w:lang w:val="en-AU"/>
        </w:rPr>
        <w:t>2.4 Proquest (Health &amp; Medicine, Social sciences collection) Search</w:t>
      </w:r>
      <w:bookmarkEnd w:id="31"/>
    </w:p>
    <w:p w14:paraId="2757FC3A" w14:textId="77777777" w:rsidR="00747D5C" w:rsidRPr="008F1B9C" w:rsidRDefault="00747D5C" w:rsidP="00747D5C">
      <w:pPr>
        <w:rPr>
          <w:lang w:val="en-AU"/>
        </w:rPr>
      </w:pPr>
      <w:r w:rsidRPr="008F1B9C">
        <w:rPr>
          <w:bCs/>
          <w:lang w:val="en-AU"/>
        </w:rPr>
        <w:t xml:space="preserve">(veteran* or reservist* or home guard*) </w:t>
      </w:r>
    </w:p>
    <w:p w14:paraId="7573F4E4" w14:textId="77777777" w:rsidR="00747D5C" w:rsidRPr="008F1B9C" w:rsidRDefault="00747D5C" w:rsidP="00747D5C">
      <w:pPr>
        <w:rPr>
          <w:lang w:val="en-AU"/>
        </w:rPr>
      </w:pPr>
      <w:r w:rsidRPr="008F1B9C">
        <w:rPr>
          <w:bCs/>
          <w:lang w:val="en-AU"/>
        </w:rPr>
        <w:t xml:space="preserve">AND </w:t>
      </w:r>
    </w:p>
    <w:p w14:paraId="7C86B507" w14:textId="77777777" w:rsidR="00747D5C" w:rsidRPr="008F1B9C" w:rsidRDefault="00747D5C" w:rsidP="00747D5C">
      <w:pPr>
        <w:rPr>
          <w:lang w:val="en-AU"/>
        </w:rPr>
      </w:pPr>
      <w:r w:rsidRPr="008F1B9C">
        <w:rPr>
          <w:bCs/>
          <w:lang w:val="en-AU"/>
        </w:rPr>
        <w:t>(family* or children* or sibling* or parent* or sister* or brother* or spous* or partner* or carer* or caregiver*)</w:t>
      </w:r>
    </w:p>
    <w:p w14:paraId="56DBC474" w14:textId="77777777" w:rsidR="00747D5C" w:rsidRPr="008F1B9C" w:rsidRDefault="00747D5C" w:rsidP="00747D5C">
      <w:pPr>
        <w:rPr>
          <w:lang w:val="en-AU"/>
        </w:rPr>
      </w:pPr>
      <w:r w:rsidRPr="008F1B9C">
        <w:rPr>
          <w:bCs/>
          <w:lang w:val="en-AU"/>
        </w:rPr>
        <w:t xml:space="preserve">AND </w:t>
      </w:r>
    </w:p>
    <w:p w14:paraId="480C7A2B" w14:textId="77777777" w:rsidR="00747D5C" w:rsidRPr="008F1B9C" w:rsidRDefault="00747D5C" w:rsidP="00747D5C">
      <w:pPr>
        <w:rPr>
          <w:lang w:val="en-AU"/>
        </w:rPr>
      </w:pPr>
      <w:r w:rsidRPr="008F1B9C">
        <w:rPr>
          <w:bCs/>
          <w:lang w:val="en-AU"/>
        </w:rPr>
        <w:t>(social* or psychosocial* or mental health* or well-being* or "well being" or resilienc* or stress* or physical injur*) </w:t>
      </w:r>
    </w:p>
    <w:p w14:paraId="5D82ED07" w14:textId="77777777" w:rsidR="00747D5C" w:rsidRPr="008F1B9C" w:rsidRDefault="00747D5C" w:rsidP="00747D5C">
      <w:pPr>
        <w:rPr>
          <w:b/>
          <w:bCs/>
          <w:lang w:val="en-AU"/>
        </w:rPr>
      </w:pPr>
    </w:p>
    <w:p w14:paraId="21B7B045" w14:textId="77777777" w:rsidR="00747D5C" w:rsidRPr="008F1B9C" w:rsidRDefault="00747D5C" w:rsidP="00747D5C">
      <w:pPr>
        <w:rPr>
          <w:b/>
          <w:lang w:val="en-AU"/>
        </w:rPr>
      </w:pPr>
      <w:r w:rsidRPr="008F1B9C">
        <w:rPr>
          <w:b/>
          <w:bCs/>
          <w:lang w:val="en-AU"/>
        </w:rPr>
        <w:t>This search yielded 1100 citations for further consideration.</w:t>
      </w:r>
    </w:p>
    <w:p w14:paraId="1BC75C24" w14:textId="77777777" w:rsidR="00FC0219" w:rsidRPr="008F1B9C" w:rsidRDefault="00FC0219" w:rsidP="00235BC8">
      <w:pPr>
        <w:rPr>
          <w:lang w:val="en-AU"/>
        </w:rPr>
      </w:pPr>
    </w:p>
    <w:p w14:paraId="28030E48" w14:textId="163B926C" w:rsidR="00C42246" w:rsidRPr="008F1B9C" w:rsidRDefault="00C42246">
      <w:pPr>
        <w:spacing w:after="0"/>
        <w:rPr>
          <w:lang w:val="en-AU"/>
        </w:rPr>
      </w:pPr>
      <w:r w:rsidRPr="008F1B9C">
        <w:rPr>
          <w:lang w:val="en-AU"/>
        </w:rPr>
        <w:br w:type="page"/>
      </w:r>
    </w:p>
    <w:p w14:paraId="066D01C5" w14:textId="5E01A16B" w:rsidR="003A6FA7" w:rsidRPr="008F1B9C" w:rsidRDefault="00A90A76" w:rsidP="00C42246">
      <w:pPr>
        <w:pStyle w:val="Heading1"/>
        <w:rPr>
          <w:lang w:val="en-AU"/>
        </w:rPr>
      </w:pPr>
      <w:bookmarkStart w:id="32" w:name="_Toc366596694"/>
      <w:r w:rsidRPr="008F1B9C">
        <w:rPr>
          <w:lang w:val="en-AU"/>
        </w:rPr>
        <w:t>Appendix 3: Table of Included A</w:t>
      </w:r>
      <w:r w:rsidR="00C42246" w:rsidRPr="008F1B9C">
        <w:rPr>
          <w:lang w:val="en-AU"/>
        </w:rPr>
        <w:t>rticles</w:t>
      </w:r>
      <w:bookmarkEnd w:id="32"/>
    </w:p>
    <w:tbl>
      <w:tblPr>
        <w:tblStyle w:val="TableGrid"/>
        <w:tblW w:w="0" w:type="auto"/>
        <w:tblLayout w:type="fixed"/>
        <w:tblLook w:val="04A0" w:firstRow="1" w:lastRow="0" w:firstColumn="1" w:lastColumn="0" w:noHBand="0" w:noVBand="1"/>
      </w:tblPr>
      <w:tblGrid>
        <w:gridCol w:w="959"/>
        <w:gridCol w:w="1843"/>
        <w:gridCol w:w="1417"/>
        <w:gridCol w:w="1701"/>
        <w:gridCol w:w="1559"/>
        <w:gridCol w:w="4395"/>
        <w:gridCol w:w="1984"/>
      </w:tblGrid>
      <w:tr w:rsidR="00E534A1" w:rsidRPr="008F1B9C" w14:paraId="4E3554E5" w14:textId="77777777" w:rsidTr="00E534A1">
        <w:tc>
          <w:tcPr>
            <w:tcW w:w="959" w:type="dxa"/>
          </w:tcPr>
          <w:p w14:paraId="5BC3BCC9" w14:textId="77777777" w:rsidR="00E534A1" w:rsidRPr="008F1B9C" w:rsidRDefault="00E534A1" w:rsidP="005E50BA">
            <w:pPr>
              <w:rPr>
                <w:rFonts w:cs="Arial"/>
                <w:b/>
                <w:sz w:val="16"/>
                <w:szCs w:val="16"/>
                <w:lang w:val="en-AU"/>
              </w:rPr>
            </w:pPr>
            <w:r w:rsidRPr="008F1B9C">
              <w:rPr>
                <w:rFonts w:cs="Arial"/>
                <w:b/>
                <w:sz w:val="16"/>
                <w:szCs w:val="16"/>
                <w:lang w:val="en-AU"/>
              </w:rPr>
              <w:t>First Author (Year)</w:t>
            </w:r>
          </w:p>
        </w:tc>
        <w:tc>
          <w:tcPr>
            <w:tcW w:w="1843" w:type="dxa"/>
          </w:tcPr>
          <w:p w14:paraId="7F2E4142" w14:textId="77777777" w:rsidR="00E534A1" w:rsidRPr="008F1B9C" w:rsidRDefault="00E534A1" w:rsidP="005E50BA">
            <w:pPr>
              <w:rPr>
                <w:rFonts w:cs="Arial"/>
                <w:b/>
                <w:sz w:val="16"/>
                <w:szCs w:val="16"/>
                <w:lang w:val="en-AU"/>
              </w:rPr>
            </w:pPr>
            <w:r w:rsidRPr="008F1B9C">
              <w:rPr>
                <w:rFonts w:cs="Arial"/>
                <w:b/>
                <w:sz w:val="16"/>
                <w:szCs w:val="16"/>
                <w:lang w:val="en-AU"/>
              </w:rPr>
              <w:t>Study Type/</w:t>
            </w:r>
          </w:p>
          <w:p w14:paraId="2C8A83CE" w14:textId="77777777" w:rsidR="00E534A1" w:rsidRPr="008F1B9C" w:rsidRDefault="00E534A1" w:rsidP="005E50BA">
            <w:pPr>
              <w:rPr>
                <w:rFonts w:cs="Arial"/>
                <w:b/>
                <w:sz w:val="16"/>
                <w:szCs w:val="16"/>
                <w:lang w:val="en-AU"/>
              </w:rPr>
            </w:pPr>
            <w:r w:rsidRPr="008F1B9C">
              <w:rPr>
                <w:rFonts w:cs="Arial"/>
                <w:b/>
                <w:sz w:val="16"/>
                <w:szCs w:val="16"/>
                <w:lang w:val="en-AU"/>
              </w:rPr>
              <w:t>NHMRC Evidence Level/</w:t>
            </w:r>
          </w:p>
          <w:p w14:paraId="58EF2F01" w14:textId="77777777" w:rsidR="00E534A1" w:rsidRPr="008F1B9C" w:rsidRDefault="00E534A1" w:rsidP="005E50BA">
            <w:pPr>
              <w:rPr>
                <w:rFonts w:cs="Arial"/>
                <w:b/>
                <w:sz w:val="16"/>
                <w:szCs w:val="16"/>
                <w:lang w:val="en-AU"/>
              </w:rPr>
            </w:pPr>
            <w:r w:rsidRPr="008F1B9C">
              <w:rPr>
                <w:rFonts w:cs="Arial"/>
                <w:b/>
                <w:sz w:val="16"/>
                <w:szCs w:val="16"/>
                <w:lang w:val="en-AU"/>
              </w:rPr>
              <w:t>Quality of Evidence</w:t>
            </w:r>
          </w:p>
        </w:tc>
        <w:tc>
          <w:tcPr>
            <w:tcW w:w="1417" w:type="dxa"/>
          </w:tcPr>
          <w:p w14:paraId="6AEB29E7" w14:textId="77777777" w:rsidR="00E534A1" w:rsidRPr="008F1B9C" w:rsidRDefault="00E534A1" w:rsidP="005E50BA">
            <w:pPr>
              <w:rPr>
                <w:rFonts w:cs="Arial"/>
                <w:b/>
                <w:sz w:val="16"/>
                <w:szCs w:val="16"/>
                <w:lang w:val="en-AU"/>
              </w:rPr>
            </w:pPr>
            <w:r w:rsidRPr="008F1B9C">
              <w:rPr>
                <w:rFonts w:cs="Arial"/>
                <w:b/>
                <w:sz w:val="16"/>
                <w:szCs w:val="16"/>
                <w:lang w:val="en-AU"/>
              </w:rPr>
              <w:t>Intervention/</w:t>
            </w:r>
          </w:p>
          <w:p w14:paraId="5AB37C60" w14:textId="77777777" w:rsidR="00E534A1" w:rsidRPr="008F1B9C" w:rsidRDefault="00E534A1" w:rsidP="005E50BA">
            <w:pPr>
              <w:rPr>
                <w:rFonts w:cs="Arial"/>
                <w:b/>
                <w:sz w:val="16"/>
                <w:szCs w:val="16"/>
                <w:lang w:val="en-AU"/>
              </w:rPr>
            </w:pPr>
            <w:r w:rsidRPr="008F1B9C">
              <w:rPr>
                <w:rFonts w:cs="Arial"/>
                <w:b/>
                <w:sz w:val="16"/>
                <w:szCs w:val="16"/>
                <w:lang w:val="en-AU"/>
              </w:rPr>
              <w:t>Focus of the study</w:t>
            </w:r>
          </w:p>
        </w:tc>
        <w:tc>
          <w:tcPr>
            <w:tcW w:w="1701" w:type="dxa"/>
          </w:tcPr>
          <w:p w14:paraId="32B759A6" w14:textId="77777777" w:rsidR="00E534A1" w:rsidRPr="008F1B9C" w:rsidRDefault="00E534A1" w:rsidP="005E50BA">
            <w:pPr>
              <w:rPr>
                <w:rFonts w:cs="Arial"/>
                <w:b/>
                <w:sz w:val="16"/>
                <w:szCs w:val="16"/>
                <w:lang w:val="en-AU"/>
              </w:rPr>
            </w:pPr>
            <w:r w:rsidRPr="008F1B9C">
              <w:rPr>
                <w:rFonts w:cs="Arial"/>
                <w:b/>
                <w:sz w:val="16"/>
                <w:szCs w:val="16"/>
                <w:lang w:val="en-AU"/>
              </w:rPr>
              <w:t>Country</w:t>
            </w:r>
          </w:p>
          <w:p w14:paraId="3EF708ED" w14:textId="77777777" w:rsidR="00E534A1" w:rsidRPr="008F1B9C" w:rsidRDefault="00E534A1" w:rsidP="005E50BA">
            <w:pPr>
              <w:rPr>
                <w:rFonts w:cs="Arial"/>
                <w:b/>
                <w:sz w:val="16"/>
                <w:szCs w:val="16"/>
                <w:lang w:val="en-AU"/>
              </w:rPr>
            </w:pPr>
            <w:r w:rsidRPr="008F1B9C">
              <w:rPr>
                <w:rFonts w:cs="Arial"/>
                <w:b/>
                <w:sz w:val="16"/>
                <w:szCs w:val="16"/>
                <w:lang w:val="en-AU"/>
              </w:rPr>
              <w:t>Population(s)/ Setting</w:t>
            </w:r>
          </w:p>
        </w:tc>
        <w:tc>
          <w:tcPr>
            <w:tcW w:w="1559" w:type="dxa"/>
          </w:tcPr>
          <w:p w14:paraId="261E3AD9" w14:textId="77777777" w:rsidR="00E534A1" w:rsidRPr="008F1B9C" w:rsidRDefault="00E534A1" w:rsidP="005E50BA">
            <w:pPr>
              <w:rPr>
                <w:rFonts w:cs="Arial"/>
                <w:b/>
                <w:sz w:val="16"/>
                <w:szCs w:val="16"/>
                <w:lang w:val="en-AU"/>
              </w:rPr>
            </w:pPr>
            <w:r w:rsidRPr="008F1B9C">
              <w:rPr>
                <w:rFonts w:cs="Arial"/>
                <w:b/>
                <w:sz w:val="16"/>
                <w:szCs w:val="16"/>
                <w:lang w:val="en-AU"/>
              </w:rPr>
              <w:t>Number of Participants/ Method of recruitment</w:t>
            </w:r>
          </w:p>
        </w:tc>
        <w:tc>
          <w:tcPr>
            <w:tcW w:w="4395" w:type="dxa"/>
          </w:tcPr>
          <w:p w14:paraId="70C46CFF" w14:textId="77777777" w:rsidR="00E534A1" w:rsidRPr="008F1B9C" w:rsidRDefault="00E534A1" w:rsidP="005E50BA">
            <w:pPr>
              <w:rPr>
                <w:rFonts w:cs="Arial"/>
                <w:b/>
                <w:sz w:val="16"/>
                <w:szCs w:val="16"/>
                <w:lang w:val="en-AU"/>
              </w:rPr>
            </w:pPr>
            <w:r w:rsidRPr="008F1B9C">
              <w:rPr>
                <w:rFonts w:cs="Arial"/>
                <w:b/>
                <w:sz w:val="16"/>
                <w:szCs w:val="16"/>
                <w:lang w:val="en-AU"/>
              </w:rPr>
              <w:t>Main Findings/</w:t>
            </w:r>
          </w:p>
          <w:p w14:paraId="3A966E7E" w14:textId="77777777" w:rsidR="00E534A1" w:rsidRPr="008F1B9C" w:rsidRDefault="00E534A1" w:rsidP="005E50BA">
            <w:pPr>
              <w:rPr>
                <w:rFonts w:cs="Arial"/>
                <w:b/>
                <w:sz w:val="16"/>
                <w:szCs w:val="16"/>
                <w:lang w:val="en-AU"/>
              </w:rPr>
            </w:pPr>
            <w:r w:rsidRPr="008F1B9C">
              <w:rPr>
                <w:rFonts w:cs="Arial"/>
                <w:b/>
                <w:sz w:val="16"/>
                <w:szCs w:val="16"/>
                <w:lang w:val="en-AU"/>
              </w:rPr>
              <w:t>Recommendations</w:t>
            </w:r>
          </w:p>
        </w:tc>
        <w:tc>
          <w:tcPr>
            <w:tcW w:w="1984" w:type="dxa"/>
          </w:tcPr>
          <w:p w14:paraId="3819BB5B" w14:textId="77777777" w:rsidR="00E534A1" w:rsidRPr="008F1B9C" w:rsidRDefault="00E534A1" w:rsidP="005E50BA">
            <w:pPr>
              <w:rPr>
                <w:rFonts w:cs="Arial"/>
                <w:b/>
                <w:sz w:val="16"/>
                <w:szCs w:val="16"/>
                <w:lang w:val="en-AU"/>
              </w:rPr>
            </w:pPr>
            <w:r w:rsidRPr="008F1B9C">
              <w:rPr>
                <w:rFonts w:cs="Arial"/>
                <w:b/>
                <w:sz w:val="16"/>
                <w:szCs w:val="16"/>
                <w:lang w:val="en-AU"/>
              </w:rPr>
              <w:t>Limitations</w:t>
            </w:r>
          </w:p>
        </w:tc>
      </w:tr>
      <w:tr w:rsidR="00E534A1" w:rsidRPr="008F1B9C" w14:paraId="282F821A" w14:textId="77777777" w:rsidTr="00E534A1">
        <w:tc>
          <w:tcPr>
            <w:tcW w:w="959" w:type="dxa"/>
          </w:tcPr>
          <w:p w14:paraId="6F06AFED" w14:textId="77777777" w:rsidR="00E534A1" w:rsidRPr="008F1B9C" w:rsidRDefault="00E534A1" w:rsidP="005E50BA">
            <w:pPr>
              <w:rPr>
                <w:rFonts w:cs="Arial"/>
                <w:sz w:val="16"/>
                <w:szCs w:val="16"/>
                <w:lang w:val="en-AU"/>
              </w:rPr>
            </w:pPr>
            <w:r w:rsidRPr="008F1B9C">
              <w:rPr>
                <w:rFonts w:cs="Arial"/>
                <w:sz w:val="16"/>
                <w:szCs w:val="16"/>
                <w:lang w:val="en-AU"/>
              </w:rPr>
              <w:t>Albright (2012)</w:t>
            </w:r>
          </w:p>
        </w:tc>
        <w:tc>
          <w:tcPr>
            <w:tcW w:w="1843" w:type="dxa"/>
          </w:tcPr>
          <w:p w14:paraId="6E981606" w14:textId="77777777" w:rsidR="00E534A1" w:rsidRPr="008F1B9C" w:rsidRDefault="00E534A1" w:rsidP="005E50BA">
            <w:pPr>
              <w:rPr>
                <w:rFonts w:cs="Arial"/>
                <w:sz w:val="16"/>
                <w:szCs w:val="16"/>
                <w:lang w:val="en-AU"/>
              </w:rPr>
            </w:pPr>
            <w:r w:rsidRPr="008F1B9C">
              <w:rPr>
                <w:rFonts w:cs="Arial"/>
                <w:sz w:val="16"/>
                <w:szCs w:val="16"/>
                <w:lang w:val="en-AU"/>
              </w:rPr>
              <w:t>RCT</w:t>
            </w:r>
          </w:p>
          <w:p w14:paraId="5B91D8FE" w14:textId="77777777" w:rsidR="00E534A1" w:rsidRPr="008F1B9C" w:rsidRDefault="00E534A1" w:rsidP="005E50BA">
            <w:pPr>
              <w:rPr>
                <w:rFonts w:cs="Arial"/>
                <w:sz w:val="16"/>
                <w:szCs w:val="16"/>
                <w:lang w:val="en-AU"/>
              </w:rPr>
            </w:pPr>
          </w:p>
          <w:p w14:paraId="053E6903"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464F384F" w14:textId="77777777" w:rsidR="00E534A1" w:rsidRPr="008F1B9C" w:rsidRDefault="00E534A1" w:rsidP="005E50BA">
            <w:pPr>
              <w:rPr>
                <w:rFonts w:cs="Arial"/>
                <w:sz w:val="16"/>
                <w:szCs w:val="16"/>
                <w:lang w:val="en-AU"/>
              </w:rPr>
            </w:pPr>
          </w:p>
          <w:p w14:paraId="68300C95"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165FA0D3" w14:textId="77777777" w:rsidR="00E534A1" w:rsidRPr="008F1B9C" w:rsidRDefault="00E534A1" w:rsidP="005E50BA">
            <w:pPr>
              <w:rPr>
                <w:rFonts w:cs="Arial"/>
                <w:sz w:val="16"/>
                <w:szCs w:val="16"/>
                <w:lang w:val="en-AU"/>
              </w:rPr>
            </w:pPr>
            <w:r w:rsidRPr="008F1B9C">
              <w:rPr>
                <w:rFonts w:cs="Arial"/>
                <w:sz w:val="16"/>
                <w:szCs w:val="16"/>
                <w:lang w:val="en-AU"/>
              </w:rPr>
              <w:t>“Family of Heroes”</w:t>
            </w:r>
          </w:p>
          <w:p w14:paraId="6DA97952" w14:textId="77777777" w:rsidR="00E534A1" w:rsidRPr="008F1B9C" w:rsidRDefault="00E534A1" w:rsidP="005E50BA">
            <w:pPr>
              <w:rPr>
                <w:rFonts w:cs="Arial"/>
                <w:sz w:val="16"/>
                <w:szCs w:val="16"/>
                <w:lang w:val="en-AU"/>
              </w:rPr>
            </w:pPr>
            <w:r w:rsidRPr="008F1B9C">
              <w:rPr>
                <w:rFonts w:cs="Arial"/>
                <w:sz w:val="16"/>
                <w:szCs w:val="16"/>
                <w:lang w:val="en-AU"/>
              </w:rPr>
              <w:t>An online avatar-based post-deployment stress and resiliency training simulation</w:t>
            </w:r>
          </w:p>
        </w:tc>
        <w:tc>
          <w:tcPr>
            <w:tcW w:w="1701" w:type="dxa"/>
          </w:tcPr>
          <w:p w14:paraId="19A0213F" w14:textId="77777777" w:rsidR="00E534A1" w:rsidRPr="008F1B9C" w:rsidRDefault="00E534A1" w:rsidP="005E50BA">
            <w:pPr>
              <w:rPr>
                <w:rFonts w:cs="Arial"/>
                <w:sz w:val="16"/>
                <w:szCs w:val="16"/>
                <w:lang w:val="en-AU"/>
              </w:rPr>
            </w:pPr>
            <w:r w:rsidRPr="008F1B9C">
              <w:rPr>
                <w:rFonts w:cs="Arial"/>
                <w:sz w:val="16"/>
                <w:szCs w:val="16"/>
                <w:lang w:val="en-AU"/>
              </w:rPr>
              <w:t>USA</w:t>
            </w:r>
          </w:p>
          <w:p w14:paraId="2F283B70" w14:textId="77777777" w:rsidR="00E534A1" w:rsidRPr="008F1B9C" w:rsidRDefault="00E534A1" w:rsidP="005E50BA">
            <w:pPr>
              <w:rPr>
                <w:rFonts w:cs="Arial"/>
                <w:sz w:val="16"/>
                <w:szCs w:val="16"/>
                <w:lang w:val="en-AU"/>
              </w:rPr>
            </w:pPr>
          </w:p>
          <w:p w14:paraId="357D1174" w14:textId="77777777" w:rsidR="00E534A1" w:rsidRPr="008F1B9C" w:rsidRDefault="00E534A1" w:rsidP="005E50BA">
            <w:pPr>
              <w:rPr>
                <w:rFonts w:cs="Arial"/>
                <w:sz w:val="16"/>
                <w:szCs w:val="16"/>
                <w:lang w:val="en-AU"/>
              </w:rPr>
            </w:pPr>
            <w:r w:rsidRPr="008F1B9C">
              <w:rPr>
                <w:rFonts w:cs="Arial"/>
                <w:sz w:val="16"/>
                <w:szCs w:val="16"/>
                <w:lang w:val="en-AU"/>
              </w:rPr>
              <w:t>Family member, partner or friend of a veteran who has returned from deployment within the past 4 years and is not currently receiving mental health treatment from the VA</w:t>
            </w:r>
          </w:p>
          <w:p w14:paraId="1A1359D9" w14:textId="77777777" w:rsidR="00E534A1" w:rsidRPr="008F1B9C" w:rsidRDefault="00E534A1" w:rsidP="005E50BA">
            <w:pPr>
              <w:rPr>
                <w:rFonts w:cs="Arial"/>
                <w:sz w:val="16"/>
                <w:szCs w:val="16"/>
                <w:lang w:val="en-AU"/>
              </w:rPr>
            </w:pPr>
          </w:p>
        </w:tc>
        <w:tc>
          <w:tcPr>
            <w:tcW w:w="1559" w:type="dxa"/>
          </w:tcPr>
          <w:p w14:paraId="736A90FA" w14:textId="77777777" w:rsidR="00E534A1" w:rsidRPr="008F1B9C" w:rsidRDefault="00E534A1" w:rsidP="005E50BA">
            <w:pPr>
              <w:rPr>
                <w:rFonts w:cs="Arial"/>
                <w:sz w:val="16"/>
                <w:szCs w:val="16"/>
                <w:lang w:val="en-AU"/>
              </w:rPr>
            </w:pPr>
            <w:r w:rsidRPr="008F1B9C">
              <w:rPr>
                <w:rFonts w:cs="Arial"/>
                <w:sz w:val="16"/>
                <w:szCs w:val="16"/>
                <w:lang w:val="en-AU"/>
              </w:rPr>
              <w:t>Ninety-four (N=94) participants (from 27 states);</w:t>
            </w:r>
          </w:p>
          <w:p w14:paraId="5A48BB08" w14:textId="77777777" w:rsidR="00E534A1" w:rsidRPr="008F1B9C" w:rsidRDefault="00E534A1" w:rsidP="005E50BA">
            <w:pPr>
              <w:rPr>
                <w:rFonts w:cs="Arial"/>
                <w:sz w:val="16"/>
                <w:szCs w:val="16"/>
                <w:lang w:val="en-AU"/>
              </w:rPr>
            </w:pPr>
          </w:p>
          <w:p w14:paraId="333C179F" w14:textId="77777777" w:rsidR="00E534A1" w:rsidRPr="008F1B9C" w:rsidRDefault="00E534A1" w:rsidP="005E50BA">
            <w:pPr>
              <w:rPr>
                <w:rFonts w:cs="Arial"/>
                <w:sz w:val="16"/>
                <w:szCs w:val="16"/>
                <w:lang w:val="en-AU"/>
              </w:rPr>
            </w:pPr>
            <w:r w:rsidRPr="008F1B9C">
              <w:rPr>
                <w:rFonts w:cs="Arial"/>
                <w:sz w:val="16"/>
                <w:szCs w:val="16"/>
                <w:lang w:val="en-AU"/>
              </w:rPr>
              <w:t>Recruited from online advertisements</w:t>
            </w:r>
          </w:p>
        </w:tc>
        <w:tc>
          <w:tcPr>
            <w:tcW w:w="4395" w:type="dxa"/>
          </w:tcPr>
          <w:p w14:paraId="2362EFF4" w14:textId="73B20140" w:rsidR="00E534A1" w:rsidRPr="008F1B9C" w:rsidRDefault="00E534A1" w:rsidP="005E50BA">
            <w:pPr>
              <w:rPr>
                <w:rFonts w:cs="Arial"/>
                <w:sz w:val="16"/>
                <w:szCs w:val="16"/>
                <w:lang w:val="en-AU"/>
              </w:rPr>
            </w:pPr>
            <w:r w:rsidRPr="008F1B9C">
              <w:rPr>
                <w:rFonts w:cs="Arial"/>
                <w:sz w:val="16"/>
                <w:szCs w:val="16"/>
                <w:lang w:val="en-AU"/>
              </w:rPr>
              <w:t>The experimental group exhibited significantly greater changes in its preparedness and likelihood to recognize signs of post-deployment stress and in approaching their veteran to discuss their concern and motivate them to seek help at the VA. This group also reported significant change in actual behavio</w:t>
            </w:r>
            <w:r w:rsidR="00310478" w:rsidRPr="008F1B9C">
              <w:rPr>
                <w:rFonts w:cs="Arial"/>
                <w:sz w:val="16"/>
                <w:szCs w:val="16"/>
                <w:lang w:val="en-AU"/>
              </w:rPr>
              <w:t>u</w:t>
            </w:r>
            <w:r w:rsidRPr="008F1B9C">
              <w:rPr>
                <w:rFonts w:cs="Arial"/>
                <w:sz w:val="16"/>
                <w:szCs w:val="16"/>
                <w:lang w:val="en-AU"/>
              </w:rPr>
              <w:t>r in terms of discussing their concern with their veteran (79% approached to discuss vs. 56% for the control group). Finally, seven (22%) of the veterans who were approached by the experimental group started to receive mental health treatment (five at the VA). All seven were previously diagnosed with PTSD and/or depression but never before started treatment at the VA</w:t>
            </w:r>
          </w:p>
        </w:tc>
        <w:tc>
          <w:tcPr>
            <w:tcW w:w="1984" w:type="dxa"/>
          </w:tcPr>
          <w:p w14:paraId="259C182B" w14:textId="77777777" w:rsidR="00E534A1" w:rsidRPr="008F1B9C" w:rsidRDefault="00E534A1" w:rsidP="005E50BA">
            <w:pPr>
              <w:rPr>
                <w:rFonts w:cs="Arial"/>
                <w:sz w:val="16"/>
                <w:szCs w:val="16"/>
                <w:lang w:val="en-AU"/>
              </w:rPr>
            </w:pPr>
            <w:r w:rsidRPr="008F1B9C">
              <w:rPr>
                <w:rFonts w:cs="Arial"/>
                <w:sz w:val="16"/>
                <w:szCs w:val="16"/>
                <w:lang w:val="en-AU"/>
              </w:rPr>
              <w:t xml:space="preserve">1. The possibility of a self-selection bias </w:t>
            </w:r>
          </w:p>
          <w:p w14:paraId="7057E9C2" w14:textId="77777777" w:rsidR="00E534A1" w:rsidRPr="008F1B9C" w:rsidRDefault="00E534A1" w:rsidP="005E50BA">
            <w:pPr>
              <w:rPr>
                <w:rFonts w:cs="Arial"/>
                <w:sz w:val="16"/>
                <w:szCs w:val="16"/>
                <w:lang w:val="en-AU"/>
              </w:rPr>
            </w:pPr>
            <w:r w:rsidRPr="008F1B9C">
              <w:rPr>
                <w:rFonts w:cs="Arial"/>
                <w:sz w:val="16"/>
                <w:szCs w:val="16"/>
                <w:lang w:val="en-AU"/>
              </w:rPr>
              <w:t>2. Short follow-up period (1 month)</w:t>
            </w:r>
          </w:p>
          <w:p w14:paraId="77AFA3E5" w14:textId="77777777" w:rsidR="00E534A1" w:rsidRPr="008F1B9C" w:rsidRDefault="00E534A1" w:rsidP="005E50BA">
            <w:pPr>
              <w:rPr>
                <w:rFonts w:cs="Arial"/>
                <w:sz w:val="16"/>
                <w:szCs w:val="16"/>
                <w:lang w:val="en-AU"/>
              </w:rPr>
            </w:pPr>
            <w:r w:rsidRPr="008F1B9C">
              <w:rPr>
                <w:rFonts w:cs="Arial"/>
                <w:sz w:val="16"/>
                <w:szCs w:val="16"/>
                <w:lang w:val="en-AU"/>
              </w:rPr>
              <w:t>3. Scales used in the study have not been validated</w:t>
            </w:r>
          </w:p>
        </w:tc>
      </w:tr>
      <w:tr w:rsidR="00E534A1" w:rsidRPr="008F1B9C" w14:paraId="69161751" w14:textId="77777777" w:rsidTr="00E534A1">
        <w:tc>
          <w:tcPr>
            <w:tcW w:w="959" w:type="dxa"/>
          </w:tcPr>
          <w:p w14:paraId="419EE74D" w14:textId="77777777" w:rsidR="00E534A1" w:rsidRPr="008F1B9C" w:rsidRDefault="00E534A1" w:rsidP="005E50BA">
            <w:pPr>
              <w:rPr>
                <w:rFonts w:cs="Arial"/>
                <w:sz w:val="16"/>
                <w:szCs w:val="16"/>
                <w:lang w:val="en-AU"/>
              </w:rPr>
            </w:pPr>
            <w:r w:rsidRPr="008F1B9C">
              <w:rPr>
                <w:rFonts w:cs="Arial"/>
                <w:sz w:val="16"/>
                <w:szCs w:val="16"/>
                <w:lang w:val="en-AU"/>
              </w:rPr>
              <w:t>Biesen (2013)</w:t>
            </w:r>
          </w:p>
        </w:tc>
        <w:tc>
          <w:tcPr>
            <w:tcW w:w="1843" w:type="dxa"/>
          </w:tcPr>
          <w:p w14:paraId="081C563C" w14:textId="77777777" w:rsidR="00E534A1" w:rsidRPr="008F1B9C" w:rsidRDefault="00E534A1" w:rsidP="005E50BA">
            <w:pPr>
              <w:rPr>
                <w:rFonts w:cs="Arial"/>
                <w:sz w:val="16"/>
                <w:szCs w:val="16"/>
                <w:lang w:val="en-AU"/>
              </w:rPr>
            </w:pPr>
            <w:r w:rsidRPr="008F1B9C">
              <w:rPr>
                <w:rFonts w:cs="Arial"/>
                <w:sz w:val="16"/>
                <w:szCs w:val="16"/>
                <w:lang w:val="en-AU"/>
              </w:rPr>
              <w:t>Cross-Sectional Study</w:t>
            </w:r>
          </w:p>
          <w:p w14:paraId="4224E66E" w14:textId="77777777" w:rsidR="00E534A1" w:rsidRPr="008F1B9C" w:rsidRDefault="00E534A1" w:rsidP="005E50BA">
            <w:pPr>
              <w:rPr>
                <w:rFonts w:cs="Arial"/>
                <w:sz w:val="16"/>
                <w:szCs w:val="16"/>
                <w:lang w:val="en-AU"/>
              </w:rPr>
            </w:pPr>
          </w:p>
          <w:p w14:paraId="1CA8F15D" w14:textId="77777777" w:rsidR="00E534A1" w:rsidRPr="008F1B9C" w:rsidRDefault="00E534A1" w:rsidP="005E50BA">
            <w:pPr>
              <w:rPr>
                <w:rFonts w:cs="Arial"/>
                <w:sz w:val="16"/>
                <w:szCs w:val="16"/>
                <w:lang w:val="en-AU"/>
              </w:rPr>
            </w:pPr>
            <w:r w:rsidRPr="008F1B9C">
              <w:rPr>
                <w:rFonts w:cs="Arial"/>
                <w:sz w:val="16"/>
                <w:szCs w:val="16"/>
                <w:lang w:val="en-AU"/>
              </w:rPr>
              <w:t>Level 4b (of Levels of Evidence for Effectiveness)</w:t>
            </w:r>
          </w:p>
          <w:p w14:paraId="184049BD" w14:textId="77777777" w:rsidR="00E534A1" w:rsidRPr="008F1B9C" w:rsidRDefault="00E534A1" w:rsidP="005E50BA">
            <w:pPr>
              <w:rPr>
                <w:rFonts w:cs="Arial"/>
                <w:sz w:val="16"/>
                <w:szCs w:val="16"/>
                <w:lang w:val="en-AU"/>
              </w:rPr>
            </w:pPr>
          </w:p>
          <w:p w14:paraId="7559A00A"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0A5D8B4F" w14:textId="77777777" w:rsidR="00E534A1" w:rsidRPr="008F1B9C" w:rsidRDefault="00E534A1" w:rsidP="005E50BA">
            <w:pPr>
              <w:rPr>
                <w:rFonts w:cs="Arial"/>
                <w:sz w:val="16"/>
                <w:szCs w:val="16"/>
                <w:lang w:val="en-AU"/>
              </w:rPr>
            </w:pPr>
            <w:r w:rsidRPr="008F1B9C">
              <w:rPr>
                <w:rFonts w:cs="Arial"/>
                <w:sz w:val="16"/>
                <w:szCs w:val="16"/>
                <w:lang w:val="en-AU"/>
              </w:rPr>
              <w:t>Couples’ therapy</w:t>
            </w:r>
          </w:p>
          <w:p w14:paraId="41B609ED" w14:textId="77777777" w:rsidR="00E534A1" w:rsidRPr="008F1B9C" w:rsidRDefault="00E534A1" w:rsidP="005E50BA">
            <w:pPr>
              <w:rPr>
                <w:rFonts w:cs="Arial"/>
                <w:sz w:val="16"/>
                <w:szCs w:val="16"/>
                <w:lang w:val="en-AU"/>
              </w:rPr>
            </w:pPr>
          </w:p>
          <w:p w14:paraId="7FA793B9" w14:textId="77777777" w:rsidR="00E534A1" w:rsidRPr="008F1B9C" w:rsidRDefault="00E534A1" w:rsidP="005E50BA">
            <w:pPr>
              <w:rPr>
                <w:rFonts w:cs="Arial"/>
                <w:sz w:val="16"/>
                <w:szCs w:val="16"/>
                <w:lang w:val="en-AU"/>
              </w:rPr>
            </w:pPr>
            <w:r w:rsidRPr="008F1B9C">
              <w:rPr>
                <w:rFonts w:cs="Arial"/>
                <w:sz w:val="16"/>
                <w:szCs w:val="16"/>
                <w:lang w:val="en-AU"/>
              </w:rPr>
              <w:t>Investigated the effect of couples’ agreement about the relationship problems at therapy intake on subsequent treatment engagement and success</w:t>
            </w:r>
          </w:p>
        </w:tc>
        <w:tc>
          <w:tcPr>
            <w:tcW w:w="1701" w:type="dxa"/>
          </w:tcPr>
          <w:p w14:paraId="5ADB1D1C" w14:textId="77777777" w:rsidR="00E534A1" w:rsidRPr="008F1B9C" w:rsidRDefault="00E534A1" w:rsidP="005E50BA">
            <w:pPr>
              <w:rPr>
                <w:rFonts w:cs="Arial"/>
                <w:sz w:val="16"/>
                <w:szCs w:val="16"/>
                <w:lang w:val="en-AU"/>
              </w:rPr>
            </w:pPr>
            <w:r w:rsidRPr="008F1B9C">
              <w:rPr>
                <w:rFonts w:cs="Arial"/>
                <w:sz w:val="16"/>
                <w:szCs w:val="16"/>
                <w:lang w:val="en-AU"/>
              </w:rPr>
              <w:t>USA</w:t>
            </w:r>
          </w:p>
          <w:p w14:paraId="22F8B395" w14:textId="77777777" w:rsidR="00E534A1" w:rsidRPr="008F1B9C" w:rsidRDefault="00E534A1" w:rsidP="005E50BA">
            <w:pPr>
              <w:rPr>
                <w:rFonts w:cs="Arial"/>
                <w:sz w:val="16"/>
                <w:szCs w:val="16"/>
                <w:lang w:val="en-AU"/>
              </w:rPr>
            </w:pPr>
          </w:p>
          <w:p w14:paraId="3A0E30FF" w14:textId="77777777" w:rsidR="00E534A1" w:rsidRPr="008F1B9C" w:rsidRDefault="00E534A1" w:rsidP="005E50BA">
            <w:pPr>
              <w:rPr>
                <w:rFonts w:cs="Arial"/>
                <w:sz w:val="16"/>
                <w:szCs w:val="16"/>
                <w:lang w:val="en-AU"/>
              </w:rPr>
            </w:pPr>
            <w:r w:rsidRPr="008F1B9C">
              <w:rPr>
                <w:rFonts w:cs="Arial"/>
                <w:sz w:val="16"/>
                <w:szCs w:val="16"/>
                <w:lang w:val="en-AU"/>
              </w:rPr>
              <w:t>Couples where at least one partner is a veteran</w:t>
            </w:r>
          </w:p>
          <w:p w14:paraId="4D7A869F" w14:textId="77777777" w:rsidR="00E534A1" w:rsidRPr="008F1B9C" w:rsidRDefault="00E534A1" w:rsidP="005E50BA">
            <w:pPr>
              <w:rPr>
                <w:rFonts w:cs="Arial"/>
                <w:sz w:val="16"/>
                <w:szCs w:val="16"/>
                <w:lang w:val="en-AU"/>
              </w:rPr>
            </w:pPr>
          </w:p>
          <w:p w14:paraId="708B4F63" w14:textId="77777777" w:rsidR="00E534A1" w:rsidRPr="008F1B9C" w:rsidRDefault="00E534A1" w:rsidP="005E50BA">
            <w:pPr>
              <w:rPr>
                <w:rFonts w:cs="Arial"/>
                <w:sz w:val="16"/>
                <w:szCs w:val="16"/>
                <w:lang w:val="en-AU"/>
              </w:rPr>
            </w:pPr>
          </w:p>
        </w:tc>
        <w:tc>
          <w:tcPr>
            <w:tcW w:w="1559" w:type="dxa"/>
          </w:tcPr>
          <w:p w14:paraId="2B7169B3" w14:textId="77777777" w:rsidR="00E534A1" w:rsidRPr="008F1B9C" w:rsidRDefault="00E534A1" w:rsidP="005E50BA">
            <w:pPr>
              <w:rPr>
                <w:rFonts w:cs="Arial"/>
                <w:sz w:val="16"/>
                <w:szCs w:val="16"/>
                <w:lang w:val="en-AU"/>
              </w:rPr>
            </w:pPr>
            <w:r w:rsidRPr="008F1B9C">
              <w:rPr>
                <w:rFonts w:cs="Arial"/>
                <w:sz w:val="16"/>
                <w:szCs w:val="16"/>
                <w:lang w:val="en-AU"/>
              </w:rPr>
              <w:t>147 heterosexual couples who sought therapy at two Veterans Administration Medical Centres (San Diego and Charleston) and returned their pre-treatment assessment packet.</w:t>
            </w:r>
          </w:p>
          <w:p w14:paraId="38F0BEAF" w14:textId="77777777" w:rsidR="00E534A1" w:rsidRPr="008F1B9C" w:rsidRDefault="00E534A1" w:rsidP="005E50BA">
            <w:pPr>
              <w:rPr>
                <w:rFonts w:cs="Arial"/>
                <w:sz w:val="16"/>
                <w:szCs w:val="16"/>
                <w:lang w:val="en-AU"/>
              </w:rPr>
            </w:pPr>
          </w:p>
          <w:p w14:paraId="06D0246E" w14:textId="77777777" w:rsidR="00E534A1" w:rsidRPr="008F1B9C" w:rsidRDefault="00E534A1" w:rsidP="005E50BA">
            <w:pPr>
              <w:rPr>
                <w:rFonts w:cs="Arial"/>
                <w:sz w:val="16"/>
                <w:szCs w:val="16"/>
                <w:lang w:val="en-AU"/>
              </w:rPr>
            </w:pPr>
            <w:r w:rsidRPr="008F1B9C">
              <w:rPr>
                <w:rFonts w:cs="Arial"/>
                <w:sz w:val="16"/>
                <w:szCs w:val="16"/>
                <w:lang w:val="en-AU"/>
              </w:rPr>
              <w:t>Couples received one of two types of treatment:</w:t>
            </w:r>
          </w:p>
          <w:p w14:paraId="7A12562A" w14:textId="77777777" w:rsidR="00E534A1" w:rsidRPr="008F1B9C" w:rsidRDefault="00E534A1" w:rsidP="005E50BA">
            <w:pPr>
              <w:rPr>
                <w:rFonts w:cs="Arial"/>
                <w:sz w:val="16"/>
                <w:szCs w:val="16"/>
                <w:lang w:val="en-AU"/>
              </w:rPr>
            </w:pPr>
            <w:r w:rsidRPr="008F1B9C">
              <w:rPr>
                <w:rFonts w:cs="Arial"/>
                <w:sz w:val="16"/>
                <w:szCs w:val="16"/>
                <w:lang w:val="en-AU"/>
              </w:rPr>
              <w:t>1. Shorter, problem-focused therapy;</w:t>
            </w:r>
          </w:p>
          <w:p w14:paraId="2C809108" w14:textId="77777777" w:rsidR="00E534A1" w:rsidRPr="008F1B9C" w:rsidRDefault="00E534A1" w:rsidP="005E50BA">
            <w:pPr>
              <w:rPr>
                <w:rFonts w:cs="Arial"/>
                <w:sz w:val="16"/>
                <w:szCs w:val="16"/>
                <w:lang w:val="en-AU"/>
              </w:rPr>
            </w:pPr>
            <w:r w:rsidRPr="008F1B9C">
              <w:rPr>
                <w:rFonts w:cs="Arial"/>
                <w:sz w:val="16"/>
                <w:szCs w:val="16"/>
                <w:lang w:val="en-AU"/>
              </w:rPr>
              <w:t>2. Longer, integrative therapy</w:t>
            </w:r>
          </w:p>
        </w:tc>
        <w:tc>
          <w:tcPr>
            <w:tcW w:w="4395" w:type="dxa"/>
          </w:tcPr>
          <w:p w14:paraId="5B48987A" w14:textId="0EE6D882" w:rsidR="00E534A1" w:rsidRPr="008F1B9C" w:rsidRDefault="00E534A1" w:rsidP="005E50BA">
            <w:pPr>
              <w:rPr>
                <w:rFonts w:cs="Arial"/>
                <w:sz w:val="16"/>
                <w:szCs w:val="16"/>
                <w:lang w:val="en-AU"/>
              </w:rPr>
            </w:pPr>
            <w:r w:rsidRPr="008F1B9C">
              <w:rPr>
                <w:rFonts w:cs="Arial"/>
                <w:sz w:val="16"/>
                <w:szCs w:val="16"/>
                <w:lang w:val="en-AU"/>
              </w:rPr>
              <w:t>Pre</w:t>
            </w:r>
            <w:r w:rsidR="00310478" w:rsidRPr="008F1B9C">
              <w:rPr>
                <w:rFonts w:cs="Arial"/>
                <w:sz w:val="16"/>
                <w:szCs w:val="16"/>
                <w:lang w:val="en-AU"/>
              </w:rPr>
              <w:t>-</w:t>
            </w:r>
            <w:r w:rsidRPr="008F1B9C">
              <w:rPr>
                <w:rFonts w:cs="Arial"/>
                <w:sz w:val="16"/>
                <w:szCs w:val="16"/>
                <w:lang w:val="en-AU"/>
              </w:rPr>
              <w:t xml:space="preserve">treatment agreement on relationship problems was unrelated to treatment course or outcomes when the therapy was longer and more integrative in nature. </w:t>
            </w:r>
          </w:p>
          <w:p w14:paraId="0B0E5F7C" w14:textId="77777777" w:rsidR="00E534A1" w:rsidRPr="008F1B9C" w:rsidRDefault="00E534A1" w:rsidP="005E50BA">
            <w:pPr>
              <w:rPr>
                <w:rFonts w:cs="Arial"/>
                <w:sz w:val="16"/>
                <w:szCs w:val="16"/>
                <w:lang w:val="en-AU"/>
              </w:rPr>
            </w:pPr>
          </w:p>
          <w:p w14:paraId="4171BF62" w14:textId="77777777" w:rsidR="00E534A1" w:rsidRPr="008F1B9C" w:rsidRDefault="00E534A1" w:rsidP="005E50BA">
            <w:pPr>
              <w:rPr>
                <w:rFonts w:cs="Arial"/>
                <w:sz w:val="16"/>
                <w:szCs w:val="16"/>
                <w:lang w:val="en-AU"/>
              </w:rPr>
            </w:pPr>
            <w:r w:rsidRPr="008F1B9C">
              <w:rPr>
                <w:rFonts w:cs="Arial"/>
                <w:sz w:val="16"/>
                <w:szCs w:val="16"/>
                <w:lang w:val="en-AU"/>
              </w:rPr>
              <w:t>However, when couples received a brief, problem-focused treatment, agreement predicted greater engagement in therapy process and more positive treatment outcomes.</w:t>
            </w:r>
          </w:p>
          <w:p w14:paraId="43C7FA4D" w14:textId="77777777" w:rsidR="00E534A1" w:rsidRPr="008F1B9C" w:rsidRDefault="00E534A1" w:rsidP="005E50BA">
            <w:pPr>
              <w:rPr>
                <w:rFonts w:cs="Arial"/>
                <w:sz w:val="16"/>
                <w:szCs w:val="16"/>
                <w:lang w:val="en-AU"/>
              </w:rPr>
            </w:pPr>
          </w:p>
          <w:p w14:paraId="69DA44CC" w14:textId="77777777" w:rsidR="00E534A1" w:rsidRPr="008F1B9C" w:rsidRDefault="00E534A1" w:rsidP="005E50BA">
            <w:pPr>
              <w:rPr>
                <w:rFonts w:cs="Arial"/>
                <w:sz w:val="16"/>
                <w:szCs w:val="16"/>
                <w:lang w:val="en-AU"/>
              </w:rPr>
            </w:pPr>
            <w:r w:rsidRPr="008F1B9C">
              <w:rPr>
                <w:rFonts w:cs="Arial"/>
                <w:sz w:val="16"/>
                <w:szCs w:val="16"/>
                <w:lang w:val="en-AU"/>
              </w:rPr>
              <w:t>Results suggest that therapists and researchers should consider assessing agreement on relationship problems at the beginning of treatment and potentially suggest that couples who perceive their relationship differently should receive more integrative treatment.</w:t>
            </w:r>
          </w:p>
        </w:tc>
        <w:tc>
          <w:tcPr>
            <w:tcW w:w="1984" w:type="dxa"/>
          </w:tcPr>
          <w:p w14:paraId="758E245E" w14:textId="77777777" w:rsidR="00E534A1" w:rsidRPr="008F1B9C" w:rsidRDefault="00E534A1" w:rsidP="005E50BA">
            <w:pPr>
              <w:rPr>
                <w:rFonts w:cs="Arial"/>
                <w:sz w:val="16"/>
                <w:szCs w:val="16"/>
                <w:lang w:val="en-AU"/>
              </w:rPr>
            </w:pPr>
            <w:r w:rsidRPr="008F1B9C">
              <w:rPr>
                <w:rFonts w:cs="Arial"/>
                <w:sz w:val="16"/>
                <w:szCs w:val="16"/>
                <w:lang w:val="en-AU"/>
              </w:rPr>
              <w:t>Does not examine the effect of therapy, but rather the differences in outcome based on the extent to which the couple agree on the relationship problems when entering treatment</w:t>
            </w:r>
          </w:p>
        </w:tc>
      </w:tr>
      <w:tr w:rsidR="00E534A1" w:rsidRPr="008F1B9C" w14:paraId="28A6AF98" w14:textId="77777777" w:rsidTr="00E534A1">
        <w:tc>
          <w:tcPr>
            <w:tcW w:w="959" w:type="dxa"/>
          </w:tcPr>
          <w:p w14:paraId="0F89714B" w14:textId="77777777" w:rsidR="00E534A1" w:rsidRPr="008F1B9C" w:rsidRDefault="00E534A1" w:rsidP="005E50BA">
            <w:pPr>
              <w:rPr>
                <w:rFonts w:cs="Arial"/>
                <w:sz w:val="16"/>
                <w:szCs w:val="16"/>
                <w:lang w:val="en-AU"/>
              </w:rPr>
            </w:pPr>
            <w:r w:rsidRPr="008F1B9C">
              <w:rPr>
                <w:rFonts w:cs="Arial"/>
                <w:sz w:val="16"/>
                <w:szCs w:val="16"/>
                <w:lang w:val="en-AU"/>
              </w:rPr>
              <w:t>Blount (2015)</w:t>
            </w:r>
          </w:p>
        </w:tc>
        <w:tc>
          <w:tcPr>
            <w:tcW w:w="1843" w:type="dxa"/>
          </w:tcPr>
          <w:p w14:paraId="26CC0F2F" w14:textId="77777777" w:rsidR="00E534A1" w:rsidRPr="008F1B9C" w:rsidRDefault="00E534A1" w:rsidP="005E50BA">
            <w:pPr>
              <w:rPr>
                <w:rFonts w:cs="Arial"/>
                <w:sz w:val="16"/>
                <w:szCs w:val="16"/>
                <w:lang w:val="en-AU"/>
              </w:rPr>
            </w:pPr>
            <w:r w:rsidRPr="008F1B9C">
              <w:rPr>
                <w:rFonts w:cs="Arial"/>
                <w:sz w:val="16"/>
                <w:szCs w:val="16"/>
                <w:lang w:val="en-AU"/>
              </w:rPr>
              <w:t>Case Study</w:t>
            </w:r>
          </w:p>
          <w:p w14:paraId="7D6F35BE" w14:textId="77777777" w:rsidR="00E534A1" w:rsidRPr="008F1B9C" w:rsidRDefault="00E534A1" w:rsidP="005E50BA">
            <w:pPr>
              <w:rPr>
                <w:rFonts w:cs="Arial"/>
                <w:sz w:val="16"/>
                <w:szCs w:val="16"/>
                <w:lang w:val="en-AU"/>
              </w:rPr>
            </w:pPr>
          </w:p>
          <w:p w14:paraId="2E6DB8A7" w14:textId="77777777" w:rsidR="00E534A1" w:rsidRPr="008F1B9C" w:rsidRDefault="00E534A1" w:rsidP="005E50BA">
            <w:pPr>
              <w:rPr>
                <w:rFonts w:cs="Arial"/>
                <w:sz w:val="16"/>
                <w:szCs w:val="16"/>
                <w:lang w:val="en-AU"/>
              </w:rPr>
            </w:pPr>
            <w:r w:rsidRPr="008F1B9C">
              <w:rPr>
                <w:rFonts w:cs="Arial"/>
                <w:sz w:val="16"/>
                <w:szCs w:val="16"/>
                <w:lang w:val="en-AU"/>
              </w:rPr>
              <w:t>Level 4d (of Levels of Evidence for Effectiveness)</w:t>
            </w:r>
          </w:p>
          <w:p w14:paraId="4251B79C" w14:textId="77777777" w:rsidR="00E534A1" w:rsidRPr="008F1B9C" w:rsidRDefault="00E534A1" w:rsidP="005E50BA">
            <w:pPr>
              <w:rPr>
                <w:rFonts w:cs="Arial"/>
                <w:sz w:val="16"/>
                <w:szCs w:val="16"/>
                <w:lang w:val="en-AU"/>
              </w:rPr>
            </w:pPr>
          </w:p>
          <w:p w14:paraId="53FDA673"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44E76E42" w14:textId="77777777" w:rsidR="00E534A1" w:rsidRPr="008F1B9C" w:rsidRDefault="00E534A1" w:rsidP="005E50BA">
            <w:pPr>
              <w:rPr>
                <w:rFonts w:cs="Arial"/>
                <w:sz w:val="16"/>
                <w:szCs w:val="16"/>
                <w:lang w:val="en-AU"/>
              </w:rPr>
            </w:pPr>
            <w:r w:rsidRPr="008F1B9C">
              <w:rPr>
                <w:rFonts w:cs="Arial"/>
                <w:sz w:val="16"/>
                <w:szCs w:val="16"/>
                <w:lang w:val="en-AU"/>
              </w:rPr>
              <w:t>Couples’ therapy (Cognitive-Behavioural Conjoint Therapy; CBCT for PTSD)</w:t>
            </w:r>
          </w:p>
          <w:p w14:paraId="7D7DA3B4" w14:textId="77777777" w:rsidR="00E534A1" w:rsidRPr="008F1B9C" w:rsidRDefault="00E534A1" w:rsidP="005E50BA">
            <w:pPr>
              <w:rPr>
                <w:rFonts w:cs="Arial"/>
                <w:sz w:val="16"/>
                <w:szCs w:val="16"/>
                <w:lang w:val="en-AU"/>
              </w:rPr>
            </w:pPr>
          </w:p>
          <w:p w14:paraId="57FE2667" w14:textId="77777777" w:rsidR="00E534A1" w:rsidRPr="008F1B9C" w:rsidRDefault="00E534A1" w:rsidP="005E50BA">
            <w:pPr>
              <w:rPr>
                <w:rFonts w:cs="Arial"/>
                <w:sz w:val="16"/>
                <w:szCs w:val="16"/>
                <w:lang w:val="en-AU"/>
              </w:rPr>
            </w:pPr>
            <w:r w:rsidRPr="008F1B9C">
              <w:rPr>
                <w:rFonts w:cs="Arial"/>
                <w:sz w:val="16"/>
                <w:szCs w:val="16"/>
                <w:lang w:val="en-AU"/>
              </w:rPr>
              <w:t>Illustrates the application of</w:t>
            </w:r>
          </w:p>
          <w:p w14:paraId="4C141A8E" w14:textId="77777777" w:rsidR="00E534A1" w:rsidRPr="008F1B9C" w:rsidRDefault="00E534A1" w:rsidP="005E50BA">
            <w:pPr>
              <w:rPr>
                <w:rFonts w:cs="Arial"/>
                <w:sz w:val="16"/>
                <w:szCs w:val="16"/>
                <w:lang w:val="en-AU"/>
              </w:rPr>
            </w:pPr>
            <w:r w:rsidRPr="008F1B9C">
              <w:rPr>
                <w:rFonts w:cs="Arial"/>
                <w:sz w:val="16"/>
                <w:szCs w:val="16"/>
                <w:lang w:val="en-AU"/>
              </w:rPr>
              <w:t>CBCT for PSTD therapy through a case study of a recently returned veteran with combat-related PTSD and his wife.</w:t>
            </w:r>
          </w:p>
        </w:tc>
        <w:tc>
          <w:tcPr>
            <w:tcW w:w="1701" w:type="dxa"/>
          </w:tcPr>
          <w:p w14:paraId="3A4B8AF5" w14:textId="77777777" w:rsidR="00E534A1" w:rsidRPr="008F1B9C" w:rsidRDefault="00E534A1" w:rsidP="005E50BA">
            <w:pPr>
              <w:rPr>
                <w:rFonts w:cs="Arial"/>
                <w:sz w:val="16"/>
                <w:szCs w:val="16"/>
                <w:lang w:val="en-AU"/>
              </w:rPr>
            </w:pPr>
            <w:r w:rsidRPr="008F1B9C">
              <w:rPr>
                <w:rFonts w:cs="Arial"/>
                <w:sz w:val="16"/>
                <w:szCs w:val="16"/>
                <w:lang w:val="en-AU"/>
              </w:rPr>
              <w:t>USA</w:t>
            </w:r>
          </w:p>
          <w:p w14:paraId="7F1EBCE1" w14:textId="77777777" w:rsidR="00E534A1" w:rsidRPr="008F1B9C" w:rsidRDefault="00E534A1" w:rsidP="005E50BA">
            <w:pPr>
              <w:rPr>
                <w:rFonts w:cs="Arial"/>
                <w:sz w:val="16"/>
                <w:szCs w:val="16"/>
                <w:lang w:val="en-AU"/>
              </w:rPr>
            </w:pPr>
          </w:p>
          <w:p w14:paraId="594108CF" w14:textId="77777777" w:rsidR="00E534A1" w:rsidRPr="008F1B9C" w:rsidRDefault="00E534A1" w:rsidP="005E50BA">
            <w:pPr>
              <w:rPr>
                <w:rFonts w:cs="Arial"/>
                <w:sz w:val="16"/>
                <w:szCs w:val="16"/>
                <w:lang w:val="en-AU"/>
              </w:rPr>
            </w:pPr>
            <w:r w:rsidRPr="008F1B9C">
              <w:rPr>
                <w:rFonts w:cs="Arial"/>
                <w:sz w:val="16"/>
                <w:szCs w:val="16"/>
                <w:lang w:val="en-AU"/>
              </w:rPr>
              <w:t>A couple receiving CBCT treatment</w:t>
            </w:r>
          </w:p>
          <w:p w14:paraId="2EFBDDD1" w14:textId="77777777" w:rsidR="00E534A1" w:rsidRPr="008F1B9C" w:rsidRDefault="00E534A1" w:rsidP="005E50BA">
            <w:pPr>
              <w:rPr>
                <w:rFonts w:cs="Arial"/>
                <w:sz w:val="16"/>
                <w:szCs w:val="16"/>
                <w:lang w:val="en-AU"/>
              </w:rPr>
            </w:pPr>
          </w:p>
          <w:p w14:paraId="0F7974FE" w14:textId="77777777" w:rsidR="00E534A1" w:rsidRPr="008F1B9C" w:rsidRDefault="00E534A1" w:rsidP="005E50BA">
            <w:pPr>
              <w:rPr>
                <w:rFonts w:cs="Arial"/>
                <w:sz w:val="16"/>
                <w:szCs w:val="16"/>
                <w:lang w:val="en-AU"/>
              </w:rPr>
            </w:pPr>
          </w:p>
        </w:tc>
        <w:tc>
          <w:tcPr>
            <w:tcW w:w="1559" w:type="dxa"/>
          </w:tcPr>
          <w:p w14:paraId="4189F47D" w14:textId="77777777" w:rsidR="00E534A1" w:rsidRPr="008F1B9C" w:rsidRDefault="00E534A1" w:rsidP="005E50BA">
            <w:pPr>
              <w:rPr>
                <w:rFonts w:cs="Arial"/>
                <w:sz w:val="16"/>
                <w:szCs w:val="16"/>
                <w:lang w:val="en-AU"/>
              </w:rPr>
            </w:pPr>
            <w:r w:rsidRPr="008F1B9C">
              <w:rPr>
                <w:rFonts w:cs="Arial"/>
                <w:sz w:val="16"/>
                <w:szCs w:val="16"/>
                <w:lang w:val="en-AU"/>
              </w:rPr>
              <w:t>One couple</w:t>
            </w:r>
          </w:p>
          <w:p w14:paraId="64752C6F" w14:textId="77777777" w:rsidR="00E534A1" w:rsidRPr="008F1B9C" w:rsidRDefault="00E534A1" w:rsidP="005E50BA">
            <w:pPr>
              <w:rPr>
                <w:rFonts w:cs="Arial"/>
                <w:sz w:val="16"/>
                <w:szCs w:val="16"/>
                <w:lang w:val="en-AU"/>
              </w:rPr>
            </w:pPr>
          </w:p>
          <w:p w14:paraId="7E369408" w14:textId="77777777" w:rsidR="00E534A1" w:rsidRPr="008F1B9C" w:rsidRDefault="00E534A1" w:rsidP="005E50BA">
            <w:pPr>
              <w:rPr>
                <w:rFonts w:cs="Arial"/>
                <w:sz w:val="16"/>
                <w:szCs w:val="16"/>
                <w:lang w:val="en-AU"/>
              </w:rPr>
            </w:pPr>
            <w:r w:rsidRPr="008F1B9C">
              <w:rPr>
                <w:rFonts w:cs="Arial"/>
                <w:sz w:val="16"/>
                <w:szCs w:val="16"/>
                <w:lang w:val="en-AU"/>
              </w:rPr>
              <w:t>No information on recruitment</w:t>
            </w:r>
          </w:p>
        </w:tc>
        <w:tc>
          <w:tcPr>
            <w:tcW w:w="4395" w:type="dxa"/>
          </w:tcPr>
          <w:p w14:paraId="0EDA04D3" w14:textId="77777777" w:rsidR="00E534A1" w:rsidRPr="008F1B9C" w:rsidRDefault="00E534A1" w:rsidP="005E50BA">
            <w:pPr>
              <w:rPr>
                <w:rFonts w:cs="Arial"/>
                <w:sz w:val="16"/>
                <w:szCs w:val="16"/>
                <w:lang w:val="en-AU"/>
              </w:rPr>
            </w:pPr>
            <w:r w:rsidRPr="008F1B9C">
              <w:rPr>
                <w:rFonts w:cs="Arial"/>
                <w:sz w:val="16"/>
                <w:szCs w:val="16"/>
                <w:lang w:val="en-AU"/>
              </w:rPr>
              <w:t>The case study demonstrates the utility of a conjoint approach to treating PTSD that simultaneously targets PTSD symptoms, maladaptive cognitions held by either member of a couple, and maladaptive relationship processes, such as couple-level of avoidance of situations, places, people, and feelings that are associated with discomfort for the identified patient and can affect relationship satisfaction.</w:t>
            </w:r>
          </w:p>
        </w:tc>
        <w:tc>
          <w:tcPr>
            <w:tcW w:w="1984" w:type="dxa"/>
          </w:tcPr>
          <w:p w14:paraId="5CF7C753" w14:textId="77777777" w:rsidR="00E534A1" w:rsidRPr="008F1B9C" w:rsidRDefault="00E534A1" w:rsidP="005E50BA">
            <w:pPr>
              <w:rPr>
                <w:rFonts w:cs="Arial"/>
                <w:sz w:val="16"/>
                <w:szCs w:val="16"/>
                <w:lang w:val="en-AU"/>
              </w:rPr>
            </w:pPr>
            <w:r w:rsidRPr="008F1B9C">
              <w:rPr>
                <w:rFonts w:cs="Arial"/>
                <w:sz w:val="16"/>
                <w:szCs w:val="16"/>
                <w:lang w:val="en-AU"/>
              </w:rPr>
              <w:t>Study design (case study)</w:t>
            </w:r>
          </w:p>
        </w:tc>
      </w:tr>
      <w:tr w:rsidR="00E534A1" w:rsidRPr="008F1B9C" w14:paraId="22590527" w14:textId="77777777" w:rsidTr="00E534A1">
        <w:tc>
          <w:tcPr>
            <w:tcW w:w="959" w:type="dxa"/>
          </w:tcPr>
          <w:p w14:paraId="1DAB1809" w14:textId="77777777" w:rsidR="00E534A1" w:rsidRPr="008F1B9C" w:rsidRDefault="00E534A1" w:rsidP="005E50BA">
            <w:pPr>
              <w:rPr>
                <w:rFonts w:cs="Arial"/>
                <w:sz w:val="16"/>
                <w:szCs w:val="16"/>
                <w:lang w:val="en-AU"/>
              </w:rPr>
            </w:pPr>
            <w:r w:rsidRPr="008F1B9C">
              <w:rPr>
                <w:rFonts w:cs="Arial"/>
                <w:sz w:val="16"/>
                <w:szCs w:val="16"/>
                <w:lang w:val="en-AU"/>
              </w:rPr>
              <w:t>Church (2014)</w:t>
            </w:r>
          </w:p>
        </w:tc>
        <w:tc>
          <w:tcPr>
            <w:tcW w:w="1843" w:type="dxa"/>
          </w:tcPr>
          <w:p w14:paraId="47C5E57D"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0E01CC8C" w14:textId="77777777" w:rsidR="00E534A1" w:rsidRPr="008F1B9C" w:rsidRDefault="00E534A1" w:rsidP="005E50BA">
            <w:pPr>
              <w:rPr>
                <w:rFonts w:cs="Arial"/>
                <w:sz w:val="16"/>
                <w:szCs w:val="16"/>
                <w:lang w:val="en-AU"/>
              </w:rPr>
            </w:pPr>
          </w:p>
          <w:p w14:paraId="7610CC0E"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7D7133F0" w14:textId="77777777" w:rsidR="00E534A1" w:rsidRPr="008F1B9C" w:rsidRDefault="00E534A1" w:rsidP="005E50BA">
            <w:pPr>
              <w:rPr>
                <w:rFonts w:cs="Arial"/>
                <w:sz w:val="16"/>
                <w:szCs w:val="16"/>
                <w:lang w:val="en-AU"/>
              </w:rPr>
            </w:pPr>
          </w:p>
          <w:p w14:paraId="7AE26BF4"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5B5473E3" w14:textId="77777777" w:rsidR="00E534A1" w:rsidRPr="008F1B9C" w:rsidRDefault="00E534A1" w:rsidP="005E50BA">
            <w:pPr>
              <w:rPr>
                <w:rFonts w:cs="Arial"/>
                <w:sz w:val="16"/>
                <w:szCs w:val="16"/>
                <w:lang w:val="en-AU"/>
              </w:rPr>
            </w:pPr>
            <w:r w:rsidRPr="008F1B9C">
              <w:rPr>
                <w:rFonts w:cs="Arial"/>
                <w:sz w:val="16"/>
                <w:szCs w:val="16"/>
                <w:lang w:val="en-AU"/>
              </w:rPr>
              <w:t>Couples’ therapy</w:t>
            </w:r>
          </w:p>
          <w:p w14:paraId="51EEBC3B" w14:textId="77777777" w:rsidR="00E534A1" w:rsidRPr="008F1B9C" w:rsidRDefault="00E534A1" w:rsidP="005E50BA">
            <w:pPr>
              <w:rPr>
                <w:rFonts w:cs="Arial"/>
                <w:sz w:val="16"/>
                <w:szCs w:val="16"/>
                <w:lang w:val="en-AU"/>
              </w:rPr>
            </w:pPr>
          </w:p>
          <w:p w14:paraId="4EB80B6F" w14:textId="77777777" w:rsidR="00E534A1" w:rsidRPr="008F1B9C" w:rsidRDefault="00E534A1" w:rsidP="005E50BA">
            <w:pPr>
              <w:rPr>
                <w:rFonts w:cs="Arial"/>
                <w:sz w:val="16"/>
                <w:szCs w:val="16"/>
                <w:lang w:val="en-AU"/>
              </w:rPr>
            </w:pPr>
            <w:r w:rsidRPr="008F1B9C">
              <w:rPr>
                <w:rFonts w:cs="Arial"/>
                <w:sz w:val="16"/>
                <w:szCs w:val="16"/>
                <w:lang w:val="en-AU"/>
              </w:rPr>
              <w:t>Studied the effect of CAM techniques and Energy Psychology applied on a couples’ retreat would provide clinical benefits to veterans and spouses (PTSD symptoms using the PCL checklist)</w:t>
            </w:r>
          </w:p>
        </w:tc>
        <w:tc>
          <w:tcPr>
            <w:tcW w:w="1701" w:type="dxa"/>
          </w:tcPr>
          <w:p w14:paraId="059B7FAA" w14:textId="77777777" w:rsidR="00E534A1" w:rsidRPr="008F1B9C" w:rsidRDefault="00E534A1" w:rsidP="005E50BA">
            <w:pPr>
              <w:rPr>
                <w:rFonts w:cs="Arial"/>
                <w:sz w:val="16"/>
                <w:szCs w:val="16"/>
                <w:lang w:val="en-AU"/>
              </w:rPr>
            </w:pPr>
            <w:r w:rsidRPr="008F1B9C">
              <w:rPr>
                <w:rFonts w:cs="Arial"/>
                <w:sz w:val="16"/>
                <w:szCs w:val="16"/>
                <w:lang w:val="en-AU"/>
              </w:rPr>
              <w:t>USA</w:t>
            </w:r>
          </w:p>
          <w:p w14:paraId="397D442C" w14:textId="77777777" w:rsidR="00E534A1" w:rsidRPr="008F1B9C" w:rsidRDefault="00E534A1" w:rsidP="005E50BA">
            <w:pPr>
              <w:rPr>
                <w:rFonts w:cs="Arial"/>
                <w:sz w:val="16"/>
                <w:szCs w:val="16"/>
                <w:lang w:val="en-AU"/>
              </w:rPr>
            </w:pPr>
          </w:p>
          <w:p w14:paraId="15AD144B" w14:textId="77777777" w:rsidR="00E534A1" w:rsidRPr="008F1B9C" w:rsidRDefault="00E534A1" w:rsidP="005E50BA">
            <w:pPr>
              <w:rPr>
                <w:rFonts w:cs="Arial"/>
                <w:sz w:val="16"/>
                <w:szCs w:val="16"/>
                <w:lang w:val="en-AU"/>
              </w:rPr>
            </w:pPr>
            <w:r w:rsidRPr="008F1B9C">
              <w:rPr>
                <w:rFonts w:cs="Arial"/>
                <w:sz w:val="16"/>
                <w:szCs w:val="16"/>
                <w:lang w:val="en-AU"/>
              </w:rPr>
              <w:t>Couples attending one of six week-long retreats</w:t>
            </w:r>
          </w:p>
          <w:p w14:paraId="2BF03F97" w14:textId="77777777" w:rsidR="00E534A1" w:rsidRPr="008F1B9C" w:rsidRDefault="00E534A1" w:rsidP="005E50BA">
            <w:pPr>
              <w:rPr>
                <w:rFonts w:cs="Arial"/>
                <w:sz w:val="16"/>
                <w:szCs w:val="16"/>
                <w:lang w:val="en-AU"/>
              </w:rPr>
            </w:pPr>
          </w:p>
          <w:p w14:paraId="3AC43C21" w14:textId="77777777" w:rsidR="00E534A1" w:rsidRPr="008F1B9C" w:rsidRDefault="00E534A1" w:rsidP="005E50BA">
            <w:pPr>
              <w:rPr>
                <w:rFonts w:cs="Arial"/>
                <w:sz w:val="16"/>
                <w:szCs w:val="16"/>
                <w:lang w:val="en-AU"/>
              </w:rPr>
            </w:pPr>
          </w:p>
        </w:tc>
        <w:tc>
          <w:tcPr>
            <w:tcW w:w="1559" w:type="dxa"/>
          </w:tcPr>
          <w:p w14:paraId="15438147" w14:textId="77777777" w:rsidR="00E534A1" w:rsidRPr="008F1B9C" w:rsidRDefault="00E534A1" w:rsidP="005E50BA">
            <w:pPr>
              <w:rPr>
                <w:rFonts w:cs="Arial"/>
                <w:sz w:val="16"/>
                <w:szCs w:val="16"/>
                <w:lang w:val="en-AU"/>
              </w:rPr>
            </w:pPr>
            <w:r w:rsidRPr="008F1B9C">
              <w:rPr>
                <w:rFonts w:cs="Arial"/>
                <w:sz w:val="16"/>
                <w:szCs w:val="16"/>
                <w:lang w:val="en-AU"/>
              </w:rPr>
              <w:t>218 (109 veterans and their spouses)</w:t>
            </w:r>
          </w:p>
          <w:p w14:paraId="59C3389D" w14:textId="77777777" w:rsidR="00E534A1" w:rsidRPr="008F1B9C" w:rsidRDefault="00E534A1" w:rsidP="005E50BA">
            <w:pPr>
              <w:rPr>
                <w:rFonts w:cs="Arial"/>
                <w:sz w:val="16"/>
                <w:szCs w:val="16"/>
                <w:lang w:val="en-AU"/>
              </w:rPr>
            </w:pPr>
          </w:p>
          <w:p w14:paraId="315FC53D" w14:textId="77777777" w:rsidR="00E534A1" w:rsidRPr="008F1B9C" w:rsidRDefault="00E534A1" w:rsidP="005E50BA">
            <w:pPr>
              <w:rPr>
                <w:rFonts w:cs="Arial"/>
                <w:sz w:val="16"/>
                <w:szCs w:val="16"/>
                <w:lang w:val="en-AU"/>
              </w:rPr>
            </w:pPr>
            <w:r w:rsidRPr="008F1B9C">
              <w:rPr>
                <w:rFonts w:cs="Arial"/>
                <w:sz w:val="16"/>
                <w:szCs w:val="16"/>
                <w:lang w:val="en-AU"/>
              </w:rPr>
              <w:t>63 completed the follow-up reunion assessment</w:t>
            </w:r>
          </w:p>
          <w:p w14:paraId="421E85B5" w14:textId="77777777" w:rsidR="00E534A1" w:rsidRPr="008F1B9C" w:rsidRDefault="00E534A1" w:rsidP="005E50BA">
            <w:pPr>
              <w:rPr>
                <w:rFonts w:cs="Arial"/>
                <w:sz w:val="16"/>
                <w:szCs w:val="16"/>
                <w:lang w:val="en-AU"/>
              </w:rPr>
            </w:pPr>
          </w:p>
          <w:p w14:paraId="27FC54B6" w14:textId="77777777" w:rsidR="00E534A1" w:rsidRPr="008F1B9C" w:rsidRDefault="00E534A1" w:rsidP="005E50BA">
            <w:pPr>
              <w:rPr>
                <w:rFonts w:cs="Arial"/>
                <w:sz w:val="16"/>
                <w:szCs w:val="16"/>
                <w:lang w:val="en-AU"/>
              </w:rPr>
            </w:pPr>
            <w:r w:rsidRPr="008F1B9C">
              <w:rPr>
                <w:rFonts w:cs="Arial"/>
                <w:sz w:val="16"/>
                <w:szCs w:val="16"/>
                <w:lang w:val="en-AU"/>
              </w:rPr>
              <w:t>Participants were recruited using convenience sampling of 219 veterans and spouses attending one of six retreats</w:t>
            </w:r>
          </w:p>
        </w:tc>
        <w:tc>
          <w:tcPr>
            <w:tcW w:w="4395" w:type="dxa"/>
          </w:tcPr>
          <w:p w14:paraId="164A896F" w14:textId="77777777" w:rsidR="00E534A1" w:rsidRPr="008F1B9C" w:rsidRDefault="00E534A1" w:rsidP="005E50BA">
            <w:pPr>
              <w:rPr>
                <w:rFonts w:cs="Arial"/>
                <w:sz w:val="16"/>
                <w:szCs w:val="16"/>
                <w:lang w:val="en-AU"/>
              </w:rPr>
            </w:pPr>
            <w:r w:rsidRPr="008F1B9C">
              <w:rPr>
                <w:rFonts w:cs="Arial"/>
                <w:sz w:val="16"/>
                <w:szCs w:val="16"/>
                <w:lang w:val="en-AU"/>
              </w:rPr>
              <w:t xml:space="preserve">Mean post- test PCL scores decreased to 41.8 (SE ± 1.2; p </w:t>
            </w:r>
            <w:r w:rsidRPr="008F1B9C">
              <w:rPr>
                <w:rFonts w:eastAsia="MS Gothic" w:cs="Arial"/>
                <w:sz w:val="16"/>
                <w:szCs w:val="16"/>
                <w:lang w:val="en-AU"/>
              </w:rPr>
              <w:t>&lt;</w:t>
            </w:r>
            <w:r w:rsidRPr="008F1B9C">
              <w:rPr>
                <w:rFonts w:cs="Arial"/>
                <w:sz w:val="16"/>
                <w:szCs w:val="16"/>
                <w:lang w:val="en-AU"/>
              </w:rPr>
              <w:t xml:space="preserve"> .001) for veterans, with 28% (of the original 83%) still clinical. Spouses demonstrated substantial symptom reductions (M = 28.7, SE ± 1.0; p </w:t>
            </w:r>
            <w:r w:rsidRPr="008F1B9C">
              <w:rPr>
                <w:rFonts w:eastAsia="MS Gothic" w:cs="Arial"/>
                <w:sz w:val="16"/>
                <w:szCs w:val="16"/>
                <w:lang w:val="en-AU"/>
              </w:rPr>
              <w:t>&lt;</w:t>
            </w:r>
            <w:r w:rsidRPr="008F1B9C">
              <w:rPr>
                <w:rFonts w:cs="Arial"/>
                <w:sz w:val="16"/>
                <w:szCs w:val="16"/>
                <w:lang w:val="en-AU"/>
              </w:rPr>
              <w:t xml:space="preserve"> .001), with 4% (of 29%) still clinical. </w:t>
            </w:r>
          </w:p>
          <w:p w14:paraId="44872D75" w14:textId="77777777" w:rsidR="00E534A1" w:rsidRPr="008F1B9C" w:rsidRDefault="00E534A1" w:rsidP="005E50BA">
            <w:pPr>
              <w:rPr>
                <w:rFonts w:cs="Arial"/>
                <w:sz w:val="16"/>
                <w:szCs w:val="16"/>
                <w:lang w:val="en-AU"/>
              </w:rPr>
            </w:pPr>
          </w:p>
          <w:p w14:paraId="10E7BBF2" w14:textId="77777777" w:rsidR="00E534A1" w:rsidRPr="008F1B9C" w:rsidRDefault="00E534A1" w:rsidP="005E50BA">
            <w:pPr>
              <w:rPr>
                <w:rFonts w:cs="Arial"/>
                <w:sz w:val="16"/>
                <w:szCs w:val="16"/>
                <w:lang w:val="en-AU"/>
              </w:rPr>
            </w:pPr>
            <w:r w:rsidRPr="008F1B9C">
              <w:rPr>
                <w:rFonts w:cs="Arial"/>
                <w:sz w:val="16"/>
                <w:szCs w:val="16"/>
                <w:lang w:val="en-AU"/>
              </w:rPr>
              <w:t xml:space="preserve">A follow-up assessment (n = 63) found PTSD symptom levels dropping even further for spouses (p </w:t>
            </w:r>
            <w:r w:rsidRPr="008F1B9C">
              <w:rPr>
                <w:rFonts w:eastAsia="MS Gothic" w:cs="Arial"/>
                <w:sz w:val="16"/>
                <w:szCs w:val="16"/>
                <w:lang w:val="en-AU"/>
              </w:rPr>
              <w:t>&lt;</w:t>
            </w:r>
            <w:r w:rsidRPr="008F1B9C">
              <w:rPr>
                <w:rFonts w:cs="Arial"/>
                <w:sz w:val="16"/>
                <w:szCs w:val="16"/>
                <w:lang w:val="en-AU"/>
              </w:rPr>
              <w:t xml:space="preserve"> .003), whereas gains were maintained for veterans. </w:t>
            </w:r>
          </w:p>
          <w:p w14:paraId="2521EF9C" w14:textId="77777777" w:rsidR="00E534A1" w:rsidRPr="008F1B9C" w:rsidRDefault="00E534A1" w:rsidP="005E50BA">
            <w:pPr>
              <w:rPr>
                <w:rFonts w:cs="Arial"/>
                <w:sz w:val="16"/>
                <w:szCs w:val="16"/>
                <w:lang w:val="en-AU"/>
              </w:rPr>
            </w:pPr>
          </w:p>
          <w:p w14:paraId="21F1EC18" w14:textId="77777777" w:rsidR="00E534A1" w:rsidRPr="008F1B9C" w:rsidRDefault="00E534A1" w:rsidP="005E50BA">
            <w:pPr>
              <w:rPr>
                <w:rFonts w:cs="Arial"/>
                <w:sz w:val="16"/>
                <w:szCs w:val="16"/>
                <w:lang w:val="en-AU"/>
              </w:rPr>
            </w:pPr>
            <w:r w:rsidRPr="008F1B9C">
              <w:rPr>
                <w:rFonts w:cs="Arial"/>
                <w:sz w:val="16"/>
                <w:szCs w:val="16"/>
                <w:lang w:val="en-AU"/>
              </w:rPr>
              <w:t>The significant reduction in PTSD symptoms is consistent with other published reports of EP treatment, though counter to the usual long-term course of the condition. The results indicate that a multimodal CAM intervention incorporating EP may offer benefits to family members as well as veterans suffering from PTSD symptoms</w:t>
            </w:r>
          </w:p>
        </w:tc>
        <w:tc>
          <w:tcPr>
            <w:tcW w:w="1984" w:type="dxa"/>
          </w:tcPr>
          <w:p w14:paraId="58FB25F1" w14:textId="77777777" w:rsidR="00E534A1" w:rsidRPr="008F1B9C" w:rsidRDefault="00E534A1" w:rsidP="005E50BA">
            <w:pPr>
              <w:rPr>
                <w:rFonts w:cs="Arial"/>
                <w:sz w:val="16"/>
                <w:szCs w:val="16"/>
                <w:lang w:val="en-AU"/>
              </w:rPr>
            </w:pPr>
            <w:r w:rsidRPr="008F1B9C">
              <w:rPr>
                <w:rFonts w:cs="Arial"/>
                <w:sz w:val="16"/>
                <w:szCs w:val="16"/>
                <w:lang w:val="en-AU"/>
              </w:rPr>
              <w:t>A variety of CAM techniques were available to participants so it’s difficult to determine the relationship between intervention and outcome</w:t>
            </w:r>
          </w:p>
          <w:p w14:paraId="35EB647F" w14:textId="77777777" w:rsidR="00E534A1" w:rsidRPr="008F1B9C" w:rsidRDefault="00E534A1" w:rsidP="005E50BA">
            <w:pPr>
              <w:rPr>
                <w:rFonts w:cs="Arial"/>
                <w:sz w:val="16"/>
                <w:szCs w:val="16"/>
                <w:lang w:val="en-AU"/>
              </w:rPr>
            </w:pPr>
          </w:p>
          <w:p w14:paraId="227B1CBA"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p w14:paraId="6809D513" w14:textId="77777777" w:rsidR="00E534A1" w:rsidRPr="008F1B9C" w:rsidRDefault="00E534A1" w:rsidP="005E50BA">
            <w:pPr>
              <w:rPr>
                <w:rFonts w:cs="Arial"/>
                <w:sz w:val="16"/>
                <w:szCs w:val="16"/>
                <w:lang w:val="en-AU"/>
              </w:rPr>
            </w:pPr>
          </w:p>
          <w:p w14:paraId="5C401B02" w14:textId="77777777" w:rsidR="00E534A1" w:rsidRPr="008F1B9C" w:rsidRDefault="00E534A1" w:rsidP="005E50BA">
            <w:pPr>
              <w:rPr>
                <w:rFonts w:cs="Arial"/>
                <w:sz w:val="16"/>
                <w:szCs w:val="16"/>
                <w:lang w:val="en-AU"/>
              </w:rPr>
            </w:pPr>
            <w:r w:rsidRPr="008F1B9C">
              <w:rPr>
                <w:rFonts w:cs="Arial"/>
                <w:sz w:val="16"/>
                <w:szCs w:val="16"/>
                <w:lang w:val="en-AU"/>
              </w:rPr>
              <w:t>Only a small sample completed the follow-up assessment at the reunion (less than 30% of the original sample)</w:t>
            </w:r>
          </w:p>
        </w:tc>
      </w:tr>
      <w:tr w:rsidR="00E534A1" w:rsidRPr="008F1B9C" w14:paraId="181235B0" w14:textId="77777777" w:rsidTr="00E534A1">
        <w:tc>
          <w:tcPr>
            <w:tcW w:w="959" w:type="dxa"/>
          </w:tcPr>
          <w:p w14:paraId="4C277273" w14:textId="77777777" w:rsidR="00E534A1" w:rsidRPr="008F1B9C" w:rsidRDefault="00E534A1" w:rsidP="005E50BA">
            <w:pPr>
              <w:rPr>
                <w:rFonts w:cs="Arial"/>
                <w:sz w:val="16"/>
                <w:szCs w:val="16"/>
                <w:lang w:val="en-AU"/>
              </w:rPr>
            </w:pPr>
            <w:r w:rsidRPr="008F1B9C">
              <w:rPr>
                <w:rFonts w:cs="Arial"/>
                <w:sz w:val="16"/>
                <w:szCs w:val="16"/>
                <w:lang w:val="en-AU"/>
              </w:rPr>
              <w:t>Davis (2012)</w:t>
            </w:r>
          </w:p>
        </w:tc>
        <w:tc>
          <w:tcPr>
            <w:tcW w:w="1843" w:type="dxa"/>
          </w:tcPr>
          <w:p w14:paraId="205E71FB" w14:textId="77777777" w:rsidR="00E534A1" w:rsidRPr="008F1B9C" w:rsidRDefault="00E534A1" w:rsidP="005E50BA">
            <w:pPr>
              <w:rPr>
                <w:rFonts w:cs="Arial"/>
                <w:sz w:val="16"/>
                <w:szCs w:val="16"/>
                <w:lang w:val="en-AU"/>
              </w:rPr>
            </w:pPr>
            <w:r w:rsidRPr="008F1B9C">
              <w:rPr>
                <w:rFonts w:cs="Arial"/>
                <w:sz w:val="16"/>
                <w:szCs w:val="16"/>
                <w:lang w:val="en-AU"/>
              </w:rPr>
              <w:t>Cross-Sectional Study</w:t>
            </w:r>
          </w:p>
          <w:p w14:paraId="6247799B" w14:textId="77777777" w:rsidR="00E534A1" w:rsidRPr="008F1B9C" w:rsidRDefault="00E534A1" w:rsidP="005E50BA">
            <w:pPr>
              <w:rPr>
                <w:rFonts w:cs="Arial"/>
                <w:sz w:val="16"/>
                <w:szCs w:val="16"/>
                <w:lang w:val="en-AU"/>
              </w:rPr>
            </w:pPr>
          </w:p>
          <w:p w14:paraId="6B111DD3" w14:textId="77777777" w:rsidR="00E534A1" w:rsidRPr="008F1B9C" w:rsidRDefault="00E534A1" w:rsidP="005E50BA">
            <w:pPr>
              <w:rPr>
                <w:rFonts w:cs="Arial"/>
                <w:sz w:val="16"/>
                <w:szCs w:val="16"/>
                <w:lang w:val="en-AU"/>
              </w:rPr>
            </w:pPr>
            <w:r w:rsidRPr="008F1B9C">
              <w:rPr>
                <w:rFonts w:cs="Arial"/>
                <w:sz w:val="16"/>
                <w:szCs w:val="16"/>
                <w:lang w:val="en-AU"/>
              </w:rPr>
              <w:t>Level 4b (of Levels of Evidence for Effectiveness)</w:t>
            </w:r>
          </w:p>
          <w:p w14:paraId="0AB224C9" w14:textId="77777777" w:rsidR="00E534A1" w:rsidRPr="008F1B9C" w:rsidRDefault="00E534A1" w:rsidP="005E50BA">
            <w:pPr>
              <w:rPr>
                <w:rFonts w:cs="Arial"/>
                <w:sz w:val="16"/>
                <w:szCs w:val="16"/>
                <w:lang w:val="en-AU"/>
              </w:rPr>
            </w:pPr>
          </w:p>
          <w:p w14:paraId="6F39F3AE" w14:textId="77777777" w:rsidR="00E534A1" w:rsidRPr="008F1B9C" w:rsidRDefault="00E534A1" w:rsidP="005E50BA">
            <w:pPr>
              <w:rPr>
                <w:rFonts w:cs="Arial"/>
                <w:sz w:val="16"/>
                <w:szCs w:val="16"/>
                <w:lang w:val="en-AU"/>
              </w:rPr>
            </w:pPr>
            <w:r w:rsidRPr="008F1B9C">
              <w:rPr>
                <w:rFonts w:cs="Arial"/>
                <w:sz w:val="16"/>
                <w:szCs w:val="16"/>
                <w:lang w:val="en-AU"/>
              </w:rPr>
              <w:t>Quality: Poor</w:t>
            </w:r>
          </w:p>
        </w:tc>
        <w:tc>
          <w:tcPr>
            <w:tcW w:w="1417" w:type="dxa"/>
          </w:tcPr>
          <w:p w14:paraId="1D46510D" w14:textId="77777777" w:rsidR="00E534A1" w:rsidRPr="008F1B9C" w:rsidRDefault="00E534A1" w:rsidP="005E50BA">
            <w:pPr>
              <w:rPr>
                <w:rFonts w:cs="Arial"/>
                <w:sz w:val="16"/>
                <w:szCs w:val="16"/>
                <w:lang w:val="en-AU"/>
              </w:rPr>
            </w:pPr>
            <w:r w:rsidRPr="008F1B9C">
              <w:rPr>
                <w:rFonts w:cs="Arial"/>
                <w:sz w:val="16"/>
                <w:szCs w:val="16"/>
                <w:lang w:val="en-AU"/>
              </w:rPr>
              <w:t>Couples’ therapy</w:t>
            </w:r>
          </w:p>
          <w:p w14:paraId="2DA0167F" w14:textId="77777777" w:rsidR="00E534A1" w:rsidRPr="008F1B9C" w:rsidRDefault="00E534A1" w:rsidP="005E50BA">
            <w:pPr>
              <w:rPr>
                <w:rFonts w:cs="Arial"/>
                <w:sz w:val="16"/>
                <w:szCs w:val="16"/>
                <w:lang w:val="en-AU"/>
              </w:rPr>
            </w:pPr>
          </w:p>
          <w:p w14:paraId="718BD782" w14:textId="77777777" w:rsidR="00E534A1" w:rsidRPr="008F1B9C" w:rsidRDefault="00E534A1" w:rsidP="005E50BA">
            <w:pPr>
              <w:rPr>
                <w:rFonts w:cs="Arial"/>
                <w:sz w:val="16"/>
                <w:szCs w:val="16"/>
                <w:lang w:val="en-AU"/>
              </w:rPr>
            </w:pPr>
            <w:r w:rsidRPr="008F1B9C">
              <w:rPr>
                <w:rFonts w:cs="Arial"/>
                <w:sz w:val="16"/>
                <w:szCs w:val="16"/>
                <w:lang w:val="en-AU"/>
              </w:rPr>
              <w:t>Weekend couples’ retreat</w:t>
            </w:r>
          </w:p>
        </w:tc>
        <w:tc>
          <w:tcPr>
            <w:tcW w:w="1701" w:type="dxa"/>
          </w:tcPr>
          <w:p w14:paraId="1CD77A1C" w14:textId="77777777" w:rsidR="00E534A1" w:rsidRPr="008F1B9C" w:rsidRDefault="00E534A1" w:rsidP="005E50BA">
            <w:pPr>
              <w:rPr>
                <w:rFonts w:cs="Arial"/>
                <w:sz w:val="16"/>
                <w:szCs w:val="16"/>
                <w:lang w:val="en-AU"/>
              </w:rPr>
            </w:pPr>
            <w:r w:rsidRPr="008F1B9C">
              <w:rPr>
                <w:rFonts w:cs="Arial"/>
                <w:sz w:val="16"/>
                <w:szCs w:val="16"/>
                <w:lang w:val="en-AU"/>
              </w:rPr>
              <w:t>USA</w:t>
            </w:r>
          </w:p>
          <w:p w14:paraId="11743C99" w14:textId="77777777" w:rsidR="00E534A1" w:rsidRPr="008F1B9C" w:rsidRDefault="00E534A1" w:rsidP="005E50BA">
            <w:pPr>
              <w:rPr>
                <w:rFonts w:cs="Arial"/>
                <w:sz w:val="16"/>
                <w:szCs w:val="16"/>
                <w:lang w:val="en-AU"/>
              </w:rPr>
            </w:pPr>
          </w:p>
          <w:p w14:paraId="33456471" w14:textId="77777777" w:rsidR="00E534A1" w:rsidRPr="008F1B9C" w:rsidRDefault="00E534A1" w:rsidP="005E50BA">
            <w:pPr>
              <w:rPr>
                <w:rFonts w:cs="Arial"/>
                <w:sz w:val="16"/>
                <w:szCs w:val="16"/>
                <w:lang w:val="en-AU"/>
              </w:rPr>
            </w:pPr>
            <w:r w:rsidRPr="008F1B9C">
              <w:rPr>
                <w:rFonts w:cs="Arial"/>
                <w:sz w:val="16"/>
                <w:szCs w:val="16"/>
                <w:lang w:val="en-AU"/>
              </w:rPr>
              <w:t>Couples attending a weekend retreat</w:t>
            </w:r>
          </w:p>
          <w:p w14:paraId="082B18FF" w14:textId="77777777" w:rsidR="00E534A1" w:rsidRPr="008F1B9C" w:rsidRDefault="00E534A1" w:rsidP="005E50BA">
            <w:pPr>
              <w:rPr>
                <w:rFonts w:cs="Arial"/>
                <w:sz w:val="16"/>
                <w:szCs w:val="16"/>
                <w:lang w:val="en-AU"/>
              </w:rPr>
            </w:pPr>
          </w:p>
          <w:p w14:paraId="786AAF39" w14:textId="77777777" w:rsidR="00E534A1" w:rsidRPr="008F1B9C" w:rsidRDefault="00E534A1" w:rsidP="005E50BA">
            <w:pPr>
              <w:rPr>
                <w:rFonts w:cs="Arial"/>
                <w:sz w:val="16"/>
                <w:szCs w:val="16"/>
                <w:lang w:val="en-AU"/>
              </w:rPr>
            </w:pPr>
          </w:p>
        </w:tc>
        <w:tc>
          <w:tcPr>
            <w:tcW w:w="1559" w:type="dxa"/>
          </w:tcPr>
          <w:p w14:paraId="2FD10D94" w14:textId="77777777" w:rsidR="00E534A1" w:rsidRPr="008F1B9C" w:rsidRDefault="00E534A1" w:rsidP="005E50BA">
            <w:pPr>
              <w:rPr>
                <w:rFonts w:cs="Arial"/>
                <w:sz w:val="16"/>
                <w:szCs w:val="16"/>
                <w:lang w:val="en-AU"/>
              </w:rPr>
            </w:pPr>
            <w:r w:rsidRPr="008F1B9C">
              <w:rPr>
                <w:rFonts w:cs="Arial"/>
                <w:sz w:val="16"/>
                <w:szCs w:val="16"/>
                <w:lang w:val="en-AU"/>
              </w:rPr>
              <w:t>43 couples (one couple was composed of two veterans so the number of veterans was 44) attending a weekend couples reunification retreat</w:t>
            </w:r>
          </w:p>
        </w:tc>
        <w:tc>
          <w:tcPr>
            <w:tcW w:w="4395" w:type="dxa"/>
          </w:tcPr>
          <w:p w14:paraId="0202A197" w14:textId="77777777" w:rsidR="00E534A1" w:rsidRPr="008F1B9C" w:rsidRDefault="00E534A1" w:rsidP="005E50BA">
            <w:pPr>
              <w:rPr>
                <w:rFonts w:cs="Arial"/>
                <w:sz w:val="16"/>
                <w:szCs w:val="16"/>
                <w:lang w:val="en-AU"/>
              </w:rPr>
            </w:pPr>
            <w:r w:rsidRPr="008F1B9C">
              <w:rPr>
                <w:rFonts w:cs="Arial"/>
                <w:sz w:val="16"/>
                <w:szCs w:val="16"/>
                <w:lang w:val="en-AU"/>
              </w:rPr>
              <w:t>Results of the program evaluation suggest that such a retreat is well received and may benefit both vet</w:t>
            </w:r>
            <w:r w:rsidRPr="008F1B9C">
              <w:rPr>
                <w:rFonts w:cs="Arial"/>
                <w:sz w:val="16"/>
                <w:szCs w:val="16"/>
                <w:lang w:val="en-AU"/>
              </w:rPr>
              <w:softHyphen/>
              <w:t>erans and their partners in areas such as communication and stress, of which the most frequently mentioned stressor was relationships. Participants indi</w:t>
            </w:r>
            <w:r w:rsidRPr="008F1B9C">
              <w:rPr>
                <w:rFonts w:cs="Arial"/>
                <w:sz w:val="16"/>
                <w:szCs w:val="16"/>
                <w:lang w:val="en-AU"/>
              </w:rPr>
              <w:softHyphen/>
              <w:t>cated a high level of satisfaction with the retreat. The match between reasons participants gave for attending the re</w:t>
            </w:r>
            <w:r w:rsidRPr="008F1B9C">
              <w:rPr>
                <w:rFonts w:cs="Arial"/>
                <w:sz w:val="16"/>
                <w:szCs w:val="16"/>
                <w:lang w:val="en-AU"/>
              </w:rPr>
              <w:softHyphen/>
              <w:t xml:space="preserve">treat and what they identified as most positive about the retreat revealed a good fit between their perceived needs and the retreat programming </w:t>
            </w:r>
          </w:p>
        </w:tc>
        <w:tc>
          <w:tcPr>
            <w:tcW w:w="1984" w:type="dxa"/>
          </w:tcPr>
          <w:p w14:paraId="39FDC186" w14:textId="77777777" w:rsidR="00E534A1" w:rsidRPr="008F1B9C" w:rsidRDefault="00E534A1" w:rsidP="005E50BA">
            <w:pPr>
              <w:rPr>
                <w:rFonts w:cs="Arial"/>
                <w:sz w:val="16"/>
                <w:szCs w:val="16"/>
                <w:lang w:val="en-AU"/>
              </w:rPr>
            </w:pPr>
            <w:r w:rsidRPr="008F1B9C">
              <w:rPr>
                <w:rFonts w:cs="Arial"/>
                <w:sz w:val="16"/>
                <w:szCs w:val="16"/>
                <w:lang w:val="en-AU"/>
              </w:rPr>
              <w:t>The study assessed participants’ perceptions of the retreat using questionnaires designed specifically for the study</w:t>
            </w:r>
          </w:p>
          <w:p w14:paraId="56F5F6D7" w14:textId="77777777" w:rsidR="00E534A1" w:rsidRPr="008F1B9C" w:rsidRDefault="00E534A1" w:rsidP="005E50BA">
            <w:pPr>
              <w:rPr>
                <w:rFonts w:cs="Arial"/>
                <w:sz w:val="16"/>
                <w:szCs w:val="16"/>
                <w:lang w:val="en-AU"/>
              </w:rPr>
            </w:pPr>
          </w:p>
          <w:p w14:paraId="350B79B0"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144817C7" w14:textId="77777777" w:rsidR="00E534A1" w:rsidRPr="008F1B9C" w:rsidRDefault="00E534A1" w:rsidP="005E50BA">
            <w:pPr>
              <w:rPr>
                <w:rFonts w:cs="Arial"/>
                <w:sz w:val="16"/>
                <w:szCs w:val="16"/>
                <w:lang w:val="en-AU"/>
              </w:rPr>
            </w:pPr>
          </w:p>
          <w:p w14:paraId="2CC4E1AB"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tc>
      </w:tr>
      <w:tr w:rsidR="00E534A1" w:rsidRPr="008F1B9C" w14:paraId="3AB482F0" w14:textId="77777777" w:rsidTr="00E534A1">
        <w:tc>
          <w:tcPr>
            <w:tcW w:w="959" w:type="dxa"/>
          </w:tcPr>
          <w:p w14:paraId="0DA26F3E" w14:textId="77777777" w:rsidR="00E534A1" w:rsidRPr="008F1B9C" w:rsidRDefault="00E534A1" w:rsidP="005E50BA">
            <w:pPr>
              <w:rPr>
                <w:rFonts w:cs="Arial"/>
                <w:sz w:val="16"/>
                <w:szCs w:val="16"/>
                <w:lang w:val="en-AU"/>
              </w:rPr>
            </w:pPr>
            <w:r w:rsidRPr="008F1B9C">
              <w:rPr>
                <w:rFonts w:cs="Arial"/>
                <w:sz w:val="16"/>
                <w:szCs w:val="16"/>
                <w:lang w:val="en-AU"/>
              </w:rPr>
              <w:t>Dixon (2014)</w:t>
            </w:r>
          </w:p>
        </w:tc>
        <w:tc>
          <w:tcPr>
            <w:tcW w:w="1843" w:type="dxa"/>
          </w:tcPr>
          <w:p w14:paraId="2B9249E2" w14:textId="77777777" w:rsidR="00E534A1" w:rsidRPr="008F1B9C" w:rsidRDefault="00E534A1" w:rsidP="005E50BA">
            <w:pPr>
              <w:rPr>
                <w:rFonts w:cs="Arial"/>
                <w:sz w:val="16"/>
                <w:szCs w:val="16"/>
                <w:lang w:val="en-AU"/>
              </w:rPr>
            </w:pPr>
            <w:r w:rsidRPr="008F1B9C">
              <w:rPr>
                <w:rFonts w:cs="Arial"/>
                <w:sz w:val="16"/>
                <w:szCs w:val="16"/>
                <w:lang w:val="en-AU"/>
              </w:rPr>
              <w:t>RCT</w:t>
            </w:r>
          </w:p>
          <w:p w14:paraId="26292AF6" w14:textId="77777777" w:rsidR="00E534A1" w:rsidRPr="008F1B9C" w:rsidRDefault="00E534A1" w:rsidP="005E50BA">
            <w:pPr>
              <w:rPr>
                <w:rFonts w:cs="Arial"/>
                <w:sz w:val="16"/>
                <w:szCs w:val="16"/>
                <w:lang w:val="en-AU"/>
              </w:rPr>
            </w:pPr>
          </w:p>
          <w:p w14:paraId="1461DA44" w14:textId="77777777" w:rsidR="00E534A1" w:rsidRPr="008F1B9C" w:rsidRDefault="00E534A1" w:rsidP="005E50BA">
            <w:pPr>
              <w:rPr>
                <w:rFonts w:cs="Arial"/>
                <w:sz w:val="16"/>
                <w:szCs w:val="16"/>
                <w:lang w:val="en-AU"/>
              </w:rPr>
            </w:pPr>
            <w:r w:rsidRPr="008F1B9C">
              <w:rPr>
                <w:rFonts w:cs="Arial"/>
                <w:sz w:val="16"/>
                <w:szCs w:val="16"/>
                <w:lang w:val="en-AU"/>
              </w:rPr>
              <w:t>Level 1c (of Levels of Evidence for Effectiveness)</w:t>
            </w:r>
          </w:p>
          <w:p w14:paraId="08FF0D57" w14:textId="77777777" w:rsidR="00E534A1" w:rsidRPr="008F1B9C" w:rsidRDefault="00E534A1" w:rsidP="005E50BA">
            <w:pPr>
              <w:rPr>
                <w:rFonts w:cs="Arial"/>
                <w:sz w:val="16"/>
                <w:szCs w:val="16"/>
                <w:lang w:val="en-AU"/>
              </w:rPr>
            </w:pPr>
            <w:r w:rsidRPr="008F1B9C">
              <w:rPr>
                <w:rFonts w:cs="Arial"/>
                <w:sz w:val="16"/>
                <w:szCs w:val="16"/>
                <w:lang w:val="en-AU"/>
              </w:rPr>
              <w:t xml:space="preserve"> </w:t>
            </w:r>
          </w:p>
          <w:p w14:paraId="3BAF83A5"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575A1DE4" w14:textId="77777777" w:rsidR="00E534A1" w:rsidRPr="008F1B9C" w:rsidRDefault="00E534A1" w:rsidP="005E50BA">
            <w:pPr>
              <w:rPr>
                <w:rFonts w:cs="Arial"/>
                <w:sz w:val="16"/>
                <w:szCs w:val="16"/>
                <w:lang w:val="en-AU"/>
              </w:rPr>
            </w:pPr>
            <w:r w:rsidRPr="008F1B9C">
              <w:rPr>
                <w:rFonts w:cs="Arial"/>
                <w:sz w:val="16"/>
                <w:szCs w:val="16"/>
                <w:lang w:val="en-AU"/>
              </w:rPr>
              <w:t>Program to encourage family involvement in care (REORDER)</w:t>
            </w:r>
          </w:p>
          <w:p w14:paraId="3739A293" w14:textId="77777777" w:rsidR="00E534A1" w:rsidRPr="008F1B9C" w:rsidRDefault="00E534A1" w:rsidP="005E50BA">
            <w:pPr>
              <w:rPr>
                <w:rFonts w:cs="Arial"/>
                <w:sz w:val="16"/>
                <w:szCs w:val="16"/>
                <w:lang w:val="en-AU"/>
              </w:rPr>
            </w:pPr>
          </w:p>
          <w:p w14:paraId="391EA6B6" w14:textId="77777777" w:rsidR="00E534A1" w:rsidRPr="008F1B9C" w:rsidRDefault="00E534A1" w:rsidP="005E50BA">
            <w:pPr>
              <w:rPr>
                <w:rFonts w:cs="Arial"/>
                <w:sz w:val="16"/>
                <w:szCs w:val="16"/>
                <w:lang w:val="en-AU"/>
              </w:rPr>
            </w:pPr>
            <w:r w:rsidRPr="008F1B9C">
              <w:rPr>
                <w:rFonts w:cs="Arial"/>
                <w:sz w:val="16"/>
                <w:szCs w:val="16"/>
                <w:lang w:val="en-AU"/>
              </w:rPr>
              <w:t xml:space="preserve">This study compared REORDER to enhanced treatment as usual in a randomized design. </w:t>
            </w:r>
          </w:p>
          <w:p w14:paraId="67EE6EA1" w14:textId="77777777" w:rsidR="00E534A1" w:rsidRPr="008F1B9C" w:rsidRDefault="00E534A1" w:rsidP="005E50BA">
            <w:pPr>
              <w:rPr>
                <w:rFonts w:cs="Arial"/>
                <w:sz w:val="16"/>
                <w:szCs w:val="16"/>
                <w:lang w:val="en-AU"/>
              </w:rPr>
            </w:pPr>
          </w:p>
          <w:p w14:paraId="41170083" w14:textId="77777777" w:rsidR="00E534A1" w:rsidRPr="008F1B9C" w:rsidRDefault="00E534A1" w:rsidP="005E50BA">
            <w:pPr>
              <w:rPr>
                <w:rFonts w:cs="Arial"/>
                <w:sz w:val="16"/>
                <w:szCs w:val="16"/>
                <w:lang w:val="en-AU"/>
              </w:rPr>
            </w:pPr>
          </w:p>
        </w:tc>
        <w:tc>
          <w:tcPr>
            <w:tcW w:w="1701" w:type="dxa"/>
          </w:tcPr>
          <w:p w14:paraId="2A7B7C41" w14:textId="77777777" w:rsidR="00E534A1" w:rsidRPr="008F1B9C" w:rsidRDefault="00E534A1" w:rsidP="005E50BA">
            <w:pPr>
              <w:rPr>
                <w:rFonts w:cs="Arial"/>
                <w:sz w:val="16"/>
                <w:szCs w:val="16"/>
                <w:lang w:val="en-AU"/>
              </w:rPr>
            </w:pPr>
            <w:r w:rsidRPr="008F1B9C">
              <w:rPr>
                <w:rFonts w:cs="Arial"/>
                <w:sz w:val="16"/>
                <w:szCs w:val="16"/>
                <w:lang w:val="en-AU"/>
              </w:rPr>
              <w:t>USA</w:t>
            </w:r>
          </w:p>
          <w:p w14:paraId="5E5A9B35" w14:textId="77777777" w:rsidR="00E534A1" w:rsidRPr="008F1B9C" w:rsidRDefault="00E534A1" w:rsidP="005E50BA">
            <w:pPr>
              <w:rPr>
                <w:rFonts w:cs="Arial"/>
                <w:sz w:val="16"/>
                <w:szCs w:val="16"/>
                <w:lang w:val="en-AU"/>
              </w:rPr>
            </w:pPr>
          </w:p>
          <w:p w14:paraId="5501390A" w14:textId="77777777" w:rsidR="00E534A1" w:rsidRPr="008F1B9C" w:rsidRDefault="00E534A1" w:rsidP="005E50BA">
            <w:pPr>
              <w:rPr>
                <w:rFonts w:cs="Arial"/>
                <w:sz w:val="16"/>
                <w:szCs w:val="16"/>
                <w:lang w:val="en-AU"/>
              </w:rPr>
            </w:pPr>
            <w:r w:rsidRPr="008F1B9C">
              <w:rPr>
                <w:rFonts w:cs="Arial"/>
                <w:sz w:val="16"/>
                <w:szCs w:val="16"/>
                <w:lang w:val="en-AU"/>
              </w:rPr>
              <w:t>Veterans with SMI whose relative had low rates of contact with treatment staff at two Veterans Integrated</w:t>
            </w:r>
          </w:p>
          <w:p w14:paraId="2AF606FB" w14:textId="77777777" w:rsidR="00E534A1" w:rsidRPr="008F1B9C" w:rsidRDefault="00E534A1" w:rsidP="005E50BA">
            <w:pPr>
              <w:rPr>
                <w:rFonts w:cs="Arial"/>
                <w:sz w:val="16"/>
                <w:szCs w:val="16"/>
                <w:lang w:val="en-AU"/>
              </w:rPr>
            </w:pPr>
            <w:r w:rsidRPr="008F1B9C">
              <w:rPr>
                <w:rFonts w:cs="Arial"/>
                <w:sz w:val="16"/>
                <w:szCs w:val="16"/>
                <w:lang w:val="en-AU"/>
              </w:rPr>
              <w:t>Service Networks</w:t>
            </w:r>
          </w:p>
          <w:p w14:paraId="3B769690" w14:textId="77777777" w:rsidR="00E534A1" w:rsidRPr="008F1B9C" w:rsidRDefault="00E534A1" w:rsidP="005E50BA">
            <w:pPr>
              <w:rPr>
                <w:rFonts w:cs="Arial"/>
                <w:sz w:val="16"/>
                <w:szCs w:val="16"/>
                <w:lang w:val="en-AU"/>
              </w:rPr>
            </w:pPr>
          </w:p>
          <w:p w14:paraId="4F7AE1D0" w14:textId="77777777" w:rsidR="00E534A1" w:rsidRPr="008F1B9C" w:rsidRDefault="00E534A1" w:rsidP="005E50BA">
            <w:pPr>
              <w:rPr>
                <w:rFonts w:cs="Arial"/>
                <w:sz w:val="16"/>
                <w:szCs w:val="16"/>
                <w:lang w:val="en-AU"/>
              </w:rPr>
            </w:pPr>
          </w:p>
        </w:tc>
        <w:tc>
          <w:tcPr>
            <w:tcW w:w="1559" w:type="dxa"/>
          </w:tcPr>
          <w:p w14:paraId="3835B7B0" w14:textId="28B6F57C" w:rsidR="00E534A1" w:rsidRPr="008F1B9C" w:rsidRDefault="00E534A1" w:rsidP="005E50BA">
            <w:pPr>
              <w:rPr>
                <w:rFonts w:cs="Arial"/>
                <w:sz w:val="16"/>
                <w:szCs w:val="16"/>
                <w:lang w:val="en-AU"/>
              </w:rPr>
            </w:pPr>
            <w:r w:rsidRPr="008F1B9C">
              <w:rPr>
                <w:rFonts w:cs="Arial"/>
                <w:sz w:val="16"/>
                <w:szCs w:val="16"/>
                <w:lang w:val="en-AU"/>
              </w:rPr>
              <w:t>226 veterans with serious mental illness whose relatives had low rates of contact with treatment staff</w:t>
            </w:r>
          </w:p>
          <w:p w14:paraId="7FD4AD94" w14:textId="77777777" w:rsidR="00E534A1" w:rsidRPr="008F1B9C" w:rsidRDefault="00E534A1" w:rsidP="005E50BA">
            <w:pPr>
              <w:rPr>
                <w:rFonts w:cs="Arial"/>
                <w:sz w:val="16"/>
                <w:szCs w:val="16"/>
                <w:lang w:val="en-AU"/>
              </w:rPr>
            </w:pPr>
          </w:p>
          <w:p w14:paraId="1D141462" w14:textId="77777777" w:rsidR="00E534A1" w:rsidRPr="008F1B9C" w:rsidRDefault="00E534A1" w:rsidP="005E50BA">
            <w:pPr>
              <w:rPr>
                <w:rFonts w:cs="Arial"/>
                <w:sz w:val="16"/>
                <w:szCs w:val="16"/>
                <w:lang w:val="en-AU"/>
              </w:rPr>
            </w:pPr>
            <w:r w:rsidRPr="008F1B9C">
              <w:rPr>
                <w:rFonts w:cs="Arial"/>
                <w:sz w:val="16"/>
                <w:szCs w:val="16"/>
                <w:lang w:val="en-AU"/>
              </w:rPr>
              <w:t>111 participants were randomly assigned to REORDER, and 115 were randomly assigned to enhanced treatment as usual (usual care enhanced by written information about the availability of family support services in the</w:t>
            </w:r>
          </w:p>
          <w:p w14:paraId="265EB2C5" w14:textId="77777777" w:rsidR="00E534A1" w:rsidRPr="008F1B9C" w:rsidRDefault="00E534A1" w:rsidP="005E50BA">
            <w:pPr>
              <w:rPr>
                <w:rFonts w:cs="Arial"/>
                <w:sz w:val="16"/>
                <w:szCs w:val="16"/>
                <w:lang w:val="en-AU"/>
              </w:rPr>
            </w:pPr>
            <w:r w:rsidRPr="008F1B9C">
              <w:rPr>
                <w:rFonts w:cs="Arial"/>
                <w:sz w:val="16"/>
                <w:szCs w:val="16"/>
                <w:lang w:val="en-AU"/>
              </w:rPr>
              <w:t>VA and surrounding community)</w:t>
            </w:r>
          </w:p>
          <w:p w14:paraId="19FCE7C4" w14:textId="77777777" w:rsidR="00E534A1" w:rsidRPr="008F1B9C" w:rsidRDefault="00E534A1" w:rsidP="005E50BA">
            <w:pPr>
              <w:rPr>
                <w:rFonts w:cs="Arial"/>
                <w:sz w:val="16"/>
                <w:szCs w:val="16"/>
                <w:lang w:val="en-AU"/>
              </w:rPr>
            </w:pPr>
          </w:p>
          <w:p w14:paraId="16540686" w14:textId="77777777" w:rsidR="00E534A1" w:rsidRPr="008F1B9C" w:rsidRDefault="00E534A1" w:rsidP="005E50BA">
            <w:pPr>
              <w:rPr>
                <w:rFonts w:cs="Arial"/>
                <w:sz w:val="16"/>
                <w:szCs w:val="16"/>
                <w:lang w:val="en-AU"/>
              </w:rPr>
            </w:pPr>
            <w:r w:rsidRPr="008F1B9C">
              <w:rPr>
                <w:rFonts w:cs="Arial"/>
                <w:sz w:val="16"/>
                <w:szCs w:val="16"/>
                <w:lang w:val="en-AU"/>
              </w:rPr>
              <w:t>Recruited from outpatient mental health programs at three large medical centers in two Veterans Integrated</w:t>
            </w:r>
          </w:p>
          <w:p w14:paraId="308AFEA0" w14:textId="77777777" w:rsidR="00E534A1" w:rsidRPr="008F1B9C" w:rsidRDefault="00E534A1" w:rsidP="005E50BA">
            <w:pPr>
              <w:rPr>
                <w:rFonts w:cs="Arial"/>
                <w:sz w:val="16"/>
                <w:szCs w:val="16"/>
                <w:lang w:val="en-AU"/>
              </w:rPr>
            </w:pPr>
            <w:r w:rsidRPr="008F1B9C">
              <w:rPr>
                <w:rFonts w:cs="Arial"/>
                <w:sz w:val="16"/>
                <w:szCs w:val="16"/>
                <w:lang w:val="en-AU"/>
              </w:rPr>
              <w:t>Service Networks</w:t>
            </w:r>
          </w:p>
        </w:tc>
        <w:tc>
          <w:tcPr>
            <w:tcW w:w="4395" w:type="dxa"/>
          </w:tcPr>
          <w:p w14:paraId="5F56FF96" w14:textId="77777777" w:rsidR="00E534A1" w:rsidRPr="008F1B9C" w:rsidRDefault="00E534A1" w:rsidP="005E50BA">
            <w:pPr>
              <w:rPr>
                <w:rFonts w:cs="Arial"/>
                <w:sz w:val="16"/>
                <w:szCs w:val="16"/>
                <w:lang w:val="en-AU"/>
              </w:rPr>
            </w:pPr>
            <w:r w:rsidRPr="008F1B9C">
              <w:rPr>
                <w:rFonts w:cs="Arial"/>
                <w:sz w:val="16"/>
                <w:szCs w:val="16"/>
                <w:lang w:val="en-AU"/>
              </w:rPr>
              <w:t xml:space="preserve">This study compared REORDER to enhanced treatment as usual in a randomized design. </w:t>
            </w:r>
          </w:p>
          <w:p w14:paraId="279817ED" w14:textId="77777777" w:rsidR="00E534A1" w:rsidRPr="008F1B9C" w:rsidRDefault="00E534A1" w:rsidP="005E50BA">
            <w:pPr>
              <w:rPr>
                <w:rFonts w:cs="Arial"/>
                <w:sz w:val="16"/>
                <w:szCs w:val="16"/>
                <w:lang w:val="en-AU"/>
              </w:rPr>
            </w:pPr>
          </w:p>
          <w:p w14:paraId="10DAB14C" w14:textId="7183800E" w:rsidR="00E534A1" w:rsidRPr="008F1B9C" w:rsidRDefault="00E534A1" w:rsidP="005E50BA">
            <w:pPr>
              <w:rPr>
                <w:rFonts w:cs="Arial"/>
                <w:sz w:val="16"/>
                <w:szCs w:val="16"/>
                <w:lang w:val="en-AU"/>
              </w:rPr>
            </w:pPr>
            <w:r w:rsidRPr="008F1B9C">
              <w:rPr>
                <w:rFonts w:cs="Arial"/>
                <w:sz w:val="16"/>
                <w:szCs w:val="16"/>
                <w:lang w:val="en-AU"/>
              </w:rPr>
              <w:t xml:space="preserve">Participants were not committed to family involvement in their care at study enrolment, but 85% of veterans assigned to REORDER participated in at least one session, and 50% of those veterans had a REORDER family session. </w:t>
            </w:r>
          </w:p>
          <w:p w14:paraId="30D06E0D" w14:textId="77777777" w:rsidR="00E534A1" w:rsidRPr="008F1B9C" w:rsidRDefault="00E534A1" w:rsidP="005E50BA">
            <w:pPr>
              <w:rPr>
                <w:rFonts w:cs="Arial"/>
                <w:sz w:val="16"/>
                <w:szCs w:val="16"/>
                <w:lang w:val="en-AU"/>
              </w:rPr>
            </w:pPr>
          </w:p>
          <w:p w14:paraId="471AC077" w14:textId="77777777" w:rsidR="00E534A1" w:rsidRPr="008F1B9C" w:rsidRDefault="00E534A1" w:rsidP="005E50BA">
            <w:pPr>
              <w:rPr>
                <w:rFonts w:cs="Arial"/>
                <w:sz w:val="16"/>
                <w:szCs w:val="16"/>
                <w:lang w:val="en-AU"/>
              </w:rPr>
            </w:pPr>
            <w:r w:rsidRPr="008F1B9C">
              <w:rPr>
                <w:rFonts w:cs="Arial"/>
                <w:sz w:val="16"/>
                <w:szCs w:val="16"/>
                <w:lang w:val="en-AU"/>
              </w:rPr>
              <w:t xml:space="preserve">REORDER participants showed statistically significant improvement in the overcoming stuckness subscale of the MHRM (including concepts such as asking for help when not feeling well and taking risks to enhance recovery), which are logical consequences of the REORDER intervention. REORDER participation was also associated with reduced paranoid ideation.  </w:t>
            </w:r>
          </w:p>
          <w:p w14:paraId="6856639A" w14:textId="77777777" w:rsidR="00E534A1" w:rsidRPr="008F1B9C" w:rsidRDefault="00E534A1" w:rsidP="005E50BA">
            <w:pPr>
              <w:rPr>
                <w:rFonts w:cs="Arial"/>
                <w:sz w:val="16"/>
                <w:szCs w:val="16"/>
                <w:lang w:val="en-AU"/>
              </w:rPr>
            </w:pPr>
          </w:p>
          <w:p w14:paraId="55380AFF" w14:textId="77777777" w:rsidR="00E534A1" w:rsidRPr="008F1B9C" w:rsidRDefault="00E534A1" w:rsidP="005E50BA">
            <w:pPr>
              <w:rPr>
                <w:rFonts w:cs="Arial"/>
                <w:sz w:val="16"/>
                <w:szCs w:val="16"/>
                <w:lang w:val="en-AU"/>
              </w:rPr>
            </w:pPr>
            <w:r w:rsidRPr="008F1B9C">
              <w:rPr>
                <w:rFonts w:cs="Arial"/>
                <w:sz w:val="16"/>
                <w:szCs w:val="16"/>
                <w:lang w:val="en-AU"/>
              </w:rPr>
              <w:t>The intervention had a robust impact on family involvement in care (through both REORDER and non-REORDER services), leading to a fourfold increase over the six-month study period (52% vs. 13%).</w:t>
            </w:r>
          </w:p>
          <w:p w14:paraId="620AC2BC" w14:textId="77777777" w:rsidR="00E534A1" w:rsidRPr="008F1B9C" w:rsidRDefault="00E534A1" w:rsidP="005E50BA">
            <w:pPr>
              <w:rPr>
                <w:rFonts w:cs="Arial"/>
                <w:sz w:val="16"/>
                <w:szCs w:val="16"/>
                <w:lang w:val="en-AU"/>
              </w:rPr>
            </w:pPr>
          </w:p>
        </w:tc>
        <w:tc>
          <w:tcPr>
            <w:tcW w:w="1984" w:type="dxa"/>
          </w:tcPr>
          <w:p w14:paraId="51DD87ED" w14:textId="77777777" w:rsidR="00E534A1" w:rsidRPr="008F1B9C" w:rsidRDefault="00E534A1" w:rsidP="005E50BA">
            <w:pPr>
              <w:rPr>
                <w:rFonts w:cs="Arial"/>
                <w:sz w:val="16"/>
                <w:szCs w:val="16"/>
                <w:lang w:val="en-AU"/>
              </w:rPr>
            </w:pPr>
            <w:r w:rsidRPr="008F1B9C">
              <w:rPr>
                <w:rFonts w:cs="Arial"/>
                <w:sz w:val="16"/>
                <w:szCs w:val="16"/>
                <w:lang w:val="en-AU"/>
              </w:rPr>
              <w:t>Short duration (6 months)</w:t>
            </w:r>
          </w:p>
        </w:tc>
      </w:tr>
      <w:tr w:rsidR="00E534A1" w:rsidRPr="008F1B9C" w14:paraId="3B304884" w14:textId="77777777" w:rsidTr="00E534A1">
        <w:tc>
          <w:tcPr>
            <w:tcW w:w="959" w:type="dxa"/>
          </w:tcPr>
          <w:p w14:paraId="3A1003FC" w14:textId="77777777" w:rsidR="00E534A1" w:rsidRPr="008F1B9C" w:rsidRDefault="00E534A1" w:rsidP="005E50BA">
            <w:pPr>
              <w:rPr>
                <w:rFonts w:cs="Arial"/>
                <w:sz w:val="16"/>
                <w:szCs w:val="16"/>
                <w:lang w:val="en-AU"/>
              </w:rPr>
            </w:pPr>
            <w:r w:rsidRPr="008F1B9C">
              <w:rPr>
                <w:rFonts w:cs="Arial"/>
                <w:sz w:val="16"/>
                <w:szCs w:val="16"/>
                <w:lang w:val="en-AU"/>
              </w:rPr>
              <w:t>Doss (2011)</w:t>
            </w:r>
          </w:p>
        </w:tc>
        <w:tc>
          <w:tcPr>
            <w:tcW w:w="1843" w:type="dxa"/>
          </w:tcPr>
          <w:p w14:paraId="1375A960" w14:textId="77777777" w:rsidR="00E534A1" w:rsidRPr="008F1B9C" w:rsidRDefault="00E534A1" w:rsidP="005E50BA">
            <w:pPr>
              <w:rPr>
                <w:rFonts w:cs="Arial"/>
                <w:sz w:val="16"/>
                <w:szCs w:val="16"/>
                <w:lang w:val="en-AU"/>
              </w:rPr>
            </w:pPr>
            <w:r w:rsidRPr="008F1B9C">
              <w:rPr>
                <w:rFonts w:cs="Arial"/>
                <w:sz w:val="16"/>
                <w:szCs w:val="16"/>
                <w:lang w:val="en-AU"/>
              </w:rPr>
              <w:t>Cross-Sectional Study</w:t>
            </w:r>
          </w:p>
          <w:p w14:paraId="23EF7EA6" w14:textId="77777777" w:rsidR="00E534A1" w:rsidRPr="008F1B9C" w:rsidRDefault="00E534A1" w:rsidP="005E50BA">
            <w:pPr>
              <w:rPr>
                <w:rFonts w:cs="Arial"/>
                <w:sz w:val="16"/>
                <w:szCs w:val="16"/>
                <w:lang w:val="en-AU"/>
              </w:rPr>
            </w:pPr>
          </w:p>
          <w:p w14:paraId="35DA77AE" w14:textId="77777777" w:rsidR="00E534A1" w:rsidRPr="008F1B9C" w:rsidRDefault="00E534A1" w:rsidP="005E50BA">
            <w:pPr>
              <w:rPr>
                <w:rFonts w:cs="Arial"/>
                <w:sz w:val="16"/>
                <w:szCs w:val="16"/>
                <w:lang w:val="en-AU"/>
              </w:rPr>
            </w:pPr>
            <w:r w:rsidRPr="008F1B9C">
              <w:rPr>
                <w:rFonts w:cs="Arial"/>
                <w:sz w:val="16"/>
                <w:szCs w:val="16"/>
                <w:lang w:val="en-AU"/>
              </w:rPr>
              <w:t>Level 4b (of Levels of Evidence for Effectiveness)</w:t>
            </w:r>
          </w:p>
          <w:p w14:paraId="192E0BBB" w14:textId="77777777" w:rsidR="00E534A1" w:rsidRPr="008F1B9C" w:rsidRDefault="00E534A1" w:rsidP="005E50BA">
            <w:pPr>
              <w:rPr>
                <w:rFonts w:cs="Arial"/>
                <w:sz w:val="16"/>
                <w:szCs w:val="16"/>
                <w:lang w:val="en-AU"/>
              </w:rPr>
            </w:pPr>
          </w:p>
          <w:p w14:paraId="1684BD48"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7D5E3D68" w14:textId="77777777" w:rsidR="00E534A1" w:rsidRPr="008F1B9C" w:rsidRDefault="00E534A1" w:rsidP="005E50BA">
            <w:pPr>
              <w:rPr>
                <w:rFonts w:cs="Arial"/>
                <w:sz w:val="16"/>
                <w:szCs w:val="16"/>
                <w:lang w:val="en-AU"/>
              </w:rPr>
            </w:pPr>
            <w:r w:rsidRPr="008F1B9C">
              <w:rPr>
                <w:rFonts w:cs="Arial"/>
                <w:sz w:val="16"/>
                <w:szCs w:val="16"/>
                <w:lang w:val="en-AU"/>
              </w:rPr>
              <w:t>Couples’ therapy</w:t>
            </w:r>
          </w:p>
          <w:p w14:paraId="2366BF36" w14:textId="77777777" w:rsidR="00E534A1" w:rsidRPr="008F1B9C" w:rsidRDefault="00E534A1" w:rsidP="005E50BA">
            <w:pPr>
              <w:rPr>
                <w:rFonts w:cs="Arial"/>
                <w:sz w:val="16"/>
                <w:szCs w:val="16"/>
                <w:lang w:val="en-AU"/>
              </w:rPr>
            </w:pPr>
          </w:p>
          <w:p w14:paraId="37C23AFB" w14:textId="77777777" w:rsidR="00E534A1" w:rsidRPr="008F1B9C" w:rsidRDefault="00E534A1" w:rsidP="005E50BA">
            <w:pPr>
              <w:rPr>
                <w:rFonts w:cs="Arial"/>
                <w:sz w:val="16"/>
                <w:szCs w:val="16"/>
                <w:lang w:val="en-AU"/>
              </w:rPr>
            </w:pPr>
            <w:r w:rsidRPr="008F1B9C">
              <w:rPr>
                <w:rFonts w:cs="Arial"/>
                <w:sz w:val="16"/>
                <w:szCs w:val="16"/>
                <w:lang w:val="en-AU"/>
              </w:rPr>
              <w:t>Focus was on Sudden Gains in relationship satisfaction</w:t>
            </w:r>
          </w:p>
        </w:tc>
        <w:tc>
          <w:tcPr>
            <w:tcW w:w="1701" w:type="dxa"/>
          </w:tcPr>
          <w:p w14:paraId="315D8A26" w14:textId="77777777" w:rsidR="00E534A1" w:rsidRPr="008F1B9C" w:rsidRDefault="00E534A1" w:rsidP="005E50BA">
            <w:pPr>
              <w:rPr>
                <w:rFonts w:cs="Arial"/>
                <w:sz w:val="16"/>
                <w:szCs w:val="16"/>
                <w:lang w:val="en-AU"/>
              </w:rPr>
            </w:pPr>
            <w:r w:rsidRPr="008F1B9C">
              <w:rPr>
                <w:rFonts w:cs="Arial"/>
                <w:sz w:val="16"/>
                <w:szCs w:val="16"/>
                <w:lang w:val="en-AU"/>
              </w:rPr>
              <w:t>USA</w:t>
            </w:r>
          </w:p>
          <w:p w14:paraId="6C899AE9" w14:textId="77777777" w:rsidR="00E534A1" w:rsidRPr="008F1B9C" w:rsidRDefault="00E534A1" w:rsidP="005E50BA">
            <w:pPr>
              <w:rPr>
                <w:rFonts w:cs="Arial"/>
                <w:sz w:val="16"/>
                <w:szCs w:val="16"/>
                <w:lang w:val="en-AU"/>
              </w:rPr>
            </w:pPr>
          </w:p>
          <w:p w14:paraId="7608C4F1" w14:textId="77777777" w:rsidR="00E534A1" w:rsidRPr="008F1B9C" w:rsidRDefault="00E534A1" w:rsidP="005E50BA">
            <w:pPr>
              <w:rPr>
                <w:rFonts w:cs="Arial"/>
                <w:sz w:val="16"/>
                <w:szCs w:val="16"/>
                <w:lang w:val="en-AU"/>
              </w:rPr>
            </w:pPr>
            <w:r w:rsidRPr="008F1B9C">
              <w:rPr>
                <w:rFonts w:cs="Arial"/>
                <w:sz w:val="16"/>
                <w:szCs w:val="16"/>
                <w:lang w:val="en-AU"/>
              </w:rPr>
              <w:t>Veterans and their spouses attending couples’ therapy at a Veteran Affairs Medical Center (VAMC)</w:t>
            </w:r>
          </w:p>
          <w:p w14:paraId="49784BC2" w14:textId="77777777" w:rsidR="00E534A1" w:rsidRPr="008F1B9C" w:rsidRDefault="00E534A1" w:rsidP="005E50BA">
            <w:pPr>
              <w:rPr>
                <w:rFonts w:cs="Arial"/>
                <w:sz w:val="16"/>
                <w:szCs w:val="16"/>
                <w:lang w:val="en-AU"/>
              </w:rPr>
            </w:pPr>
          </w:p>
          <w:p w14:paraId="26FF3535" w14:textId="77777777" w:rsidR="00E534A1" w:rsidRPr="008F1B9C" w:rsidRDefault="00E534A1" w:rsidP="005E50BA">
            <w:pPr>
              <w:rPr>
                <w:rFonts w:cs="Arial"/>
                <w:sz w:val="16"/>
                <w:szCs w:val="16"/>
                <w:lang w:val="en-AU"/>
              </w:rPr>
            </w:pPr>
          </w:p>
        </w:tc>
        <w:tc>
          <w:tcPr>
            <w:tcW w:w="1559" w:type="dxa"/>
          </w:tcPr>
          <w:p w14:paraId="27A90307" w14:textId="77777777" w:rsidR="00E534A1" w:rsidRPr="008F1B9C" w:rsidRDefault="00E534A1" w:rsidP="005E50BA">
            <w:pPr>
              <w:rPr>
                <w:rFonts w:cs="Arial"/>
                <w:sz w:val="16"/>
                <w:szCs w:val="16"/>
                <w:lang w:val="en-AU"/>
              </w:rPr>
            </w:pPr>
            <w:r w:rsidRPr="008F1B9C">
              <w:rPr>
                <w:rFonts w:cs="Arial"/>
                <w:sz w:val="16"/>
                <w:szCs w:val="16"/>
                <w:lang w:val="en-AU"/>
              </w:rPr>
              <w:t>67 couples (134 individuals)</w:t>
            </w:r>
          </w:p>
          <w:p w14:paraId="19E5F60B" w14:textId="77777777" w:rsidR="00E534A1" w:rsidRPr="008F1B9C" w:rsidRDefault="00E534A1" w:rsidP="005E50BA">
            <w:pPr>
              <w:rPr>
                <w:rFonts w:cs="Arial"/>
                <w:sz w:val="16"/>
                <w:szCs w:val="16"/>
                <w:lang w:val="en-AU"/>
              </w:rPr>
            </w:pPr>
          </w:p>
          <w:p w14:paraId="261CB6F3" w14:textId="77777777" w:rsidR="00E534A1" w:rsidRPr="008F1B9C" w:rsidRDefault="00E534A1" w:rsidP="005E50BA">
            <w:pPr>
              <w:rPr>
                <w:rFonts w:cs="Arial"/>
                <w:sz w:val="16"/>
                <w:szCs w:val="16"/>
                <w:lang w:val="en-AU"/>
              </w:rPr>
            </w:pPr>
            <w:r w:rsidRPr="008F1B9C">
              <w:rPr>
                <w:rFonts w:cs="Arial"/>
                <w:sz w:val="16"/>
                <w:szCs w:val="16"/>
                <w:lang w:val="en-AU"/>
              </w:rPr>
              <w:t>Subset of participants in a larger study</w:t>
            </w:r>
          </w:p>
          <w:p w14:paraId="36A34F89" w14:textId="77777777" w:rsidR="00E534A1" w:rsidRPr="008F1B9C" w:rsidRDefault="00E534A1" w:rsidP="005E50BA">
            <w:pPr>
              <w:rPr>
                <w:rFonts w:cs="Arial"/>
                <w:sz w:val="16"/>
                <w:szCs w:val="16"/>
                <w:lang w:val="en-AU"/>
              </w:rPr>
            </w:pPr>
          </w:p>
          <w:p w14:paraId="322F0AA5" w14:textId="77777777" w:rsidR="00E534A1" w:rsidRPr="008F1B9C" w:rsidRDefault="00E534A1" w:rsidP="005E50BA">
            <w:pPr>
              <w:rPr>
                <w:rFonts w:cs="Arial"/>
                <w:sz w:val="16"/>
                <w:szCs w:val="16"/>
                <w:lang w:val="en-AU"/>
              </w:rPr>
            </w:pPr>
            <w:r w:rsidRPr="008F1B9C">
              <w:rPr>
                <w:rFonts w:cs="Arial"/>
                <w:sz w:val="16"/>
                <w:szCs w:val="16"/>
                <w:lang w:val="en-AU"/>
              </w:rPr>
              <w:t>All heterosexual couples presenting for couples and family specialty clinics at two VAMCs over a 42- month period that were deemed appropriate for couple therapy by clinic staff were provided information about the study</w:t>
            </w:r>
          </w:p>
        </w:tc>
        <w:tc>
          <w:tcPr>
            <w:tcW w:w="4395" w:type="dxa"/>
          </w:tcPr>
          <w:p w14:paraId="51B8278B" w14:textId="0026F4A1" w:rsidR="00E534A1" w:rsidRPr="008F1B9C" w:rsidRDefault="00E534A1" w:rsidP="005E50BA">
            <w:pPr>
              <w:rPr>
                <w:rFonts w:cs="Arial"/>
                <w:sz w:val="16"/>
                <w:szCs w:val="16"/>
                <w:lang w:val="en-AU"/>
              </w:rPr>
            </w:pPr>
            <w:r w:rsidRPr="008F1B9C">
              <w:rPr>
                <w:rFonts w:cs="Arial"/>
                <w:sz w:val="16"/>
                <w:szCs w:val="16"/>
                <w:lang w:val="en-AU"/>
              </w:rPr>
              <w:t>25% of individuals experienced a Sudden Gains (SG) in relationship satisfaction. The magnitude of these SGs w</w:t>
            </w:r>
            <w:r w:rsidR="00310478" w:rsidRPr="008F1B9C">
              <w:rPr>
                <w:rFonts w:cs="Arial"/>
                <w:sz w:val="16"/>
                <w:szCs w:val="16"/>
                <w:lang w:val="en-AU"/>
              </w:rPr>
              <w:t>as</w:t>
            </w:r>
            <w:r w:rsidRPr="008F1B9C">
              <w:rPr>
                <w:rFonts w:cs="Arial"/>
                <w:sz w:val="16"/>
                <w:szCs w:val="16"/>
                <w:lang w:val="en-AU"/>
              </w:rPr>
              <w:t xml:space="preserve"> large (d=1.62) and fully explained the total pre-post change for individuals who experienced them. </w:t>
            </w:r>
          </w:p>
          <w:p w14:paraId="20D1E3E7" w14:textId="77777777" w:rsidR="00E534A1" w:rsidRPr="008F1B9C" w:rsidRDefault="00E534A1" w:rsidP="005E50BA">
            <w:pPr>
              <w:rPr>
                <w:rFonts w:cs="Arial"/>
                <w:sz w:val="16"/>
                <w:szCs w:val="16"/>
                <w:lang w:val="en-AU"/>
              </w:rPr>
            </w:pPr>
          </w:p>
          <w:p w14:paraId="2F20D7AE" w14:textId="77777777" w:rsidR="00E534A1" w:rsidRPr="008F1B9C" w:rsidRDefault="00E534A1" w:rsidP="005E50BA">
            <w:pPr>
              <w:rPr>
                <w:rFonts w:cs="Arial"/>
                <w:sz w:val="16"/>
                <w:szCs w:val="16"/>
                <w:lang w:val="en-AU"/>
              </w:rPr>
            </w:pPr>
            <w:r w:rsidRPr="008F1B9C">
              <w:rPr>
                <w:rFonts w:cs="Arial"/>
                <w:sz w:val="16"/>
                <w:szCs w:val="16"/>
                <w:lang w:val="en-AU"/>
              </w:rPr>
              <w:t xml:space="preserve">Individuals with SGs showed significantly greater satisfaction gains during therapy; however SGs were not related to relationship satisfaction or relationship status at 18-month follow-up. </w:t>
            </w:r>
          </w:p>
          <w:p w14:paraId="19FF01FC" w14:textId="77777777" w:rsidR="00E534A1" w:rsidRPr="008F1B9C" w:rsidRDefault="00E534A1" w:rsidP="005E50BA">
            <w:pPr>
              <w:rPr>
                <w:rFonts w:cs="Arial"/>
                <w:sz w:val="16"/>
                <w:szCs w:val="16"/>
                <w:lang w:val="en-AU"/>
              </w:rPr>
            </w:pPr>
          </w:p>
          <w:p w14:paraId="66FBD6DE" w14:textId="059D967B" w:rsidR="00E534A1" w:rsidRPr="008F1B9C" w:rsidRDefault="00E534A1" w:rsidP="005E50BA">
            <w:pPr>
              <w:rPr>
                <w:rFonts w:cs="Arial"/>
                <w:sz w:val="16"/>
                <w:szCs w:val="16"/>
                <w:lang w:val="en-AU"/>
              </w:rPr>
            </w:pPr>
            <w:r w:rsidRPr="008F1B9C">
              <w:rPr>
                <w:rFonts w:cs="Arial"/>
                <w:sz w:val="16"/>
                <w:szCs w:val="16"/>
                <w:lang w:val="en-AU"/>
              </w:rPr>
              <w:t>SGs were predicted by the content of the previous session, putative change mechanisms of communication, intimacy, and behavio</w:t>
            </w:r>
            <w:r w:rsidR="00310478" w:rsidRPr="008F1B9C">
              <w:rPr>
                <w:rFonts w:cs="Arial"/>
                <w:sz w:val="16"/>
                <w:szCs w:val="16"/>
                <w:lang w:val="en-AU"/>
              </w:rPr>
              <w:t>u</w:t>
            </w:r>
            <w:r w:rsidRPr="008F1B9C">
              <w:rPr>
                <w:rFonts w:cs="Arial"/>
                <w:sz w:val="16"/>
                <w:szCs w:val="16"/>
                <w:lang w:val="en-AU"/>
              </w:rPr>
              <w:t xml:space="preserve">r, as well as the partner's SGs during the same period. </w:t>
            </w:r>
          </w:p>
          <w:p w14:paraId="666EF6EF" w14:textId="77777777" w:rsidR="00E534A1" w:rsidRPr="008F1B9C" w:rsidRDefault="00E534A1" w:rsidP="005E50BA">
            <w:pPr>
              <w:rPr>
                <w:rFonts w:cs="Arial"/>
                <w:sz w:val="16"/>
                <w:szCs w:val="16"/>
                <w:lang w:val="en-AU"/>
              </w:rPr>
            </w:pPr>
          </w:p>
          <w:p w14:paraId="4A042B6E" w14:textId="77777777" w:rsidR="00E534A1" w:rsidRPr="008F1B9C" w:rsidRDefault="00E534A1" w:rsidP="005E50BA">
            <w:pPr>
              <w:rPr>
                <w:rFonts w:cs="Arial"/>
                <w:sz w:val="16"/>
                <w:szCs w:val="16"/>
                <w:lang w:val="en-AU"/>
              </w:rPr>
            </w:pPr>
            <w:r w:rsidRPr="008F1B9C">
              <w:rPr>
                <w:rFonts w:cs="Arial"/>
                <w:sz w:val="16"/>
                <w:szCs w:val="16"/>
                <w:lang w:val="en-AU"/>
              </w:rPr>
              <w:t>Results suggest that SGs are an important component of change during couple therapy for some individuals, challenging the assumption of continuous change in previous studies</w:t>
            </w:r>
          </w:p>
        </w:tc>
        <w:tc>
          <w:tcPr>
            <w:tcW w:w="1984" w:type="dxa"/>
          </w:tcPr>
          <w:p w14:paraId="1D02F76D" w14:textId="77777777" w:rsidR="00E534A1" w:rsidRPr="008F1B9C" w:rsidRDefault="00E534A1" w:rsidP="005E50BA">
            <w:pPr>
              <w:rPr>
                <w:rFonts w:cs="Arial"/>
                <w:sz w:val="16"/>
                <w:szCs w:val="16"/>
                <w:lang w:val="en-AU"/>
              </w:rPr>
            </w:pPr>
            <w:r w:rsidRPr="008F1B9C">
              <w:rPr>
                <w:rFonts w:cs="Arial"/>
                <w:sz w:val="16"/>
                <w:szCs w:val="16"/>
                <w:lang w:val="en-AU"/>
              </w:rPr>
              <w:t>Different treatment approaches at the two sites</w:t>
            </w:r>
          </w:p>
          <w:p w14:paraId="15DAC99F" w14:textId="77777777" w:rsidR="00E534A1" w:rsidRPr="008F1B9C" w:rsidRDefault="00E534A1" w:rsidP="005E50BA">
            <w:pPr>
              <w:rPr>
                <w:rFonts w:cs="Arial"/>
                <w:sz w:val="16"/>
                <w:szCs w:val="16"/>
                <w:lang w:val="en-AU"/>
              </w:rPr>
            </w:pPr>
          </w:p>
          <w:p w14:paraId="05759502"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0AE222B4" w14:textId="77777777" w:rsidR="00E534A1" w:rsidRPr="008F1B9C" w:rsidRDefault="00E534A1" w:rsidP="005E50BA">
            <w:pPr>
              <w:rPr>
                <w:rFonts w:cs="Arial"/>
                <w:sz w:val="16"/>
                <w:szCs w:val="16"/>
                <w:lang w:val="en-AU"/>
              </w:rPr>
            </w:pPr>
          </w:p>
          <w:p w14:paraId="205A16FA"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tc>
      </w:tr>
      <w:tr w:rsidR="00E534A1" w:rsidRPr="008F1B9C" w14:paraId="04848D10" w14:textId="77777777" w:rsidTr="00E534A1">
        <w:tc>
          <w:tcPr>
            <w:tcW w:w="959" w:type="dxa"/>
          </w:tcPr>
          <w:p w14:paraId="465AC5AC" w14:textId="77777777" w:rsidR="00E534A1" w:rsidRPr="008F1B9C" w:rsidRDefault="00E534A1" w:rsidP="005E50BA">
            <w:pPr>
              <w:rPr>
                <w:rFonts w:cs="Arial"/>
                <w:sz w:val="16"/>
                <w:szCs w:val="16"/>
                <w:lang w:val="en-AU"/>
              </w:rPr>
            </w:pPr>
            <w:r w:rsidRPr="008F1B9C">
              <w:rPr>
                <w:rFonts w:cs="Arial"/>
                <w:sz w:val="16"/>
                <w:szCs w:val="16"/>
                <w:lang w:val="en-AU"/>
              </w:rPr>
              <w:t>Doss (2012)</w:t>
            </w:r>
          </w:p>
        </w:tc>
        <w:tc>
          <w:tcPr>
            <w:tcW w:w="1843" w:type="dxa"/>
          </w:tcPr>
          <w:p w14:paraId="235E2988"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6E6C1C46" w14:textId="77777777" w:rsidR="00E534A1" w:rsidRPr="008F1B9C" w:rsidRDefault="00E534A1" w:rsidP="005E50BA">
            <w:pPr>
              <w:rPr>
                <w:rFonts w:cs="Arial"/>
                <w:sz w:val="16"/>
                <w:szCs w:val="16"/>
                <w:lang w:val="en-AU"/>
              </w:rPr>
            </w:pPr>
          </w:p>
          <w:p w14:paraId="4485896A"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51F57535" w14:textId="77777777" w:rsidR="00E534A1" w:rsidRPr="008F1B9C" w:rsidRDefault="00E534A1" w:rsidP="005E50BA">
            <w:pPr>
              <w:rPr>
                <w:rFonts w:cs="Arial"/>
                <w:sz w:val="16"/>
                <w:szCs w:val="16"/>
                <w:lang w:val="en-AU"/>
              </w:rPr>
            </w:pPr>
          </w:p>
          <w:p w14:paraId="509E59F4"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65EDCE77" w14:textId="77777777" w:rsidR="00E534A1" w:rsidRPr="008F1B9C" w:rsidRDefault="00E534A1" w:rsidP="005E50BA">
            <w:pPr>
              <w:rPr>
                <w:rFonts w:cs="Arial"/>
                <w:sz w:val="16"/>
                <w:szCs w:val="16"/>
                <w:lang w:val="en-AU"/>
              </w:rPr>
            </w:pPr>
            <w:r w:rsidRPr="008F1B9C">
              <w:rPr>
                <w:rFonts w:cs="Arial"/>
                <w:sz w:val="16"/>
                <w:szCs w:val="16"/>
                <w:lang w:val="en-AU"/>
              </w:rPr>
              <w:t>Couples’ therapy</w:t>
            </w:r>
          </w:p>
          <w:p w14:paraId="6F16897D" w14:textId="77777777" w:rsidR="00E534A1" w:rsidRPr="008F1B9C" w:rsidRDefault="00E534A1" w:rsidP="005E50BA">
            <w:pPr>
              <w:rPr>
                <w:rFonts w:cs="Arial"/>
                <w:sz w:val="16"/>
                <w:szCs w:val="16"/>
                <w:lang w:val="en-AU"/>
              </w:rPr>
            </w:pPr>
          </w:p>
          <w:p w14:paraId="4EA56D95" w14:textId="77777777" w:rsidR="00E534A1" w:rsidRPr="008F1B9C" w:rsidRDefault="00E534A1" w:rsidP="005E50BA">
            <w:pPr>
              <w:rPr>
                <w:rFonts w:cs="Arial"/>
                <w:sz w:val="16"/>
                <w:szCs w:val="16"/>
                <w:lang w:val="en-AU"/>
              </w:rPr>
            </w:pPr>
            <w:r w:rsidRPr="008F1B9C">
              <w:rPr>
                <w:rFonts w:cs="Arial"/>
                <w:sz w:val="16"/>
                <w:szCs w:val="16"/>
                <w:lang w:val="en-AU"/>
              </w:rPr>
              <w:t>Measured relationship satisfaction using the Quality Marriage Index as the primary outcome measure</w:t>
            </w:r>
          </w:p>
        </w:tc>
        <w:tc>
          <w:tcPr>
            <w:tcW w:w="1701" w:type="dxa"/>
          </w:tcPr>
          <w:p w14:paraId="3B69B9A2" w14:textId="77777777" w:rsidR="00E534A1" w:rsidRPr="008F1B9C" w:rsidRDefault="00E534A1" w:rsidP="005E50BA">
            <w:pPr>
              <w:rPr>
                <w:rFonts w:cs="Arial"/>
                <w:sz w:val="16"/>
                <w:szCs w:val="16"/>
                <w:lang w:val="en-AU"/>
              </w:rPr>
            </w:pPr>
            <w:r w:rsidRPr="008F1B9C">
              <w:rPr>
                <w:rFonts w:cs="Arial"/>
                <w:sz w:val="16"/>
                <w:szCs w:val="16"/>
                <w:lang w:val="en-AU"/>
              </w:rPr>
              <w:t>USA</w:t>
            </w:r>
          </w:p>
          <w:p w14:paraId="620340C9" w14:textId="77777777" w:rsidR="00E534A1" w:rsidRPr="008F1B9C" w:rsidRDefault="00E534A1" w:rsidP="005E50BA">
            <w:pPr>
              <w:rPr>
                <w:rFonts w:cs="Arial"/>
                <w:sz w:val="16"/>
                <w:szCs w:val="16"/>
                <w:lang w:val="en-AU"/>
              </w:rPr>
            </w:pPr>
          </w:p>
          <w:p w14:paraId="31D93D0E" w14:textId="77777777" w:rsidR="00E534A1" w:rsidRPr="008F1B9C" w:rsidRDefault="00E534A1" w:rsidP="005E50BA">
            <w:pPr>
              <w:rPr>
                <w:rFonts w:cs="Arial"/>
                <w:sz w:val="16"/>
                <w:szCs w:val="16"/>
                <w:lang w:val="en-AU"/>
              </w:rPr>
            </w:pPr>
            <w:r w:rsidRPr="008F1B9C">
              <w:rPr>
                <w:rFonts w:cs="Arial"/>
                <w:sz w:val="16"/>
                <w:szCs w:val="16"/>
                <w:lang w:val="en-AU"/>
              </w:rPr>
              <w:t>Veterans and their spouses attending couples’ therapy at a Veteran Affairs Medical Center (VAMC)</w:t>
            </w:r>
          </w:p>
          <w:p w14:paraId="76081A59" w14:textId="77777777" w:rsidR="00E534A1" w:rsidRPr="008F1B9C" w:rsidRDefault="00E534A1" w:rsidP="005E50BA">
            <w:pPr>
              <w:rPr>
                <w:rFonts w:cs="Arial"/>
                <w:sz w:val="16"/>
                <w:szCs w:val="16"/>
                <w:lang w:val="en-AU"/>
              </w:rPr>
            </w:pPr>
          </w:p>
          <w:p w14:paraId="2FE7C77D" w14:textId="77777777" w:rsidR="00E534A1" w:rsidRPr="008F1B9C" w:rsidRDefault="00E534A1" w:rsidP="005E50BA">
            <w:pPr>
              <w:rPr>
                <w:rFonts w:cs="Arial"/>
                <w:sz w:val="16"/>
                <w:szCs w:val="16"/>
                <w:lang w:val="en-AU"/>
              </w:rPr>
            </w:pPr>
          </w:p>
        </w:tc>
        <w:tc>
          <w:tcPr>
            <w:tcW w:w="1559" w:type="dxa"/>
          </w:tcPr>
          <w:p w14:paraId="69DCC353" w14:textId="77777777" w:rsidR="00E534A1" w:rsidRPr="008F1B9C" w:rsidRDefault="00E534A1" w:rsidP="005E50BA">
            <w:pPr>
              <w:rPr>
                <w:rFonts w:cs="Arial"/>
                <w:sz w:val="16"/>
                <w:szCs w:val="16"/>
                <w:lang w:val="en-AU"/>
              </w:rPr>
            </w:pPr>
            <w:r w:rsidRPr="008F1B9C">
              <w:rPr>
                <w:rFonts w:cs="Arial"/>
                <w:sz w:val="16"/>
                <w:szCs w:val="16"/>
                <w:lang w:val="en-AU"/>
              </w:rPr>
              <w:t>177 heterosexual couples (354 individuals)</w:t>
            </w:r>
          </w:p>
          <w:p w14:paraId="553E3AD7" w14:textId="77777777" w:rsidR="00E534A1" w:rsidRPr="008F1B9C" w:rsidRDefault="00E534A1" w:rsidP="005E50BA">
            <w:pPr>
              <w:rPr>
                <w:rFonts w:cs="Arial"/>
                <w:sz w:val="16"/>
                <w:szCs w:val="16"/>
                <w:lang w:val="en-AU"/>
              </w:rPr>
            </w:pPr>
          </w:p>
          <w:p w14:paraId="4F643554" w14:textId="77777777" w:rsidR="00E534A1" w:rsidRPr="008F1B9C" w:rsidRDefault="00E534A1" w:rsidP="005E50BA">
            <w:pPr>
              <w:rPr>
                <w:rFonts w:cs="Arial"/>
                <w:sz w:val="16"/>
                <w:szCs w:val="16"/>
                <w:lang w:val="en-AU"/>
              </w:rPr>
            </w:pPr>
            <w:r w:rsidRPr="008F1B9C">
              <w:rPr>
                <w:rFonts w:cs="Arial"/>
                <w:sz w:val="16"/>
                <w:szCs w:val="16"/>
                <w:lang w:val="en-AU"/>
              </w:rPr>
              <w:t>All heterosexual couples presenting for couples and family specialty clinics at two VAMCs over a 42- month period that were deemed appropriate for couple therapy by clinic staff were provided information about the study</w:t>
            </w:r>
          </w:p>
        </w:tc>
        <w:tc>
          <w:tcPr>
            <w:tcW w:w="4395" w:type="dxa"/>
          </w:tcPr>
          <w:p w14:paraId="525EAE95" w14:textId="09A29A05" w:rsidR="00E534A1" w:rsidRPr="008F1B9C" w:rsidRDefault="00E534A1" w:rsidP="005E50BA">
            <w:pPr>
              <w:rPr>
                <w:rFonts w:cs="Arial"/>
                <w:sz w:val="16"/>
                <w:szCs w:val="16"/>
                <w:lang w:val="en-AU"/>
              </w:rPr>
            </w:pPr>
            <w:r w:rsidRPr="008F1B9C">
              <w:rPr>
                <w:rFonts w:cs="Arial"/>
                <w:sz w:val="16"/>
                <w:szCs w:val="16"/>
                <w:lang w:val="en-AU"/>
              </w:rPr>
              <w:t>The average couple showed significant gains in relationship satisfaction during treatment; gains were larger for couples beginning therapy in the distressed range than for couples in the non</w:t>
            </w:r>
            <w:r w:rsidR="00310478" w:rsidRPr="008F1B9C">
              <w:rPr>
                <w:rFonts w:cs="Arial"/>
                <w:sz w:val="16"/>
                <w:szCs w:val="16"/>
                <w:lang w:val="en-AU"/>
              </w:rPr>
              <w:t>-</w:t>
            </w:r>
            <w:r w:rsidRPr="008F1B9C">
              <w:rPr>
                <w:rFonts w:cs="Arial"/>
                <w:sz w:val="16"/>
                <w:szCs w:val="16"/>
                <w:lang w:val="en-AU"/>
              </w:rPr>
              <w:t>distressed range.</w:t>
            </w:r>
          </w:p>
          <w:p w14:paraId="155C6685" w14:textId="77777777" w:rsidR="00E534A1" w:rsidRPr="008F1B9C" w:rsidRDefault="00E534A1" w:rsidP="005E50BA">
            <w:pPr>
              <w:rPr>
                <w:rFonts w:cs="Arial"/>
                <w:sz w:val="16"/>
                <w:szCs w:val="16"/>
                <w:lang w:val="en-AU"/>
              </w:rPr>
            </w:pPr>
          </w:p>
          <w:p w14:paraId="14D5AE5F" w14:textId="77777777" w:rsidR="00E534A1" w:rsidRPr="008F1B9C" w:rsidRDefault="00E534A1" w:rsidP="005E50BA">
            <w:pPr>
              <w:rPr>
                <w:rFonts w:cs="Arial"/>
                <w:sz w:val="16"/>
                <w:szCs w:val="16"/>
                <w:lang w:val="en-AU"/>
              </w:rPr>
            </w:pPr>
            <w:r w:rsidRPr="008F1B9C">
              <w:rPr>
                <w:rFonts w:cs="Arial"/>
                <w:sz w:val="16"/>
                <w:szCs w:val="16"/>
                <w:lang w:val="en-AU"/>
              </w:rPr>
              <w:t xml:space="preserve">Rates of premature termination were high, with 19% of couples completing fewer than three sessions and 62% rated as not completing a “full course” of therapy. </w:t>
            </w:r>
          </w:p>
          <w:p w14:paraId="648F32E0" w14:textId="77777777" w:rsidR="00E534A1" w:rsidRPr="008F1B9C" w:rsidRDefault="00E534A1" w:rsidP="005E50BA">
            <w:pPr>
              <w:rPr>
                <w:rFonts w:cs="Arial"/>
                <w:sz w:val="16"/>
                <w:szCs w:val="16"/>
                <w:lang w:val="en-AU"/>
              </w:rPr>
            </w:pPr>
          </w:p>
          <w:p w14:paraId="649F9656" w14:textId="77777777" w:rsidR="00E534A1" w:rsidRPr="008F1B9C" w:rsidRDefault="00E534A1" w:rsidP="005E50BA">
            <w:pPr>
              <w:rPr>
                <w:rFonts w:cs="Arial"/>
                <w:sz w:val="16"/>
                <w:szCs w:val="16"/>
                <w:lang w:val="en-AU"/>
              </w:rPr>
            </w:pPr>
            <w:r w:rsidRPr="008F1B9C">
              <w:rPr>
                <w:rFonts w:cs="Arial"/>
                <w:sz w:val="16"/>
                <w:szCs w:val="16"/>
                <w:lang w:val="en-AU"/>
              </w:rPr>
              <w:t>Benchmarking analyses demonstrated that the average gains were larger than would be expected from natural remission and similar to previous effectiveness trials; however, average gains were smaller than those observed in couple therapy efficacy trials.</w:t>
            </w:r>
          </w:p>
          <w:p w14:paraId="59574EB6" w14:textId="77777777" w:rsidR="00E534A1" w:rsidRPr="008F1B9C" w:rsidRDefault="00E534A1" w:rsidP="005E50BA">
            <w:pPr>
              <w:rPr>
                <w:rFonts w:cs="Arial"/>
                <w:sz w:val="16"/>
                <w:szCs w:val="16"/>
                <w:lang w:val="en-AU"/>
              </w:rPr>
            </w:pPr>
          </w:p>
          <w:p w14:paraId="0573846C" w14:textId="77777777" w:rsidR="00E534A1" w:rsidRPr="008F1B9C" w:rsidRDefault="00E534A1" w:rsidP="005E50BA">
            <w:pPr>
              <w:rPr>
                <w:rFonts w:cs="Arial"/>
                <w:sz w:val="16"/>
                <w:szCs w:val="16"/>
                <w:lang w:val="en-AU"/>
              </w:rPr>
            </w:pPr>
            <w:r w:rsidRPr="008F1B9C">
              <w:rPr>
                <w:rFonts w:cs="Arial"/>
                <w:sz w:val="16"/>
                <w:szCs w:val="16"/>
                <w:lang w:val="en-AU"/>
              </w:rPr>
              <w:t>Relationship, psychological, and demographic characteristics were generally unrelated to the amount of change in therapy after controlling for initial satisfaction</w:t>
            </w:r>
          </w:p>
        </w:tc>
        <w:tc>
          <w:tcPr>
            <w:tcW w:w="1984" w:type="dxa"/>
          </w:tcPr>
          <w:p w14:paraId="3BABD0B7" w14:textId="77777777" w:rsidR="00E534A1" w:rsidRPr="008F1B9C" w:rsidRDefault="00E534A1" w:rsidP="005E50BA">
            <w:pPr>
              <w:rPr>
                <w:rFonts w:cs="Arial"/>
                <w:sz w:val="16"/>
                <w:szCs w:val="16"/>
                <w:lang w:val="en-AU"/>
              </w:rPr>
            </w:pPr>
            <w:r w:rsidRPr="008F1B9C">
              <w:rPr>
                <w:rFonts w:cs="Arial"/>
                <w:sz w:val="16"/>
                <w:szCs w:val="16"/>
                <w:lang w:val="en-AU"/>
              </w:rPr>
              <w:t>Different treatment approaches at the two sites</w:t>
            </w:r>
          </w:p>
          <w:p w14:paraId="4972E023" w14:textId="77777777" w:rsidR="00E534A1" w:rsidRPr="008F1B9C" w:rsidRDefault="00E534A1" w:rsidP="005E50BA">
            <w:pPr>
              <w:rPr>
                <w:rFonts w:cs="Arial"/>
                <w:sz w:val="16"/>
                <w:szCs w:val="16"/>
                <w:lang w:val="en-AU"/>
              </w:rPr>
            </w:pPr>
          </w:p>
          <w:p w14:paraId="570D6885"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386F8CEF" w14:textId="77777777" w:rsidR="00E534A1" w:rsidRPr="008F1B9C" w:rsidRDefault="00E534A1" w:rsidP="005E50BA">
            <w:pPr>
              <w:rPr>
                <w:rFonts w:cs="Arial"/>
                <w:sz w:val="16"/>
                <w:szCs w:val="16"/>
                <w:lang w:val="en-AU"/>
              </w:rPr>
            </w:pPr>
          </w:p>
          <w:p w14:paraId="2A7E85C4"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p w14:paraId="52DE7AFB" w14:textId="77777777" w:rsidR="00E534A1" w:rsidRPr="008F1B9C" w:rsidRDefault="00E534A1" w:rsidP="005E50BA">
            <w:pPr>
              <w:rPr>
                <w:rFonts w:cs="Arial"/>
                <w:sz w:val="16"/>
                <w:szCs w:val="16"/>
                <w:lang w:val="en-AU"/>
              </w:rPr>
            </w:pPr>
          </w:p>
          <w:p w14:paraId="3C20D3AA" w14:textId="77777777" w:rsidR="00E534A1" w:rsidRPr="008F1B9C" w:rsidRDefault="00E534A1" w:rsidP="005E50BA">
            <w:pPr>
              <w:rPr>
                <w:rFonts w:cs="Arial"/>
                <w:sz w:val="16"/>
                <w:szCs w:val="16"/>
                <w:lang w:val="en-AU"/>
              </w:rPr>
            </w:pPr>
            <w:r w:rsidRPr="008F1B9C">
              <w:rPr>
                <w:rFonts w:cs="Arial"/>
                <w:sz w:val="16"/>
                <w:szCs w:val="16"/>
                <w:lang w:val="en-AU"/>
              </w:rPr>
              <w:t>Information on combat status was not collected but the median age of participants suggests that OEF/OIF veterans probably comprised the minority of couples. Thus, the results should be generalized to</w:t>
            </w:r>
          </w:p>
          <w:p w14:paraId="5264EA7D" w14:textId="77777777" w:rsidR="00E534A1" w:rsidRPr="008F1B9C" w:rsidRDefault="00E534A1" w:rsidP="005E50BA">
            <w:pPr>
              <w:rPr>
                <w:rFonts w:cs="Arial"/>
                <w:sz w:val="16"/>
                <w:szCs w:val="16"/>
                <w:lang w:val="en-AU"/>
              </w:rPr>
            </w:pPr>
            <w:r w:rsidRPr="008F1B9C">
              <w:rPr>
                <w:rFonts w:cs="Arial"/>
                <w:sz w:val="16"/>
                <w:szCs w:val="16"/>
                <w:lang w:val="en-AU"/>
              </w:rPr>
              <w:t xml:space="preserve">OEF/OIF veterans with caution </w:t>
            </w:r>
          </w:p>
        </w:tc>
      </w:tr>
      <w:tr w:rsidR="00E534A1" w:rsidRPr="008F1B9C" w14:paraId="2E3DB3E8" w14:textId="77777777" w:rsidTr="00E534A1">
        <w:tc>
          <w:tcPr>
            <w:tcW w:w="959" w:type="dxa"/>
          </w:tcPr>
          <w:p w14:paraId="6C245582" w14:textId="77777777" w:rsidR="00E534A1" w:rsidRPr="008F1B9C" w:rsidRDefault="00E534A1" w:rsidP="005E50BA">
            <w:pPr>
              <w:rPr>
                <w:rFonts w:cs="Arial"/>
                <w:sz w:val="16"/>
                <w:szCs w:val="16"/>
                <w:lang w:val="en-AU"/>
              </w:rPr>
            </w:pPr>
            <w:r w:rsidRPr="008F1B9C">
              <w:rPr>
                <w:rFonts w:cs="Arial"/>
                <w:sz w:val="16"/>
                <w:szCs w:val="16"/>
                <w:lang w:val="en-AU"/>
              </w:rPr>
              <w:t>Fischer (2013)</w:t>
            </w:r>
          </w:p>
        </w:tc>
        <w:tc>
          <w:tcPr>
            <w:tcW w:w="1843" w:type="dxa"/>
          </w:tcPr>
          <w:p w14:paraId="48F14CFE"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6C239459" w14:textId="77777777" w:rsidR="00E534A1" w:rsidRPr="008F1B9C" w:rsidRDefault="00E534A1" w:rsidP="005E50BA">
            <w:pPr>
              <w:rPr>
                <w:rFonts w:cs="Arial"/>
                <w:sz w:val="16"/>
                <w:szCs w:val="16"/>
                <w:lang w:val="en-AU"/>
              </w:rPr>
            </w:pPr>
          </w:p>
          <w:p w14:paraId="2BFEFFA3"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70A1D9DE" w14:textId="77777777" w:rsidR="00E534A1" w:rsidRPr="008F1B9C" w:rsidRDefault="00E534A1" w:rsidP="005E50BA">
            <w:pPr>
              <w:rPr>
                <w:rFonts w:cs="Arial"/>
                <w:sz w:val="16"/>
                <w:szCs w:val="16"/>
                <w:lang w:val="en-AU"/>
              </w:rPr>
            </w:pPr>
          </w:p>
          <w:p w14:paraId="0C3008B2"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29CA4FA2" w14:textId="77777777" w:rsidR="00E534A1" w:rsidRPr="008F1B9C" w:rsidRDefault="00E534A1" w:rsidP="005E50BA">
            <w:pPr>
              <w:rPr>
                <w:rFonts w:cs="Arial"/>
                <w:sz w:val="16"/>
                <w:szCs w:val="16"/>
                <w:lang w:val="en-AU"/>
              </w:rPr>
            </w:pPr>
            <w:r w:rsidRPr="008F1B9C">
              <w:rPr>
                <w:rFonts w:cs="Arial"/>
                <w:sz w:val="16"/>
                <w:szCs w:val="16"/>
                <w:lang w:val="en-AU"/>
              </w:rPr>
              <w:t>Multifamily therapy for veterans with PTSD and their family member (REACH)</w:t>
            </w:r>
          </w:p>
          <w:p w14:paraId="515DD1D1" w14:textId="77777777" w:rsidR="00E534A1" w:rsidRPr="008F1B9C" w:rsidRDefault="00E534A1" w:rsidP="005E50BA">
            <w:pPr>
              <w:rPr>
                <w:rFonts w:cs="Arial"/>
                <w:sz w:val="16"/>
                <w:szCs w:val="16"/>
                <w:lang w:val="en-AU"/>
              </w:rPr>
            </w:pPr>
          </w:p>
          <w:p w14:paraId="17472235" w14:textId="77777777" w:rsidR="00E534A1" w:rsidRPr="008F1B9C" w:rsidRDefault="00E534A1" w:rsidP="005E50BA">
            <w:pPr>
              <w:rPr>
                <w:rFonts w:cs="Arial"/>
                <w:sz w:val="16"/>
                <w:szCs w:val="16"/>
                <w:lang w:val="en-AU"/>
              </w:rPr>
            </w:pPr>
            <w:r w:rsidRPr="008F1B9C">
              <w:rPr>
                <w:rFonts w:cs="Arial"/>
                <w:sz w:val="16"/>
                <w:szCs w:val="16"/>
                <w:lang w:val="en-AU"/>
              </w:rPr>
              <w:t>Examined the impact of participation in REACH on targeted knowledge and skills, relationship distress/ satisfaction, social support, symptom status, quality of life and service utilisation</w:t>
            </w:r>
          </w:p>
        </w:tc>
        <w:tc>
          <w:tcPr>
            <w:tcW w:w="1701" w:type="dxa"/>
          </w:tcPr>
          <w:p w14:paraId="1EF81895" w14:textId="77777777" w:rsidR="00E534A1" w:rsidRPr="008F1B9C" w:rsidRDefault="00E534A1" w:rsidP="005E50BA">
            <w:pPr>
              <w:rPr>
                <w:rFonts w:cs="Arial"/>
                <w:sz w:val="16"/>
                <w:szCs w:val="16"/>
                <w:lang w:val="en-AU"/>
              </w:rPr>
            </w:pPr>
            <w:r w:rsidRPr="008F1B9C">
              <w:rPr>
                <w:rFonts w:cs="Arial"/>
                <w:sz w:val="16"/>
                <w:szCs w:val="16"/>
                <w:lang w:val="en-AU"/>
              </w:rPr>
              <w:t>USA</w:t>
            </w:r>
          </w:p>
          <w:p w14:paraId="2ED3D0FD" w14:textId="77777777" w:rsidR="00E534A1" w:rsidRPr="008F1B9C" w:rsidRDefault="00E534A1" w:rsidP="005E50BA">
            <w:pPr>
              <w:rPr>
                <w:rFonts w:cs="Arial"/>
                <w:sz w:val="16"/>
                <w:szCs w:val="16"/>
                <w:lang w:val="en-AU"/>
              </w:rPr>
            </w:pPr>
          </w:p>
          <w:p w14:paraId="0F0550FB" w14:textId="77777777" w:rsidR="00E534A1" w:rsidRPr="008F1B9C" w:rsidRDefault="00E534A1" w:rsidP="005E50BA">
            <w:pPr>
              <w:rPr>
                <w:rFonts w:cs="Arial"/>
                <w:sz w:val="16"/>
                <w:szCs w:val="16"/>
                <w:lang w:val="en-AU"/>
              </w:rPr>
            </w:pPr>
            <w:r w:rsidRPr="008F1B9C">
              <w:rPr>
                <w:rFonts w:cs="Arial"/>
                <w:sz w:val="16"/>
                <w:szCs w:val="16"/>
                <w:lang w:val="en-AU"/>
              </w:rPr>
              <w:t xml:space="preserve">Veterans with PTSD </w:t>
            </w:r>
          </w:p>
          <w:p w14:paraId="5A006335" w14:textId="77777777" w:rsidR="00E534A1" w:rsidRPr="008F1B9C" w:rsidRDefault="00E534A1" w:rsidP="005E50BA">
            <w:pPr>
              <w:rPr>
                <w:rFonts w:cs="Arial"/>
                <w:sz w:val="16"/>
                <w:szCs w:val="16"/>
                <w:lang w:val="en-AU"/>
              </w:rPr>
            </w:pPr>
          </w:p>
          <w:p w14:paraId="5BEAC0AB" w14:textId="77777777" w:rsidR="00E534A1" w:rsidRPr="008F1B9C" w:rsidRDefault="00E534A1" w:rsidP="005E50BA">
            <w:pPr>
              <w:rPr>
                <w:rFonts w:cs="Arial"/>
                <w:sz w:val="16"/>
                <w:szCs w:val="16"/>
                <w:lang w:val="en-AU"/>
              </w:rPr>
            </w:pPr>
          </w:p>
        </w:tc>
        <w:tc>
          <w:tcPr>
            <w:tcW w:w="1559" w:type="dxa"/>
          </w:tcPr>
          <w:p w14:paraId="57EE46D9" w14:textId="77777777" w:rsidR="00E534A1" w:rsidRPr="008F1B9C" w:rsidRDefault="00E534A1" w:rsidP="005E50BA">
            <w:pPr>
              <w:rPr>
                <w:rFonts w:cs="Arial"/>
                <w:sz w:val="16"/>
                <w:szCs w:val="16"/>
                <w:lang w:val="en-AU"/>
              </w:rPr>
            </w:pPr>
            <w:r w:rsidRPr="008F1B9C">
              <w:rPr>
                <w:rFonts w:cs="Arial"/>
                <w:sz w:val="16"/>
                <w:szCs w:val="16"/>
                <w:lang w:val="en-AU"/>
              </w:rPr>
              <w:t>One hundred veterans with PTSD and 96 family members who participated in the 9-month, 3-phase clinical program between 2006 and 2010 also participated in this longitudinal evaluation</w:t>
            </w:r>
          </w:p>
        </w:tc>
        <w:tc>
          <w:tcPr>
            <w:tcW w:w="4395" w:type="dxa"/>
          </w:tcPr>
          <w:p w14:paraId="6B20CDCB" w14:textId="77777777" w:rsidR="00E534A1" w:rsidRPr="008F1B9C" w:rsidRDefault="00E534A1" w:rsidP="005E50BA">
            <w:pPr>
              <w:rPr>
                <w:rFonts w:cs="Arial"/>
                <w:sz w:val="16"/>
                <w:szCs w:val="16"/>
                <w:lang w:val="en-AU"/>
              </w:rPr>
            </w:pPr>
            <w:r w:rsidRPr="008F1B9C">
              <w:rPr>
                <w:rFonts w:cs="Arial"/>
                <w:sz w:val="16"/>
                <w:szCs w:val="16"/>
                <w:lang w:val="en-AU"/>
              </w:rPr>
              <w:t xml:space="preserve">Veterans showed significant improvements over time on all measures (empowerment, family problem solving and communication, relationship satisfaction, social support, symptom status, knowledge of PTSD, self-efficacy in coping with PTSD, and quality of life). Family members showed similar statistically significant improvements on most measures. </w:t>
            </w:r>
          </w:p>
          <w:p w14:paraId="6483D237" w14:textId="77777777" w:rsidR="00E534A1" w:rsidRPr="008F1B9C" w:rsidRDefault="00E534A1" w:rsidP="005E50BA">
            <w:pPr>
              <w:rPr>
                <w:rFonts w:cs="Arial"/>
                <w:sz w:val="16"/>
                <w:szCs w:val="16"/>
                <w:lang w:val="en-AU"/>
              </w:rPr>
            </w:pPr>
          </w:p>
          <w:p w14:paraId="3024705B" w14:textId="77777777" w:rsidR="00E534A1" w:rsidRPr="008F1B9C" w:rsidRDefault="00E534A1" w:rsidP="005E50BA">
            <w:pPr>
              <w:rPr>
                <w:rFonts w:cs="Arial"/>
                <w:sz w:val="16"/>
                <w:szCs w:val="16"/>
                <w:lang w:val="en-AU"/>
              </w:rPr>
            </w:pPr>
            <w:r w:rsidRPr="008F1B9C">
              <w:rPr>
                <w:rFonts w:cs="Arial"/>
                <w:sz w:val="16"/>
                <w:szCs w:val="16"/>
                <w:lang w:val="en-AU"/>
              </w:rPr>
              <w:t xml:space="preserve">Changes over time in individual participants’ relationship satisfaction, social support, symptom status, and quality of life were attributable to changes in program-targeted knowledge and skills. </w:t>
            </w:r>
          </w:p>
          <w:p w14:paraId="00F72DE0" w14:textId="77777777" w:rsidR="00E534A1" w:rsidRPr="008F1B9C" w:rsidRDefault="00E534A1" w:rsidP="005E50BA">
            <w:pPr>
              <w:rPr>
                <w:rFonts w:cs="Arial"/>
                <w:sz w:val="16"/>
                <w:szCs w:val="16"/>
                <w:lang w:val="en-AU"/>
              </w:rPr>
            </w:pPr>
          </w:p>
          <w:p w14:paraId="25A7A38C" w14:textId="77777777" w:rsidR="00E534A1" w:rsidRPr="008F1B9C" w:rsidRDefault="00E534A1" w:rsidP="005E50BA">
            <w:pPr>
              <w:rPr>
                <w:rFonts w:cs="Arial"/>
                <w:sz w:val="16"/>
                <w:szCs w:val="16"/>
                <w:lang w:val="en-AU"/>
              </w:rPr>
            </w:pPr>
            <w:r w:rsidRPr="008F1B9C">
              <w:rPr>
                <w:rFonts w:cs="Arial"/>
                <w:sz w:val="16"/>
                <w:szCs w:val="16"/>
                <w:lang w:val="en-AU"/>
              </w:rPr>
              <w:t>Study results suggest that multifamily group psychoeducation is useful in treatment of PTSD, leading to increases in targeted PTSD knowledge and skills, as well as improving family functioning and symptom status for both veterans and family members.</w:t>
            </w:r>
          </w:p>
        </w:tc>
        <w:tc>
          <w:tcPr>
            <w:tcW w:w="1984" w:type="dxa"/>
          </w:tcPr>
          <w:p w14:paraId="2B39FC0B"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p w14:paraId="6A86EA3A" w14:textId="77777777" w:rsidR="00E534A1" w:rsidRPr="008F1B9C" w:rsidRDefault="00E534A1" w:rsidP="005E50BA">
            <w:pPr>
              <w:rPr>
                <w:rFonts w:cs="Arial"/>
                <w:sz w:val="16"/>
                <w:szCs w:val="16"/>
                <w:lang w:val="en-AU"/>
              </w:rPr>
            </w:pPr>
          </w:p>
          <w:p w14:paraId="54D4AC6A" w14:textId="77777777" w:rsidR="00E534A1" w:rsidRPr="008F1B9C" w:rsidRDefault="00E534A1" w:rsidP="005E50BA">
            <w:pPr>
              <w:rPr>
                <w:rFonts w:cs="Arial"/>
                <w:sz w:val="16"/>
                <w:szCs w:val="16"/>
                <w:lang w:val="en-AU"/>
              </w:rPr>
            </w:pPr>
            <w:r w:rsidRPr="008F1B9C">
              <w:rPr>
                <w:rFonts w:cs="Arial"/>
                <w:sz w:val="16"/>
                <w:szCs w:val="16"/>
                <w:lang w:val="en-AU"/>
              </w:rPr>
              <w:t>Single-site study with a sample of primarily</w:t>
            </w:r>
          </w:p>
          <w:p w14:paraId="7DE751E5" w14:textId="77777777" w:rsidR="00E534A1" w:rsidRPr="008F1B9C" w:rsidRDefault="00E534A1" w:rsidP="005E50BA">
            <w:pPr>
              <w:rPr>
                <w:rFonts w:cs="Arial"/>
                <w:sz w:val="16"/>
                <w:szCs w:val="16"/>
                <w:lang w:val="en-AU"/>
              </w:rPr>
            </w:pPr>
            <w:r w:rsidRPr="008F1B9C">
              <w:rPr>
                <w:rFonts w:cs="Arial"/>
                <w:sz w:val="16"/>
                <w:szCs w:val="16"/>
                <w:lang w:val="en-AU"/>
              </w:rPr>
              <w:t>Vietnam, Persian Gulf, and earlier service-era veterans so outcomes may not generalize to veterans with more recent-onset PTSD, such as those returning from current conflicts in Iraq and Afghanistan. Arguably, however, families just beginning to deal with the veteran’s PTSD may reap even greater benefits from early participation in a program like REACH</w:t>
            </w:r>
          </w:p>
        </w:tc>
      </w:tr>
      <w:tr w:rsidR="00E534A1" w:rsidRPr="008F1B9C" w14:paraId="6C7089FC" w14:textId="77777777" w:rsidTr="00E534A1">
        <w:tc>
          <w:tcPr>
            <w:tcW w:w="959" w:type="dxa"/>
          </w:tcPr>
          <w:p w14:paraId="102B8C8C" w14:textId="77777777" w:rsidR="00E534A1" w:rsidRPr="008F1B9C" w:rsidRDefault="00E534A1" w:rsidP="005E50BA">
            <w:pPr>
              <w:rPr>
                <w:rFonts w:cs="Arial"/>
                <w:sz w:val="16"/>
                <w:szCs w:val="16"/>
                <w:lang w:val="en-AU"/>
              </w:rPr>
            </w:pPr>
            <w:r w:rsidRPr="008F1B9C">
              <w:rPr>
                <w:rFonts w:cs="Arial"/>
                <w:sz w:val="16"/>
                <w:szCs w:val="16"/>
                <w:lang w:val="en-AU"/>
              </w:rPr>
              <w:t>Fredman (2011)</w:t>
            </w:r>
          </w:p>
        </w:tc>
        <w:tc>
          <w:tcPr>
            <w:tcW w:w="1843" w:type="dxa"/>
          </w:tcPr>
          <w:p w14:paraId="71BB925A" w14:textId="77777777" w:rsidR="00E534A1" w:rsidRPr="008F1B9C" w:rsidRDefault="00E534A1" w:rsidP="005E50BA">
            <w:pPr>
              <w:rPr>
                <w:rFonts w:cs="Arial"/>
                <w:sz w:val="16"/>
                <w:szCs w:val="16"/>
                <w:lang w:val="en-AU"/>
              </w:rPr>
            </w:pPr>
            <w:r w:rsidRPr="008F1B9C">
              <w:rPr>
                <w:rFonts w:cs="Arial"/>
                <w:sz w:val="16"/>
                <w:szCs w:val="16"/>
                <w:lang w:val="en-AU"/>
              </w:rPr>
              <w:t>Case Study</w:t>
            </w:r>
          </w:p>
          <w:p w14:paraId="43EA6914" w14:textId="77777777" w:rsidR="00E534A1" w:rsidRPr="008F1B9C" w:rsidRDefault="00E534A1" w:rsidP="005E50BA">
            <w:pPr>
              <w:rPr>
                <w:rFonts w:cs="Arial"/>
                <w:sz w:val="16"/>
                <w:szCs w:val="16"/>
                <w:lang w:val="en-AU"/>
              </w:rPr>
            </w:pPr>
          </w:p>
          <w:p w14:paraId="12CDEAC7" w14:textId="77777777" w:rsidR="00E534A1" w:rsidRPr="008F1B9C" w:rsidRDefault="00E534A1" w:rsidP="005E50BA">
            <w:pPr>
              <w:rPr>
                <w:rFonts w:cs="Arial"/>
                <w:sz w:val="16"/>
                <w:szCs w:val="16"/>
                <w:lang w:val="en-AU"/>
              </w:rPr>
            </w:pPr>
            <w:r w:rsidRPr="008F1B9C">
              <w:rPr>
                <w:rFonts w:cs="Arial"/>
                <w:sz w:val="16"/>
                <w:szCs w:val="16"/>
                <w:lang w:val="en-AU"/>
              </w:rPr>
              <w:t>Level 4d (of Levels of Evidence for Effectiveness)</w:t>
            </w:r>
          </w:p>
          <w:p w14:paraId="00B484DA" w14:textId="77777777" w:rsidR="00E534A1" w:rsidRPr="008F1B9C" w:rsidRDefault="00E534A1" w:rsidP="005E50BA">
            <w:pPr>
              <w:rPr>
                <w:rFonts w:cs="Arial"/>
                <w:sz w:val="16"/>
                <w:szCs w:val="16"/>
                <w:lang w:val="en-AU"/>
              </w:rPr>
            </w:pPr>
          </w:p>
          <w:p w14:paraId="28594749"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041075D2" w14:textId="77777777" w:rsidR="00E534A1" w:rsidRPr="008F1B9C" w:rsidRDefault="00E534A1" w:rsidP="005E50BA">
            <w:pPr>
              <w:rPr>
                <w:rFonts w:cs="Arial"/>
                <w:sz w:val="16"/>
                <w:szCs w:val="16"/>
                <w:lang w:val="en-AU"/>
              </w:rPr>
            </w:pPr>
            <w:r w:rsidRPr="008F1B9C">
              <w:rPr>
                <w:rFonts w:cs="Arial"/>
                <w:sz w:val="16"/>
                <w:szCs w:val="16"/>
                <w:lang w:val="en-AU"/>
              </w:rPr>
              <w:t>Couples’ therapy (Cognitive-Behavioural Conjoint Therapy; CBCT for PTSD)</w:t>
            </w:r>
          </w:p>
        </w:tc>
        <w:tc>
          <w:tcPr>
            <w:tcW w:w="1701" w:type="dxa"/>
          </w:tcPr>
          <w:p w14:paraId="06849E0C" w14:textId="77777777" w:rsidR="00E534A1" w:rsidRPr="008F1B9C" w:rsidRDefault="00E534A1" w:rsidP="005E50BA">
            <w:pPr>
              <w:rPr>
                <w:rFonts w:cs="Arial"/>
                <w:sz w:val="16"/>
                <w:szCs w:val="16"/>
                <w:lang w:val="en-AU"/>
              </w:rPr>
            </w:pPr>
            <w:r w:rsidRPr="008F1B9C">
              <w:rPr>
                <w:rFonts w:cs="Arial"/>
                <w:sz w:val="16"/>
                <w:szCs w:val="16"/>
                <w:lang w:val="en-AU"/>
              </w:rPr>
              <w:t>USA</w:t>
            </w:r>
          </w:p>
          <w:p w14:paraId="28AFD64A" w14:textId="77777777" w:rsidR="00E534A1" w:rsidRPr="008F1B9C" w:rsidRDefault="00E534A1" w:rsidP="005E50BA">
            <w:pPr>
              <w:rPr>
                <w:rFonts w:cs="Arial"/>
                <w:sz w:val="16"/>
                <w:szCs w:val="16"/>
                <w:lang w:val="en-AU"/>
              </w:rPr>
            </w:pPr>
          </w:p>
          <w:p w14:paraId="7CBC9F3F" w14:textId="77777777" w:rsidR="00E534A1" w:rsidRPr="008F1B9C" w:rsidRDefault="00E534A1" w:rsidP="005E50BA">
            <w:pPr>
              <w:rPr>
                <w:rFonts w:cs="Arial"/>
                <w:sz w:val="16"/>
                <w:szCs w:val="16"/>
                <w:lang w:val="en-AU"/>
              </w:rPr>
            </w:pPr>
            <w:r w:rsidRPr="008F1B9C">
              <w:rPr>
                <w:rFonts w:cs="Arial"/>
                <w:sz w:val="16"/>
                <w:szCs w:val="16"/>
                <w:lang w:val="en-AU"/>
              </w:rPr>
              <w:t>A couple receiving CBCT treatment</w:t>
            </w:r>
          </w:p>
          <w:p w14:paraId="6B362B95" w14:textId="77777777" w:rsidR="00E534A1" w:rsidRPr="008F1B9C" w:rsidRDefault="00E534A1" w:rsidP="005E50BA">
            <w:pPr>
              <w:rPr>
                <w:rFonts w:cs="Arial"/>
                <w:sz w:val="16"/>
                <w:szCs w:val="16"/>
                <w:lang w:val="en-AU"/>
              </w:rPr>
            </w:pPr>
          </w:p>
          <w:p w14:paraId="1832E6BF" w14:textId="77777777" w:rsidR="00E534A1" w:rsidRPr="008F1B9C" w:rsidRDefault="00E534A1" w:rsidP="005E50BA">
            <w:pPr>
              <w:rPr>
                <w:rFonts w:cs="Arial"/>
                <w:sz w:val="16"/>
                <w:szCs w:val="16"/>
                <w:lang w:val="en-AU"/>
              </w:rPr>
            </w:pPr>
          </w:p>
        </w:tc>
        <w:tc>
          <w:tcPr>
            <w:tcW w:w="1559" w:type="dxa"/>
          </w:tcPr>
          <w:p w14:paraId="73CAEB59" w14:textId="77777777" w:rsidR="00E534A1" w:rsidRPr="008F1B9C" w:rsidRDefault="00E534A1" w:rsidP="005E50BA">
            <w:pPr>
              <w:rPr>
                <w:rFonts w:cs="Arial"/>
                <w:sz w:val="16"/>
                <w:szCs w:val="16"/>
                <w:lang w:val="en-AU"/>
              </w:rPr>
            </w:pPr>
            <w:r w:rsidRPr="008F1B9C">
              <w:rPr>
                <w:rFonts w:cs="Arial"/>
                <w:sz w:val="16"/>
                <w:szCs w:val="16"/>
                <w:lang w:val="en-AU"/>
              </w:rPr>
              <w:t>One couple</w:t>
            </w:r>
          </w:p>
          <w:p w14:paraId="4AB3BDDA" w14:textId="77777777" w:rsidR="00E534A1" w:rsidRPr="008F1B9C" w:rsidRDefault="00E534A1" w:rsidP="005E50BA">
            <w:pPr>
              <w:rPr>
                <w:rFonts w:cs="Arial"/>
                <w:sz w:val="16"/>
                <w:szCs w:val="16"/>
                <w:lang w:val="en-AU"/>
              </w:rPr>
            </w:pPr>
          </w:p>
          <w:p w14:paraId="6C872C3C" w14:textId="77777777" w:rsidR="00E534A1" w:rsidRPr="008F1B9C" w:rsidRDefault="00E534A1" w:rsidP="005E50BA">
            <w:pPr>
              <w:rPr>
                <w:rFonts w:cs="Arial"/>
                <w:sz w:val="16"/>
                <w:szCs w:val="16"/>
                <w:lang w:val="en-AU"/>
              </w:rPr>
            </w:pPr>
            <w:r w:rsidRPr="008F1B9C">
              <w:rPr>
                <w:rFonts w:cs="Arial"/>
                <w:sz w:val="16"/>
                <w:szCs w:val="16"/>
                <w:lang w:val="en-AU"/>
              </w:rPr>
              <w:t>No information on recruitment provided</w:t>
            </w:r>
          </w:p>
        </w:tc>
        <w:tc>
          <w:tcPr>
            <w:tcW w:w="4395" w:type="dxa"/>
          </w:tcPr>
          <w:p w14:paraId="18B8E40C" w14:textId="3DFB612C" w:rsidR="00E534A1" w:rsidRPr="008F1B9C" w:rsidRDefault="00E534A1" w:rsidP="005E50BA">
            <w:pPr>
              <w:rPr>
                <w:rFonts w:cs="Arial"/>
                <w:sz w:val="16"/>
                <w:szCs w:val="16"/>
                <w:lang w:val="en-AU"/>
              </w:rPr>
            </w:pPr>
            <w:r w:rsidRPr="008F1B9C">
              <w:rPr>
                <w:rFonts w:cs="Arial"/>
                <w:sz w:val="16"/>
                <w:szCs w:val="16"/>
                <w:lang w:val="en-AU"/>
              </w:rPr>
              <w:t>Post</w:t>
            </w:r>
            <w:r w:rsidR="00310478" w:rsidRPr="008F1B9C">
              <w:rPr>
                <w:rFonts w:cs="Arial"/>
                <w:sz w:val="16"/>
                <w:szCs w:val="16"/>
                <w:lang w:val="en-AU"/>
              </w:rPr>
              <w:t>-</w:t>
            </w:r>
            <w:r w:rsidRPr="008F1B9C">
              <w:rPr>
                <w:rFonts w:cs="Arial"/>
                <w:sz w:val="16"/>
                <w:szCs w:val="16"/>
                <w:lang w:val="en-AU"/>
              </w:rPr>
              <w:t xml:space="preserve">treatment evaluation indicated that there had been notable gains in Martin's PTSD symptoms and relationship adjustment over the course of therapy. He no longer met diagnostic criteria for PTSD according to clinician evaluation, and his 15-point decrease on the PCL and 30-point decrease on Sue's PCL-P were also consistent with clinically significant improvement in PTSD symptoms. Overall relationship adjustment also improved for both members of the couple. </w:t>
            </w:r>
          </w:p>
          <w:p w14:paraId="081169B8" w14:textId="77777777" w:rsidR="00E534A1" w:rsidRPr="008F1B9C" w:rsidRDefault="00E534A1" w:rsidP="005E50BA">
            <w:pPr>
              <w:rPr>
                <w:rFonts w:cs="Arial"/>
                <w:sz w:val="16"/>
                <w:szCs w:val="16"/>
                <w:lang w:val="en-AU"/>
              </w:rPr>
            </w:pPr>
          </w:p>
          <w:p w14:paraId="1F1164A7" w14:textId="77777777" w:rsidR="00E534A1" w:rsidRPr="008F1B9C" w:rsidRDefault="00E534A1" w:rsidP="005E50BA">
            <w:pPr>
              <w:rPr>
                <w:rFonts w:cs="Arial"/>
                <w:sz w:val="16"/>
                <w:szCs w:val="16"/>
                <w:lang w:val="en-AU"/>
              </w:rPr>
            </w:pPr>
            <w:r w:rsidRPr="008F1B9C">
              <w:rPr>
                <w:rFonts w:cs="Arial"/>
                <w:sz w:val="16"/>
                <w:szCs w:val="16"/>
                <w:lang w:val="en-AU"/>
              </w:rPr>
              <w:t>Martin's scores on the Trait Anger subscale of the State Trait Anger Expression Inventory indicated improvement in this domain as well. Scores on the Social Adjustment Scale and State Trait Anxiety Inventory were unchanged for both partners, likely due to high levels of functioning and low levels of anxiety at both time points</w:t>
            </w:r>
          </w:p>
        </w:tc>
        <w:tc>
          <w:tcPr>
            <w:tcW w:w="1984" w:type="dxa"/>
          </w:tcPr>
          <w:p w14:paraId="794F25F8" w14:textId="77777777" w:rsidR="00E534A1" w:rsidRPr="008F1B9C" w:rsidRDefault="00E534A1" w:rsidP="005E50BA">
            <w:pPr>
              <w:rPr>
                <w:rFonts w:cs="Arial"/>
                <w:sz w:val="16"/>
                <w:szCs w:val="16"/>
                <w:lang w:val="en-AU"/>
              </w:rPr>
            </w:pPr>
            <w:r w:rsidRPr="008F1B9C">
              <w:rPr>
                <w:rFonts w:cs="Arial"/>
                <w:sz w:val="16"/>
                <w:szCs w:val="16"/>
                <w:lang w:val="en-AU"/>
              </w:rPr>
              <w:t>Study design (case study)</w:t>
            </w:r>
          </w:p>
        </w:tc>
      </w:tr>
      <w:tr w:rsidR="00E534A1" w:rsidRPr="008F1B9C" w14:paraId="416CEA28" w14:textId="77777777" w:rsidTr="00E534A1">
        <w:tc>
          <w:tcPr>
            <w:tcW w:w="959" w:type="dxa"/>
          </w:tcPr>
          <w:p w14:paraId="346A8228" w14:textId="77777777" w:rsidR="00E534A1" w:rsidRPr="008F1B9C" w:rsidRDefault="00E534A1" w:rsidP="005E50BA">
            <w:pPr>
              <w:rPr>
                <w:rFonts w:cs="Arial"/>
                <w:sz w:val="16"/>
                <w:szCs w:val="16"/>
                <w:lang w:val="en-AU"/>
              </w:rPr>
            </w:pPr>
            <w:r w:rsidRPr="008F1B9C">
              <w:rPr>
                <w:rFonts w:cs="Arial"/>
                <w:sz w:val="16"/>
                <w:szCs w:val="16"/>
                <w:lang w:val="en-AU"/>
              </w:rPr>
              <w:t>Gioia (2014)</w:t>
            </w:r>
          </w:p>
        </w:tc>
        <w:tc>
          <w:tcPr>
            <w:tcW w:w="1843" w:type="dxa"/>
          </w:tcPr>
          <w:p w14:paraId="75100AE0" w14:textId="77777777" w:rsidR="00E534A1" w:rsidRPr="008F1B9C" w:rsidRDefault="00E534A1" w:rsidP="005E50BA">
            <w:pPr>
              <w:rPr>
                <w:rFonts w:cs="Arial"/>
                <w:sz w:val="16"/>
                <w:szCs w:val="16"/>
                <w:lang w:val="en-AU"/>
              </w:rPr>
            </w:pPr>
            <w:r w:rsidRPr="008F1B9C">
              <w:rPr>
                <w:rFonts w:cs="Arial"/>
                <w:sz w:val="16"/>
                <w:szCs w:val="16"/>
                <w:lang w:val="en-AU"/>
              </w:rPr>
              <w:t>Qualitative</w:t>
            </w:r>
          </w:p>
          <w:p w14:paraId="037E251F" w14:textId="77777777" w:rsidR="00E534A1" w:rsidRPr="008F1B9C" w:rsidRDefault="00E534A1" w:rsidP="005E50BA">
            <w:pPr>
              <w:rPr>
                <w:rFonts w:cs="Arial"/>
                <w:sz w:val="16"/>
                <w:szCs w:val="16"/>
                <w:lang w:val="en-AU"/>
              </w:rPr>
            </w:pPr>
          </w:p>
          <w:p w14:paraId="1962BF8D" w14:textId="77777777" w:rsidR="00E534A1" w:rsidRPr="008F1B9C" w:rsidRDefault="00E534A1" w:rsidP="005E50BA">
            <w:pPr>
              <w:rPr>
                <w:rFonts w:cs="Arial"/>
                <w:sz w:val="16"/>
                <w:szCs w:val="16"/>
                <w:lang w:val="en-AU"/>
              </w:rPr>
            </w:pPr>
            <w:r w:rsidRPr="008F1B9C">
              <w:rPr>
                <w:rFonts w:cs="Arial"/>
                <w:sz w:val="16"/>
                <w:szCs w:val="16"/>
                <w:lang w:val="en-AU"/>
              </w:rPr>
              <w:t>Level 3 (of Levels of Evidence for Meaningfulness)</w:t>
            </w:r>
          </w:p>
          <w:p w14:paraId="7C5B3AEB" w14:textId="77777777" w:rsidR="00E534A1" w:rsidRPr="008F1B9C" w:rsidRDefault="00E534A1" w:rsidP="005E50BA">
            <w:pPr>
              <w:rPr>
                <w:rFonts w:cs="Arial"/>
                <w:sz w:val="16"/>
                <w:szCs w:val="16"/>
                <w:lang w:val="en-AU"/>
              </w:rPr>
            </w:pPr>
          </w:p>
          <w:p w14:paraId="52F03A23"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64F338CA" w14:textId="77777777" w:rsidR="00E534A1" w:rsidRPr="008F1B9C" w:rsidRDefault="00E534A1" w:rsidP="005E50BA">
            <w:pPr>
              <w:rPr>
                <w:rFonts w:cs="Arial"/>
                <w:sz w:val="16"/>
                <w:szCs w:val="16"/>
                <w:lang w:val="en-AU"/>
              </w:rPr>
            </w:pPr>
            <w:r w:rsidRPr="008F1B9C">
              <w:rPr>
                <w:rFonts w:cs="Arial"/>
                <w:sz w:val="16"/>
                <w:szCs w:val="16"/>
                <w:lang w:val="en-AU"/>
              </w:rPr>
              <w:t>Program to encourage family involvement in care (REORDER)</w:t>
            </w:r>
          </w:p>
          <w:p w14:paraId="61D682AF" w14:textId="77777777" w:rsidR="00E534A1" w:rsidRPr="008F1B9C" w:rsidRDefault="00E534A1" w:rsidP="005E50BA">
            <w:pPr>
              <w:rPr>
                <w:rFonts w:cs="Arial"/>
                <w:sz w:val="16"/>
                <w:szCs w:val="16"/>
                <w:lang w:val="en-AU"/>
              </w:rPr>
            </w:pPr>
          </w:p>
          <w:p w14:paraId="7D606397" w14:textId="77777777" w:rsidR="00E534A1" w:rsidRPr="008F1B9C" w:rsidRDefault="00E534A1" w:rsidP="005E50BA">
            <w:pPr>
              <w:rPr>
                <w:rFonts w:cs="Arial"/>
                <w:sz w:val="16"/>
                <w:szCs w:val="16"/>
                <w:lang w:val="en-AU"/>
              </w:rPr>
            </w:pPr>
            <w:r w:rsidRPr="008F1B9C">
              <w:rPr>
                <w:rFonts w:cs="Arial"/>
                <w:sz w:val="16"/>
                <w:szCs w:val="16"/>
                <w:lang w:val="en-AU"/>
              </w:rPr>
              <w:t>Qualitative sub-study looking at veterans’ views of the process</w:t>
            </w:r>
          </w:p>
        </w:tc>
        <w:tc>
          <w:tcPr>
            <w:tcW w:w="1701" w:type="dxa"/>
          </w:tcPr>
          <w:p w14:paraId="75D986E5" w14:textId="77777777" w:rsidR="00E534A1" w:rsidRPr="008F1B9C" w:rsidRDefault="00E534A1" w:rsidP="005E50BA">
            <w:pPr>
              <w:rPr>
                <w:rFonts w:cs="Arial"/>
                <w:sz w:val="16"/>
                <w:szCs w:val="16"/>
                <w:lang w:val="en-AU"/>
              </w:rPr>
            </w:pPr>
            <w:r w:rsidRPr="008F1B9C">
              <w:rPr>
                <w:rFonts w:cs="Arial"/>
                <w:sz w:val="16"/>
                <w:szCs w:val="16"/>
                <w:lang w:val="en-AU"/>
              </w:rPr>
              <w:t>USA</w:t>
            </w:r>
          </w:p>
          <w:p w14:paraId="351906E3" w14:textId="77777777" w:rsidR="00E534A1" w:rsidRPr="008F1B9C" w:rsidRDefault="00E534A1" w:rsidP="005E50BA">
            <w:pPr>
              <w:rPr>
                <w:rFonts w:cs="Arial"/>
                <w:sz w:val="16"/>
                <w:szCs w:val="16"/>
                <w:lang w:val="en-AU"/>
              </w:rPr>
            </w:pPr>
          </w:p>
          <w:p w14:paraId="1C2A0A82" w14:textId="77777777" w:rsidR="00E534A1" w:rsidRPr="008F1B9C" w:rsidRDefault="00E534A1" w:rsidP="005E50BA">
            <w:pPr>
              <w:rPr>
                <w:rFonts w:cs="Arial"/>
                <w:sz w:val="16"/>
                <w:szCs w:val="16"/>
                <w:lang w:val="en-AU"/>
              </w:rPr>
            </w:pPr>
            <w:r w:rsidRPr="008F1B9C">
              <w:rPr>
                <w:rFonts w:cs="Arial"/>
                <w:sz w:val="16"/>
                <w:szCs w:val="16"/>
                <w:lang w:val="en-AU"/>
              </w:rPr>
              <w:t>Veterans participating in the REORDER RCT</w:t>
            </w:r>
          </w:p>
          <w:p w14:paraId="13E1E11D" w14:textId="77777777" w:rsidR="00E534A1" w:rsidRPr="008F1B9C" w:rsidRDefault="00E534A1" w:rsidP="005E50BA">
            <w:pPr>
              <w:rPr>
                <w:rFonts w:cs="Arial"/>
                <w:sz w:val="16"/>
                <w:szCs w:val="16"/>
                <w:lang w:val="en-AU"/>
              </w:rPr>
            </w:pPr>
          </w:p>
          <w:p w14:paraId="5B85DEBD" w14:textId="77777777" w:rsidR="00E534A1" w:rsidRPr="008F1B9C" w:rsidRDefault="00E534A1" w:rsidP="005E50BA">
            <w:pPr>
              <w:rPr>
                <w:rFonts w:cs="Arial"/>
                <w:sz w:val="16"/>
                <w:szCs w:val="16"/>
                <w:lang w:val="en-AU"/>
              </w:rPr>
            </w:pPr>
          </w:p>
        </w:tc>
        <w:tc>
          <w:tcPr>
            <w:tcW w:w="1559" w:type="dxa"/>
          </w:tcPr>
          <w:p w14:paraId="39BEE442" w14:textId="77777777" w:rsidR="00E534A1" w:rsidRPr="008F1B9C" w:rsidRDefault="00E534A1" w:rsidP="005E50BA">
            <w:pPr>
              <w:rPr>
                <w:rFonts w:cs="Arial"/>
                <w:sz w:val="16"/>
                <w:szCs w:val="16"/>
                <w:lang w:val="en-AU"/>
              </w:rPr>
            </w:pPr>
            <w:r w:rsidRPr="008F1B9C">
              <w:rPr>
                <w:rFonts w:cs="Arial"/>
                <w:sz w:val="16"/>
                <w:szCs w:val="16"/>
                <w:lang w:val="en-AU"/>
              </w:rPr>
              <w:t>20 veterans</w:t>
            </w:r>
          </w:p>
          <w:p w14:paraId="6B478B85" w14:textId="77777777" w:rsidR="00E534A1" w:rsidRPr="008F1B9C" w:rsidRDefault="00E534A1" w:rsidP="005E50BA">
            <w:pPr>
              <w:rPr>
                <w:rFonts w:cs="Arial"/>
                <w:sz w:val="16"/>
                <w:szCs w:val="16"/>
                <w:lang w:val="en-AU"/>
              </w:rPr>
            </w:pPr>
          </w:p>
          <w:p w14:paraId="32C05B76" w14:textId="77777777" w:rsidR="00E534A1" w:rsidRPr="008F1B9C" w:rsidRDefault="00E534A1" w:rsidP="005E50BA">
            <w:pPr>
              <w:rPr>
                <w:rFonts w:cs="Arial"/>
                <w:sz w:val="16"/>
                <w:szCs w:val="16"/>
                <w:lang w:val="en-AU"/>
              </w:rPr>
            </w:pPr>
            <w:r w:rsidRPr="008F1B9C">
              <w:rPr>
                <w:rFonts w:cs="Arial"/>
                <w:sz w:val="16"/>
                <w:szCs w:val="16"/>
                <w:lang w:val="en-AU"/>
              </w:rPr>
              <w:t>Recruited from participants in the REORDER RCT (from only one of the two locations)</w:t>
            </w:r>
          </w:p>
        </w:tc>
        <w:tc>
          <w:tcPr>
            <w:tcW w:w="4395" w:type="dxa"/>
          </w:tcPr>
          <w:p w14:paraId="1881984F" w14:textId="4F5161EF" w:rsidR="00E534A1" w:rsidRPr="008F1B9C" w:rsidRDefault="00E534A1" w:rsidP="005E50BA">
            <w:pPr>
              <w:rPr>
                <w:rFonts w:cs="Arial"/>
                <w:sz w:val="16"/>
                <w:szCs w:val="16"/>
                <w:lang w:val="en-AU"/>
              </w:rPr>
            </w:pPr>
            <w:r w:rsidRPr="008F1B9C">
              <w:rPr>
                <w:rFonts w:cs="Arial"/>
                <w:sz w:val="16"/>
                <w:szCs w:val="16"/>
                <w:lang w:val="en-AU"/>
              </w:rPr>
              <w:t>The qualitative themes support the willingness of the interviewed veterans who have previously not included family members to situate themselves at the cent</w:t>
            </w:r>
            <w:r w:rsidR="00310478" w:rsidRPr="008F1B9C">
              <w:rPr>
                <w:rFonts w:cs="Arial"/>
                <w:sz w:val="16"/>
                <w:szCs w:val="16"/>
                <w:lang w:val="en-AU"/>
              </w:rPr>
              <w:t>re</w:t>
            </w:r>
            <w:r w:rsidRPr="008F1B9C">
              <w:rPr>
                <w:rFonts w:cs="Arial"/>
                <w:sz w:val="16"/>
                <w:szCs w:val="16"/>
                <w:lang w:val="en-AU"/>
              </w:rPr>
              <w:t xml:space="preserve"> of their care and deliberate through facilitated conversation, the pros and cons of involving family. </w:t>
            </w:r>
          </w:p>
        </w:tc>
        <w:tc>
          <w:tcPr>
            <w:tcW w:w="1984" w:type="dxa"/>
          </w:tcPr>
          <w:p w14:paraId="3EBCCB64" w14:textId="77777777" w:rsidR="00E534A1" w:rsidRPr="008F1B9C" w:rsidRDefault="00E534A1" w:rsidP="005E50BA">
            <w:pPr>
              <w:rPr>
                <w:rFonts w:cs="Arial"/>
                <w:sz w:val="16"/>
                <w:szCs w:val="16"/>
                <w:lang w:val="en-AU"/>
              </w:rPr>
            </w:pPr>
            <w:r w:rsidRPr="008F1B9C">
              <w:rPr>
                <w:rFonts w:cs="Arial"/>
                <w:sz w:val="16"/>
                <w:szCs w:val="16"/>
                <w:lang w:val="en-AU"/>
              </w:rPr>
              <w:t xml:space="preserve">Participants self-selected </w:t>
            </w:r>
          </w:p>
          <w:p w14:paraId="6BD39A1C" w14:textId="77777777" w:rsidR="00E534A1" w:rsidRPr="008F1B9C" w:rsidRDefault="00E534A1" w:rsidP="005E50BA">
            <w:pPr>
              <w:rPr>
                <w:rFonts w:cs="Arial"/>
                <w:sz w:val="16"/>
                <w:szCs w:val="16"/>
                <w:lang w:val="en-AU"/>
              </w:rPr>
            </w:pPr>
          </w:p>
          <w:p w14:paraId="2FCC1BC2" w14:textId="77777777" w:rsidR="00E534A1" w:rsidRPr="008F1B9C" w:rsidRDefault="00E534A1" w:rsidP="005E50BA">
            <w:pPr>
              <w:rPr>
                <w:rFonts w:cs="Arial"/>
                <w:sz w:val="16"/>
                <w:szCs w:val="16"/>
                <w:lang w:val="en-AU"/>
              </w:rPr>
            </w:pPr>
            <w:r w:rsidRPr="008F1B9C">
              <w:rPr>
                <w:rFonts w:cs="Arial"/>
                <w:sz w:val="16"/>
                <w:szCs w:val="16"/>
                <w:lang w:val="en-AU"/>
              </w:rPr>
              <w:t>Only included those who did involve their family</w:t>
            </w:r>
          </w:p>
          <w:p w14:paraId="4451B76B" w14:textId="77777777" w:rsidR="00E534A1" w:rsidRPr="008F1B9C" w:rsidRDefault="00E534A1" w:rsidP="005E50BA">
            <w:pPr>
              <w:rPr>
                <w:rFonts w:cs="Arial"/>
                <w:sz w:val="16"/>
                <w:szCs w:val="16"/>
                <w:lang w:val="en-AU"/>
              </w:rPr>
            </w:pPr>
          </w:p>
          <w:p w14:paraId="0DF66AD3" w14:textId="77777777" w:rsidR="00E534A1" w:rsidRPr="008F1B9C" w:rsidRDefault="00E534A1" w:rsidP="005E50BA">
            <w:pPr>
              <w:rPr>
                <w:rFonts w:cs="Arial"/>
                <w:sz w:val="16"/>
                <w:szCs w:val="16"/>
                <w:lang w:val="en-AU"/>
              </w:rPr>
            </w:pPr>
            <w:r w:rsidRPr="008F1B9C">
              <w:rPr>
                <w:rFonts w:cs="Arial"/>
                <w:sz w:val="16"/>
                <w:szCs w:val="16"/>
                <w:lang w:val="en-AU"/>
              </w:rPr>
              <w:t>Qualitative study – results are not generalisable</w:t>
            </w:r>
          </w:p>
        </w:tc>
      </w:tr>
      <w:tr w:rsidR="00E534A1" w:rsidRPr="008F1B9C" w14:paraId="0D174602" w14:textId="77777777" w:rsidTr="00E534A1">
        <w:tc>
          <w:tcPr>
            <w:tcW w:w="959" w:type="dxa"/>
          </w:tcPr>
          <w:p w14:paraId="0A5FE1A4" w14:textId="77777777" w:rsidR="00E534A1" w:rsidRPr="008F1B9C" w:rsidRDefault="00E534A1" w:rsidP="005E50BA">
            <w:pPr>
              <w:rPr>
                <w:rFonts w:cs="Arial"/>
                <w:sz w:val="16"/>
                <w:szCs w:val="16"/>
                <w:lang w:val="en-AU"/>
              </w:rPr>
            </w:pPr>
            <w:r w:rsidRPr="008F1B9C">
              <w:rPr>
                <w:rFonts w:cs="Arial"/>
                <w:sz w:val="16"/>
                <w:szCs w:val="16"/>
                <w:lang w:val="en-AU"/>
              </w:rPr>
              <w:t>Hayes (2015)</w:t>
            </w:r>
          </w:p>
        </w:tc>
        <w:tc>
          <w:tcPr>
            <w:tcW w:w="1843" w:type="dxa"/>
          </w:tcPr>
          <w:p w14:paraId="1B6013A4"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4FDE43DB" w14:textId="77777777" w:rsidR="00E534A1" w:rsidRPr="008F1B9C" w:rsidRDefault="00E534A1" w:rsidP="005E50BA">
            <w:pPr>
              <w:rPr>
                <w:rFonts w:cs="Arial"/>
                <w:sz w:val="16"/>
                <w:szCs w:val="16"/>
                <w:lang w:val="en-AU"/>
              </w:rPr>
            </w:pPr>
          </w:p>
          <w:p w14:paraId="1CDE1B20"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0FC36A0D" w14:textId="77777777" w:rsidR="00E534A1" w:rsidRPr="008F1B9C" w:rsidRDefault="00E534A1" w:rsidP="005E50BA">
            <w:pPr>
              <w:rPr>
                <w:rFonts w:cs="Arial"/>
                <w:sz w:val="16"/>
                <w:szCs w:val="16"/>
                <w:lang w:val="en-AU"/>
              </w:rPr>
            </w:pPr>
          </w:p>
          <w:p w14:paraId="56C83CE1"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5AD45A81" w14:textId="77777777" w:rsidR="00E534A1" w:rsidRPr="008F1B9C" w:rsidRDefault="00E534A1" w:rsidP="005E50BA">
            <w:pPr>
              <w:rPr>
                <w:rFonts w:cs="Arial"/>
                <w:sz w:val="16"/>
                <w:szCs w:val="16"/>
                <w:lang w:val="en-AU"/>
              </w:rPr>
            </w:pPr>
            <w:r w:rsidRPr="008F1B9C">
              <w:rPr>
                <w:rFonts w:cs="Arial"/>
                <w:sz w:val="16"/>
                <w:szCs w:val="16"/>
                <w:lang w:val="en-AU"/>
              </w:rPr>
              <w:t>Dyadic group intervention to prevent relational aggression</w:t>
            </w:r>
          </w:p>
          <w:p w14:paraId="1FA0EDBE" w14:textId="77777777" w:rsidR="00E534A1" w:rsidRPr="008F1B9C" w:rsidRDefault="00E534A1" w:rsidP="005E50BA">
            <w:pPr>
              <w:rPr>
                <w:rFonts w:cs="Arial"/>
                <w:sz w:val="16"/>
                <w:szCs w:val="16"/>
                <w:lang w:val="en-AU"/>
              </w:rPr>
            </w:pPr>
          </w:p>
          <w:p w14:paraId="7BCD548E" w14:textId="77777777" w:rsidR="00E534A1" w:rsidRPr="008F1B9C" w:rsidRDefault="00E534A1" w:rsidP="005E50BA">
            <w:pPr>
              <w:rPr>
                <w:rFonts w:cs="Arial"/>
                <w:sz w:val="16"/>
                <w:szCs w:val="16"/>
                <w:lang w:val="en-AU"/>
              </w:rPr>
            </w:pPr>
            <w:r w:rsidRPr="008F1B9C">
              <w:rPr>
                <w:rFonts w:cs="Arial"/>
                <w:sz w:val="16"/>
                <w:szCs w:val="16"/>
                <w:lang w:val="en-AU"/>
              </w:rPr>
              <w:t>Strength at Home Friends and Families (SAH-F)</w:t>
            </w:r>
          </w:p>
          <w:p w14:paraId="0F31D72E" w14:textId="77777777" w:rsidR="00E534A1" w:rsidRPr="008F1B9C" w:rsidRDefault="00E534A1" w:rsidP="005E50BA">
            <w:pPr>
              <w:rPr>
                <w:rFonts w:cs="Arial"/>
                <w:sz w:val="16"/>
                <w:szCs w:val="16"/>
                <w:lang w:val="en-AU"/>
              </w:rPr>
            </w:pPr>
          </w:p>
          <w:p w14:paraId="0618C27A" w14:textId="77777777" w:rsidR="00E534A1" w:rsidRPr="008F1B9C" w:rsidRDefault="00E534A1" w:rsidP="005E50BA">
            <w:pPr>
              <w:rPr>
                <w:rFonts w:cs="Arial"/>
                <w:sz w:val="16"/>
                <w:szCs w:val="16"/>
                <w:lang w:val="en-AU"/>
              </w:rPr>
            </w:pPr>
            <w:r w:rsidRPr="008F1B9C">
              <w:rPr>
                <w:rFonts w:cs="Arial"/>
                <w:sz w:val="16"/>
                <w:szCs w:val="16"/>
                <w:lang w:val="en-AU"/>
              </w:rPr>
              <w:t>Effectiveness study of change in relational aggression and function, depressive symptoms and PTSD symptoms</w:t>
            </w:r>
          </w:p>
        </w:tc>
        <w:tc>
          <w:tcPr>
            <w:tcW w:w="1701" w:type="dxa"/>
          </w:tcPr>
          <w:p w14:paraId="7EE96FB9" w14:textId="77777777" w:rsidR="00E534A1" w:rsidRPr="008F1B9C" w:rsidRDefault="00E534A1" w:rsidP="005E50BA">
            <w:pPr>
              <w:rPr>
                <w:rFonts w:cs="Arial"/>
                <w:sz w:val="16"/>
                <w:szCs w:val="16"/>
                <w:lang w:val="en-AU"/>
              </w:rPr>
            </w:pPr>
            <w:r w:rsidRPr="008F1B9C">
              <w:rPr>
                <w:rFonts w:cs="Arial"/>
                <w:sz w:val="16"/>
                <w:szCs w:val="16"/>
                <w:lang w:val="en-AU"/>
              </w:rPr>
              <w:t>USA</w:t>
            </w:r>
          </w:p>
          <w:p w14:paraId="5C700F41" w14:textId="77777777" w:rsidR="00E534A1" w:rsidRPr="008F1B9C" w:rsidRDefault="00E534A1" w:rsidP="005E50BA">
            <w:pPr>
              <w:rPr>
                <w:rFonts w:cs="Arial"/>
                <w:sz w:val="16"/>
                <w:szCs w:val="16"/>
                <w:lang w:val="en-AU"/>
              </w:rPr>
            </w:pPr>
          </w:p>
          <w:p w14:paraId="520624FA" w14:textId="77777777" w:rsidR="00E534A1" w:rsidRPr="008F1B9C" w:rsidRDefault="00E534A1" w:rsidP="005E50BA">
            <w:pPr>
              <w:rPr>
                <w:rFonts w:cs="Arial"/>
                <w:sz w:val="16"/>
                <w:szCs w:val="16"/>
                <w:lang w:val="en-AU"/>
              </w:rPr>
            </w:pPr>
            <w:r w:rsidRPr="008F1B9C">
              <w:rPr>
                <w:rFonts w:cs="Arial"/>
                <w:sz w:val="16"/>
                <w:szCs w:val="16"/>
                <w:lang w:val="en-AU"/>
              </w:rPr>
              <w:t>Veterans and their loved ones</w:t>
            </w:r>
          </w:p>
          <w:p w14:paraId="50C56808" w14:textId="77777777" w:rsidR="00E534A1" w:rsidRPr="008F1B9C" w:rsidRDefault="00E534A1" w:rsidP="005E50BA">
            <w:pPr>
              <w:rPr>
                <w:rFonts w:cs="Arial"/>
                <w:sz w:val="16"/>
                <w:szCs w:val="16"/>
                <w:lang w:val="en-AU"/>
              </w:rPr>
            </w:pPr>
          </w:p>
          <w:p w14:paraId="4034D33F" w14:textId="77777777" w:rsidR="00E534A1" w:rsidRPr="008F1B9C" w:rsidRDefault="00E534A1" w:rsidP="005E50BA">
            <w:pPr>
              <w:rPr>
                <w:rFonts w:cs="Arial"/>
                <w:sz w:val="16"/>
                <w:szCs w:val="16"/>
                <w:lang w:val="en-AU"/>
              </w:rPr>
            </w:pPr>
          </w:p>
        </w:tc>
        <w:tc>
          <w:tcPr>
            <w:tcW w:w="1559" w:type="dxa"/>
          </w:tcPr>
          <w:p w14:paraId="4598F7A5" w14:textId="77777777" w:rsidR="00E534A1" w:rsidRPr="008F1B9C" w:rsidRDefault="00E534A1" w:rsidP="005E50BA">
            <w:pPr>
              <w:rPr>
                <w:rFonts w:cs="Arial"/>
                <w:sz w:val="16"/>
                <w:szCs w:val="16"/>
                <w:lang w:val="en-AU"/>
              </w:rPr>
            </w:pPr>
            <w:r w:rsidRPr="008F1B9C">
              <w:rPr>
                <w:rFonts w:cs="Arial"/>
                <w:sz w:val="16"/>
                <w:szCs w:val="16"/>
                <w:lang w:val="en-AU"/>
              </w:rPr>
              <w:t>70 veterans and their loved ones</w:t>
            </w:r>
          </w:p>
          <w:p w14:paraId="18615407" w14:textId="77777777" w:rsidR="00E534A1" w:rsidRPr="008F1B9C" w:rsidRDefault="00E534A1" w:rsidP="005E50BA">
            <w:pPr>
              <w:rPr>
                <w:rFonts w:cs="Arial"/>
                <w:sz w:val="16"/>
                <w:szCs w:val="16"/>
                <w:lang w:val="en-AU"/>
              </w:rPr>
            </w:pPr>
          </w:p>
          <w:p w14:paraId="68E15746" w14:textId="77777777" w:rsidR="00E534A1" w:rsidRPr="008F1B9C" w:rsidRDefault="00E534A1" w:rsidP="005E50BA">
            <w:pPr>
              <w:rPr>
                <w:rFonts w:cs="Arial"/>
                <w:sz w:val="16"/>
                <w:szCs w:val="16"/>
                <w:lang w:val="en-AU"/>
              </w:rPr>
            </w:pPr>
            <w:r w:rsidRPr="008F1B9C">
              <w:rPr>
                <w:rFonts w:cs="Arial"/>
                <w:sz w:val="16"/>
                <w:szCs w:val="16"/>
                <w:lang w:val="en-AU"/>
              </w:rPr>
              <w:t>Recruited through promotional materials and direct referrals from community veterans’ organisations, as well as the local VA hospital and Vet Center</w:t>
            </w:r>
          </w:p>
        </w:tc>
        <w:tc>
          <w:tcPr>
            <w:tcW w:w="4395" w:type="dxa"/>
          </w:tcPr>
          <w:p w14:paraId="27DE0441" w14:textId="5E56C89C" w:rsidR="00E534A1" w:rsidRPr="008F1B9C" w:rsidRDefault="00E534A1" w:rsidP="005E50BA">
            <w:pPr>
              <w:rPr>
                <w:rFonts w:cs="Arial"/>
                <w:sz w:val="16"/>
                <w:szCs w:val="16"/>
                <w:lang w:val="en-AU"/>
              </w:rPr>
            </w:pPr>
            <w:r w:rsidRPr="008F1B9C">
              <w:rPr>
                <w:rFonts w:cs="Arial"/>
                <w:sz w:val="16"/>
                <w:szCs w:val="16"/>
                <w:lang w:val="en-AU"/>
              </w:rPr>
              <w:t>Significant reductions in psychological aggression were seen, both at program completion and at 3-months follow</w:t>
            </w:r>
            <w:r w:rsidR="00D45496" w:rsidRPr="008F1B9C">
              <w:rPr>
                <w:rFonts w:cs="Arial"/>
                <w:sz w:val="16"/>
                <w:szCs w:val="16"/>
                <w:lang w:val="en-AU"/>
              </w:rPr>
              <w:t>-</w:t>
            </w:r>
            <w:r w:rsidRPr="008F1B9C">
              <w:rPr>
                <w:rFonts w:cs="Arial"/>
                <w:sz w:val="16"/>
                <w:szCs w:val="16"/>
                <w:lang w:val="en-AU"/>
              </w:rPr>
              <w:t>up, for veterans and for significant others</w:t>
            </w:r>
          </w:p>
          <w:p w14:paraId="0B55F3B4" w14:textId="77777777" w:rsidR="00E534A1" w:rsidRPr="008F1B9C" w:rsidRDefault="00E534A1" w:rsidP="005E50BA">
            <w:pPr>
              <w:rPr>
                <w:rFonts w:cs="Arial"/>
                <w:sz w:val="16"/>
                <w:szCs w:val="16"/>
                <w:lang w:val="en-AU"/>
              </w:rPr>
            </w:pPr>
          </w:p>
          <w:p w14:paraId="7B72FBCE" w14:textId="72D3B3C5" w:rsidR="00E534A1" w:rsidRPr="008F1B9C" w:rsidRDefault="00E534A1" w:rsidP="005E50BA">
            <w:pPr>
              <w:rPr>
                <w:rFonts w:cs="Arial"/>
                <w:sz w:val="16"/>
                <w:szCs w:val="16"/>
                <w:lang w:val="en-AU"/>
              </w:rPr>
            </w:pPr>
            <w:r w:rsidRPr="008F1B9C">
              <w:rPr>
                <w:rFonts w:cs="Arial"/>
                <w:sz w:val="16"/>
                <w:szCs w:val="16"/>
                <w:lang w:val="en-AU"/>
              </w:rPr>
              <w:t>Perpetration of physical aggression remained low after pre</w:t>
            </w:r>
            <w:r w:rsidR="00310478" w:rsidRPr="008F1B9C">
              <w:rPr>
                <w:rFonts w:cs="Arial"/>
                <w:sz w:val="16"/>
                <w:szCs w:val="16"/>
                <w:lang w:val="en-AU"/>
              </w:rPr>
              <w:t>-</w:t>
            </w:r>
            <w:r w:rsidRPr="008F1B9C">
              <w:rPr>
                <w:rFonts w:cs="Arial"/>
                <w:sz w:val="16"/>
                <w:szCs w:val="16"/>
                <w:lang w:val="en-AU"/>
              </w:rPr>
              <w:t>treatment and did not increase</w:t>
            </w:r>
          </w:p>
          <w:p w14:paraId="05330F9E" w14:textId="77777777" w:rsidR="00E534A1" w:rsidRPr="008F1B9C" w:rsidRDefault="00E534A1" w:rsidP="005E50BA">
            <w:pPr>
              <w:rPr>
                <w:rFonts w:cs="Arial"/>
                <w:sz w:val="16"/>
                <w:szCs w:val="16"/>
                <w:lang w:val="en-AU"/>
              </w:rPr>
            </w:pPr>
          </w:p>
          <w:p w14:paraId="12EAC498" w14:textId="77777777" w:rsidR="00E534A1" w:rsidRPr="008F1B9C" w:rsidRDefault="00E534A1" w:rsidP="005E50BA">
            <w:pPr>
              <w:rPr>
                <w:rFonts w:cs="Arial"/>
                <w:sz w:val="16"/>
                <w:szCs w:val="16"/>
                <w:lang w:val="en-AU"/>
              </w:rPr>
            </w:pPr>
            <w:r w:rsidRPr="008F1B9C">
              <w:rPr>
                <w:rFonts w:cs="Arial"/>
                <w:sz w:val="16"/>
                <w:szCs w:val="16"/>
                <w:lang w:val="en-AU"/>
              </w:rPr>
              <w:t>Relationship adjustment reported by significant others (but not veterans) indicated a significant improvement</w:t>
            </w:r>
          </w:p>
          <w:p w14:paraId="5384A46E" w14:textId="77777777" w:rsidR="00E534A1" w:rsidRPr="008F1B9C" w:rsidRDefault="00E534A1" w:rsidP="005E50BA">
            <w:pPr>
              <w:rPr>
                <w:rFonts w:cs="Arial"/>
                <w:sz w:val="16"/>
                <w:szCs w:val="16"/>
                <w:lang w:val="en-AU"/>
              </w:rPr>
            </w:pPr>
          </w:p>
          <w:p w14:paraId="22A4E60E" w14:textId="77777777" w:rsidR="00E534A1" w:rsidRPr="008F1B9C" w:rsidRDefault="00E534A1" w:rsidP="005E50BA">
            <w:pPr>
              <w:rPr>
                <w:rFonts w:cs="Arial"/>
                <w:sz w:val="16"/>
                <w:szCs w:val="16"/>
                <w:lang w:val="en-AU"/>
              </w:rPr>
            </w:pPr>
            <w:r w:rsidRPr="008F1B9C">
              <w:rPr>
                <w:rFonts w:cs="Arial"/>
                <w:sz w:val="16"/>
                <w:szCs w:val="16"/>
                <w:lang w:val="en-AU"/>
              </w:rPr>
              <w:t>Significant decreases in depressive symptoms were observed for veterans and significant others</w:t>
            </w:r>
          </w:p>
          <w:p w14:paraId="2B1A759D" w14:textId="77777777" w:rsidR="00E534A1" w:rsidRPr="008F1B9C" w:rsidRDefault="00E534A1" w:rsidP="005E50BA">
            <w:pPr>
              <w:rPr>
                <w:rFonts w:cs="Arial"/>
                <w:sz w:val="16"/>
                <w:szCs w:val="16"/>
                <w:lang w:val="en-AU"/>
              </w:rPr>
            </w:pPr>
          </w:p>
          <w:p w14:paraId="311EC94D" w14:textId="77777777" w:rsidR="00E534A1" w:rsidRPr="008F1B9C" w:rsidRDefault="00E534A1" w:rsidP="005E50BA">
            <w:pPr>
              <w:rPr>
                <w:rFonts w:cs="Arial"/>
                <w:sz w:val="16"/>
                <w:szCs w:val="16"/>
                <w:lang w:val="en-AU"/>
              </w:rPr>
            </w:pPr>
            <w:r w:rsidRPr="008F1B9C">
              <w:rPr>
                <w:rFonts w:cs="Arial"/>
                <w:sz w:val="16"/>
                <w:szCs w:val="16"/>
                <w:lang w:val="en-AU"/>
              </w:rPr>
              <w:t>Significant decreases in PTSD symptoms were observed for veterans and significant others</w:t>
            </w:r>
          </w:p>
        </w:tc>
        <w:tc>
          <w:tcPr>
            <w:tcW w:w="1984" w:type="dxa"/>
          </w:tcPr>
          <w:p w14:paraId="051D4A78" w14:textId="77777777" w:rsidR="00E534A1" w:rsidRPr="008F1B9C" w:rsidRDefault="00E534A1" w:rsidP="005E50BA">
            <w:pPr>
              <w:rPr>
                <w:rFonts w:cs="Arial"/>
                <w:sz w:val="16"/>
                <w:szCs w:val="16"/>
                <w:lang w:val="en-AU"/>
              </w:rPr>
            </w:pPr>
            <w:r w:rsidRPr="008F1B9C">
              <w:rPr>
                <w:rFonts w:cs="Arial"/>
                <w:sz w:val="16"/>
                <w:szCs w:val="16"/>
                <w:lang w:val="en-AU"/>
              </w:rPr>
              <w:t>63% completed the program</w:t>
            </w:r>
          </w:p>
          <w:p w14:paraId="4FBE999C" w14:textId="77777777" w:rsidR="00E534A1" w:rsidRPr="008F1B9C" w:rsidRDefault="00E534A1" w:rsidP="005E50BA">
            <w:pPr>
              <w:rPr>
                <w:rFonts w:cs="Arial"/>
                <w:sz w:val="16"/>
                <w:szCs w:val="16"/>
                <w:lang w:val="en-AU"/>
              </w:rPr>
            </w:pPr>
          </w:p>
          <w:p w14:paraId="5E17E277" w14:textId="77777777" w:rsidR="00E534A1" w:rsidRPr="008F1B9C" w:rsidRDefault="00E534A1" w:rsidP="005E50BA">
            <w:pPr>
              <w:rPr>
                <w:rFonts w:cs="Arial"/>
                <w:sz w:val="16"/>
                <w:szCs w:val="16"/>
                <w:lang w:val="en-AU"/>
              </w:rPr>
            </w:pPr>
            <w:r w:rsidRPr="008F1B9C">
              <w:rPr>
                <w:rFonts w:cs="Arial"/>
                <w:sz w:val="16"/>
                <w:szCs w:val="16"/>
                <w:lang w:val="en-AU"/>
              </w:rPr>
              <w:t>Only 57% provided data for the final follow-up assessment</w:t>
            </w:r>
          </w:p>
          <w:p w14:paraId="5557E58B" w14:textId="77777777" w:rsidR="00E534A1" w:rsidRPr="008F1B9C" w:rsidRDefault="00E534A1" w:rsidP="005E50BA">
            <w:pPr>
              <w:rPr>
                <w:rFonts w:cs="Arial"/>
                <w:sz w:val="16"/>
                <w:szCs w:val="16"/>
                <w:lang w:val="en-AU"/>
              </w:rPr>
            </w:pPr>
          </w:p>
          <w:p w14:paraId="280DD812"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p w14:paraId="3626E476" w14:textId="77777777" w:rsidR="00E534A1" w:rsidRPr="008F1B9C" w:rsidRDefault="00E534A1" w:rsidP="005E50BA">
            <w:pPr>
              <w:rPr>
                <w:rFonts w:cs="Arial"/>
                <w:sz w:val="16"/>
                <w:szCs w:val="16"/>
                <w:lang w:val="en-AU"/>
              </w:rPr>
            </w:pPr>
          </w:p>
        </w:tc>
      </w:tr>
      <w:tr w:rsidR="00E534A1" w:rsidRPr="008F1B9C" w14:paraId="126A1406" w14:textId="77777777" w:rsidTr="00E534A1">
        <w:tc>
          <w:tcPr>
            <w:tcW w:w="959" w:type="dxa"/>
          </w:tcPr>
          <w:p w14:paraId="50E5649C" w14:textId="77777777" w:rsidR="00E534A1" w:rsidRPr="008F1B9C" w:rsidRDefault="00E534A1" w:rsidP="005E50BA">
            <w:pPr>
              <w:rPr>
                <w:rFonts w:cs="Arial"/>
                <w:sz w:val="16"/>
                <w:szCs w:val="16"/>
                <w:lang w:val="en-AU"/>
              </w:rPr>
            </w:pPr>
            <w:r w:rsidRPr="008F1B9C">
              <w:rPr>
                <w:rFonts w:cs="Arial"/>
                <w:sz w:val="16"/>
                <w:szCs w:val="16"/>
                <w:lang w:val="en-AU"/>
              </w:rPr>
              <w:t>Interian (2016)</w:t>
            </w:r>
          </w:p>
        </w:tc>
        <w:tc>
          <w:tcPr>
            <w:tcW w:w="1843" w:type="dxa"/>
          </w:tcPr>
          <w:p w14:paraId="0B51A31F" w14:textId="77777777" w:rsidR="00E534A1" w:rsidRPr="008F1B9C" w:rsidRDefault="00E534A1" w:rsidP="005E50BA">
            <w:pPr>
              <w:rPr>
                <w:rFonts w:cs="Arial"/>
                <w:sz w:val="16"/>
                <w:szCs w:val="16"/>
                <w:lang w:val="en-AU"/>
              </w:rPr>
            </w:pPr>
            <w:r w:rsidRPr="008F1B9C">
              <w:rPr>
                <w:rFonts w:cs="Arial"/>
                <w:sz w:val="16"/>
                <w:szCs w:val="16"/>
                <w:lang w:val="en-AU"/>
              </w:rPr>
              <w:t>RCT</w:t>
            </w:r>
          </w:p>
          <w:p w14:paraId="55EB85B2" w14:textId="77777777" w:rsidR="00E534A1" w:rsidRPr="008F1B9C" w:rsidRDefault="00E534A1" w:rsidP="005E50BA">
            <w:pPr>
              <w:rPr>
                <w:rFonts w:cs="Arial"/>
                <w:sz w:val="16"/>
                <w:szCs w:val="16"/>
                <w:lang w:val="en-AU"/>
              </w:rPr>
            </w:pPr>
          </w:p>
          <w:p w14:paraId="4774E8A9"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6B0E83EB" w14:textId="77777777" w:rsidR="00E534A1" w:rsidRPr="008F1B9C" w:rsidRDefault="00E534A1" w:rsidP="005E50BA">
            <w:pPr>
              <w:rPr>
                <w:rFonts w:cs="Arial"/>
                <w:sz w:val="16"/>
                <w:szCs w:val="16"/>
                <w:lang w:val="en-AU"/>
              </w:rPr>
            </w:pPr>
          </w:p>
          <w:p w14:paraId="26E7B71F"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2268F7B5" w14:textId="77777777" w:rsidR="00E534A1" w:rsidRPr="008F1B9C" w:rsidRDefault="00E534A1" w:rsidP="005E50BA">
            <w:pPr>
              <w:rPr>
                <w:rFonts w:cs="Arial"/>
                <w:sz w:val="16"/>
                <w:szCs w:val="16"/>
                <w:lang w:val="en-AU"/>
              </w:rPr>
            </w:pPr>
            <w:r w:rsidRPr="008F1B9C">
              <w:rPr>
                <w:rFonts w:cs="Arial"/>
                <w:sz w:val="16"/>
                <w:szCs w:val="16"/>
                <w:lang w:val="en-AU"/>
              </w:rPr>
              <w:t>Brief Internet-based intervention providing Veterans’ families with psycho-education on post-deployment readjustment</w:t>
            </w:r>
          </w:p>
          <w:p w14:paraId="2FF38D42" w14:textId="77777777" w:rsidR="00E534A1" w:rsidRPr="008F1B9C" w:rsidRDefault="00E534A1" w:rsidP="005E50BA">
            <w:pPr>
              <w:rPr>
                <w:rFonts w:cs="Arial"/>
                <w:sz w:val="16"/>
                <w:szCs w:val="16"/>
                <w:lang w:val="en-AU"/>
              </w:rPr>
            </w:pPr>
          </w:p>
          <w:p w14:paraId="2D7EE0CA" w14:textId="77777777" w:rsidR="00E534A1" w:rsidRPr="008F1B9C" w:rsidRDefault="00E534A1" w:rsidP="005E50BA">
            <w:pPr>
              <w:rPr>
                <w:rFonts w:cs="Arial"/>
                <w:sz w:val="16"/>
                <w:szCs w:val="16"/>
                <w:lang w:val="en-AU"/>
              </w:rPr>
            </w:pPr>
            <w:r w:rsidRPr="008F1B9C">
              <w:rPr>
                <w:rFonts w:cs="Arial"/>
                <w:sz w:val="16"/>
                <w:szCs w:val="16"/>
                <w:lang w:val="en-AU"/>
              </w:rPr>
              <w:t>Family of Heroes</w:t>
            </w:r>
          </w:p>
        </w:tc>
        <w:tc>
          <w:tcPr>
            <w:tcW w:w="1701" w:type="dxa"/>
          </w:tcPr>
          <w:p w14:paraId="7782679E" w14:textId="77777777" w:rsidR="00E534A1" w:rsidRPr="008F1B9C" w:rsidRDefault="00E534A1" w:rsidP="005E50BA">
            <w:pPr>
              <w:rPr>
                <w:rFonts w:cs="Arial"/>
                <w:sz w:val="16"/>
                <w:szCs w:val="16"/>
                <w:lang w:val="en-AU"/>
              </w:rPr>
            </w:pPr>
            <w:r w:rsidRPr="008F1B9C">
              <w:rPr>
                <w:rFonts w:cs="Arial"/>
                <w:sz w:val="16"/>
                <w:szCs w:val="16"/>
                <w:lang w:val="en-AU"/>
              </w:rPr>
              <w:t>USA</w:t>
            </w:r>
          </w:p>
          <w:p w14:paraId="60CE081D" w14:textId="77777777" w:rsidR="00E534A1" w:rsidRPr="008F1B9C" w:rsidRDefault="00E534A1" w:rsidP="005E50BA">
            <w:pPr>
              <w:rPr>
                <w:rFonts w:cs="Arial"/>
                <w:sz w:val="16"/>
                <w:szCs w:val="16"/>
                <w:lang w:val="en-AU"/>
              </w:rPr>
            </w:pPr>
          </w:p>
          <w:p w14:paraId="5B1A3A24" w14:textId="496D7BA5" w:rsidR="00E534A1" w:rsidRPr="008F1B9C" w:rsidRDefault="00E534A1" w:rsidP="005E50BA">
            <w:pPr>
              <w:rPr>
                <w:rFonts w:cs="Arial"/>
                <w:sz w:val="16"/>
                <w:szCs w:val="16"/>
                <w:lang w:val="en-AU"/>
              </w:rPr>
            </w:pPr>
            <w:r w:rsidRPr="008F1B9C">
              <w:rPr>
                <w:rFonts w:cs="Arial"/>
                <w:sz w:val="16"/>
                <w:szCs w:val="16"/>
                <w:lang w:val="en-AU"/>
              </w:rPr>
              <w:t>OIF/OEF Veterans with pro</w:t>
            </w:r>
            <w:r w:rsidR="00F2143D" w:rsidRPr="008F1B9C">
              <w:rPr>
                <w:rFonts w:cs="Arial"/>
                <w:sz w:val="16"/>
                <w:szCs w:val="16"/>
                <w:lang w:val="en-AU"/>
              </w:rPr>
              <w:t>bable</w:t>
            </w:r>
            <w:r w:rsidRPr="008F1B9C">
              <w:rPr>
                <w:rFonts w:cs="Arial"/>
                <w:sz w:val="16"/>
                <w:szCs w:val="16"/>
                <w:lang w:val="en-AU"/>
              </w:rPr>
              <w:t xml:space="preserve"> PTSD and their families</w:t>
            </w:r>
          </w:p>
          <w:p w14:paraId="18356FB7" w14:textId="77777777" w:rsidR="00E534A1" w:rsidRPr="008F1B9C" w:rsidRDefault="00E534A1" w:rsidP="005E50BA">
            <w:pPr>
              <w:rPr>
                <w:rFonts w:cs="Arial"/>
                <w:sz w:val="16"/>
                <w:szCs w:val="16"/>
                <w:lang w:val="en-AU"/>
              </w:rPr>
            </w:pPr>
          </w:p>
          <w:p w14:paraId="550B83E4" w14:textId="77777777" w:rsidR="00E534A1" w:rsidRPr="008F1B9C" w:rsidRDefault="00E534A1" w:rsidP="005E50BA">
            <w:pPr>
              <w:rPr>
                <w:rFonts w:cs="Arial"/>
                <w:sz w:val="16"/>
                <w:szCs w:val="16"/>
                <w:lang w:val="en-AU"/>
              </w:rPr>
            </w:pPr>
          </w:p>
        </w:tc>
        <w:tc>
          <w:tcPr>
            <w:tcW w:w="1559" w:type="dxa"/>
          </w:tcPr>
          <w:p w14:paraId="35CF9573" w14:textId="77777777" w:rsidR="00E534A1" w:rsidRPr="008F1B9C" w:rsidRDefault="00E534A1" w:rsidP="005E50BA">
            <w:pPr>
              <w:rPr>
                <w:rFonts w:cs="Arial"/>
                <w:sz w:val="16"/>
                <w:szCs w:val="16"/>
                <w:lang w:val="en-AU"/>
              </w:rPr>
            </w:pPr>
            <w:r w:rsidRPr="008F1B9C">
              <w:rPr>
                <w:rFonts w:cs="Arial"/>
                <w:sz w:val="16"/>
                <w:szCs w:val="16"/>
                <w:lang w:val="en-AU"/>
              </w:rPr>
              <w:t>103 dyads (veterans with probable PTSD and a designated family member / partner)</w:t>
            </w:r>
          </w:p>
          <w:p w14:paraId="77A52B86" w14:textId="77777777" w:rsidR="00E534A1" w:rsidRPr="008F1B9C" w:rsidRDefault="00E534A1" w:rsidP="005E50BA">
            <w:pPr>
              <w:rPr>
                <w:rFonts w:cs="Arial"/>
                <w:sz w:val="16"/>
                <w:szCs w:val="16"/>
                <w:lang w:val="en-AU"/>
              </w:rPr>
            </w:pPr>
          </w:p>
          <w:p w14:paraId="1683B037" w14:textId="77777777" w:rsidR="00E534A1" w:rsidRPr="008F1B9C" w:rsidRDefault="00E534A1" w:rsidP="005E50BA">
            <w:pPr>
              <w:rPr>
                <w:rFonts w:cs="Arial"/>
                <w:sz w:val="16"/>
                <w:szCs w:val="16"/>
                <w:lang w:val="en-AU"/>
              </w:rPr>
            </w:pPr>
            <w:r w:rsidRPr="008F1B9C">
              <w:rPr>
                <w:rFonts w:cs="Arial"/>
                <w:sz w:val="16"/>
                <w:szCs w:val="16"/>
                <w:lang w:val="en-AU"/>
              </w:rPr>
              <w:t>Participants were recruited from the VA New Jersey Health Care System using VA administrative data to identify a pool of Veterans who either screened positive for PTSD or had a PTSD diagnosis assigned</w:t>
            </w:r>
          </w:p>
        </w:tc>
        <w:tc>
          <w:tcPr>
            <w:tcW w:w="4395" w:type="dxa"/>
          </w:tcPr>
          <w:p w14:paraId="550BDD42" w14:textId="77777777" w:rsidR="00E534A1" w:rsidRPr="008F1B9C" w:rsidRDefault="00E534A1" w:rsidP="005E50BA">
            <w:pPr>
              <w:rPr>
                <w:rFonts w:cs="Arial"/>
                <w:sz w:val="16"/>
                <w:szCs w:val="16"/>
                <w:lang w:val="en-AU"/>
              </w:rPr>
            </w:pPr>
            <w:r w:rsidRPr="008F1B9C">
              <w:rPr>
                <w:rFonts w:cs="Arial"/>
                <w:sz w:val="16"/>
                <w:szCs w:val="16"/>
                <w:lang w:val="en-AU"/>
              </w:rPr>
              <w:t xml:space="preserve">Veterans in the intervention group reported decreases in their family member’s reactivity to criticism but also decreased perceived family support. </w:t>
            </w:r>
          </w:p>
          <w:p w14:paraId="43341E6B" w14:textId="77777777" w:rsidR="00E534A1" w:rsidRPr="008F1B9C" w:rsidRDefault="00E534A1" w:rsidP="005E50BA">
            <w:pPr>
              <w:rPr>
                <w:rFonts w:cs="Arial"/>
                <w:sz w:val="16"/>
                <w:szCs w:val="16"/>
                <w:lang w:val="en-AU"/>
              </w:rPr>
            </w:pPr>
          </w:p>
          <w:p w14:paraId="417FC8DC" w14:textId="77777777" w:rsidR="00E534A1" w:rsidRPr="008F1B9C" w:rsidRDefault="00E534A1" w:rsidP="005E50BA">
            <w:pPr>
              <w:rPr>
                <w:rFonts w:cs="Arial"/>
                <w:sz w:val="16"/>
                <w:szCs w:val="16"/>
                <w:lang w:val="en-AU"/>
              </w:rPr>
            </w:pPr>
            <w:r w:rsidRPr="008F1B9C">
              <w:rPr>
                <w:rFonts w:cs="Arial"/>
                <w:sz w:val="16"/>
                <w:szCs w:val="16"/>
                <w:lang w:val="en-AU"/>
              </w:rPr>
              <w:t xml:space="preserve">No significant differences were observed in outcomes (perceived empowerment, efficacy to provide support and communication) reported by family members. </w:t>
            </w:r>
          </w:p>
          <w:p w14:paraId="5E497F87" w14:textId="77777777" w:rsidR="00E534A1" w:rsidRPr="008F1B9C" w:rsidRDefault="00E534A1" w:rsidP="005E50BA">
            <w:pPr>
              <w:rPr>
                <w:rFonts w:cs="Arial"/>
                <w:sz w:val="16"/>
                <w:szCs w:val="16"/>
                <w:lang w:val="en-AU"/>
              </w:rPr>
            </w:pPr>
          </w:p>
          <w:p w14:paraId="44AE558E" w14:textId="77777777" w:rsidR="00E534A1" w:rsidRPr="008F1B9C" w:rsidRDefault="00E534A1" w:rsidP="005E50BA">
            <w:pPr>
              <w:rPr>
                <w:rFonts w:cs="Arial"/>
                <w:sz w:val="16"/>
                <w:szCs w:val="16"/>
                <w:lang w:val="en-AU"/>
              </w:rPr>
            </w:pPr>
            <w:r w:rsidRPr="008F1B9C">
              <w:rPr>
                <w:rFonts w:cs="Arial"/>
                <w:sz w:val="16"/>
                <w:szCs w:val="16"/>
                <w:lang w:val="en-AU"/>
              </w:rPr>
              <w:t>The authors suggest the need for greater intervention intensity</w:t>
            </w:r>
          </w:p>
        </w:tc>
        <w:tc>
          <w:tcPr>
            <w:tcW w:w="1984" w:type="dxa"/>
          </w:tcPr>
          <w:p w14:paraId="6F14F78F" w14:textId="77777777" w:rsidR="00E534A1" w:rsidRPr="008F1B9C" w:rsidRDefault="00E534A1" w:rsidP="005E50BA">
            <w:pPr>
              <w:rPr>
                <w:rFonts w:cs="Arial"/>
                <w:sz w:val="16"/>
                <w:szCs w:val="16"/>
                <w:lang w:val="en-AU"/>
              </w:rPr>
            </w:pPr>
            <w:r w:rsidRPr="008F1B9C">
              <w:rPr>
                <w:rFonts w:cs="Arial"/>
                <w:sz w:val="16"/>
                <w:szCs w:val="16"/>
                <w:lang w:val="en-AU"/>
              </w:rPr>
              <w:t>Small sample size</w:t>
            </w:r>
          </w:p>
        </w:tc>
      </w:tr>
      <w:tr w:rsidR="00E534A1" w:rsidRPr="008F1B9C" w14:paraId="62D100E8" w14:textId="77777777" w:rsidTr="00E534A1">
        <w:tc>
          <w:tcPr>
            <w:tcW w:w="959" w:type="dxa"/>
          </w:tcPr>
          <w:p w14:paraId="0A8EF363" w14:textId="77777777" w:rsidR="00E534A1" w:rsidRPr="008F1B9C" w:rsidRDefault="00E534A1" w:rsidP="005E50BA">
            <w:pPr>
              <w:rPr>
                <w:rFonts w:cs="Arial"/>
                <w:sz w:val="16"/>
                <w:szCs w:val="16"/>
                <w:lang w:val="en-AU"/>
              </w:rPr>
            </w:pPr>
            <w:r w:rsidRPr="008F1B9C">
              <w:rPr>
                <w:rFonts w:cs="Arial"/>
                <w:sz w:val="16"/>
                <w:szCs w:val="16"/>
                <w:lang w:val="en-AU"/>
              </w:rPr>
              <w:t>Kahn (2016)</w:t>
            </w:r>
          </w:p>
        </w:tc>
        <w:tc>
          <w:tcPr>
            <w:tcW w:w="1843" w:type="dxa"/>
          </w:tcPr>
          <w:p w14:paraId="291BE233" w14:textId="77777777" w:rsidR="00E534A1" w:rsidRPr="008F1B9C" w:rsidRDefault="00E534A1" w:rsidP="005E50BA">
            <w:pPr>
              <w:rPr>
                <w:rFonts w:cs="Arial"/>
                <w:sz w:val="16"/>
                <w:szCs w:val="16"/>
                <w:lang w:val="en-AU"/>
              </w:rPr>
            </w:pPr>
            <w:r w:rsidRPr="008F1B9C">
              <w:rPr>
                <w:rFonts w:cs="Arial"/>
                <w:sz w:val="16"/>
                <w:szCs w:val="16"/>
                <w:lang w:val="en-AU"/>
              </w:rPr>
              <w:t>RCT</w:t>
            </w:r>
          </w:p>
          <w:p w14:paraId="2DC19213" w14:textId="77777777" w:rsidR="00E534A1" w:rsidRPr="008F1B9C" w:rsidRDefault="00E534A1" w:rsidP="005E50BA">
            <w:pPr>
              <w:rPr>
                <w:rFonts w:cs="Arial"/>
                <w:sz w:val="16"/>
                <w:szCs w:val="16"/>
                <w:lang w:val="en-AU"/>
              </w:rPr>
            </w:pPr>
          </w:p>
          <w:p w14:paraId="760DAAAE"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0559D5DE" w14:textId="77777777" w:rsidR="00E534A1" w:rsidRPr="008F1B9C" w:rsidRDefault="00E534A1" w:rsidP="005E50BA">
            <w:pPr>
              <w:rPr>
                <w:rFonts w:cs="Arial"/>
                <w:sz w:val="16"/>
                <w:szCs w:val="16"/>
                <w:lang w:val="en-AU"/>
              </w:rPr>
            </w:pPr>
          </w:p>
          <w:p w14:paraId="626E547A"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3DABBA51" w14:textId="77777777" w:rsidR="00E534A1" w:rsidRPr="008F1B9C" w:rsidRDefault="00E534A1" w:rsidP="005E50BA">
            <w:pPr>
              <w:rPr>
                <w:rFonts w:cs="Arial"/>
                <w:sz w:val="16"/>
                <w:szCs w:val="16"/>
                <w:lang w:val="en-AU"/>
              </w:rPr>
            </w:pPr>
            <w:r w:rsidRPr="008F1B9C">
              <w:rPr>
                <w:rFonts w:cs="Arial"/>
                <w:sz w:val="16"/>
                <w:szCs w:val="16"/>
                <w:lang w:val="en-AU"/>
              </w:rPr>
              <w:t>Web-based, self-directed program of instruction in mind- and body-based wellness skills (Mission Reconnect)</w:t>
            </w:r>
          </w:p>
          <w:p w14:paraId="001781C8" w14:textId="77777777" w:rsidR="00E534A1" w:rsidRPr="008F1B9C" w:rsidRDefault="00E534A1" w:rsidP="005E50BA">
            <w:pPr>
              <w:rPr>
                <w:rFonts w:cs="Arial"/>
                <w:sz w:val="16"/>
                <w:szCs w:val="16"/>
                <w:lang w:val="en-AU"/>
              </w:rPr>
            </w:pPr>
          </w:p>
          <w:p w14:paraId="20DA8CA8" w14:textId="77777777" w:rsidR="00E534A1" w:rsidRPr="008F1B9C" w:rsidRDefault="00E534A1" w:rsidP="005E50BA">
            <w:pPr>
              <w:rPr>
                <w:rFonts w:cs="Arial"/>
                <w:sz w:val="16"/>
                <w:szCs w:val="16"/>
                <w:lang w:val="en-AU"/>
              </w:rPr>
            </w:pPr>
            <w:r w:rsidRPr="008F1B9C">
              <w:rPr>
                <w:rFonts w:cs="Arial"/>
                <w:sz w:val="16"/>
                <w:szCs w:val="16"/>
                <w:lang w:val="en-AU"/>
              </w:rPr>
              <w:t>Examined the effect on mental health and wellness outcomes associated with post-deployment readjustment</w:t>
            </w:r>
          </w:p>
        </w:tc>
        <w:tc>
          <w:tcPr>
            <w:tcW w:w="1701" w:type="dxa"/>
          </w:tcPr>
          <w:p w14:paraId="7B52C8F1" w14:textId="77777777" w:rsidR="00E534A1" w:rsidRPr="008F1B9C" w:rsidRDefault="00E534A1" w:rsidP="005E50BA">
            <w:pPr>
              <w:rPr>
                <w:rFonts w:cs="Arial"/>
                <w:sz w:val="16"/>
                <w:szCs w:val="16"/>
                <w:lang w:val="en-AU"/>
              </w:rPr>
            </w:pPr>
            <w:r w:rsidRPr="008F1B9C">
              <w:rPr>
                <w:rFonts w:cs="Arial"/>
                <w:sz w:val="16"/>
                <w:szCs w:val="16"/>
                <w:lang w:val="en-AU"/>
              </w:rPr>
              <w:t>USA</w:t>
            </w:r>
          </w:p>
          <w:p w14:paraId="31F3D112" w14:textId="77777777" w:rsidR="00E534A1" w:rsidRPr="008F1B9C" w:rsidRDefault="00E534A1" w:rsidP="005E50BA">
            <w:pPr>
              <w:rPr>
                <w:rFonts w:cs="Arial"/>
                <w:sz w:val="16"/>
                <w:szCs w:val="16"/>
                <w:lang w:val="en-AU"/>
              </w:rPr>
            </w:pPr>
          </w:p>
          <w:p w14:paraId="71A85B67" w14:textId="77777777" w:rsidR="00E534A1" w:rsidRPr="008F1B9C" w:rsidRDefault="00E534A1" w:rsidP="005E50BA">
            <w:pPr>
              <w:rPr>
                <w:rFonts w:cs="Arial"/>
                <w:sz w:val="16"/>
                <w:szCs w:val="16"/>
                <w:lang w:val="en-AU"/>
              </w:rPr>
            </w:pPr>
            <w:r w:rsidRPr="008F1B9C">
              <w:rPr>
                <w:rFonts w:cs="Arial"/>
                <w:sz w:val="16"/>
                <w:szCs w:val="16"/>
                <w:lang w:val="en-AU"/>
              </w:rPr>
              <w:t>Global War on Terror veterans and their significant relationship partners</w:t>
            </w:r>
          </w:p>
          <w:p w14:paraId="62C783A4" w14:textId="77777777" w:rsidR="00E534A1" w:rsidRPr="008F1B9C" w:rsidRDefault="00E534A1" w:rsidP="005E50BA">
            <w:pPr>
              <w:rPr>
                <w:rFonts w:cs="Arial"/>
                <w:sz w:val="16"/>
                <w:szCs w:val="16"/>
                <w:lang w:val="en-AU"/>
              </w:rPr>
            </w:pPr>
          </w:p>
        </w:tc>
        <w:tc>
          <w:tcPr>
            <w:tcW w:w="1559" w:type="dxa"/>
          </w:tcPr>
          <w:p w14:paraId="1B1202EC" w14:textId="77777777" w:rsidR="00E534A1" w:rsidRPr="008F1B9C" w:rsidRDefault="00E534A1" w:rsidP="005E50BA">
            <w:pPr>
              <w:rPr>
                <w:rFonts w:cs="Arial"/>
                <w:sz w:val="16"/>
                <w:szCs w:val="16"/>
                <w:lang w:val="en-AU"/>
              </w:rPr>
            </w:pPr>
            <w:r w:rsidRPr="008F1B9C">
              <w:rPr>
                <w:rFonts w:cs="Arial"/>
                <w:sz w:val="16"/>
                <w:szCs w:val="16"/>
                <w:lang w:val="en-AU"/>
              </w:rPr>
              <w:t xml:space="preserve">160 veteran-partner dyads </w:t>
            </w:r>
          </w:p>
          <w:p w14:paraId="1D06D122" w14:textId="77777777" w:rsidR="00E534A1" w:rsidRPr="008F1B9C" w:rsidRDefault="00E534A1" w:rsidP="005E50BA">
            <w:pPr>
              <w:rPr>
                <w:rFonts w:cs="Arial"/>
                <w:sz w:val="16"/>
                <w:szCs w:val="16"/>
                <w:lang w:val="en-AU"/>
              </w:rPr>
            </w:pPr>
          </w:p>
          <w:p w14:paraId="2991BE13" w14:textId="77777777" w:rsidR="00E534A1" w:rsidRPr="008F1B9C" w:rsidRDefault="00E534A1" w:rsidP="005E50BA">
            <w:pPr>
              <w:rPr>
                <w:rFonts w:cs="Arial"/>
                <w:sz w:val="16"/>
                <w:szCs w:val="16"/>
                <w:lang w:val="en-AU"/>
              </w:rPr>
            </w:pPr>
            <w:r w:rsidRPr="008F1B9C">
              <w:rPr>
                <w:rFonts w:cs="Arial"/>
                <w:sz w:val="16"/>
                <w:szCs w:val="16"/>
                <w:lang w:val="en-AU"/>
              </w:rPr>
              <w:t>Recruited through publicity by the Iraq and Afghanistan Veterans of America to its membership</w:t>
            </w:r>
          </w:p>
          <w:p w14:paraId="5735A5A2" w14:textId="77777777" w:rsidR="00E534A1" w:rsidRPr="008F1B9C" w:rsidRDefault="00E534A1" w:rsidP="005E50BA">
            <w:pPr>
              <w:rPr>
                <w:rFonts w:cs="Arial"/>
                <w:sz w:val="16"/>
                <w:szCs w:val="16"/>
                <w:lang w:val="en-AU"/>
              </w:rPr>
            </w:pPr>
          </w:p>
          <w:p w14:paraId="402023AC" w14:textId="77777777" w:rsidR="00E534A1" w:rsidRPr="008F1B9C" w:rsidRDefault="00E534A1" w:rsidP="005E50BA">
            <w:pPr>
              <w:rPr>
                <w:rFonts w:cs="Arial"/>
                <w:sz w:val="16"/>
                <w:szCs w:val="16"/>
                <w:lang w:val="en-AU"/>
              </w:rPr>
            </w:pPr>
            <w:r w:rsidRPr="008F1B9C">
              <w:rPr>
                <w:rFonts w:cs="Arial"/>
                <w:sz w:val="16"/>
                <w:szCs w:val="16"/>
                <w:lang w:val="en-AU"/>
              </w:rPr>
              <w:t>Dyads randomly allocated to 1 of 4 study arms: Mission Reconnect (MR) program alone, MR plus the Prevention and Relationship</w:t>
            </w:r>
          </w:p>
          <w:p w14:paraId="2C0565F0" w14:textId="77777777" w:rsidR="00E534A1" w:rsidRPr="008F1B9C" w:rsidRDefault="00E534A1" w:rsidP="005E50BA">
            <w:pPr>
              <w:rPr>
                <w:rFonts w:cs="Arial"/>
                <w:sz w:val="16"/>
                <w:szCs w:val="16"/>
                <w:lang w:val="en-AU"/>
              </w:rPr>
            </w:pPr>
            <w:r w:rsidRPr="008F1B9C">
              <w:rPr>
                <w:rFonts w:cs="Arial"/>
                <w:sz w:val="16"/>
                <w:szCs w:val="16"/>
                <w:lang w:val="en-AU"/>
              </w:rPr>
              <w:t>Enhancement Program (PREP) for Strong Bonds weekend program for military couples, PREP alone, and waitlist control</w:t>
            </w:r>
          </w:p>
        </w:tc>
        <w:tc>
          <w:tcPr>
            <w:tcW w:w="4395" w:type="dxa"/>
          </w:tcPr>
          <w:p w14:paraId="6624639B" w14:textId="77777777" w:rsidR="00E534A1" w:rsidRPr="008F1B9C" w:rsidRDefault="00E534A1" w:rsidP="005E50BA">
            <w:pPr>
              <w:rPr>
                <w:rFonts w:cs="Arial"/>
                <w:sz w:val="16"/>
                <w:szCs w:val="16"/>
                <w:lang w:val="en-AU"/>
              </w:rPr>
            </w:pPr>
            <w:r w:rsidRPr="008F1B9C">
              <w:rPr>
                <w:rFonts w:cs="Arial"/>
                <w:sz w:val="16"/>
                <w:szCs w:val="16"/>
                <w:lang w:val="en-AU"/>
              </w:rPr>
              <w:t>Participants provided weekly reports on frequency and duration of self-care practices for the first 8 weeks, and at 16 weeks</w:t>
            </w:r>
          </w:p>
          <w:p w14:paraId="1D0E0CB9" w14:textId="77777777" w:rsidR="00E534A1" w:rsidRPr="008F1B9C" w:rsidRDefault="00E534A1" w:rsidP="005E50BA">
            <w:pPr>
              <w:rPr>
                <w:rFonts w:cs="Arial"/>
                <w:sz w:val="16"/>
                <w:szCs w:val="16"/>
                <w:lang w:val="en-AU"/>
              </w:rPr>
            </w:pPr>
          </w:p>
          <w:p w14:paraId="3F0ADFC3" w14:textId="0AE15E86" w:rsidR="00E534A1" w:rsidRPr="008F1B9C" w:rsidRDefault="00E534A1" w:rsidP="005E50BA">
            <w:pPr>
              <w:rPr>
                <w:rFonts w:cs="Arial"/>
                <w:sz w:val="16"/>
                <w:szCs w:val="16"/>
                <w:lang w:val="en-AU"/>
              </w:rPr>
            </w:pPr>
            <w:r w:rsidRPr="008F1B9C">
              <w:rPr>
                <w:rFonts w:cs="Arial"/>
                <w:sz w:val="16"/>
                <w:szCs w:val="16"/>
                <w:lang w:val="en-AU"/>
              </w:rPr>
              <w:t xml:space="preserve">During the first 8-week reporting period, veterans and partners assigned to MR arms used some aspect of the program a mean of 20 times per week, </w:t>
            </w:r>
            <w:r w:rsidR="00F2143D" w:rsidRPr="008F1B9C">
              <w:rPr>
                <w:rFonts w:cs="Arial"/>
                <w:sz w:val="16"/>
                <w:szCs w:val="16"/>
                <w:lang w:val="en-AU"/>
              </w:rPr>
              <w:t>totalling</w:t>
            </w:r>
            <w:r w:rsidRPr="008F1B9C">
              <w:rPr>
                <w:rFonts w:cs="Arial"/>
                <w:sz w:val="16"/>
                <w:szCs w:val="16"/>
                <w:lang w:val="en-AU"/>
              </w:rPr>
              <w:t xml:space="preserve"> nearly 2.5 hours per week, with only modest declines in use at 16 weeks. </w:t>
            </w:r>
          </w:p>
          <w:p w14:paraId="1F370B6B" w14:textId="77777777" w:rsidR="00E534A1" w:rsidRPr="008F1B9C" w:rsidRDefault="00E534A1" w:rsidP="005E50BA">
            <w:pPr>
              <w:rPr>
                <w:rFonts w:cs="Arial"/>
                <w:sz w:val="16"/>
                <w:szCs w:val="16"/>
                <w:lang w:val="en-AU"/>
              </w:rPr>
            </w:pPr>
          </w:p>
          <w:p w14:paraId="1DBDB79A" w14:textId="77777777" w:rsidR="00E534A1" w:rsidRPr="008F1B9C" w:rsidRDefault="00E534A1" w:rsidP="005E50BA">
            <w:pPr>
              <w:rPr>
                <w:rFonts w:cs="Arial"/>
                <w:sz w:val="16"/>
                <w:szCs w:val="16"/>
                <w:lang w:val="en-AU"/>
              </w:rPr>
            </w:pPr>
            <w:r w:rsidRPr="008F1B9C">
              <w:rPr>
                <w:rFonts w:cs="Arial"/>
                <w:sz w:val="16"/>
                <w:szCs w:val="16"/>
                <w:lang w:val="en-AU"/>
              </w:rPr>
              <w:t xml:space="preserve">Significant improvements were seen at 8 and 16 weeks in measures of PTSD, depression, sleep quality, perceived stress, resilience, self-compassion, and pain for participants assigned to MR arms. </w:t>
            </w:r>
          </w:p>
          <w:p w14:paraId="12395D79" w14:textId="77777777" w:rsidR="00E534A1" w:rsidRPr="008F1B9C" w:rsidRDefault="00E534A1" w:rsidP="005E50BA">
            <w:pPr>
              <w:rPr>
                <w:rFonts w:cs="Arial"/>
                <w:sz w:val="16"/>
                <w:szCs w:val="16"/>
                <w:lang w:val="en-AU"/>
              </w:rPr>
            </w:pPr>
          </w:p>
          <w:p w14:paraId="3DC3AC38" w14:textId="77777777" w:rsidR="00E534A1" w:rsidRPr="008F1B9C" w:rsidRDefault="00E534A1" w:rsidP="005E50BA">
            <w:pPr>
              <w:rPr>
                <w:rFonts w:cs="Arial"/>
                <w:sz w:val="16"/>
                <w:szCs w:val="16"/>
                <w:lang w:val="en-AU"/>
              </w:rPr>
            </w:pPr>
            <w:r w:rsidRPr="008F1B9C">
              <w:rPr>
                <w:rFonts w:cs="Arial"/>
                <w:sz w:val="16"/>
                <w:szCs w:val="16"/>
                <w:lang w:val="en-AU"/>
              </w:rPr>
              <w:t>Significant reductions in self-reported levels of pain, tension, irritability, anxiety, and depression were associated with use of partner massage</w:t>
            </w:r>
          </w:p>
        </w:tc>
        <w:tc>
          <w:tcPr>
            <w:tcW w:w="1984" w:type="dxa"/>
          </w:tcPr>
          <w:p w14:paraId="16B2C234" w14:textId="77777777" w:rsidR="00E534A1" w:rsidRPr="008F1B9C" w:rsidRDefault="00E534A1" w:rsidP="005E50BA">
            <w:pPr>
              <w:rPr>
                <w:rFonts w:cs="Arial"/>
                <w:sz w:val="16"/>
                <w:szCs w:val="16"/>
                <w:lang w:val="en-AU"/>
              </w:rPr>
            </w:pPr>
          </w:p>
        </w:tc>
      </w:tr>
      <w:tr w:rsidR="00E534A1" w:rsidRPr="008F1B9C" w14:paraId="252237F9" w14:textId="77777777" w:rsidTr="00E534A1">
        <w:tc>
          <w:tcPr>
            <w:tcW w:w="959" w:type="dxa"/>
          </w:tcPr>
          <w:p w14:paraId="071CB115" w14:textId="77777777" w:rsidR="00E534A1" w:rsidRPr="008F1B9C" w:rsidRDefault="00E534A1" w:rsidP="005E50BA">
            <w:pPr>
              <w:rPr>
                <w:rFonts w:cs="Arial"/>
                <w:sz w:val="16"/>
                <w:szCs w:val="16"/>
                <w:lang w:val="en-AU"/>
              </w:rPr>
            </w:pPr>
            <w:r w:rsidRPr="008F1B9C">
              <w:rPr>
                <w:rFonts w:cs="Arial"/>
                <w:sz w:val="16"/>
                <w:szCs w:val="16"/>
                <w:lang w:val="en-AU"/>
              </w:rPr>
              <w:t>Klich (2016)</w:t>
            </w:r>
          </w:p>
        </w:tc>
        <w:tc>
          <w:tcPr>
            <w:tcW w:w="1843" w:type="dxa"/>
          </w:tcPr>
          <w:p w14:paraId="72C21C36" w14:textId="77777777" w:rsidR="00E534A1" w:rsidRPr="008F1B9C" w:rsidRDefault="00E534A1" w:rsidP="005E50BA">
            <w:pPr>
              <w:rPr>
                <w:rFonts w:cs="Arial"/>
                <w:sz w:val="16"/>
                <w:szCs w:val="16"/>
                <w:lang w:val="en-AU"/>
              </w:rPr>
            </w:pPr>
            <w:r w:rsidRPr="008F1B9C">
              <w:rPr>
                <w:rFonts w:cs="Arial"/>
                <w:sz w:val="16"/>
                <w:szCs w:val="16"/>
                <w:lang w:val="en-AU"/>
              </w:rPr>
              <w:t>Case Study</w:t>
            </w:r>
          </w:p>
          <w:p w14:paraId="1BC13C8E" w14:textId="77777777" w:rsidR="00E534A1" w:rsidRPr="008F1B9C" w:rsidRDefault="00E534A1" w:rsidP="005E50BA">
            <w:pPr>
              <w:rPr>
                <w:rFonts w:cs="Arial"/>
                <w:sz w:val="16"/>
                <w:szCs w:val="16"/>
                <w:lang w:val="en-AU"/>
              </w:rPr>
            </w:pPr>
          </w:p>
          <w:p w14:paraId="5F3CCDA7" w14:textId="77777777" w:rsidR="00E534A1" w:rsidRPr="008F1B9C" w:rsidRDefault="00E534A1" w:rsidP="005E50BA">
            <w:pPr>
              <w:rPr>
                <w:rFonts w:cs="Arial"/>
                <w:sz w:val="16"/>
                <w:szCs w:val="16"/>
                <w:lang w:val="en-AU"/>
              </w:rPr>
            </w:pPr>
            <w:r w:rsidRPr="008F1B9C">
              <w:rPr>
                <w:rFonts w:cs="Arial"/>
                <w:sz w:val="16"/>
                <w:szCs w:val="16"/>
                <w:lang w:val="en-AU"/>
              </w:rPr>
              <w:t>Level 4d (of Levels of Evidence for Effectiveness)</w:t>
            </w:r>
          </w:p>
          <w:p w14:paraId="3AAA771B" w14:textId="77777777" w:rsidR="00E534A1" w:rsidRPr="008F1B9C" w:rsidRDefault="00E534A1" w:rsidP="005E50BA">
            <w:pPr>
              <w:rPr>
                <w:rFonts w:cs="Arial"/>
                <w:sz w:val="16"/>
                <w:szCs w:val="16"/>
                <w:lang w:val="en-AU"/>
              </w:rPr>
            </w:pPr>
          </w:p>
          <w:p w14:paraId="38A80ED1" w14:textId="4AB577A8" w:rsidR="00E534A1" w:rsidRPr="008F1B9C" w:rsidRDefault="00E534A1" w:rsidP="003751E4">
            <w:pPr>
              <w:rPr>
                <w:rFonts w:cs="Arial"/>
                <w:sz w:val="16"/>
                <w:szCs w:val="16"/>
                <w:lang w:val="en-AU"/>
              </w:rPr>
            </w:pPr>
            <w:r w:rsidRPr="008F1B9C">
              <w:rPr>
                <w:rFonts w:cs="Arial"/>
                <w:sz w:val="16"/>
                <w:szCs w:val="16"/>
                <w:lang w:val="en-AU"/>
              </w:rPr>
              <w:t xml:space="preserve">Quality: </w:t>
            </w:r>
            <w:r w:rsidR="003751E4" w:rsidRPr="008F1B9C">
              <w:rPr>
                <w:rFonts w:cs="Arial"/>
                <w:sz w:val="16"/>
                <w:szCs w:val="16"/>
                <w:lang w:val="en-AU"/>
              </w:rPr>
              <w:t>Fair</w:t>
            </w:r>
          </w:p>
        </w:tc>
        <w:tc>
          <w:tcPr>
            <w:tcW w:w="1417" w:type="dxa"/>
          </w:tcPr>
          <w:p w14:paraId="224D30C2" w14:textId="77777777" w:rsidR="00E534A1" w:rsidRPr="008F1B9C" w:rsidRDefault="00E534A1" w:rsidP="005E50BA">
            <w:pPr>
              <w:rPr>
                <w:rFonts w:cs="Arial"/>
                <w:sz w:val="16"/>
                <w:szCs w:val="16"/>
                <w:lang w:val="en-AU"/>
              </w:rPr>
            </w:pPr>
            <w:r w:rsidRPr="008F1B9C">
              <w:rPr>
                <w:rFonts w:cs="Arial"/>
                <w:sz w:val="16"/>
                <w:szCs w:val="16"/>
                <w:lang w:val="en-AU"/>
              </w:rPr>
              <w:t>Involving family in therapy</w:t>
            </w:r>
          </w:p>
          <w:p w14:paraId="06544B3C" w14:textId="77777777" w:rsidR="00E534A1" w:rsidRPr="008F1B9C" w:rsidRDefault="00E534A1" w:rsidP="005E50BA">
            <w:pPr>
              <w:rPr>
                <w:rFonts w:cs="Arial"/>
                <w:sz w:val="16"/>
                <w:szCs w:val="16"/>
                <w:lang w:val="en-AU"/>
              </w:rPr>
            </w:pPr>
          </w:p>
          <w:p w14:paraId="6AD6FE95" w14:textId="77777777" w:rsidR="00E534A1" w:rsidRPr="008F1B9C" w:rsidRDefault="00E534A1" w:rsidP="005E50BA">
            <w:pPr>
              <w:rPr>
                <w:rFonts w:cs="Arial"/>
                <w:sz w:val="16"/>
                <w:szCs w:val="16"/>
                <w:lang w:val="en-AU"/>
              </w:rPr>
            </w:pPr>
            <w:r w:rsidRPr="008F1B9C">
              <w:rPr>
                <w:rFonts w:cs="Arial"/>
                <w:sz w:val="16"/>
                <w:szCs w:val="16"/>
                <w:lang w:val="en-AU"/>
              </w:rPr>
              <w:t>Compassion-based strategies within mindfulness-based biofeedback treatment</w:t>
            </w:r>
          </w:p>
        </w:tc>
        <w:tc>
          <w:tcPr>
            <w:tcW w:w="1701" w:type="dxa"/>
          </w:tcPr>
          <w:p w14:paraId="54F18666" w14:textId="77777777" w:rsidR="00E534A1" w:rsidRPr="008F1B9C" w:rsidRDefault="00E534A1" w:rsidP="005E50BA">
            <w:pPr>
              <w:rPr>
                <w:rFonts w:cs="Arial"/>
                <w:sz w:val="16"/>
                <w:szCs w:val="16"/>
                <w:lang w:val="en-AU"/>
              </w:rPr>
            </w:pPr>
            <w:r w:rsidRPr="008F1B9C">
              <w:rPr>
                <w:rFonts w:cs="Arial"/>
                <w:sz w:val="16"/>
                <w:szCs w:val="16"/>
                <w:lang w:val="en-AU"/>
              </w:rPr>
              <w:t>USA</w:t>
            </w:r>
          </w:p>
          <w:p w14:paraId="50BDE307" w14:textId="77777777" w:rsidR="00E534A1" w:rsidRPr="008F1B9C" w:rsidRDefault="00E534A1" w:rsidP="005E50BA">
            <w:pPr>
              <w:rPr>
                <w:rFonts w:cs="Arial"/>
                <w:sz w:val="16"/>
                <w:szCs w:val="16"/>
                <w:lang w:val="en-AU"/>
              </w:rPr>
            </w:pPr>
          </w:p>
          <w:p w14:paraId="1FBB5392" w14:textId="77777777" w:rsidR="00E534A1" w:rsidRPr="008F1B9C" w:rsidRDefault="00E534A1" w:rsidP="005E50BA">
            <w:pPr>
              <w:rPr>
                <w:rFonts w:cs="Arial"/>
                <w:sz w:val="16"/>
                <w:szCs w:val="16"/>
                <w:lang w:val="en-AU"/>
              </w:rPr>
            </w:pPr>
            <w:r w:rsidRPr="008F1B9C">
              <w:rPr>
                <w:rFonts w:cs="Arial"/>
                <w:sz w:val="16"/>
                <w:szCs w:val="16"/>
                <w:lang w:val="en-AU"/>
              </w:rPr>
              <w:t xml:space="preserve">A couple (veteran and spouse) </w:t>
            </w:r>
          </w:p>
          <w:p w14:paraId="7081BB36" w14:textId="77777777" w:rsidR="00E534A1" w:rsidRPr="008F1B9C" w:rsidRDefault="00E534A1" w:rsidP="005E50BA">
            <w:pPr>
              <w:rPr>
                <w:rFonts w:cs="Arial"/>
                <w:sz w:val="16"/>
                <w:szCs w:val="16"/>
                <w:lang w:val="en-AU"/>
              </w:rPr>
            </w:pPr>
          </w:p>
        </w:tc>
        <w:tc>
          <w:tcPr>
            <w:tcW w:w="1559" w:type="dxa"/>
          </w:tcPr>
          <w:p w14:paraId="3BF80925" w14:textId="77777777" w:rsidR="00E534A1" w:rsidRPr="008F1B9C" w:rsidRDefault="00E534A1" w:rsidP="005E50BA">
            <w:pPr>
              <w:rPr>
                <w:rFonts w:cs="Arial"/>
                <w:sz w:val="16"/>
                <w:szCs w:val="16"/>
                <w:lang w:val="en-AU"/>
              </w:rPr>
            </w:pPr>
            <w:r w:rsidRPr="008F1B9C">
              <w:rPr>
                <w:rFonts w:cs="Arial"/>
                <w:sz w:val="16"/>
                <w:szCs w:val="16"/>
                <w:lang w:val="en-AU"/>
              </w:rPr>
              <w:t>One couple</w:t>
            </w:r>
          </w:p>
          <w:p w14:paraId="3583941A" w14:textId="77777777" w:rsidR="00E534A1" w:rsidRPr="008F1B9C" w:rsidRDefault="00E534A1" w:rsidP="005E50BA">
            <w:pPr>
              <w:rPr>
                <w:rFonts w:cs="Arial"/>
                <w:sz w:val="16"/>
                <w:szCs w:val="16"/>
                <w:lang w:val="en-AU"/>
              </w:rPr>
            </w:pPr>
          </w:p>
          <w:p w14:paraId="13D5841D" w14:textId="77777777" w:rsidR="00E534A1" w:rsidRPr="008F1B9C" w:rsidRDefault="00E534A1" w:rsidP="005E50BA">
            <w:pPr>
              <w:rPr>
                <w:rFonts w:cs="Arial"/>
                <w:sz w:val="16"/>
                <w:szCs w:val="16"/>
                <w:lang w:val="en-AU"/>
              </w:rPr>
            </w:pPr>
            <w:r w:rsidRPr="008F1B9C">
              <w:rPr>
                <w:rFonts w:cs="Arial"/>
                <w:sz w:val="16"/>
                <w:szCs w:val="16"/>
                <w:lang w:val="en-AU"/>
              </w:rPr>
              <w:t>No recruitment information provided</w:t>
            </w:r>
          </w:p>
        </w:tc>
        <w:tc>
          <w:tcPr>
            <w:tcW w:w="4395" w:type="dxa"/>
          </w:tcPr>
          <w:p w14:paraId="0139F7C6" w14:textId="77777777" w:rsidR="00E534A1" w:rsidRPr="008F1B9C" w:rsidRDefault="00E534A1" w:rsidP="005E50BA">
            <w:pPr>
              <w:rPr>
                <w:rFonts w:cs="Arial"/>
                <w:sz w:val="16"/>
                <w:szCs w:val="16"/>
                <w:lang w:val="en-AU"/>
              </w:rPr>
            </w:pPr>
            <w:r w:rsidRPr="008F1B9C">
              <w:rPr>
                <w:rFonts w:cs="Arial"/>
                <w:sz w:val="16"/>
                <w:szCs w:val="16"/>
                <w:lang w:val="en-AU"/>
              </w:rPr>
              <w:t>Benefits reported by the patient and observed in clinical treatment included:</w:t>
            </w:r>
          </w:p>
          <w:p w14:paraId="27E312FD" w14:textId="77777777" w:rsidR="00E534A1" w:rsidRPr="008F1B9C" w:rsidRDefault="00E534A1" w:rsidP="005E50BA">
            <w:pPr>
              <w:rPr>
                <w:rFonts w:cs="Arial"/>
                <w:sz w:val="16"/>
                <w:szCs w:val="16"/>
                <w:lang w:val="en-AU"/>
              </w:rPr>
            </w:pPr>
            <w:r w:rsidRPr="008F1B9C">
              <w:rPr>
                <w:rFonts w:cs="Arial"/>
                <w:sz w:val="16"/>
                <w:szCs w:val="16"/>
                <w:lang w:val="en-AU"/>
              </w:rPr>
              <w:t>1. Greater comfort and less hyper-alertness in group settings attributed to self-regulation training.</w:t>
            </w:r>
          </w:p>
          <w:p w14:paraId="4D5C4642" w14:textId="77777777" w:rsidR="00E534A1" w:rsidRPr="008F1B9C" w:rsidRDefault="00E534A1" w:rsidP="005E50BA">
            <w:pPr>
              <w:rPr>
                <w:rFonts w:cs="Arial"/>
                <w:sz w:val="16"/>
                <w:szCs w:val="16"/>
                <w:lang w:val="en-AU"/>
              </w:rPr>
            </w:pPr>
            <w:r w:rsidRPr="008F1B9C">
              <w:rPr>
                <w:rFonts w:cs="Arial"/>
                <w:sz w:val="16"/>
                <w:szCs w:val="16"/>
                <w:lang w:val="en-AU"/>
              </w:rPr>
              <w:t>2. Being able to create homeostasis in his body, which he describes as feeling balanced. Being able to notice when he begins to feel arousal, and then to address it.</w:t>
            </w:r>
          </w:p>
          <w:p w14:paraId="680028DB" w14:textId="77777777" w:rsidR="00E534A1" w:rsidRPr="008F1B9C" w:rsidRDefault="00E534A1" w:rsidP="005E50BA">
            <w:pPr>
              <w:rPr>
                <w:rFonts w:cs="Arial"/>
                <w:sz w:val="16"/>
                <w:szCs w:val="16"/>
                <w:lang w:val="en-AU"/>
              </w:rPr>
            </w:pPr>
            <w:r w:rsidRPr="008F1B9C">
              <w:rPr>
                <w:rFonts w:cs="Arial"/>
                <w:sz w:val="16"/>
                <w:szCs w:val="16"/>
                <w:lang w:val="en-AU"/>
              </w:rPr>
              <w:t>3. A greater chance of an improved physical and emotional outcome both for himself and others.</w:t>
            </w:r>
          </w:p>
          <w:p w14:paraId="692C37AB" w14:textId="7AED00ED" w:rsidR="00E534A1" w:rsidRPr="008F1B9C" w:rsidRDefault="00E534A1" w:rsidP="005E50BA">
            <w:pPr>
              <w:rPr>
                <w:rFonts w:cs="Arial"/>
                <w:sz w:val="16"/>
                <w:szCs w:val="16"/>
                <w:lang w:val="en-AU"/>
              </w:rPr>
            </w:pPr>
            <w:r w:rsidRPr="008F1B9C">
              <w:rPr>
                <w:rFonts w:cs="Arial"/>
                <w:sz w:val="16"/>
                <w:szCs w:val="16"/>
                <w:lang w:val="en-AU"/>
              </w:rPr>
              <w:t xml:space="preserve">4. Reduction in escalation of anger, fear, and overall intensity in emotional dysregulation and reduced </w:t>
            </w:r>
            <w:r w:rsidR="008D6339" w:rsidRPr="008F1B9C">
              <w:rPr>
                <w:rFonts w:cs="Arial"/>
                <w:sz w:val="16"/>
                <w:szCs w:val="16"/>
                <w:lang w:val="en-AU"/>
              </w:rPr>
              <w:t>self-deprecation</w:t>
            </w:r>
            <w:r w:rsidRPr="008F1B9C">
              <w:rPr>
                <w:rFonts w:cs="Arial"/>
                <w:sz w:val="16"/>
                <w:szCs w:val="16"/>
                <w:lang w:val="en-AU"/>
              </w:rPr>
              <w:t>.</w:t>
            </w:r>
          </w:p>
          <w:p w14:paraId="60607A5A" w14:textId="77777777" w:rsidR="00E534A1" w:rsidRPr="008F1B9C" w:rsidRDefault="00E534A1" w:rsidP="005E50BA">
            <w:pPr>
              <w:rPr>
                <w:rFonts w:cs="Arial"/>
                <w:sz w:val="16"/>
                <w:szCs w:val="16"/>
                <w:lang w:val="en-AU"/>
              </w:rPr>
            </w:pPr>
            <w:r w:rsidRPr="008F1B9C">
              <w:rPr>
                <w:rFonts w:cs="Arial"/>
                <w:sz w:val="16"/>
                <w:szCs w:val="16"/>
                <w:lang w:val="en-AU"/>
              </w:rPr>
              <w:t>5. Awareness that loving-kindness exercises were instrumental in teaching reduction in self-judgment as well as judgment towards others, and overall increased tolerance to differences in opinions.</w:t>
            </w:r>
          </w:p>
          <w:p w14:paraId="7042C9BA" w14:textId="77777777" w:rsidR="00E534A1" w:rsidRPr="008F1B9C" w:rsidRDefault="00E534A1" w:rsidP="005E50BA">
            <w:pPr>
              <w:rPr>
                <w:rFonts w:cs="Arial"/>
                <w:sz w:val="16"/>
                <w:szCs w:val="16"/>
                <w:lang w:val="en-AU"/>
              </w:rPr>
            </w:pPr>
            <w:r w:rsidRPr="008F1B9C">
              <w:rPr>
                <w:rFonts w:cs="Arial"/>
                <w:sz w:val="16"/>
                <w:szCs w:val="16"/>
                <w:lang w:val="en-AU"/>
              </w:rPr>
              <w:t>6. Reduction in pain and increased tolerance for emotional and physical discomfort.</w:t>
            </w:r>
          </w:p>
          <w:p w14:paraId="4D41C826" w14:textId="77777777" w:rsidR="00E534A1" w:rsidRPr="008F1B9C" w:rsidRDefault="00E534A1" w:rsidP="005E50BA">
            <w:pPr>
              <w:rPr>
                <w:rFonts w:cs="Arial"/>
                <w:sz w:val="16"/>
                <w:szCs w:val="16"/>
                <w:lang w:val="en-AU"/>
              </w:rPr>
            </w:pPr>
            <w:r w:rsidRPr="008F1B9C">
              <w:rPr>
                <w:rFonts w:cs="Arial"/>
                <w:sz w:val="16"/>
                <w:szCs w:val="16"/>
                <w:lang w:val="en-AU"/>
              </w:rPr>
              <w:t>7. Planning for and setting boundaries between the patient and his spouse for self-care, which resulted in reduced reactivity towards each other’s mood fluctuations.</w:t>
            </w:r>
          </w:p>
        </w:tc>
        <w:tc>
          <w:tcPr>
            <w:tcW w:w="1984" w:type="dxa"/>
          </w:tcPr>
          <w:p w14:paraId="6FA84314" w14:textId="77777777" w:rsidR="00E534A1" w:rsidRPr="008F1B9C" w:rsidRDefault="00E534A1" w:rsidP="005E50BA">
            <w:pPr>
              <w:rPr>
                <w:rFonts w:cs="Arial"/>
                <w:sz w:val="16"/>
                <w:szCs w:val="16"/>
                <w:lang w:val="en-AU"/>
              </w:rPr>
            </w:pPr>
            <w:r w:rsidRPr="008F1B9C">
              <w:rPr>
                <w:rFonts w:cs="Arial"/>
                <w:sz w:val="16"/>
                <w:szCs w:val="16"/>
                <w:lang w:val="en-AU"/>
              </w:rPr>
              <w:t>Study design (case study)</w:t>
            </w:r>
          </w:p>
        </w:tc>
      </w:tr>
      <w:tr w:rsidR="00E534A1" w:rsidRPr="008F1B9C" w14:paraId="644449DB" w14:textId="77777777" w:rsidTr="00E534A1">
        <w:tc>
          <w:tcPr>
            <w:tcW w:w="959" w:type="dxa"/>
          </w:tcPr>
          <w:p w14:paraId="2CCA1FE7" w14:textId="77777777" w:rsidR="00E534A1" w:rsidRPr="008F1B9C" w:rsidRDefault="00E534A1" w:rsidP="005E50BA">
            <w:pPr>
              <w:rPr>
                <w:rFonts w:cs="Arial"/>
                <w:sz w:val="16"/>
                <w:szCs w:val="16"/>
                <w:lang w:val="en-AU"/>
              </w:rPr>
            </w:pPr>
            <w:r w:rsidRPr="008F1B9C">
              <w:rPr>
                <w:rFonts w:cs="Arial"/>
                <w:sz w:val="16"/>
                <w:szCs w:val="16"/>
                <w:lang w:val="en-AU"/>
              </w:rPr>
              <w:t>Luedtke (2015)</w:t>
            </w:r>
          </w:p>
        </w:tc>
        <w:tc>
          <w:tcPr>
            <w:tcW w:w="1843" w:type="dxa"/>
          </w:tcPr>
          <w:p w14:paraId="6136AF97" w14:textId="77777777" w:rsidR="00E534A1" w:rsidRPr="008F1B9C" w:rsidRDefault="00E534A1" w:rsidP="005E50BA">
            <w:pPr>
              <w:rPr>
                <w:rFonts w:cs="Arial"/>
                <w:sz w:val="16"/>
                <w:szCs w:val="16"/>
                <w:lang w:val="en-AU"/>
              </w:rPr>
            </w:pPr>
            <w:r w:rsidRPr="008F1B9C">
              <w:rPr>
                <w:rFonts w:cs="Arial"/>
                <w:sz w:val="16"/>
                <w:szCs w:val="16"/>
                <w:lang w:val="en-AU"/>
              </w:rPr>
              <w:t>Case Study</w:t>
            </w:r>
          </w:p>
          <w:p w14:paraId="09FB296C" w14:textId="77777777" w:rsidR="00E534A1" w:rsidRPr="008F1B9C" w:rsidRDefault="00E534A1" w:rsidP="005E50BA">
            <w:pPr>
              <w:rPr>
                <w:rFonts w:cs="Arial"/>
                <w:sz w:val="16"/>
                <w:szCs w:val="16"/>
                <w:lang w:val="en-AU"/>
              </w:rPr>
            </w:pPr>
          </w:p>
          <w:p w14:paraId="0370C77D" w14:textId="77777777" w:rsidR="00E534A1" w:rsidRPr="008F1B9C" w:rsidRDefault="00E534A1" w:rsidP="005E50BA">
            <w:pPr>
              <w:rPr>
                <w:rFonts w:cs="Arial"/>
                <w:sz w:val="16"/>
                <w:szCs w:val="16"/>
                <w:lang w:val="en-AU"/>
              </w:rPr>
            </w:pPr>
            <w:r w:rsidRPr="008F1B9C">
              <w:rPr>
                <w:rFonts w:cs="Arial"/>
                <w:sz w:val="16"/>
                <w:szCs w:val="16"/>
                <w:lang w:val="en-AU"/>
              </w:rPr>
              <w:t>Level 4d (of Levels of Evidence for Effectiveness)</w:t>
            </w:r>
          </w:p>
          <w:p w14:paraId="18A1C32E" w14:textId="77777777" w:rsidR="00E534A1" w:rsidRPr="008F1B9C" w:rsidRDefault="00E534A1" w:rsidP="005E50BA">
            <w:pPr>
              <w:rPr>
                <w:rFonts w:cs="Arial"/>
                <w:sz w:val="16"/>
                <w:szCs w:val="16"/>
                <w:lang w:val="en-AU"/>
              </w:rPr>
            </w:pPr>
          </w:p>
          <w:p w14:paraId="10C97B1A"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1C84618D" w14:textId="77777777" w:rsidR="00E534A1" w:rsidRPr="008F1B9C" w:rsidRDefault="00E534A1" w:rsidP="005E50BA">
            <w:pPr>
              <w:rPr>
                <w:rFonts w:cs="Arial"/>
                <w:sz w:val="16"/>
                <w:szCs w:val="16"/>
                <w:lang w:val="en-AU"/>
              </w:rPr>
            </w:pPr>
            <w:r w:rsidRPr="008F1B9C">
              <w:rPr>
                <w:rFonts w:cs="Arial"/>
                <w:sz w:val="16"/>
                <w:szCs w:val="16"/>
                <w:lang w:val="en-AU"/>
              </w:rPr>
              <w:t>Mindfulness-based CBCT for PTSD</w:t>
            </w:r>
          </w:p>
          <w:p w14:paraId="1D9F0E2E" w14:textId="77777777" w:rsidR="00E534A1" w:rsidRPr="008F1B9C" w:rsidRDefault="00E534A1" w:rsidP="005E50BA">
            <w:pPr>
              <w:rPr>
                <w:rFonts w:cs="Arial"/>
                <w:sz w:val="16"/>
                <w:szCs w:val="16"/>
                <w:lang w:val="en-AU"/>
              </w:rPr>
            </w:pPr>
          </w:p>
          <w:p w14:paraId="79EFB7C6" w14:textId="77777777" w:rsidR="00E534A1" w:rsidRPr="008F1B9C" w:rsidRDefault="00E534A1" w:rsidP="005E50BA">
            <w:pPr>
              <w:rPr>
                <w:rFonts w:cs="Arial"/>
                <w:sz w:val="16"/>
                <w:szCs w:val="16"/>
                <w:lang w:val="en-AU"/>
              </w:rPr>
            </w:pPr>
            <w:r w:rsidRPr="008F1B9C">
              <w:rPr>
                <w:rFonts w:cs="Arial"/>
                <w:sz w:val="16"/>
                <w:szCs w:val="16"/>
                <w:lang w:val="en-AU"/>
              </w:rPr>
              <w:t>Mindfulness interventions were integrated into the existing CBCT for PTSD protocol and treatment duration was shortened by including a weekend group retreat for couples</w:t>
            </w:r>
          </w:p>
        </w:tc>
        <w:tc>
          <w:tcPr>
            <w:tcW w:w="1701" w:type="dxa"/>
          </w:tcPr>
          <w:p w14:paraId="7C6A288D" w14:textId="77777777" w:rsidR="00E534A1" w:rsidRPr="008F1B9C" w:rsidRDefault="00E534A1" w:rsidP="005E50BA">
            <w:pPr>
              <w:rPr>
                <w:rFonts w:cs="Arial"/>
                <w:sz w:val="16"/>
                <w:szCs w:val="16"/>
                <w:lang w:val="en-AU"/>
              </w:rPr>
            </w:pPr>
            <w:r w:rsidRPr="008F1B9C">
              <w:rPr>
                <w:rFonts w:cs="Arial"/>
                <w:sz w:val="16"/>
                <w:szCs w:val="16"/>
                <w:lang w:val="en-AU"/>
              </w:rPr>
              <w:t>USA</w:t>
            </w:r>
          </w:p>
          <w:p w14:paraId="0FA2B2B8" w14:textId="77777777" w:rsidR="00E534A1" w:rsidRPr="008F1B9C" w:rsidRDefault="00E534A1" w:rsidP="005E50BA">
            <w:pPr>
              <w:rPr>
                <w:rFonts w:cs="Arial"/>
                <w:sz w:val="16"/>
                <w:szCs w:val="16"/>
                <w:lang w:val="en-AU"/>
              </w:rPr>
            </w:pPr>
          </w:p>
          <w:p w14:paraId="6FAEFC4E" w14:textId="77777777" w:rsidR="00E534A1" w:rsidRPr="008F1B9C" w:rsidRDefault="00E534A1" w:rsidP="005E50BA">
            <w:pPr>
              <w:rPr>
                <w:rFonts w:cs="Arial"/>
                <w:sz w:val="16"/>
                <w:szCs w:val="16"/>
                <w:lang w:val="en-AU"/>
              </w:rPr>
            </w:pPr>
            <w:r w:rsidRPr="008F1B9C">
              <w:rPr>
                <w:rFonts w:cs="Arial"/>
                <w:sz w:val="16"/>
                <w:szCs w:val="16"/>
                <w:lang w:val="en-AU"/>
              </w:rPr>
              <w:t xml:space="preserve">OIF Veteran and his wife </w:t>
            </w:r>
          </w:p>
        </w:tc>
        <w:tc>
          <w:tcPr>
            <w:tcW w:w="1559" w:type="dxa"/>
          </w:tcPr>
          <w:p w14:paraId="271236C5" w14:textId="77777777" w:rsidR="00E534A1" w:rsidRPr="008F1B9C" w:rsidRDefault="00E534A1" w:rsidP="005E50BA">
            <w:pPr>
              <w:rPr>
                <w:rFonts w:cs="Arial"/>
                <w:sz w:val="16"/>
                <w:szCs w:val="16"/>
                <w:lang w:val="en-AU"/>
              </w:rPr>
            </w:pPr>
            <w:r w:rsidRPr="008F1B9C">
              <w:rPr>
                <w:rFonts w:cs="Arial"/>
                <w:sz w:val="16"/>
                <w:szCs w:val="16"/>
                <w:lang w:val="en-AU"/>
              </w:rPr>
              <w:t>One couple</w:t>
            </w:r>
          </w:p>
          <w:p w14:paraId="00CBF5EB" w14:textId="77777777" w:rsidR="00E534A1" w:rsidRPr="008F1B9C" w:rsidRDefault="00E534A1" w:rsidP="005E50BA">
            <w:pPr>
              <w:rPr>
                <w:rFonts w:cs="Arial"/>
                <w:sz w:val="16"/>
                <w:szCs w:val="16"/>
                <w:lang w:val="en-AU"/>
              </w:rPr>
            </w:pPr>
          </w:p>
          <w:p w14:paraId="2BA5DD63" w14:textId="77777777" w:rsidR="00E534A1" w:rsidRPr="008F1B9C" w:rsidRDefault="00E534A1" w:rsidP="005E50BA">
            <w:pPr>
              <w:rPr>
                <w:rFonts w:cs="Arial"/>
                <w:sz w:val="16"/>
                <w:szCs w:val="16"/>
                <w:lang w:val="en-AU"/>
              </w:rPr>
            </w:pPr>
            <w:r w:rsidRPr="008F1B9C">
              <w:rPr>
                <w:rFonts w:cs="Arial"/>
                <w:sz w:val="16"/>
                <w:szCs w:val="16"/>
                <w:lang w:val="en-AU"/>
              </w:rPr>
              <w:t>Participants in a research study to develop and evaluate</w:t>
            </w:r>
          </w:p>
          <w:p w14:paraId="152AEE78" w14:textId="77777777" w:rsidR="00E534A1" w:rsidRPr="008F1B9C" w:rsidRDefault="00E534A1" w:rsidP="005E50BA">
            <w:pPr>
              <w:rPr>
                <w:rFonts w:cs="Arial"/>
                <w:sz w:val="16"/>
                <w:szCs w:val="16"/>
                <w:lang w:val="en-AU"/>
              </w:rPr>
            </w:pPr>
            <w:r w:rsidRPr="008F1B9C">
              <w:rPr>
                <w:rFonts w:cs="Arial"/>
                <w:sz w:val="16"/>
                <w:szCs w:val="16"/>
                <w:lang w:val="en-AU"/>
              </w:rPr>
              <w:t>MB-CBCT</w:t>
            </w:r>
          </w:p>
        </w:tc>
        <w:tc>
          <w:tcPr>
            <w:tcW w:w="4395" w:type="dxa"/>
          </w:tcPr>
          <w:p w14:paraId="2B0B25DC" w14:textId="77777777" w:rsidR="00E534A1" w:rsidRPr="008F1B9C" w:rsidRDefault="00E534A1" w:rsidP="005E50BA">
            <w:pPr>
              <w:rPr>
                <w:rFonts w:cs="Arial"/>
                <w:sz w:val="16"/>
                <w:szCs w:val="16"/>
                <w:lang w:val="en-AU"/>
              </w:rPr>
            </w:pPr>
            <w:r w:rsidRPr="008F1B9C">
              <w:rPr>
                <w:rFonts w:cs="Arial"/>
                <w:sz w:val="16"/>
                <w:szCs w:val="16"/>
                <w:lang w:val="en-AU"/>
              </w:rPr>
              <w:t>Baseline and post-treatment data from self- and partner-report measures demonstrates symptom reduction in posttraumatic stress symptoms as well as an increase in relationship satisfaction</w:t>
            </w:r>
          </w:p>
        </w:tc>
        <w:tc>
          <w:tcPr>
            <w:tcW w:w="1984" w:type="dxa"/>
          </w:tcPr>
          <w:p w14:paraId="65B823DA" w14:textId="77777777" w:rsidR="00E534A1" w:rsidRPr="008F1B9C" w:rsidRDefault="00E534A1" w:rsidP="005E50BA">
            <w:pPr>
              <w:rPr>
                <w:rFonts w:cs="Arial"/>
                <w:sz w:val="16"/>
                <w:szCs w:val="16"/>
                <w:lang w:val="en-AU"/>
              </w:rPr>
            </w:pPr>
            <w:r w:rsidRPr="008F1B9C">
              <w:rPr>
                <w:rFonts w:cs="Arial"/>
                <w:sz w:val="16"/>
                <w:szCs w:val="16"/>
                <w:lang w:val="en-AU"/>
              </w:rPr>
              <w:t>Study design (case study)</w:t>
            </w:r>
          </w:p>
        </w:tc>
      </w:tr>
      <w:tr w:rsidR="00E534A1" w:rsidRPr="008F1B9C" w14:paraId="570B5437" w14:textId="77777777" w:rsidTr="00E534A1">
        <w:tc>
          <w:tcPr>
            <w:tcW w:w="959" w:type="dxa"/>
          </w:tcPr>
          <w:p w14:paraId="2AD24F0B" w14:textId="77777777" w:rsidR="00E534A1" w:rsidRPr="008F1B9C" w:rsidRDefault="00E534A1" w:rsidP="005E50BA">
            <w:pPr>
              <w:rPr>
                <w:rFonts w:cs="Arial"/>
                <w:sz w:val="16"/>
                <w:szCs w:val="16"/>
                <w:lang w:val="en-AU"/>
              </w:rPr>
            </w:pPr>
            <w:r w:rsidRPr="008F1B9C">
              <w:rPr>
                <w:rFonts w:cs="Arial"/>
                <w:sz w:val="16"/>
                <w:szCs w:val="16"/>
                <w:lang w:val="en-AU"/>
              </w:rPr>
              <w:t>McDevitt-Murphy (2011)</w:t>
            </w:r>
          </w:p>
        </w:tc>
        <w:tc>
          <w:tcPr>
            <w:tcW w:w="1843" w:type="dxa"/>
          </w:tcPr>
          <w:p w14:paraId="612F35D5" w14:textId="77777777" w:rsidR="00E534A1" w:rsidRPr="008F1B9C" w:rsidRDefault="00E534A1" w:rsidP="005E50BA">
            <w:pPr>
              <w:rPr>
                <w:rFonts w:cs="Arial"/>
                <w:sz w:val="16"/>
                <w:szCs w:val="16"/>
                <w:lang w:val="en-AU"/>
              </w:rPr>
            </w:pPr>
            <w:r w:rsidRPr="008F1B9C">
              <w:rPr>
                <w:rFonts w:cs="Arial"/>
                <w:sz w:val="16"/>
                <w:szCs w:val="16"/>
                <w:lang w:val="en-AU"/>
              </w:rPr>
              <w:t>Case Study</w:t>
            </w:r>
          </w:p>
          <w:p w14:paraId="6B31083D" w14:textId="77777777" w:rsidR="00E534A1" w:rsidRPr="008F1B9C" w:rsidRDefault="00E534A1" w:rsidP="005E50BA">
            <w:pPr>
              <w:rPr>
                <w:rFonts w:cs="Arial"/>
                <w:sz w:val="16"/>
                <w:szCs w:val="16"/>
                <w:lang w:val="en-AU"/>
              </w:rPr>
            </w:pPr>
          </w:p>
          <w:p w14:paraId="53160086" w14:textId="77777777" w:rsidR="00E534A1" w:rsidRPr="008F1B9C" w:rsidRDefault="00E534A1" w:rsidP="005E50BA">
            <w:pPr>
              <w:rPr>
                <w:rFonts w:cs="Arial"/>
                <w:sz w:val="16"/>
                <w:szCs w:val="16"/>
                <w:lang w:val="en-AU"/>
              </w:rPr>
            </w:pPr>
            <w:r w:rsidRPr="008F1B9C">
              <w:rPr>
                <w:rFonts w:cs="Arial"/>
                <w:sz w:val="16"/>
                <w:szCs w:val="16"/>
                <w:lang w:val="en-AU"/>
              </w:rPr>
              <w:t>Level 4d (of Levels of Evidence for Effectiveness)</w:t>
            </w:r>
          </w:p>
          <w:p w14:paraId="0E1EF1F8" w14:textId="77777777" w:rsidR="00E534A1" w:rsidRPr="008F1B9C" w:rsidRDefault="00E534A1" w:rsidP="005E50BA">
            <w:pPr>
              <w:rPr>
                <w:rFonts w:cs="Arial"/>
                <w:sz w:val="16"/>
                <w:szCs w:val="16"/>
                <w:lang w:val="en-AU"/>
              </w:rPr>
            </w:pPr>
          </w:p>
          <w:p w14:paraId="5435700A"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21180B46" w14:textId="3EA49310" w:rsidR="00E534A1" w:rsidRPr="008F1B9C" w:rsidRDefault="00E534A1" w:rsidP="005E50BA">
            <w:pPr>
              <w:rPr>
                <w:rFonts w:cs="Arial"/>
                <w:sz w:val="16"/>
                <w:szCs w:val="16"/>
                <w:lang w:val="en-AU"/>
              </w:rPr>
            </w:pPr>
            <w:r w:rsidRPr="008F1B9C">
              <w:rPr>
                <w:rFonts w:cs="Arial"/>
                <w:sz w:val="16"/>
                <w:szCs w:val="16"/>
                <w:lang w:val="en-AU"/>
              </w:rPr>
              <w:t>Significant Other Enhanced Cognitive-Behavio</w:t>
            </w:r>
            <w:r w:rsidR="00310478" w:rsidRPr="008F1B9C">
              <w:rPr>
                <w:rFonts w:cs="Arial"/>
                <w:sz w:val="16"/>
                <w:szCs w:val="16"/>
                <w:lang w:val="en-AU"/>
              </w:rPr>
              <w:t>u</w:t>
            </w:r>
            <w:r w:rsidRPr="008F1B9C">
              <w:rPr>
                <w:rFonts w:cs="Arial"/>
                <w:sz w:val="16"/>
                <w:szCs w:val="16"/>
                <w:lang w:val="en-AU"/>
              </w:rPr>
              <w:t>ral Therapy for PTSD and</w:t>
            </w:r>
          </w:p>
          <w:p w14:paraId="32753587" w14:textId="77777777" w:rsidR="00E534A1" w:rsidRPr="008F1B9C" w:rsidRDefault="00E534A1" w:rsidP="005E50BA">
            <w:pPr>
              <w:rPr>
                <w:rFonts w:cs="Arial"/>
                <w:sz w:val="16"/>
                <w:szCs w:val="16"/>
                <w:lang w:val="en-AU"/>
              </w:rPr>
            </w:pPr>
            <w:r w:rsidRPr="008F1B9C">
              <w:rPr>
                <w:rFonts w:cs="Arial"/>
                <w:sz w:val="16"/>
                <w:szCs w:val="16"/>
                <w:lang w:val="en-AU"/>
              </w:rPr>
              <w:t>Alcohol Misuse in OEF/OIF Veterans</w:t>
            </w:r>
          </w:p>
        </w:tc>
        <w:tc>
          <w:tcPr>
            <w:tcW w:w="1701" w:type="dxa"/>
          </w:tcPr>
          <w:p w14:paraId="55933F41" w14:textId="77777777" w:rsidR="00E534A1" w:rsidRPr="008F1B9C" w:rsidRDefault="00E534A1" w:rsidP="005E50BA">
            <w:pPr>
              <w:rPr>
                <w:rFonts w:cs="Arial"/>
                <w:sz w:val="16"/>
                <w:szCs w:val="16"/>
                <w:lang w:val="en-AU"/>
              </w:rPr>
            </w:pPr>
            <w:r w:rsidRPr="008F1B9C">
              <w:rPr>
                <w:rFonts w:cs="Arial"/>
                <w:sz w:val="16"/>
                <w:szCs w:val="16"/>
                <w:lang w:val="en-AU"/>
              </w:rPr>
              <w:t>USA</w:t>
            </w:r>
          </w:p>
          <w:p w14:paraId="0CEE77D5" w14:textId="77777777" w:rsidR="00E534A1" w:rsidRPr="008F1B9C" w:rsidRDefault="00E534A1" w:rsidP="005E50BA">
            <w:pPr>
              <w:rPr>
                <w:rFonts w:cs="Arial"/>
                <w:sz w:val="16"/>
                <w:szCs w:val="16"/>
                <w:lang w:val="en-AU"/>
              </w:rPr>
            </w:pPr>
          </w:p>
          <w:p w14:paraId="3377EA57" w14:textId="77777777" w:rsidR="00E534A1" w:rsidRPr="008F1B9C" w:rsidRDefault="00E534A1" w:rsidP="005E50BA">
            <w:pPr>
              <w:rPr>
                <w:rFonts w:cs="Arial"/>
                <w:sz w:val="16"/>
                <w:szCs w:val="16"/>
                <w:lang w:val="en-AU"/>
              </w:rPr>
            </w:pPr>
            <w:r w:rsidRPr="008F1B9C">
              <w:rPr>
                <w:rFonts w:cs="Arial"/>
                <w:sz w:val="16"/>
                <w:szCs w:val="16"/>
                <w:lang w:val="en-AU"/>
              </w:rPr>
              <w:t>OEF/OIF Veterans and their spouses</w:t>
            </w:r>
          </w:p>
        </w:tc>
        <w:tc>
          <w:tcPr>
            <w:tcW w:w="1559" w:type="dxa"/>
          </w:tcPr>
          <w:p w14:paraId="1A65DBC8" w14:textId="77777777" w:rsidR="00E534A1" w:rsidRPr="008F1B9C" w:rsidRDefault="00E534A1" w:rsidP="005E50BA">
            <w:pPr>
              <w:rPr>
                <w:rFonts w:cs="Arial"/>
                <w:sz w:val="16"/>
                <w:szCs w:val="16"/>
                <w:lang w:val="en-AU"/>
              </w:rPr>
            </w:pPr>
            <w:r w:rsidRPr="008F1B9C">
              <w:rPr>
                <w:rFonts w:cs="Arial"/>
                <w:sz w:val="16"/>
                <w:szCs w:val="16"/>
                <w:lang w:val="en-AU"/>
              </w:rPr>
              <w:t>Two couples (4 individuals)</w:t>
            </w:r>
          </w:p>
          <w:p w14:paraId="50AD48C5" w14:textId="77777777" w:rsidR="00E534A1" w:rsidRPr="008F1B9C" w:rsidRDefault="00E534A1" w:rsidP="005E50BA">
            <w:pPr>
              <w:rPr>
                <w:rFonts w:cs="Arial"/>
                <w:sz w:val="16"/>
                <w:szCs w:val="16"/>
                <w:lang w:val="en-AU"/>
              </w:rPr>
            </w:pPr>
          </w:p>
          <w:p w14:paraId="22CD817D" w14:textId="77777777" w:rsidR="00E534A1" w:rsidRPr="008F1B9C" w:rsidRDefault="00E534A1" w:rsidP="005E50BA">
            <w:pPr>
              <w:rPr>
                <w:rFonts w:cs="Arial"/>
                <w:sz w:val="16"/>
                <w:szCs w:val="16"/>
                <w:lang w:val="en-AU"/>
              </w:rPr>
            </w:pPr>
            <w:r w:rsidRPr="008F1B9C">
              <w:rPr>
                <w:rFonts w:cs="Arial"/>
                <w:sz w:val="16"/>
                <w:szCs w:val="16"/>
                <w:lang w:val="en-AU"/>
              </w:rPr>
              <w:t>Participants in Project VALOR (an open trial conducted at a VA Medical Center)</w:t>
            </w:r>
          </w:p>
        </w:tc>
        <w:tc>
          <w:tcPr>
            <w:tcW w:w="4395" w:type="dxa"/>
          </w:tcPr>
          <w:p w14:paraId="40ED5CAC" w14:textId="77777777" w:rsidR="00E534A1" w:rsidRPr="008F1B9C" w:rsidRDefault="00E534A1" w:rsidP="005E50BA">
            <w:pPr>
              <w:rPr>
                <w:rFonts w:cs="Arial"/>
                <w:sz w:val="16"/>
                <w:szCs w:val="16"/>
                <w:lang w:val="en-AU"/>
              </w:rPr>
            </w:pPr>
            <w:r w:rsidRPr="008F1B9C">
              <w:rPr>
                <w:rFonts w:cs="Arial"/>
                <w:sz w:val="16"/>
                <w:szCs w:val="16"/>
                <w:lang w:val="en-AU"/>
              </w:rPr>
              <w:t xml:space="preserve">The participants made drastic reductions in their alcohol use at the start of treatment or shortly before entering the study, but both still reported that they found the material focused on alcohol misuse helpful </w:t>
            </w:r>
          </w:p>
          <w:p w14:paraId="6D08F82A" w14:textId="77777777" w:rsidR="00E534A1" w:rsidRPr="008F1B9C" w:rsidRDefault="00E534A1" w:rsidP="005E50BA">
            <w:pPr>
              <w:rPr>
                <w:rFonts w:cs="Arial"/>
                <w:sz w:val="16"/>
                <w:szCs w:val="16"/>
                <w:lang w:val="en-AU"/>
              </w:rPr>
            </w:pPr>
          </w:p>
          <w:p w14:paraId="0C25609E" w14:textId="77777777" w:rsidR="00E534A1" w:rsidRPr="008F1B9C" w:rsidRDefault="00E534A1" w:rsidP="005E50BA">
            <w:pPr>
              <w:rPr>
                <w:rFonts w:cs="Arial"/>
                <w:sz w:val="16"/>
                <w:szCs w:val="16"/>
                <w:lang w:val="en-AU"/>
              </w:rPr>
            </w:pPr>
            <w:r w:rsidRPr="008F1B9C">
              <w:rPr>
                <w:rFonts w:cs="Arial"/>
                <w:sz w:val="16"/>
                <w:szCs w:val="16"/>
                <w:lang w:val="en-AU"/>
              </w:rPr>
              <w:t>Both demonstrated sustained abstinence from alcohol, suggesting that perhaps the skills were helpful for establishing new habits</w:t>
            </w:r>
          </w:p>
          <w:p w14:paraId="10F83C88" w14:textId="77777777" w:rsidR="00E534A1" w:rsidRPr="008F1B9C" w:rsidRDefault="00E534A1" w:rsidP="005E50BA">
            <w:pPr>
              <w:rPr>
                <w:rFonts w:cs="Arial"/>
                <w:sz w:val="16"/>
                <w:szCs w:val="16"/>
                <w:lang w:val="en-AU"/>
              </w:rPr>
            </w:pPr>
          </w:p>
          <w:p w14:paraId="1E36EA8D" w14:textId="77777777" w:rsidR="00E534A1" w:rsidRPr="008F1B9C" w:rsidRDefault="00E534A1" w:rsidP="005E50BA">
            <w:pPr>
              <w:rPr>
                <w:rFonts w:cs="Arial"/>
                <w:sz w:val="16"/>
                <w:szCs w:val="16"/>
                <w:lang w:val="en-AU"/>
              </w:rPr>
            </w:pPr>
            <w:r w:rsidRPr="008F1B9C">
              <w:rPr>
                <w:rFonts w:cs="Arial"/>
                <w:sz w:val="16"/>
                <w:szCs w:val="16"/>
                <w:lang w:val="en-AU"/>
              </w:rPr>
              <w:t>Both veterans also demonstrated substantial decreases in PTSD symptoms</w:t>
            </w:r>
          </w:p>
        </w:tc>
        <w:tc>
          <w:tcPr>
            <w:tcW w:w="1984" w:type="dxa"/>
          </w:tcPr>
          <w:p w14:paraId="3BD0DF17" w14:textId="77777777" w:rsidR="00E534A1" w:rsidRPr="008F1B9C" w:rsidRDefault="00E534A1" w:rsidP="005E50BA">
            <w:pPr>
              <w:rPr>
                <w:rFonts w:cs="Arial"/>
                <w:sz w:val="16"/>
                <w:szCs w:val="16"/>
                <w:lang w:val="en-AU"/>
              </w:rPr>
            </w:pPr>
            <w:r w:rsidRPr="008F1B9C">
              <w:rPr>
                <w:rFonts w:cs="Arial"/>
                <w:sz w:val="16"/>
                <w:szCs w:val="16"/>
                <w:lang w:val="en-AU"/>
              </w:rPr>
              <w:t>Study design (case study)</w:t>
            </w:r>
          </w:p>
        </w:tc>
      </w:tr>
      <w:tr w:rsidR="00E534A1" w:rsidRPr="008F1B9C" w14:paraId="0B2D5470" w14:textId="77777777" w:rsidTr="00E534A1">
        <w:tc>
          <w:tcPr>
            <w:tcW w:w="959" w:type="dxa"/>
          </w:tcPr>
          <w:p w14:paraId="68AA9A2B" w14:textId="77777777" w:rsidR="00E534A1" w:rsidRPr="008F1B9C" w:rsidRDefault="00E534A1" w:rsidP="005E50BA">
            <w:pPr>
              <w:rPr>
                <w:rFonts w:cs="Arial"/>
                <w:sz w:val="16"/>
                <w:szCs w:val="16"/>
                <w:lang w:val="en-AU"/>
              </w:rPr>
            </w:pPr>
            <w:r w:rsidRPr="008F1B9C">
              <w:rPr>
                <w:rFonts w:cs="Arial"/>
                <w:sz w:val="16"/>
                <w:szCs w:val="16"/>
                <w:lang w:val="en-AU"/>
              </w:rPr>
              <w:t>Monk (2016)</w:t>
            </w:r>
          </w:p>
        </w:tc>
        <w:tc>
          <w:tcPr>
            <w:tcW w:w="1843" w:type="dxa"/>
          </w:tcPr>
          <w:p w14:paraId="73E95BCE"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5A73D529" w14:textId="77777777" w:rsidR="00E534A1" w:rsidRPr="008F1B9C" w:rsidRDefault="00E534A1" w:rsidP="005E50BA">
            <w:pPr>
              <w:rPr>
                <w:rFonts w:cs="Arial"/>
                <w:sz w:val="16"/>
                <w:szCs w:val="16"/>
                <w:lang w:val="en-AU"/>
              </w:rPr>
            </w:pPr>
          </w:p>
          <w:p w14:paraId="28C57251"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39BF60E6" w14:textId="77777777" w:rsidR="00E534A1" w:rsidRPr="008F1B9C" w:rsidRDefault="00E534A1" w:rsidP="005E50BA">
            <w:pPr>
              <w:rPr>
                <w:rFonts w:cs="Arial"/>
                <w:sz w:val="16"/>
                <w:szCs w:val="16"/>
                <w:lang w:val="en-AU"/>
              </w:rPr>
            </w:pPr>
          </w:p>
          <w:p w14:paraId="7DF5185D"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3EB4AC8F" w14:textId="77777777" w:rsidR="00E534A1" w:rsidRPr="008F1B9C" w:rsidRDefault="00E534A1" w:rsidP="005E50BA">
            <w:pPr>
              <w:rPr>
                <w:rFonts w:cs="Arial"/>
                <w:sz w:val="16"/>
                <w:szCs w:val="16"/>
                <w:lang w:val="en-AU"/>
              </w:rPr>
            </w:pPr>
            <w:r w:rsidRPr="008F1B9C">
              <w:rPr>
                <w:rFonts w:cs="Arial"/>
                <w:sz w:val="16"/>
                <w:szCs w:val="16"/>
                <w:lang w:val="en-AU"/>
              </w:rPr>
              <w:t>Couples’ therapy (Veteran Couples Integrative Retreat; VCIIR)</w:t>
            </w:r>
          </w:p>
          <w:p w14:paraId="344CBEB2" w14:textId="77777777" w:rsidR="00E534A1" w:rsidRPr="008F1B9C" w:rsidRDefault="00E534A1" w:rsidP="005E50BA">
            <w:pPr>
              <w:rPr>
                <w:rFonts w:cs="Arial"/>
                <w:sz w:val="16"/>
                <w:szCs w:val="16"/>
                <w:lang w:val="en-AU"/>
              </w:rPr>
            </w:pPr>
          </w:p>
          <w:p w14:paraId="7F3C76D8" w14:textId="77777777" w:rsidR="00E534A1" w:rsidRPr="008F1B9C" w:rsidRDefault="00E534A1" w:rsidP="005E50BA">
            <w:pPr>
              <w:rPr>
                <w:rFonts w:cs="Arial"/>
                <w:sz w:val="16"/>
                <w:szCs w:val="16"/>
                <w:lang w:val="en-AU"/>
              </w:rPr>
            </w:pPr>
            <w:r w:rsidRPr="008F1B9C">
              <w:rPr>
                <w:rFonts w:cs="Arial"/>
                <w:sz w:val="16"/>
                <w:szCs w:val="16"/>
                <w:lang w:val="en-AU"/>
              </w:rPr>
              <w:t>Evaluation of a brief couples retreat model program aimed at reducing distress for veterans and their partners</w:t>
            </w:r>
          </w:p>
        </w:tc>
        <w:tc>
          <w:tcPr>
            <w:tcW w:w="1701" w:type="dxa"/>
          </w:tcPr>
          <w:p w14:paraId="4DA847E9" w14:textId="77777777" w:rsidR="00E534A1" w:rsidRPr="008F1B9C" w:rsidRDefault="00E534A1" w:rsidP="005E50BA">
            <w:pPr>
              <w:rPr>
                <w:rFonts w:cs="Arial"/>
                <w:sz w:val="16"/>
                <w:szCs w:val="16"/>
                <w:lang w:val="en-AU"/>
              </w:rPr>
            </w:pPr>
            <w:r w:rsidRPr="008F1B9C">
              <w:rPr>
                <w:rFonts w:cs="Arial"/>
                <w:sz w:val="16"/>
                <w:szCs w:val="16"/>
                <w:lang w:val="en-AU"/>
              </w:rPr>
              <w:t>USA</w:t>
            </w:r>
          </w:p>
          <w:p w14:paraId="4BDB90D5" w14:textId="77777777" w:rsidR="00E534A1" w:rsidRPr="008F1B9C" w:rsidRDefault="00E534A1" w:rsidP="005E50BA">
            <w:pPr>
              <w:rPr>
                <w:rFonts w:cs="Arial"/>
                <w:sz w:val="16"/>
                <w:szCs w:val="16"/>
                <w:lang w:val="en-AU"/>
              </w:rPr>
            </w:pPr>
          </w:p>
          <w:p w14:paraId="41501764" w14:textId="77777777" w:rsidR="00E534A1" w:rsidRPr="008F1B9C" w:rsidRDefault="00E534A1" w:rsidP="005E50BA">
            <w:pPr>
              <w:rPr>
                <w:rFonts w:cs="Arial"/>
                <w:sz w:val="16"/>
                <w:szCs w:val="16"/>
                <w:lang w:val="en-AU"/>
              </w:rPr>
            </w:pPr>
            <w:r w:rsidRPr="008F1B9C">
              <w:rPr>
                <w:rFonts w:cs="Arial"/>
                <w:sz w:val="16"/>
                <w:szCs w:val="16"/>
                <w:lang w:val="en-AU"/>
              </w:rPr>
              <w:t>Veterans and their partners</w:t>
            </w:r>
          </w:p>
        </w:tc>
        <w:tc>
          <w:tcPr>
            <w:tcW w:w="1559" w:type="dxa"/>
          </w:tcPr>
          <w:p w14:paraId="389E3344" w14:textId="77777777" w:rsidR="00E534A1" w:rsidRPr="008F1B9C" w:rsidRDefault="00E534A1" w:rsidP="005E50BA">
            <w:pPr>
              <w:rPr>
                <w:rFonts w:cs="Arial"/>
                <w:sz w:val="16"/>
                <w:szCs w:val="16"/>
                <w:lang w:val="en-AU"/>
              </w:rPr>
            </w:pPr>
            <w:r w:rsidRPr="008F1B9C">
              <w:rPr>
                <w:rFonts w:cs="Arial"/>
                <w:sz w:val="16"/>
                <w:szCs w:val="16"/>
                <w:lang w:val="en-AU"/>
              </w:rPr>
              <w:t>149 couples (298 individuals)</w:t>
            </w:r>
          </w:p>
          <w:p w14:paraId="28218CAC" w14:textId="77777777" w:rsidR="00E534A1" w:rsidRPr="008F1B9C" w:rsidRDefault="00E534A1" w:rsidP="005E50BA">
            <w:pPr>
              <w:rPr>
                <w:rFonts w:cs="Arial"/>
                <w:sz w:val="16"/>
                <w:szCs w:val="16"/>
                <w:lang w:val="en-AU"/>
              </w:rPr>
            </w:pPr>
          </w:p>
          <w:p w14:paraId="2A1E7B93" w14:textId="77777777" w:rsidR="00E534A1" w:rsidRPr="008F1B9C" w:rsidRDefault="00E534A1" w:rsidP="005E50BA">
            <w:pPr>
              <w:rPr>
                <w:rFonts w:cs="Arial"/>
                <w:sz w:val="16"/>
                <w:szCs w:val="16"/>
                <w:lang w:val="en-AU"/>
              </w:rPr>
            </w:pPr>
            <w:r w:rsidRPr="008F1B9C">
              <w:rPr>
                <w:rFonts w:cs="Arial"/>
                <w:sz w:val="16"/>
                <w:szCs w:val="16"/>
                <w:lang w:val="en-AU"/>
              </w:rPr>
              <w:t xml:space="preserve">In order to be eligible, participants were required to have either a pre-diagnosis of PTSD or a referral from a provider for displaying symptoms of PTSD. Those without a formal diagnosis were admitted on a case-by-case basis if they were still living with the symptoms and reactivity from their war experiences. </w:t>
            </w:r>
          </w:p>
          <w:p w14:paraId="6E778F1D" w14:textId="77777777" w:rsidR="00E534A1" w:rsidRPr="008F1B9C" w:rsidRDefault="00E534A1" w:rsidP="005E50BA">
            <w:pPr>
              <w:rPr>
                <w:rFonts w:cs="Arial"/>
                <w:sz w:val="16"/>
                <w:szCs w:val="16"/>
                <w:lang w:val="en-AU"/>
              </w:rPr>
            </w:pPr>
          </w:p>
          <w:p w14:paraId="7BBA4E22" w14:textId="77777777" w:rsidR="00E534A1" w:rsidRPr="008F1B9C" w:rsidRDefault="00E534A1" w:rsidP="005E50BA">
            <w:pPr>
              <w:rPr>
                <w:rFonts w:cs="Arial"/>
                <w:sz w:val="16"/>
                <w:szCs w:val="16"/>
                <w:lang w:val="en-AU"/>
              </w:rPr>
            </w:pPr>
            <w:r w:rsidRPr="008F1B9C">
              <w:rPr>
                <w:rFonts w:cs="Arial"/>
                <w:sz w:val="16"/>
                <w:szCs w:val="16"/>
                <w:lang w:val="en-AU"/>
              </w:rPr>
              <w:t>Data were collected over the course of</w:t>
            </w:r>
          </w:p>
          <w:p w14:paraId="35545F45" w14:textId="77777777" w:rsidR="00E534A1" w:rsidRPr="008F1B9C" w:rsidRDefault="00E534A1" w:rsidP="005E50BA">
            <w:pPr>
              <w:rPr>
                <w:rFonts w:cs="Arial"/>
                <w:sz w:val="16"/>
                <w:szCs w:val="16"/>
                <w:lang w:val="en-AU"/>
              </w:rPr>
            </w:pPr>
            <w:r w:rsidRPr="008F1B9C">
              <w:rPr>
                <w:rFonts w:cs="Arial"/>
                <w:sz w:val="16"/>
                <w:szCs w:val="16"/>
                <w:lang w:val="en-AU"/>
              </w:rPr>
              <w:t>12 months in 2011–2012, including eight retreats and one reunion event.</w:t>
            </w:r>
          </w:p>
        </w:tc>
        <w:tc>
          <w:tcPr>
            <w:tcW w:w="4395" w:type="dxa"/>
          </w:tcPr>
          <w:p w14:paraId="00D7A9B8" w14:textId="77777777" w:rsidR="00E534A1" w:rsidRPr="008F1B9C" w:rsidRDefault="00E534A1" w:rsidP="005E50BA">
            <w:pPr>
              <w:rPr>
                <w:rFonts w:cs="Arial"/>
                <w:sz w:val="16"/>
                <w:szCs w:val="16"/>
                <w:lang w:val="en-AU"/>
              </w:rPr>
            </w:pPr>
            <w:r w:rsidRPr="008F1B9C">
              <w:rPr>
                <w:rFonts w:cs="Arial"/>
                <w:sz w:val="16"/>
                <w:szCs w:val="16"/>
                <w:lang w:val="en-AU"/>
              </w:rPr>
              <w:t>Results showed that trauma symptoms were significantly reduced for veterans, and partners reported a decrease in distress after the intervention.</w:t>
            </w:r>
          </w:p>
          <w:p w14:paraId="6C96AE8A" w14:textId="77777777" w:rsidR="00E534A1" w:rsidRPr="008F1B9C" w:rsidRDefault="00E534A1" w:rsidP="005E50BA">
            <w:pPr>
              <w:rPr>
                <w:rFonts w:cs="Arial"/>
                <w:sz w:val="16"/>
                <w:szCs w:val="16"/>
                <w:lang w:val="en-AU"/>
              </w:rPr>
            </w:pPr>
            <w:r w:rsidRPr="008F1B9C">
              <w:rPr>
                <w:rFonts w:cs="Arial"/>
                <w:sz w:val="16"/>
                <w:szCs w:val="16"/>
                <w:lang w:val="en-AU"/>
              </w:rPr>
              <w:t>Although the magnitude of this effect diminished over time, there was evidence of long-term treatment effects at a 6-month follow-up</w:t>
            </w:r>
          </w:p>
        </w:tc>
        <w:tc>
          <w:tcPr>
            <w:tcW w:w="1984" w:type="dxa"/>
          </w:tcPr>
          <w:p w14:paraId="6BB2D4E6"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p w14:paraId="469E6F2B" w14:textId="77777777" w:rsidR="00E534A1" w:rsidRPr="008F1B9C" w:rsidRDefault="00E534A1" w:rsidP="005E50BA">
            <w:pPr>
              <w:rPr>
                <w:rFonts w:cs="Arial"/>
                <w:sz w:val="16"/>
                <w:szCs w:val="16"/>
                <w:lang w:val="en-AU"/>
              </w:rPr>
            </w:pPr>
          </w:p>
          <w:p w14:paraId="471BA8F3" w14:textId="77777777" w:rsidR="00E534A1" w:rsidRPr="008F1B9C" w:rsidRDefault="00E534A1" w:rsidP="005E50BA">
            <w:pPr>
              <w:rPr>
                <w:rFonts w:cs="Arial"/>
                <w:sz w:val="16"/>
                <w:szCs w:val="16"/>
                <w:lang w:val="en-AU"/>
              </w:rPr>
            </w:pPr>
            <w:r w:rsidRPr="008F1B9C">
              <w:rPr>
                <w:rFonts w:cs="Arial"/>
                <w:sz w:val="16"/>
                <w:szCs w:val="16"/>
                <w:lang w:val="en-AU"/>
              </w:rPr>
              <w:t>There was attrition at the 6-month follow-up, which could represent a self-selection bias at the third time point</w:t>
            </w:r>
          </w:p>
        </w:tc>
      </w:tr>
      <w:tr w:rsidR="00E534A1" w:rsidRPr="008F1B9C" w14:paraId="36C77E55" w14:textId="77777777" w:rsidTr="00E534A1">
        <w:tc>
          <w:tcPr>
            <w:tcW w:w="959" w:type="dxa"/>
          </w:tcPr>
          <w:p w14:paraId="650CFE37" w14:textId="77777777" w:rsidR="00E534A1" w:rsidRPr="008F1B9C" w:rsidRDefault="00E534A1" w:rsidP="005E50BA">
            <w:pPr>
              <w:rPr>
                <w:rFonts w:cs="Arial"/>
                <w:sz w:val="16"/>
                <w:szCs w:val="16"/>
                <w:lang w:val="en-AU"/>
              </w:rPr>
            </w:pPr>
            <w:r w:rsidRPr="008F1B9C">
              <w:rPr>
                <w:rFonts w:cs="Arial"/>
                <w:sz w:val="16"/>
                <w:szCs w:val="16"/>
                <w:lang w:val="en-AU"/>
              </w:rPr>
              <w:t>Monk (2017)</w:t>
            </w:r>
          </w:p>
        </w:tc>
        <w:tc>
          <w:tcPr>
            <w:tcW w:w="1843" w:type="dxa"/>
          </w:tcPr>
          <w:p w14:paraId="3E81604B"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0457EEB2" w14:textId="77777777" w:rsidR="00E534A1" w:rsidRPr="008F1B9C" w:rsidRDefault="00E534A1" w:rsidP="005E50BA">
            <w:pPr>
              <w:rPr>
                <w:rFonts w:cs="Arial"/>
                <w:sz w:val="16"/>
                <w:szCs w:val="16"/>
                <w:lang w:val="en-AU"/>
              </w:rPr>
            </w:pPr>
          </w:p>
          <w:p w14:paraId="3C6CE726"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38EC7765" w14:textId="77777777" w:rsidR="00E534A1" w:rsidRPr="008F1B9C" w:rsidRDefault="00E534A1" w:rsidP="005E50BA">
            <w:pPr>
              <w:rPr>
                <w:rFonts w:cs="Arial"/>
                <w:sz w:val="16"/>
                <w:szCs w:val="16"/>
                <w:lang w:val="en-AU"/>
              </w:rPr>
            </w:pPr>
          </w:p>
          <w:p w14:paraId="62AD2851"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27F0A855" w14:textId="77777777" w:rsidR="00E534A1" w:rsidRPr="008F1B9C" w:rsidRDefault="00E534A1" w:rsidP="005E50BA">
            <w:pPr>
              <w:rPr>
                <w:rFonts w:cs="Arial"/>
                <w:sz w:val="16"/>
                <w:szCs w:val="16"/>
                <w:lang w:val="en-AU"/>
              </w:rPr>
            </w:pPr>
            <w:r w:rsidRPr="008F1B9C">
              <w:rPr>
                <w:rFonts w:cs="Arial"/>
                <w:sz w:val="16"/>
                <w:szCs w:val="16"/>
                <w:lang w:val="en-AU"/>
              </w:rPr>
              <w:t>Couples’ therapy (modified IIR approach)</w:t>
            </w:r>
          </w:p>
          <w:p w14:paraId="567696D9" w14:textId="77777777" w:rsidR="00E534A1" w:rsidRPr="008F1B9C" w:rsidRDefault="00E534A1" w:rsidP="005E50BA">
            <w:pPr>
              <w:rPr>
                <w:rFonts w:cs="Arial"/>
                <w:sz w:val="16"/>
                <w:szCs w:val="16"/>
                <w:lang w:val="en-AU"/>
              </w:rPr>
            </w:pPr>
          </w:p>
          <w:p w14:paraId="1E85F819" w14:textId="77777777" w:rsidR="00E534A1" w:rsidRPr="008F1B9C" w:rsidRDefault="00E534A1" w:rsidP="005E50BA">
            <w:pPr>
              <w:rPr>
                <w:rFonts w:cs="Arial"/>
                <w:sz w:val="16"/>
                <w:szCs w:val="16"/>
                <w:lang w:val="en-AU"/>
              </w:rPr>
            </w:pPr>
            <w:r w:rsidRPr="008F1B9C">
              <w:rPr>
                <w:rFonts w:cs="Arial"/>
                <w:sz w:val="16"/>
                <w:szCs w:val="16"/>
                <w:lang w:val="en-AU"/>
              </w:rPr>
              <w:t>4-day intensive integrative retreat</w:t>
            </w:r>
          </w:p>
        </w:tc>
        <w:tc>
          <w:tcPr>
            <w:tcW w:w="1701" w:type="dxa"/>
          </w:tcPr>
          <w:p w14:paraId="148B94D3" w14:textId="77777777" w:rsidR="00E534A1" w:rsidRPr="008F1B9C" w:rsidRDefault="00E534A1" w:rsidP="005E50BA">
            <w:pPr>
              <w:rPr>
                <w:rFonts w:cs="Arial"/>
                <w:sz w:val="16"/>
                <w:szCs w:val="16"/>
                <w:lang w:val="en-AU"/>
              </w:rPr>
            </w:pPr>
            <w:r w:rsidRPr="008F1B9C">
              <w:rPr>
                <w:rFonts w:cs="Arial"/>
                <w:sz w:val="16"/>
                <w:szCs w:val="16"/>
                <w:lang w:val="en-AU"/>
              </w:rPr>
              <w:t>USA</w:t>
            </w:r>
          </w:p>
          <w:p w14:paraId="49D92FE7" w14:textId="77777777" w:rsidR="00E534A1" w:rsidRPr="008F1B9C" w:rsidRDefault="00E534A1" w:rsidP="005E50BA">
            <w:pPr>
              <w:rPr>
                <w:rFonts w:cs="Arial"/>
                <w:sz w:val="16"/>
                <w:szCs w:val="16"/>
                <w:lang w:val="en-AU"/>
              </w:rPr>
            </w:pPr>
          </w:p>
          <w:p w14:paraId="2C0F952C" w14:textId="77777777" w:rsidR="00E534A1" w:rsidRPr="008F1B9C" w:rsidRDefault="00E534A1" w:rsidP="005E50BA">
            <w:pPr>
              <w:rPr>
                <w:rFonts w:cs="Arial"/>
                <w:sz w:val="16"/>
                <w:szCs w:val="16"/>
                <w:lang w:val="en-AU"/>
              </w:rPr>
            </w:pPr>
            <w:r w:rsidRPr="008F1B9C">
              <w:rPr>
                <w:rFonts w:cs="Arial"/>
                <w:sz w:val="16"/>
                <w:szCs w:val="16"/>
                <w:lang w:val="en-AU"/>
              </w:rPr>
              <w:t>Veterans and their partners</w:t>
            </w:r>
          </w:p>
        </w:tc>
        <w:tc>
          <w:tcPr>
            <w:tcW w:w="1559" w:type="dxa"/>
          </w:tcPr>
          <w:p w14:paraId="6CDA942B" w14:textId="77777777" w:rsidR="00E534A1" w:rsidRPr="008F1B9C" w:rsidRDefault="00E534A1" w:rsidP="005E50BA">
            <w:pPr>
              <w:rPr>
                <w:rFonts w:cs="Arial"/>
                <w:sz w:val="16"/>
                <w:szCs w:val="16"/>
                <w:lang w:val="en-AU"/>
              </w:rPr>
            </w:pPr>
            <w:r w:rsidRPr="008F1B9C">
              <w:rPr>
                <w:rFonts w:cs="Arial"/>
                <w:sz w:val="16"/>
                <w:szCs w:val="16"/>
                <w:lang w:val="en-AU"/>
              </w:rPr>
              <w:t xml:space="preserve">76 dyads (N = 152) </w:t>
            </w:r>
          </w:p>
        </w:tc>
        <w:tc>
          <w:tcPr>
            <w:tcW w:w="4395" w:type="dxa"/>
          </w:tcPr>
          <w:p w14:paraId="18733800" w14:textId="77777777" w:rsidR="00E534A1" w:rsidRPr="008F1B9C" w:rsidRDefault="00E534A1" w:rsidP="005E50BA">
            <w:pPr>
              <w:rPr>
                <w:rFonts w:cs="Arial"/>
                <w:sz w:val="16"/>
                <w:szCs w:val="16"/>
                <w:lang w:val="en-AU"/>
              </w:rPr>
            </w:pPr>
            <w:r w:rsidRPr="008F1B9C">
              <w:rPr>
                <w:rFonts w:cs="Arial"/>
                <w:sz w:val="16"/>
                <w:szCs w:val="16"/>
                <w:lang w:val="en-AU"/>
              </w:rPr>
              <w:t>Participants reported a reduction in trauma symptoms, but only support persons experienced a significant increase in posttraumatic growth from pretest to posttest</w:t>
            </w:r>
          </w:p>
          <w:p w14:paraId="17380D94" w14:textId="77777777" w:rsidR="00E534A1" w:rsidRPr="008F1B9C" w:rsidRDefault="00E534A1" w:rsidP="005E50BA">
            <w:pPr>
              <w:rPr>
                <w:rFonts w:cs="Arial"/>
                <w:sz w:val="16"/>
                <w:szCs w:val="16"/>
                <w:lang w:val="en-AU"/>
              </w:rPr>
            </w:pPr>
          </w:p>
          <w:p w14:paraId="5C6D955F" w14:textId="77777777" w:rsidR="00E534A1" w:rsidRPr="008F1B9C" w:rsidRDefault="00E534A1" w:rsidP="005E50BA">
            <w:pPr>
              <w:rPr>
                <w:rFonts w:cs="Arial"/>
                <w:sz w:val="16"/>
                <w:szCs w:val="16"/>
                <w:lang w:val="en-AU"/>
              </w:rPr>
            </w:pPr>
            <w:r w:rsidRPr="008F1B9C">
              <w:rPr>
                <w:rFonts w:cs="Arial"/>
                <w:sz w:val="16"/>
                <w:szCs w:val="16"/>
                <w:lang w:val="en-AU"/>
              </w:rPr>
              <w:t>Both veterans and their romantic partners reported an increase in relationship adjustment after the retreat</w:t>
            </w:r>
          </w:p>
        </w:tc>
        <w:tc>
          <w:tcPr>
            <w:tcW w:w="1984" w:type="dxa"/>
          </w:tcPr>
          <w:p w14:paraId="73083699" w14:textId="77777777" w:rsidR="00E534A1" w:rsidRPr="008F1B9C" w:rsidRDefault="00E534A1" w:rsidP="005E50BA">
            <w:pPr>
              <w:rPr>
                <w:rFonts w:cs="Arial"/>
                <w:sz w:val="16"/>
                <w:szCs w:val="16"/>
                <w:lang w:val="en-AU"/>
              </w:rPr>
            </w:pPr>
            <w:r w:rsidRPr="008F1B9C">
              <w:rPr>
                <w:rFonts w:cs="Arial"/>
                <w:sz w:val="16"/>
                <w:szCs w:val="16"/>
                <w:lang w:val="en-AU"/>
              </w:rPr>
              <w:t>No controls for comparison</w:t>
            </w:r>
          </w:p>
          <w:p w14:paraId="1D238AAA" w14:textId="77777777" w:rsidR="00E534A1" w:rsidRPr="008F1B9C" w:rsidRDefault="00E534A1" w:rsidP="005E50BA">
            <w:pPr>
              <w:rPr>
                <w:rFonts w:cs="Arial"/>
                <w:sz w:val="16"/>
                <w:szCs w:val="16"/>
                <w:lang w:val="en-AU"/>
              </w:rPr>
            </w:pPr>
          </w:p>
          <w:p w14:paraId="778B51A1" w14:textId="77777777" w:rsidR="00E534A1" w:rsidRPr="008F1B9C" w:rsidRDefault="00E534A1" w:rsidP="005E50BA">
            <w:pPr>
              <w:rPr>
                <w:rFonts w:cs="Arial"/>
                <w:sz w:val="16"/>
                <w:szCs w:val="16"/>
                <w:lang w:val="en-AU"/>
              </w:rPr>
            </w:pPr>
          </w:p>
        </w:tc>
      </w:tr>
      <w:tr w:rsidR="00E534A1" w:rsidRPr="008F1B9C" w14:paraId="0BA1AB6F" w14:textId="77777777" w:rsidTr="00E534A1">
        <w:tc>
          <w:tcPr>
            <w:tcW w:w="959" w:type="dxa"/>
          </w:tcPr>
          <w:p w14:paraId="1E464BA3" w14:textId="77777777" w:rsidR="00E534A1" w:rsidRPr="008F1B9C" w:rsidRDefault="00E534A1" w:rsidP="005E50BA">
            <w:pPr>
              <w:rPr>
                <w:rFonts w:cs="Arial"/>
                <w:sz w:val="16"/>
                <w:szCs w:val="16"/>
                <w:lang w:val="en-AU"/>
              </w:rPr>
            </w:pPr>
            <w:r w:rsidRPr="008F1B9C">
              <w:rPr>
                <w:rFonts w:cs="Arial"/>
                <w:sz w:val="16"/>
                <w:szCs w:val="16"/>
                <w:lang w:val="en-AU"/>
              </w:rPr>
              <w:t>Moriarty (2016)</w:t>
            </w:r>
          </w:p>
        </w:tc>
        <w:tc>
          <w:tcPr>
            <w:tcW w:w="1843" w:type="dxa"/>
          </w:tcPr>
          <w:p w14:paraId="09D06E01" w14:textId="77777777" w:rsidR="00E534A1" w:rsidRPr="008F1B9C" w:rsidRDefault="00E534A1" w:rsidP="005E50BA">
            <w:pPr>
              <w:rPr>
                <w:rFonts w:cs="Arial"/>
                <w:sz w:val="16"/>
                <w:szCs w:val="16"/>
                <w:lang w:val="en-AU"/>
              </w:rPr>
            </w:pPr>
            <w:r w:rsidRPr="008F1B9C">
              <w:rPr>
                <w:rFonts w:cs="Arial"/>
                <w:sz w:val="16"/>
                <w:szCs w:val="16"/>
                <w:lang w:val="en-AU"/>
              </w:rPr>
              <w:t>RCT</w:t>
            </w:r>
          </w:p>
          <w:p w14:paraId="1C18E246" w14:textId="77777777" w:rsidR="00E534A1" w:rsidRPr="008F1B9C" w:rsidRDefault="00E534A1" w:rsidP="005E50BA">
            <w:pPr>
              <w:rPr>
                <w:rFonts w:cs="Arial"/>
                <w:sz w:val="16"/>
                <w:szCs w:val="16"/>
                <w:lang w:val="en-AU"/>
              </w:rPr>
            </w:pPr>
          </w:p>
          <w:p w14:paraId="01AD5CF8"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72D438C8" w14:textId="77777777" w:rsidR="00E534A1" w:rsidRPr="008F1B9C" w:rsidRDefault="00E534A1" w:rsidP="005E50BA">
            <w:pPr>
              <w:rPr>
                <w:rFonts w:cs="Arial"/>
                <w:sz w:val="16"/>
                <w:szCs w:val="16"/>
                <w:lang w:val="en-AU"/>
              </w:rPr>
            </w:pPr>
          </w:p>
          <w:p w14:paraId="529354AE"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79248A13" w14:textId="77777777" w:rsidR="00E534A1" w:rsidRPr="008F1B9C" w:rsidRDefault="00E534A1" w:rsidP="005E50BA">
            <w:pPr>
              <w:rPr>
                <w:rFonts w:cs="Arial"/>
                <w:sz w:val="16"/>
                <w:szCs w:val="16"/>
                <w:lang w:val="en-AU"/>
              </w:rPr>
            </w:pPr>
            <w:r w:rsidRPr="008F1B9C">
              <w:rPr>
                <w:rFonts w:cs="Arial"/>
                <w:sz w:val="16"/>
                <w:szCs w:val="16"/>
                <w:lang w:val="en-AU"/>
              </w:rPr>
              <w:t>The Veterans’ In-home Program</w:t>
            </w:r>
          </w:p>
          <w:p w14:paraId="09D1E634" w14:textId="77777777" w:rsidR="00E534A1" w:rsidRPr="008F1B9C" w:rsidRDefault="00E534A1" w:rsidP="005E50BA">
            <w:pPr>
              <w:rPr>
                <w:rFonts w:cs="Arial"/>
                <w:sz w:val="16"/>
                <w:szCs w:val="16"/>
                <w:lang w:val="en-AU"/>
              </w:rPr>
            </w:pPr>
            <w:r w:rsidRPr="008F1B9C">
              <w:rPr>
                <w:rFonts w:cs="Arial"/>
                <w:sz w:val="16"/>
                <w:szCs w:val="16"/>
                <w:lang w:val="en-AU"/>
              </w:rPr>
              <w:t>(VIP) targeting veterans’ environment, delivered in veterans’ homes, and involving their families</w:t>
            </w:r>
          </w:p>
          <w:p w14:paraId="54791090" w14:textId="77777777" w:rsidR="00E534A1" w:rsidRPr="008F1B9C" w:rsidRDefault="00E534A1" w:rsidP="005E50BA">
            <w:pPr>
              <w:rPr>
                <w:rFonts w:cs="Arial"/>
                <w:sz w:val="16"/>
                <w:szCs w:val="16"/>
                <w:lang w:val="en-AU"/>
              </w:rPr>
            </w:pPr>
          </w:p>
          <w:p w14:paraId="437D3C94" w14:textId="77777777" w:rsidR="00E534A1" w:rsidRPr="008F1B9C" w:rsidRDefault="00E534A1" w:rsidP="005E50BA">
            <w:pPr>
              <w:rPr>
                <w:rFonts w:cs="Arial"/>
                <w:sz w:val="16"/>
                <w:szCs w:val="16"/>
                <w:lang w:val="en-AU"/>
              </w:rPr>
            </w:pPr>
            <w:r w:rsidRPr="008F1B9C">
              <w:rPr>
                <w:rFonts w:cs="Arial"/>
                <w:sz w:val="16"/>
                <w:szCs w:val="16"/>
                <w:lang w:val="en-AU"/>
              </w:rPr>
              <w:t>To determine whether the VIP is more effective than standard outpatient clinic care in improving family members’</w:t>
            </w:r>
          </w:p>
          <w:p w14:paraId="3689D28E" w14:textId="77777777" w:rsidR="00E534A1" w:rsidRPr="008F1B9C" w:rsidRDefault="00E534A1" w:rsidP="005E50BA">
            <w:pPr>
              <w:rPr>
                <w:rFonts w:cs="Arial"/>
                <w:sz w:val="16"/>
                <w:szCs w:val="16"/>
                <w:lang w:val="en-AU"/>
              </w:rPr>
            </w:pPr>
            <w:r w:rsidRPr="008F1B9C">
              <w:rPr>
                <w:rFonts w:cs="Arial"/>
                <w:sz w:val="16"/>
                <w:szCs w:val="16"/>
                <w:lang w:val="en-AU"/>
              </w:rPr>
              <w:t>well-being in 3 domains (depressive symptoms, burden, and satisfaction) and to assess its acceptability to family members</w:t>
            </w:r>
          </w:p>
        </w:tc>
        <w:tc>
          <w:tcPr>
            <w:tcW w:w="1701" w:type="dxa"/>
          </w:tcPr>
          <w:p w14:paraId="605F74CA" w14:textId="77777777" w:rsidR="00E534A1" w:rsidRPr="008F1B9C" w:rsidRDefault="00E534A1" w:rsidP="005E50BA">
            <w:pPr>
              <w:rPr>
                <w:rFonts w:cs="Arial"/>
                <w:sz w:val="16"/>
                <w:szCs w:val="16"/>
                <w:lang w:val="en-AU"/>
              </w:rPr>
            </w:pPr>
            <w:r w:rsidRPr="008F1B9C">
              <w:rPr>
                <w:rFonts w:cs="Arial"/>
                <w:sz w:val="16"/>
                <w:szCs w:val="16"/>
                <w:lang w:val="en-AU"/>
              </w:rPr>
              <w:t>USA</w:t>
            </w:r>
          </w:p>
          <w:p w14:paraId="4910561B" w14:textId="77777777" w:rsidR="00E534A1" w:rsidRPr="008F1B9C" w:rsidRDefault="00E534A1" w:rsidP="005E50BA">
            <w:pPr>
              <w:rPr>
                <w:rFonts w:cs="Arial"/>
                <w:sz w:val="16"/>
                <w:szCs w:val="16"/>
                <w:lang w:val="en-AU"/>
              </w:rPr>
            </w:pPr>
          </w:p>
          <w:p w14:paraId="12C412CB" w14:textId="77777777" w:rsidR="00E534A1" w:rsidRPr="008F1B9C" w:rsidRDefault="00E534A1" w:rsidP="005E50BA">
            <w:pPr>
              <w:rPr>
                <w:rFonts w:cs="Arial"/>
                <w:sz w:val="16"/>
                <w:szCs w:val="16"/>
                <w:lang w:val="en-AU"/>
              </w:rPr>
            </w:pPr>
            <w:r w:rsidRPr="008F1B9C">
              <w:rPr>
                <w:rFonts w:cs="Arial"/>
                <w:sz w:val="16"/>
                <w:szCs w:val="16"/>
                <w:lang w:val="en-AU"/>
              </w:rPr>
              <w:t>Veterans with TBI and their families</w:t>
            </w:r>
          </w:p>
        </w:tc>
        <w:tc>
          <w:tcPr>
            <w:tcW w:w="1559" w:type="dxa"/>
          </w:tcPr>
          <w:p w14:paraId="0711A614" w14:textId="77777777" w:rsidR="00E534A1" w:rsidRPr="008F1B9C" w:rsidRDefault="00E534A1" w:rsidP="005E50BA">
            <w:pPr>
              <w:rPr>
                <w:rFonts w:cs="Arial"/>
                <w:sz w:val="16"/>
                <w:szCs w:val="16"/>
                <w:lang w:val="en-AU"/>
              </w:rPr>
            </w:pPr>
            <w:r w:rsidRPr="008F1B9C">
              <w:rPr>
                <w:rFonts w:cs="Arial"/>
                <w:sz w:val="16"/>
                <w:szCs w:val="16"/>
                <w:lang w:val="en-AU"/>
              </w:rPr>
              <w:t>81 dyads (veteran/family member) were randomly assigned to VIP or an enhanced usual care control condition</w:t>
            </w:r>
          </w:p>
          <w:p w14:paraId="4B1D06CF" w14:textId="77777777" w:rsidR="00E534A1" w:rsidRPr="008F1B9C" w:rsidRDefault="00E534A1" w:rsidP="005E50BA">
            <w:pPr>
              <w:rPr>
                <w:rFonts w:cs="Arial"/>
                <w:sz w:val="16"/>
                <w:szCs w:val="16"/>
                <w:lang w:val="en-AU"/>
              </w:rPr>
            </w:pPr>
          </w:p>
          <w:p w14:paraId="339B2039" w14:textId="77777777" w:rsidR="00E534A1" w:rsidRPr="008F1B9C" w:rsidRDefault="00E534A1" w:rsidP="005E50BA">
            <w:pPr>
              <w:rPr>
                <w:rFonts w:cs="Arial"/>
                <w:sz w:val="16"/>
                <w:szCs w:val="16"/>
                <w:lang w:val="en-AU"/>
              </w:rPr>
            </w:pPr>
            <w:r w:rsidRPr="008F1B9C">
              <w:rPr>
                <w:rFonts w:cs="Arial"/>
                <w:sz w:val="16"/>
                <w:szCs w:val="16"/>
                <w:lang w:val="en-AU"/>
              </w:rPr>
              <w:t>Recruited from a Veterans Affairs (VA) polytrauma program</w:t>
            </w:r>
          </w:p>
        </w:tc>
        <w:tc>
          <w:tcPr>
            <w:tcW w:w="4395" w:type="dxa"/>
          </w:tcPr>
          <w:p w14:paraId="612FE932" w14:textId="77777777" w:rsidR="00E534A1" w:rsidRPr="008F1B9C" w:rsidRDefault="00E534A1" w:rsidP="005E50BA">
            <w:pPr>
              <w:rPr>
                <w:rFonts w:cs="Arial"/>
                <w:sz w:val="16"/>
                <w:szCs w:val="16"/>
                <w:lang w:val="en-AU"/>
              </w:rPr>
            </w:pPr>
            <w:r w:rsidRPr="008F1B9C">
              <w:rPr>
                <w:rFonts w:cs="Arial"/>
                <w:sz w:val="16"/>
                <w:szCs w:val="16"/>
                <w:lang w:val="en-AU"/>
              </w:rPr>
              <w:t>Family members in the VIP showed significantly lower depressive symptom scores and lower burden scores when compared to controls at follow-up</w:t>
            </w:r>
          </w:p>
          <w:p w14:paraId="06120FBD" w14:textId="77777777" w:rsidR="00E534A1" w:rsidRPr="008F1B9C" w:rsidRDefault="00E534A1" w:rsidP="005E50BA">
            <w:pPr>
              <w:rPr>
                <w:rFonts w:cs="Arial"/>
                <w:sz w:val="16"/>
                <w:szCs w:val="16"/>
                <w:lang w:val="en-AU"/>
              </w:rPr>
            </w:pPr>
          </w:p>
          <w:p w14:paraId="7DF280B3" w14:textId="77777777" w:rsidR="00E534A1" w:rsidRPr="008F1B9C" w:rsidRDefault="00E534A1" w:rsidP="005E50BA">
            <w:pPr>
              <w:rPr>
                <w:rFonts w:cs="Arial"/>
                <w:sz w:val="16"/>
                <w:szCs w:val="16"/>
                <w:lang w:val="en-AU"/>
              </w:rPr>
            </w:pPr>
            <w:r w:rsidRPr="008F1B9C">
              <w:rPr>
                <w:rFonts w:cs="Arial"/>
                <w:sz w:val="16"/>
                <w:szCs w:val="16"/>
                <w:lang w:val="en-AU"/>
              </w:rPr>
              <w:t>Satisfaction with caregiving did not differ between groups</w:t>
            </w:r>
          </w:p>
          <w:p w14:paraId="5B405853" w14:textId="77777777" w:rsidR="00E534A1" w:rsidRPr="008F1B9C" w:rsidRDefault="00E534A1" w:rsidP="005E50BA">
            <w:pPr>
              <w:rPr>
                <w:rFonts w:cs="Arial"/>
                <w:sz w:val="16"/>
                <w:szCs w:val="16"/>
                <w:lang w:val="en-AU"/>
              </w:rPr>
            </w:pPr>
          </w:p>
          <w:p w14:paraId="4E894763" w14:textId="77777777" w:rsidR="00E534A1" w:rsidRPr="008F1B9C" w:rsidRDefault="00E534A1" w:rsidP="005E50BA">
            <w:pPr>
              <w:rPr>
                <w:rFonts w:cs="Arial"/>
                <w:sz w:val="16"/>
                <w:szCs w:val="16"/>
                <w:lang w:val="en-AU"/>
              </w:rPr>
            </w:pPr>
            <w:r w:rsidRPr="008F1B9C">
              <w:rPr>
                <w:rFonts w:cs="Arial"/>
                <w:sz w:val="16"/>
                <w:szCs w:val="16"/>
                <w:lang w:val="en-AU"/>
              </w:rPr>
              <w:t>Family members’ acceptance of the intervention was high</w:t>
            </w:r>
          </w:p>
        </w:tc>
        <w:tc>
          <w:tcPr>
            <w:tcW w:w="1984" w:type="dxa"/>
          </w:tcPr>
          <w:p w14:paraId="038475A3" w14:textId="77777777" w:rsidR="00E534A1" w:rsidRPr="008F1B9C" w:rsidRDefault="00E534A1" w:rsidP="005E50BA">
            <w:pPr>
              <w:rPr>
                <w:rFonts w:cs="Arial"/>
                <w:sz w:val="16"/>
                <w:szCs w:val="16"/>
                <w:lang w:val="en-AU"/>
              </w:rPr>
            </w:pPr>
            <w:r w:rsidRPr="008F1B9C">
              <w:rPr>
                <w:rFonts w:cs="Arial"/>
                <w:sz w:val="16"/>
                <w:szCs w:val="16"/>
                <w:lang w:val="en-AU"/>
              </w:rPr>
              <w:t>No impact on veteran reported</w:t>
            </w:r>
          </w:p>
        </w:tc>
      </w:tr>
      <w:tr w:rsidR="00E534A1" w:rsidRPr="008F1B9C" w14:paraId="7E4D668A" w14:textId="77777777" w:rsidTr="00E534A1">
        <w:tc>
          <w:tcPr>
            <w:tcW w:w="959" w:type="dxa"/>
          </w:tcPr>
          <w:p w14:paraId="543A8429" w14:textId="77777777" w:rsidR="00E534A1" w:rsidRPr="008F1B9C" w:rsidRDefault="00E534A1" w:rsidP="005E50BA">
            <w:pPr>
              <w:rPr>
                <w:rFonts w:cs="Arial"/>
                <w:sz w:val="16"/>
                <w:szCs w:val="16"/>
                <w:lang w:val="en-AU"/>
              </w:rPr>
            </w:pPr>
            <w:r w:rsidRPr="008F1B9C">
              <w:rPr>
                <w:rFonts w:cs="Arial"/>
                <w:sz w:val="16"/>
                <w:szCs w:val="16"/>
                <w:lang w:val="en-AU"/>
              </w:rPr>
              <w:t>O’Donnell (2013)</w:t>
            </w:r>
          </w:p>
        </w:tc>
        <w:tc>
          <w:tcPr>
            <w:tcW w:w="1843" w:type="dxa"/>
          </w:tcPr>
          <w:p w14:paraId="63ECF3A1"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144B666B" w14:textId="77777777" w:rsidR="00E534A1" w:rsidRPr="008F1B9C" w:rsidRDefault="00E534A1" w:rsidP="005E50BA">
            <w:pPr>
              <w:rPr>
                <w:rFonts w:cs="Arial"/>
                <w:sz w:val="16"/>
                <w:szCs w:val="16"/>
                <w:lang w:val="en-AU"/>
              </w:rPr>
            </w:pPr>
          </w:p>
          <w:p w14:paraId="2BA4E52C"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6FF89BB4" w14:textId="77777777" w:rsidR="00E534A1" w:rsidRPr="008F1B9C" w:rsidRDefault="00E534A1" w:rsidP="005E50BA">
            <w:pPr>
              <w:rPr>
                <w:rFonts w:cs="Arial"/>
                <w:sz w:val="16"/>
                <w:szCs w:val="16"/>
                <w:lang w:val="en-AU"/>
              </w:rPr>
            </w:pPr>
          </w:p>
          <w:p w14:paraId="2F7A369D"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7E8DE000" w14:textId="77777777" w:rsidR="00E534A1" w:rsidRPr="008F1B9C" w:rsidRDefault="00E534A1" w:rsidP="005E50BA">
            <w:pPr>
              <w:rPr>
                <w:rFonts w:cs="Arial"/>
                <w:sz w:val="16"/>
                <w:szCs w:val="16"/>
                <w:lang w:val="en-AU"/>
              </w:rPr>
            </w:pPr>
            <w:r w:rsidRPr="008F1B9C">
              <w:rPr>
                <w:rFonts w:cs="Arial"/>
                <w:sz w:val="16"/>
                <w:szCs w:val="16"/>
                <w:lang w:val="en-AU"/>
              </w:rPr>
              <w:t>Veterans and Veterans Families Counselling Service (VVCS)</w:t>
            </w:r>
          </w:p>
          <w:p w14:paraId="23D75E55" w14:textId="77777777" w:rsidR="00E534A1" w:rsidRPr="008F1B9C" w:rsidRDefault="00E534A1" w:rsidP="005E50BA">
            <w:pPr>
              <w:rPr>
                <w:rFonts w:cs="Arial"/>
                <w:sz w:val="16"/>
                <w:szCs w:val="16"/>
                <w:lang w:val="en-AU"/>
              </w:rPr>
            </w:pPr>
          </w:p>
          <w:p w14:paraId="184A9FF3" w14:textId="77777777" w:rsidR="00E534A1" w:rsidRPr="008F1B9C" w:rsidRDefault="00E534A1" w:rsidP="005E50BA">
            <w:pPr>
              <w:rPr>
                <w:rFonts w:cs="Arial"/>
                <w:sz w:val="16"/>
                <w:szCs w:val="16"/>
                <w:lang w:val="en-AU"/>
              </w:rPr>
            </w:pPr>
            <w:r w:rsidRPr="008F1B9C">
              <w:rPr>
                <w:rFonts w:cs="Arial"/>
                <w:sz w:val="16"/>
                <w:szCs w:val="16"/>
                <w:lang w:val="en-AU"/>
              </w:rPr>
              <w:t>Explored the impact of center-based psychological counseling on depression, anxiety, stress, and alcohol use severity</w:t>
            </w:r>
          </w:p>
        </w:tc>
        <w:tc>
          <w:tcPr>
            <w:tcW w:w="1701" w:type="dxa"/>
          </w:tcPr>
          <w:p w14:paraId="01E6E22E" w14:textId="77777777" w:rsidR="00E534A1" w:rsidRPr="008F1B9C" w:rsidRDefault="00E534A1" w:rsidP="005E50BA">
            <w:pPr>
              <w:rPr>
                <w:rFonts w:cs="Arial"/>
                <w:sz w:val="16"/>
                <w:szCs w:val="16"/>
                <w:lang w:val="en-AU"/>
              </w:rPr>
            </w:pPr>
            <w:r w:rsidRPr="008F1B9C">
              <w:rPr>
                <w:rFonts w:cs="Arial"/>
                <w:sz w:val="16"/>
                <w:szCs w:val="16"/>
                <w:lang w:val="en-AU"/>
              </w:rPr>
              <w:t>Australia</w:t>
            </w:r>
          </w:p>
          <w:p w14:paraId="117FBB55" w14:textId="77777777" w:rsidR="00E534A1" w:rsidRPr="008F1B9C" w:rsidRDefault="00E534A1" w:rsidP="005E50BA">
            <w:pPr>
              <w:rPr>
                <w:rFonts w:cs="Arial"/>
                <w:sz w:val="16"/>
                <w:szCs w:val="16"/>
                <w:lang w:val="en-AU"/>
              </w:rPr>
            </w:pPr>
          </w:p>
          <w:p w14:paraId="6C425D55" w14:textId="77777777" w:rsidR="00E534A1" w:rsidRPr="008F1B9C" w:rsidRDefault="00E534A1" w:rsidP="005E50BA">
            <w:pPr>
              <w:rPr>
                <w:rFonts w:cs="Arial"/>
                <w:sz w:val="16"/>
                <w:szCs w:val="16"/>
                <w:lang w:val="en-AU"/>
              </w:rPr>
            </w:pPr>
            <w:r w:rsidRPr="008F1B9C">
              <w:rPr>
                <w:rFonts w:cs="Arial"/>
                <w:sz w:val="16"/>
                <w:szCs w:val="16"/>
                <w:lang w:val="en-AU"/>
              </w:rPr>
              <w:t>Veterans and their family</w:t>
            </w:r>
          </w:p>
          <w:p w14:paraId="4903723A" w14:textId="77777777" w:rsidR="00E534A1" w:rsidRPr="008F1B9C" w:rsidRDefault="00E534A1" w:rsidP="005E50BA">
            <w:pPr>
              <w:rPr>
                <w:rFonts w:cs="Arial"/>
                <w:sz w:val="16"/>
                <w:szCs w:val="16"/>
                <w:lang w:val="en-AU"/>
              </w:rPr>
            </w:pPr>
          </w:p>
          <w:p w14:paraId="2441E7B9" w14:textId="77777777" w:rsidR="00E534A1" w:rsidRPr="008F1B9C" w:rsidRDefault="00E534A1" w:rsidP="005E50BA">
            <w:pPr>
              <w:rPr>
                <w:rFonts w:cs="Arial"/>
                <w:sz w:val="16"/>
                <w:szCs w:val="16"/>
                <w:lang w:val="en-AU"/>
              </w:rPr>
            </w:pPr>
          </w:p>
        </w:tc>
        <w:tc>
          <w:tcPr>
            <w:tcW w:w="1559" w:type="dxa"/>
          </w:tcPr>
          <w:p w14:paraId="0F637715" w14:textId="77777777" w:rsidR="00E534A1" w:rsidRPr="008F1B9C" w:rsidRDefault="00E534A1" w:rsidP="005E50BA">
            <w:pPr>
              <w:rPr>
                <w:rFonts w:cs="Arial"/>
                <w:sz w:val="16"/>
                <w:szCs w:val="16"/>
                <w:lang w:val="en-AU"/>
              </w:rPr>
            </w:pPr>
            <w:r w:rsidRPr="008F1B9C">
              <w:rPr>
                <w:rFonts w:cs="Arial"/>
                <w:sz w:val="16"/>
                <w:szCs w:val="16"/>
                <w:lang w:val="en-AU"/>
              </w:rPr>
              <w:t>312 veterans and their family</w:t>
            </w:r>
          </w:p>
          <w:p w14:paraId="75DC100E" w14:textId="77777777" w:rsidR="00E534A1" w:rsidRPr="008F1B9C" w:rsidRDefault="00E534A1" w:rsidP="005E50BA">
            <w:pPr>
              <w:rPr>
                <w:rFonts w:cs="Arial"/>
                <w:sz w:val="16"/>
                <w:szCs w:val="16"/>
                <w:lang w:val="en-AU"/>
              </w:rPr>
            </w:pPr>
          </w:p>
          <w:p w14:paraId="1660E878" w14:textId="77777777" w:rsidR="00E534A1" w:rsidRPr="008F1B9C" w:rsidRDefault="00E534A1" w:rsidP="005E50BA">
            <w:pPr>
              <w:rPr>
                <w:rFonts w:cs="Arial"/>
                <w:sz w:val="16"/>
                <w:szCs w:val="16"/>
                <w:lang w:val="en-AU"/>
              </w:rPr>
            </w:pPr>
            <w:r w:rsidRPr="008F1B9C">
              <w:rPr>
                <w:rFonts w:cs="Arial"/>
                <w:sz w:val="16"/>
                <w:szCs w:val="16"/>
                <w:lang w:val="en-AU"/>
              </w:rPr>
              <w:t>Participants met entry criteria for this study if they presented to VVCS with moderate-to-severe symptoms of depression or anxiety, or alcohol misuse, and if they completed at least five sessions of VVCS center-based counseling</w:t>
            </w:r>
          </w:p>
        </w:tc>
        <w:tc>
          <w:tcPr>
            <w:tcW w:w="4395" w:type="dxa"/>
          </w:tcPr>
          <w:p w14:paraId="1EC2EEFB" w14:textId="77777777" w:rsidR="00E534A1" w:rsidRPr="008F1B9C" w:rsidRDefault="00E534A1" w:rsidP="005E50BA">
            <w:pPr>
              <w:rPr>
                <w:rFonts w:cs="Arial"/>
                <w:sz w:val="16"/>
                <w:szCs w:val="16"/>
                <w:lang w:val="en-AU"/>
              </w:rPr>
            </w:pPr>
            <w:r w:rsidRPr="008F1B9C">
              <w:rPr>
                <w:rFonts w:cs="Arial"/>
                <w:sz w:val="16"/>
                <w:szCs w:val="16"/>
                <w:lang w:val="en-AU"/>
              </w:rPr>
              <w:t xml:space="preserve">VVCS center-based counseling resulted in a significant reduction in depression, anxiety, stress, and alcohol use severity after five sessions, and these improvements were maintained over the next 12 months. Despite these improvements, however, participants continued to report moderate-to-severe levels of mental health problems. </w:t>
            </w:r>
          </w:p>
          <w:p w14:paraId="3756CD2E" w14:textId="77777777" w:rsidR="00E534A1" w:rsidRPr="008F1B9C" w:rsidRDefault="00E534A1" w:rsidP="005E50BA">
            <w:pPr>
              <w:rPr>
                <w:rFonts w:cs="Arial"/>
                <w:sz w:val="16"/>
                <w:szCs w:val="16"/>
                <w:lang w:val="en-AU"/>
              </w:rPr>
            </w:pPr>
          </w:p>
          <w:p w14:paraId="180A27D1" w14:textId="77777777" w:rsidR="00E534A1" w:rsidRPr="008F1B9C" w:rsidRDefault="00E534A1" w:rsidP="005E50BA">
            <w:pPr>
              <w:rPr>
                <w:rFonts w:cs="Arial"/>
                <w:sz w:val="16"/>
                <w:szCs w:val="16"/>
                <w:lang w:val="en-AU"/>
              </w:rPr>
            </w:pPr>
            <w:r w:rsidRPr="008F1B9C">
              <w:rPr>
                <w:rFonts w:cs="Arial"/>
                <w:sz w:val="16"/>
                <w:szCs w:val="16"/>
                <w:lang w:val="en-AU"/>
              </w:rPr>
              <w:t>VVCS center-based counseling successfully reduced depression, anxiety, stress, and alcohol use symptom severity of veterans and their families. However, the clinical profiles of this population are often complex and challenges remain in terms of addressing the mental health needs of this group.</w:t>
            </w:r>
          </w:p>
        </w:tc>
        <w:tc>
          <w:tcPr>
            <w:tcW w:w="1984" w:type="dxa"/>
          </w:tcPr>
          <w:p w14:paraId="58A6490D" w14:textId="77777777" w:rsidR="00E534A1" w:rsidRPr="008F1B9C" w:rsidRDefault="00E534A1" w:rsidP="005E50BA">
            <w:pPr>
              <w:rPr>
                <w:rFonts w:cs="Arial"/>
                <w:sz w:val="16"/>
                <w:szCs w:val="16"/>
                <w:lang w:val="en-AU"/>
              </w:rPr>
            </w:pPr>
            <w:r w:rsidRPr="008F1B9C">
              <w:rPr>
                <w:rFonts w:cs="Arial"/>
                <w:sz w:val="16"/>
                <w:szCs w:val="16"/>
                <w:lang w:val="en-AU"/>
              </w:rPr>
              <w:t>No information on the therapeutic approach used</w:t>
            </w:r>
          </w:p>
        </w:tc>
      </w:tr>
      <w:tr w:rsidR="00E534A1" w:rsidRPr="008F1B9C" w14:paraId="576E392F" w14:textId="77777777" w:rsidTr="00E534A1">
        <w:tc>
          <w:tcPr>
            <w:tcW w:w="959" w:type="dxa"/>
          </w:tcPr>
          <w:p w14:paraId="7A63AEC5" w14:textId="77777777" w:rsidR="00E534A1" w:rsidRPr="008F1B9C" w:rsidRDefault="00E534A1" w:rsidP="005E50BA">
            <w:pPr>
              <w:rPr>
                <w:rFonts w:cs="Arial"/>
                <w:sz w:val="16"/>
                <w:szCs w:val="16"/>
                <w:lang w:val="en-AU"/>
              </w:rPr>
            </w:pPr>
            <w:r w:rsidRPr="008F1B9C">
              <w:rPr>
                <w:rFonts w:cs="Arial"/>
                <w:sz w:val="16"/>
                <w:szCs w:val="16"/>
                <w:lang w:val="en-AU"/>
              </w:rPr>
              <w:t>Perlick (2013)</w:t>
            </w:r>
          </w:p>
        </w:tc>
        <w:tc>
          <w:tcPr>
            <w:tcW w:w="1843" w:type="dxa"/>
          </w:tcPr>
          <w:p w14:paraId="5D34B878"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4A95CC01" w14:textId="77777777" w:rsidR="00E534A1" w:rsidRPr="008F1B9C" w:rsidRDefault="00E534A1" w:rsidP="005E50BA">
            <w:pPr>
              <w:rPr>
                <w:rFonts w:cs="Arial"/>
                <w:sz w:val="16"/>
                <w:szCs w:val="16"/>
                <w:lang w:val="en-AU"/>
              </w:rPr>
            </w:pPr>
          </w:p>
          <w:p w14:paraId="6FC0183A"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376E6F6B" w14:textId="77777777" w:rsidR="00E534A1" w:rsidRPr="008F1B9C" w:rsidRDefault="00E534A1" w:rsidP="005E50BA">
            <w:pPr>
              <w:rPr>
                <w:rFonts w:cs="Arial"/>
                <w:sz w:val="16"/>
                <w:szCs w:val="16"/>
                <w:lang w:val="en-AU"/>
              </w:rPr>
            </w:pPr>
          </w:p>
          <w:p w14:paraId="22B52993"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1B08ADBE" w14:textId="77777777" w:rsidR="00E534A1" w:rsidRPr="008F1B9C" w:rsidRDefault="00E534A1" w:rsidP="005E50BA">
            <w:pPr>
              <w:rPr>
                <w:rFonts w:cs="Arial"/>
                <w:sz w:val="16"/>
                <w:szCs w:val="16"/>
                <w:lang w:val="en-AU"/>
              </w:rPr>
            </w:pPr>
            <w:r w:rsidRPr="008F1B9C">
              <w:rPr>
                <w:rFonts w:cs="Arial"/>
                <w:sz w:val="16"/>
                <w:szCs w:val="16"/>
                <w:lang w:val="en-AU"/>
              </w:rPr>
              <w:t>Multifamily Group Treatment for TBI</w:t>
            </w:r>
          </w:p>
          <w:p w14:paraId="36FE147C" w14:textId="77777777" w:rsidR="00E534A1" w:rsidRPr="008F1B9C" w:rsidRDefault="00E534A1" w:rsidP="005E50BA">
            <w:pPr>
              <w:rPr>
                <w:rFonts w:cs="Arial"/>
                <w:sz w:val="16"/>
                <w:szCs w:val="16"/>
                <w:lang w:val="en-AU"/>
              </w:rPr>
            </w:pPr>
          </w:p>
          <w:p w14:paraId="4C64B74E" w14:textId="77777777" w:rsidR="00E534A1" w:rsidRPr="008F1B9C" w:rsidRDefault="00E534A1" w:rsidP="005E50BA">
            <w:pPr>
              <w:rPr>
                <w:rFonts w:cs="Arial"/>
                <w:sz w:val="16"/>
                <w:szCs w:val="16"/>
                <w:lang w:val="en-AU"/>
              </w:rPr>
            </w:pPr>
            <w:r w:rsidRPr="008F1B9C">
              <w:rPr>
                <w:rFonts w:cs="Arial"/>
                <w:sz w:val="16"/>
                <w:szCs w:val="16"/>
                <w:lang w:val="en-AU"/>
              </w:rPr>
              <w:t>Evaluated the initial efficacy and feasibility of implementing the program</w:t>
            </w:r>
          </w:p>
          <w:p w14:paraId="4ED91882" w14:textId="77777777" w:rsidR="00E534A1" w:rsidRPr="008F1B9C" w:rsidRDefault="00E534A1" w:rsidP="005E50BA">
            <w:pPr>
              <w:rPr>
                <w:rFonts w:cs="Arial"/>
                <w:sz w:val="16"/>
                <w:szCs w:val="16"/>
                <w:lang w:val="en-AU"/>
              </w:rPr>
            </w:pPr>
          </w:p>
        </w:tc>
        <w:tc>
          <w:tcPr>
            <w:tcW w:w="1701" w:type="dxa"/>
          </w:tcPr>
          <w:p w14:paraId="798DFFA6" w14:textId="77777777" w:rsidR="00E534A1" w:rsidRPr="008F1B9C" w:rsidRDefault="00E534A1" w:rsidP="005E50BA">
            <w:pPr>
              <w:rPr>
                <w:rFonts w:cs="Arial"/>
                <w:sz w:val="16"/>
                <w:szCs w:val="16"/>
                <w:lang w:val="en-AU"/>
              </w:rPr>
            </w:pPr>
            <w:r w:rsidRPr="008F1B9C">
              <w:rPr>
                <w:rFonts w:cs="Arial"/>
                <w:sz w:val="16"/>
                <w:szCs w:val="16"/>
                <w:lang w:val="en-AU"/>
              </w:rPr>
              <w:t>USA</w:t>
            </w:r>
          </w:p>
          <w:p w14:paraId="57958DFF" w14:textId="77777777" w:rsidR="00E534A1" w:rsidRPr="008F1B9C" w:rsidRDefault="00E534A1" w:rsidP="005E50BA">
            <w:pPr>
              <w:rPr>
                <w:rFonts w:cs="Arial"/>
                <w:sz w:val="16"/>
                <w:szCs w:val="16"/>
                <w:lang w:val="en-AU"/>
              </w:rPr>
            </w:pPr>
          </w:p>
          <w:p w14:paraId="1F7551DF" w14:textId="77777777" w:rsidR="00E534A1" w:rsidRPr="008F1B9C" w:rsidRDefault="00E534A1" w:rsidP="005E50BA">
            <w:pPr>
              <w:rPr>
                <w:rFonts w:cs="Arial"/>
                <w:sz w:val="16"/>
                <w:szCs w:val="16"/>
                <w:lang w:val="en-AU"/>
              </w:rPr>
            </w:pPr>
            <w:r w:rsidRPr="008F1B9C">
              <w:rPr>
                <w:rFonts w:cs="Arial"/>
                <w:sz w:val="16"/>
                <w:szCs w:val="16"/>
                <w:lang w:val="en-AU"/>
              </w:rPr>
              <w:t>OEF/OIF veterans with TBI and their families</w:t>
            </w:r>
          </w:p>
        </w:tc>
        <w:tc>
          <w:tcPr>
            <w:tcW w:w="1559" w:type="dxa"/>
          </w:tcPr>
          <w:p w14:paraId="72D29081" w14:textId="77777777" w:rsidR="00E534A1" w:rsidRPr="008F1B9C" w:rsidRDefault="00E534A1" w:rsidP="005E50BA">
            <w:pPr>
              <w:rPr>
                <w:rFonts w:cs="Arial"/>
                <w:sz w:val="16"/>
                <w:szCs w:val="16"/>
                <w:lang w:val="en-AU"/>
              </w:rPr>
            </w:pPr>
            <w:r w:rsidRPr="008F1B9C">
              <w:rPr>
                <w:rFonts w:cs="Arial"/>
                <w:sz w:val="16"/>
                <w:szCs w:val="16"/>
                <w:lang w:val="en-AU"/>
              </w:rPr>
              <w:t>14 dyads (11 veterans and 9 family members completed treatment)</w:t>
            </w:r>
          </w:p>
          <w:p w14:paraId="12FEA36C" w14:textId="77777777" w:rsidR="00E534A1" w:rsidRPr="008F1B9C" w:rsidRDefault="00E534A1" w:rsidP="005E50BA">
            <w:pPr>
              <w:rPr>
                <w:rFonts w:cs="Arial"/>
                <w:sz w:val="16"/>
                <w:szCs w:val="16"/>
                <w:lang w:val="en-AU"/>
              </w:rPr>
            </w:pPr>
          </w:p>
          <w:p w14:paraId="4DD011C4" w14:textId="77777777" w:rsidR="00E534A1" w:rsidRPr="008F1B9C" w:rsidRDefault="00E534A1" w:rsidP="005E50BA">
            <w:pPr>
              <w:rPr>
                <w:rFonts w:cs="Arial"/>
                <w:sz w:val="16"/>
                <w:szCs w:val="16"/>
                <w:lang w:val="en-AU"/>
              </w:rPr>
            </w:pPr>
            <w:r w:rsidRPr="008F1B9C">
              <w:rPr>
                <w:rFonts w:cs="Arial"/>
                <w:sz w:val="16"/>
                <w:szCs w:val="16"/>
                <w:lang w:val="en-AU"/>
              </w:rPr>
              <w:t>Enrollment was limited to consenting veterans with a clinical diagnosis of TBI sustained during the</w:t>
            </w:r>
          </w:p>
          <w:p w14:paraId="42467A7F" w14:textId="77777777" w:rsidR="00E534A1" w:rsidRPr="008F1B9C" w:rsidRDefault="00E534A1" w:rsidP="005E50BA">
            <w:pPr>
              <w:rPr>
                <w:rFonts w:cs="Arial"/>
                <w:sz w:val="16"/>
                <w:szCs w:val="16"/>
                <w:lang w:val="en-AU"/>
              </w:rPr>
            </w:pPr>
            <w:r w:rsidRPr="008F1B9C">
              <w:rPr>
                <w:rFonts w:cs="Arial"/>
                <w:sz w:val="16"/>
                <w:szCs w:val="16"/>
                <w:lang w:val="en-AU"/>
              </w:rPr>
              <w:t>OEF/OIF era, a family member or partner consenting to participate, and a score ‡ 20 on the Mini-Mental State Examination</w:t>
            </w:r>
          </w:p>
        </w:tc>
        <w:tc>
          <w:tcPr>
            <w:tcW w:w="4395" w:type="dxa"/>
          </w:tcPr>
          <w:p w14:paraId="24D6425D" w14:textId="77777777" w:rsidR="00E534A1" w:rsidRPr="008F1B9C" w:rsidRDefault="00E534A1" w:rsidP="005E50BA">
            <w:pPr>
              <w:rPr>
                <w:rFonts w:cs="Arial"/>
                <w:sz w:val="16"/>
                <w:szCs w:val="16"/>
                <w:lang w:val="en-AU"/>
              </w:rPr>
            </w:pPr>
            <w:r w:rsidRPr="008F1B9C">
              <w:rPr>
                <w:rFonts w:cs="Arial"/>
                <w:sz w:val="16"/>
                <w:szCs w:val="16"/>
                <w:lang w:val="en-AU"/>
              </w:rPr>
              <w:t xml:space="preserve">Treatment was associated with decreased veteran anger expression and increased social support and occupational activity </w:t>
            </w:r>
          </w:p>
          <w:p w14:paraId="4ABCB6A9" w14:textId="77777777" w:rsidR="00E534A1" w:rsidRPr="008F1B9C" w:rsidRDefault="00E534A1" w:rsidP="005E50BA">
            <w:pPr>
              <w:rPr>
                <w:rFonts w:cs="Arial"/>
                <w:sz w:val="16"/>
                <w:szCs w:val="16"/>
                <w:lang w:val="en-AU"/>
              </w:rPr>
            </w:pPr>
          </w:p>
          <w:p w14:paraId="44B8592C" w14:textId="77777777" w:rsidR="00E534A1" w:rsidRPr="008F1B9C" w:rsidRDefault="00E534A1" w:rsidP="005E50BA">
            <w:pPr>
              <w:rPr>
                <w:rFonts w:cs="Arial"/>
                <w:sz w:val="16"/>
                <w:szCs w:val="16"/>
                <w:lang w:val="en-AU"/>
              </w:rPr>
            </w:pPr>
            <w:r w:rsidRPr="008F1B9C">
              <w:rPr>
                <w:rFonts w:cs="Arial"/>
                <w:sz w:val="16"/>
                <w:szCs w:val="16"/>
                <w:lang w:val="en-AU"/>
              </w:rPr>
              <w:t>Caregivers reported decreased burden and increased empowerment</w:t>
            </w:r>
          </w:p>
        </w:tc>
        <w:tc>
          <w:tcPr>
            <w:tcW w:w="1984" w:type="dxa"/>
          </w:tcPr>
          <w:p w14:paraId="6F41B669"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46FFDAA5" w14:textId="77777777" w:rsidR="00E534A1" w:rsidRPr="008F1B9C" w:rsidRDefault="00E534A1" w:rsidP="005E50BA">
            <w:pPr>
              <w:rPr>
                <w:rFonts w:cs="Arial"/>
                <w:sz w:val="16"/>
                <w:szCs w:val="16"/>
                <w:lang w:val="en-AU"/>
              </w:rPr>
            </w:pPr>
          </w:p>
          <w:p w14:paraId="6073D98F" w14:textId="77777777" w:rsidR="00E534A1" w:rsidRPr="008F1B9C" w:rsidRDefault="00E534A1" w:rsidP="005E50BA">
            <w:pPr>
              <w:rPr>
                <w:rFonts w:cs="Arial"/>
                <w:sz w:val="16"/>
                <w:szCs w:val="16"/>
                <w:lang w:val="en-AU"/>
              </w:rPr>
            </w:pPr>
            <w:r w:rsidRPr="008F1B9C">
              <w:rPr>
                <w:rFonts w:cs="Arial"/>
                <w:sz w:val="16"/>
                <w:szCs w:val="16"/>
                <w:lang w:val="en-AU"/>
              </w:rPr>
              <w:t>Follow-up was immediately after treatment</w:t>
            </w:r>
          </w:p>
        </w:tc>
      </w:tr>
      <w:tr w:rsidR="00E534A1" w:rsidRPr="008F1B9C" w14:paraId="48C88585" w14:textId="77777777" w:rsidTr="00E534A1">
        <w:tc>
          <w:tcPr>
            <w:tcW w:w="959" w:type="dxa"/>
          </w:tcPr>
          <w:p w14:paraId="3A94B20A" w14:textId="77777777" w:rsidR="00E534A1" w:rsidRPr="008F1B9C" w:rsidRDefault="00E534A1" w:rsidP="005E50BA">
            <w:pPr>
              <w:rPr>
                <w:rFonts w:cs="Arial"/>
                <w:sz w:val="16"/>
                <w:szCs w:val="16"/>
                <w:lang w:val="en-AU"/>
              </w:rPr>
            </w:pPr>
            <w:r w:rsidRPr="008F1B9C">
              <w:rPr>
                <w:rFonts w:cs="Arial"/>
                <w:sz w:val="16"/>
                <w:szCs w:val="16"/>
                <w:lang w:val="en-AU"/>
              </w:rPr>
              <w:t>Sautter (2014)</w:t>
            </w:r>
          </w:p>
        </w:tc>
        <w:tc>
          <w:tcPr>
            <w:tcW w:w="1843" w:type="dxa"/>
          </w:tcPr>
          <w:p w14:paraId="757F0E09"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264A5865" w14:textId="77777777" w:rsidR="00E534A1" w:rsidRPr="008F1B9C" w:rsidRDefault="00E534A1" w:rsidP="005E50BA">
            <w:pPr>
              <w:rPr>
                <w:rFonts w:cs="Arial"/>
                <w:sz w:val="16"/>
                <w:szCs w:val="16"/>
                <w:lang w:val="en-AU"/>
              </w:rPr>
            </w:pPr>
          </w:p>
          <w:p w14:paraId="0D2DEE8A"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3624E16D" w14:textId="77777777" w:rsidR="00E534A1" w:rsidRPr="008F1B9C" w:rsidRDefault="00E534A1" w:rsidP="005E50BA">
            <w:pPr>
              <w:rPr>
                <w:rFonts w:cs="Arial"/>
                <w:sz w:val="16"/>
                <w:szCs w:val="16"/>
                <w:lang w:val="en-AU"/>
              </w:rPr>
            </w:pPr>
          </w:p>
          <w:p w14:paraId="3FE8DC67"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635C3209" w14:textId="77777777" w:rsidR="00E534A1" w:rsidRPr="008F1B9C" w:rsidRDefault="00E534A1" w:rsidP="005E50BA">
            <w:pPr>
              <w:rPr>
                <w:rFonts w:cs="Arial"/>
                <w:sz w:val="16"/>
                <w:szCs w:val="16"/>
                <w:lang w:val="en-AU"/>
              </w:rPr>
            </w:pPr>
            <w:r w:rsidRPr="008F1B9C">
              <w:rPr>
                <w:rFonts w:cs="Arial"/>
                <w:sz w:val="16"/>
                <w:szCs w:val="16"/>
                <w:lang w:val="en-AU"/>
              </w:rPr>
              <w:t>Couple-based therapy for PTSD;</w:t>
            </w:r>
          </w:p>
          <w:p w14:paraId="62F85C35" w14:textId="77777777" w:rsidR="00E534A1" w:rsidRPr="008F1B9C" w:rsidRDefault="00E534A1" w:rsidP="005E50BA">
            <w:pPr>
              <w:rPr>
                <w:rFonts w:cs="Arial"/>
                <w:sz w:val="16"/>
                <w:szCs w:val="16"/>
                <w:lang w:val="en-AU"/>
              </w:rPr>
            </w:pPr>
            <w:r w:rsidRPr="008F1B9C">
              <w:rPr>
                <w:rFonts w:cs="Arial"/>
                <w:sz w:val="16"/>
                <w:szCs w:val="16"/>
                <w:lang w:val="en-AU"/>
              </w:rPr>
              <w:t>Structured Approach Therapy (SAT)</w:t>
            </w:r>
          </w:p>
          <w:p w14:paraId="6CF64E65" w14:textId="77777777" w:rsidR="00E534A1" w:rsidRPr="008F1B9C" w:rsidRDefault="00E534A1" w:rsidP="005E50BA">
            <w:pPr>
              <w:rPr>
                <w:rFonts w:cs="Arial"/>
                <w:sz w:val="16"/>
                <w:szCs w:val="16"/>
                <w:lang w:val="en-AU"/>
              </w:rPr>
            </w:pPr>
          </w:p>
          <w:p w14:paraId="402A5D2C" w14:textId="77777777" w:rsidR="00E534A1" w:rsidRPr="008F1B9C" w:rsidRDefault="00E534A1" w:rsidP="005E50BA">
            <w:pPr>
              <w:rPr>
                <w:rFonts w:cs="Arial"/>
                <w:sz w:val="16"/>
                <w:szCs w:val="16"/>
                <w:lang w:val="en-AU"/>
              </w:rPr>
            </w:pPr>
            <w:r w:rsidRPr="008F1B9C">
              <w:rPr>
                <w:rFonts w:cs="Arial"/>
                <w:sz w:val="16"/>
                <w:szCs w:val="16"/>
                <w:lang w:val="en-AU"/>
              </w:rPr>
              <w:t xml:space="preserve">Pilot study of the efficacy of SAT in reducing post-traumatic and relationship distress </w:t>
            </w:r>
          </w:p>
        </w:tc>
        <w:tc>
          <w:tcPr>
            <w:tcW w:w="1701" w:type="dxa"/>
          </w:tcPr>
          <w:p w14:paraId="34452ACA" w14:textId="77777777" w:rsidR="00E534A1" w:rsidRPr="008F1B9C" w:rsidRDefault="00E534A1" w:rsidP="005E50BA">
            <w:pPr>
              <w:rPr>
                <w:rFonts w:cs="Arial"/>
                <w:sz w:val="16"/>
                <w:szCs w:val="16"/>
                <w:lang w:val="en-AU"/>
              </w:rPr>
            </w:pPr>
            <w:r w:rsidRPr="008F1B9C">
              <w:rPr>
                <w:rFonts w:cs="Arial"/>
                <w:sz w:val="16"/>
                <w:szCs w:val="16"/>
                <w:lang w:val="en-AU"/>
              </w:rPr>
              <w:t>USA</w:t>
            </w:r>
          </w:p>
          <w:p w14:paraId="5C875E00" w14:textId="77777777" w:rsidR="00E534A1" w:rsidRPr="008F1B9C" w:rsidRDefault="00E534A1" w:rsidP="005E50BA">
            <w:pPr>
              <w:rPr>
                <w:rFonts w:cs="Arial"/>
                <w:sz w:val="16"/>
                <w:szCs w:val="16"/>
                <w:lang w:val="en-AU"/>
              </w:rPr>
            </w:pPr>
          </w:p>
          <w:p w14:paraId="502DFEF0" w14:textId="77777777" w:rsidR="00E534A1" w:rsidRPr="008F1B9C" w:rsidRDefault="00E534A1" w:rsidP="005E50BA">
            <w:pPr>
              <w:rPr>
                <w:rFonts w:cs="Arial"/>
                <w:sz w:val="16"/>
                <w:szCs w:val="16"/>
                <w:lang w:val="en-AU"/>
              </w:rPr>
            </w:pPr>
            <w:r w:rsidRPr="008F1B9C">
              <w:rPr>
                <w:rFonts w:cs="Arial"/>
                <w:sz w:val="16"/>
                <w:szCs w:val="16"/>
                <w:lang w:val="en-AU"/>
              </w:rPr>
              <w:t>OIF veterans and their spouses</w:t>
            </w:r>
          </w:p>
        </w:tc>
        <w:tc>
          <w:tcPr>
            <w:tcW w:w="1559" w:type="dxa"/>
          </w:tcPr>
          <w:p w14:paraId="0F9A2E55" w14:textId="77777777" w:rsidR="00E534A1" w:rsidRPr="008F1B9C" w:rsidRDefault="00E534A1" w:rsidP="005E50BA">
            <w:pPr>
              <w:rPr>
                <w:rFonts w:cs="Arial"/>
                <w:sz w:val="16"/>
                <w:szCs w:val="16"/>
                <w:lang w:val="en-AU"/>
              </w:rPr>
            </w:pPr>
            <w:r w:rsidRPr="008F1B9C">
              <w:rPr>
                <w:rFonts w:cs="Arial"/>
                <w:sz w:val="16"/>
                <w:szCs w:val="16"/>
                <w:lang w:val="en-AU"/>
              </w:rPr>
              <w:t>7 male veterans and their female spouses</w:t>
            </w:r>
          </w:p>
          <w:p w14:paraId="28F030FF" w14:textId="77777777" w:rsidR="00E534A1" w:rsidRPr="008F1B9C" w:rsidRDefault="00E534A1" w:rsidP="005E50BA">
            <w:pPr>
              <w:rPr>
                <w:rFonts w:cs="Arial"/>
                <w:sz w:val="16"/>
                <w:szCs w:val="16"/>
                <w:lang w:val="en-AU"/>
              </w:rPr>
            </w:pPr>
          </w:p>
          <w:p w14:paraId="2194705E" w14:textId="77777777" w:rsidR="00E534A1" w:rsidRPr="008F1B9C" w:rsidRDefault="00E534A1" w:rsidP="005E50BA">
            <w:pPr>
              <w:rPr>
                <w:rFonts w:cs="Arial"/>
                <w:sz w:val="16"/>
                <w:szCs w:val="16"/>
                <w:lang w:val="en-AU"/>
              </w:rPr>
            </w:pPr>
            <w:r w:rsidRPr="008F1B9C">
              <w:rPr>
                <w:rFonts w:cs="Arial"/>
                <w:sz w:val="16"/>
                <w:szCs w:val="16"/>
                <w:lang w:val="en-AU"/>
              </w:rPr>
              <w:t>Participants were referred to the Southeast Louisiana Veterans Health</w:t>
            </w:r>
          </w:p>
          <w:p w14:paraId="56A795CC" w14:textId="77777777" w:rsidR="00E534A1" w:rsidRPr="008F1B9C" w:rsidRDefault="00E534A1" w:rsidP="005E50BA">
            <w:pPr>
              <w:rPr>
                <w:rFonts w:cs="Arial"/>
                <w:sz w:val="16"/>
                <w:szCs w:val="16"/>
                <w:lang w:val="en-AU"/>
              </w:rPr>
            </w:pPr>
            <w:r w:rsidRPr="008F1B9C">
              <w:rPr>
                <w:rFonts w:cs="Arial"/>
                <w:sz w:val="16"/>
                <w:szCs w:val="16"/>
                <w:lang w:val="en-AU"/>
              </w:rPr>
              <w:t>Care System (SLVHCS) Family Mental Health Program for deployment-related marital and other family readjustment problems</w:t>
            </w:r>
          </w:p>
        </w:tc>
        <w:tc>
          <w:tcPr>
            <w:tcW w:w="4395" w:type="dxa"/>
          </w:tcPr>
          <w:p w14:paraId="762A902B" w14:textId="77777777" w:rsidR="00E534A1" w:rsidRPr="008F1B9C" w:rsidRDefault="00E534A1" w:rsidP="005E50BA">
            <w:pPr>
              <w:rPr>
                <w:rFonts w:cs="Arial"/>
                <w:sz w:val="16"/>
                <w:szCs w:val="16"/>
                <w:lang w:val="en-AU"/>
              </w:rPr>
            </w:pPr>
            <w:r w:rsidRPr="008F1B9C">
              <w:rPr>
                <w:rFonts w:cs="Arial"/>
                <w:sz w:val="16"/>
                <w:szCs w:val="16"/>
                <w:lang w:val="en-AU"/>
              </w:rPr>
              <w:t xml:space="preserve">Veterans showed significant reductions in both self- and clinician-related PTSD (extremely high magnitude of change in posttraumatic stress). </w:t>
            </w:r>
          </w:p>
          <w:p w14:paraId="59E9B263" w14:textId="77777777" w:rsidR="00E534A1" w:rsidRPr="008F1B9C" w:rsidRDefault="00E534A1" w:rsidP="005E50BA">
            <w:pPr>
              <w:rPr>
                <w:rFonts w:cs="Arial"/>
                <w:sz w:val="16"/>
                <w:szCs w:val="16"/>
                <w:lang w:val="en-AU"/>
              </w:rPr>
            </w:pPr>
          </w:p>
          <w:p w14:paraId="756D680A" w14:textId="505E5E38" w:rsidR="00E534A1" w:rsidRPr="008F1B9C" w:rsidRDefault="00E534A1" w:rsidP="005E50BA">
            <w:pPr>
              <w:rPr>
                <w:rFonts w:cs="Arial"/>
                <w:sz w:val="16"/>
                <w:szCs w:val="16"/>
                <w:lang w:val="en-AU"/>
              </w:rPr>
            </w:pPr>
            <w:r w:rsidRPr="008F1B9C">
              <w:rPr>
                <w:rFonts w:cs="Arial"/>
                <w:sz w:val="16"/>
                <w:szCs w:val="16"/>
                <w:lang w:val="en-AU"/>
              </w:rPr>
              <w:t>A significant decrease in spousal anxiety, with a trend toward</w:t>
            </w:r>
            <w:r w:rsidR="00AA100D" w:rsidRPr="008F1B9C">
              <w:rPr>
                <w:rFonts w:cs="Arial"/>
                <w:sz w:val="16"/>
                <w:szCs w:val="16"/>
                <w:lang w:val="en-AU"/>
              </w:rPr>
              <w:t>s</w:t>
            </w:r>
            <w:r w:rsidRPr="008F1B9C">
              <w:rPr>
                <w:rFonts w:cs="Arial"/>
                <w:sz w:val="16"/>
                <w:szCs w:val="16"/>
                <w:lang w:val="en-AU"/>
              </w:rPr>
              <w:t xml:space="preserve"> a significant decrease in spousal depression, w</w:t>
            </w:r>
            <w:r w:rsidR="00AA100D" w:rsidRPr="008F1B9C">
              <w:rPr>
                <w:rFonts w:cs="Arial"/>
                <w:sz w:val="16"/>
                <w:szCs w:val="16"/>
                <w:lang w:val="en-AU"/>
              </w:rPr>
              <w:t>as</w:t>
            </w:r>
            <w:r w:rsidRPr="008F1B9C">
              <w:rPr>
                <w:rFonts w:cs="Arial"/>
                <w:sz w:val="16"/>
                <w:szCs w:val="16"/>
                <w:lang w:val="en-AU"/>
              </w:rPr>
              <w:t xml:space="preserve"> reported. </w:t>
            </w:r>
          </w:p>
          <w:p w14:paraId="013D2CF1" w14:textId="77777777" w:rsidR="00E534A1" w:rsidRPr="008F1B9C" w:rsidRDefault="00E534A1" w:rsidP="005E50BA">
            <w:pPr>
              <w:rPr>
                <w:rFonts w:cs="Arial"/>
                <w:sz w:val="16"/>
                <w:szCs w:val="16"/>
                <w:lang w:val="en-AU"/>
              </w:rPr>
            </w:pPr>
          </w:p>
          <w:p w14:paraId="22F1BCD8" w14:textId="45D3275D" w:rsidR="00E534A1" w:rsidRPr="008F1B9C" w:rsidRDefault="00E534A1" w:rsidP="005E50BA">
            <w:pPr>
              <w:rPr>
                <w:rFonts w:cs="Arial"/>
                <w:sz w:val="16"/>
                <w:szCs w:val="16"/>
                <w:lang w:val="en-AU"/>
              </w:rPr>
            </w:pPr>
            <w:r w:rsidRPr="008F1B9C">
              <w:rPr>
                <w:rFonts w:cs="Arial"/>
                <w:sz w:val="16"/>
                <w:szCs w:val="16"/>
                <w:lang w:val="en-AU"/>
              </w:rPr>
              <w:t>Analyses of reliable change on the individual level indicated that 4 of 5 veterans and 3 of 4 spouses with dyadic adjustment scores in the distressed range prior to treatment showed reliable decreases in distress over the course of SAT placing them in the non</w:t>
            </w:r>
            <w:r w:rsidR="00AA100D" w:rsidRPr="008F1B9C">
              <w:rPr>
                <w:rFonts w:cs="Arial"/>
                <w:sz w:val="16"/>
                <w:szCs w:val="16"/>
                <w:lang w:val="en-AU"/>
              </w:rPr>
              <w:t>-</w:t>
            </w:r>
            <w:r w:rsidRPr="008F1B9C">
              <w:rPr>
                <w:rFonts w:cs="Arial"/>
                <w:sz w:val="16"/>
                <w:szCs w:val="16"/>
                <w:lang w:val="en-AU"/>
              </w:rPr>
              <w:t>distressed range at post</w:t>
            </w:r>
            <w:r w:rsidR="00AA100D" w:rsidRPr="008F1B9C">
              <w:rPr>
                <w:rFonts w:cs="Arial"/>
                <w:sz w:val="16"/>
                <w:szCs w:val="16"/>
                <w:lang w:val="en-AU"/>
              </w:rPr>
              <w:t>-</w:t>
            </w:r>
            <w:r w:rsidRPr="008F1B9C">
              <w:rPr>
                <w:rFonts w:cs="Arial"/>
                <w:sz w:val="16"/>
                <w:szCs w:val="16"/>
                <w:lang w:val="en-AU"/>
              </w:rPr>
              <w:t xml:space="preserve">treatment. </w:t>
            </w:r>
          </w:p>
          <w:p w14:paraId="2EE67327" w14:textId="77777777" w:rsidR="00E534A1" w:rsidRPr="008F1B9C" w:rsidRDefault="00E534A1" w:rsidP="005E50BA">
            <w:pPr>
              <w:rPr>
                <w:rFonts w:cs="Arial"/>
                <w:sz w:val="16"/>
                <w:szCs w:val="16"/>
                <w:lang w:val="en-AU"/>
              </w:rPr>
            </w:pPr>
          </w:p>
          <w:p w14:paraId="59DC657D" w14:textId="77777777" w:rsidR="00E534A1" w:rsidRPr="008F1B9C" w:rsidRDefault="00E534A1" w:rsidP="005E50BA">
            <w:pPr>
              <w:rPr>
                <w:rFonts w:cs="Arial"/>
                <w:sz w:val="16"/>
                <w:szCs w:val="16"/>
                <w:lang w:val="en-AU"/>
              </w:rPr>
            </w:pPr>
            <w:r w:rsidRPr="008F1B9C">
              <w:rPr>
                <w:rFonts w:cs="Arial"/>
                <w:sz w:val="16"/>
                <w:szCs w:val="16"/>
                <w:lang w:val="en-AU"/>
              </w:rPr>
              <w:t>Five of 7 spouses showed reliable decreases in depression, and 4 of 7 spouses showed reliable decreases in anxiety over the course of treatment with SAT</w:t>
            </w:r>
          </w:p>
        </w:tc>
        <w:tc>
          <w:tcPr>
            <w:tcW w:w="1984" w:type="dxa"/>
          </w:tcPr>
          <w:p w14:paraId="772E4516" w14:textId="77777777" w:rsidR="00E534A1" w:rsidRPr="008F1B9C" w:rsidRDefault="00E534A1" w:rsidP="005E50BA">
            <w:pPr>
              <w:rPr>
                <w:rFonts w:cs="Arial"/>
                <w:sz w:val="16"/>
                <w:szCs w:val="16"/>
                <w:lang w:val="en-AU"/>
              </w:rPr>
            </w:pPr>
            <w:r w:rsidRPr="008F1B9C">
              <w:rPr>
                <w:rFonts w:cs="Arial"/>
                <w:sz w:val="16"/>
                <w:szCs w:val="16"/>
                <w:lang w:val="en-AU"/>
              </w:rPr>
              <w:t>Pilot study so results are preliminary</w:t>
            </w:r>
          </w:p>
          <w:p w14:paraId="451D48E4" w14:textId="77777777" w:rsidR="00E534A1" w:rsidRPr="008F1B9C" w:rsidRDefault="00E534A1" w:rsidP="005E50BA">
            <w:pPr>
              <w:rPr>
                <w:rFonts w:cs="Arial"/>
                <w:sz w:val="16"/>
                <w:szCs w:val="16"/>
                <w:lang w:val="en-AU"/>
              </w:rPr>
            </w:pPr>
          </w:p>
          <w:p w14:paraId="0F821BE3" w14:textId="77777777" w:rsidR="00E534A1" w:rsidRPr="008F1B9C" w:rsidRDefault="00E534A1" w:rsidP="005E50BA">
            <w:pPr>
              <w:rPr>
                <w:rFonts w:cs="Arial"/>
                <w:sz w:val="16"/>
                <w:szCs w:val="16"/>
                <w:lang w:val="en-AU"/>
              </w:rPr>
            </w:pPr>
            <w:r w:rsidRPr="008F1B9C">
              <w:rPr>
                <w:rFonts w:cs="Arial"/>
                <w:sz w:val="16"/>
                <w:szCs w:val="16"/>
                <w:lang w:val="en-AU"/>
              </w:rPr>
              <w:t>Sample size</w:t>
            </w:r>
          </w:p>
          <w:p w14:paraId="0D748AC4" w14:textId="77777777" w:rsidR="00E534A1" w:rsidRPr="008F1B9C" w:rsidRDefault="00E534A1" w:rsidP="005E50BA">
            <w:pPr>
              <w:rPr>
                <w:rFonts w:cs="Arial"/>
                <w:sz w:val="16"/>
                <w:szCs w:val="16"/>
                <w:lang w:val="en-AU"/>
              </w:rPr>
            </w:pPr>
          </w:p>
          <w:p w14:paraId="4AFC36A0" w14:textId="77777777" w:rsidR="00E534A1" w:rsidRPr="008F1B9C" w:rsidRDefault="00E534A1" w:rsidP="005E50BA">
            <w:pPr>
              <w:rPr>
                <w:rFonts w:cs="Arial"/>
                <w:sz w:val="16"/>
                <w:szCs w:val="16"/>
                <w:lang w:val="en-AU"/>
              </w:rPr>
            </w:pPr>
            <w:r w:rsidRPr="008F1B9C">
              <w:rPr>
                <w:rFonts w:cs="Arial"/>
                <w:sz w:val="16"/>
                <w:szCs w:val="16"/>
                <w:lang w:val="en-AU"/>
              </w:rPr>
              <w:t>No control for comparison</w:t>
            </w:r>
          </w:p>
        </w:tc>
      </w:tr>
      <w:tr w:rsidR="00E534A1" w:rsidRPr="008F1B9C" w14:paraId="643B4750" w14:textId="77777777" w:rsidTr="00E534A1">
        <w:tc>
          <w:tcPr>
            <w:tcW w:w="959" w:type="dxa"/>
          </w:tcPr>
          <w:p w14:paraId="4FB720A6" w14:textId="77777777" w:rsidR="00E534A1" w:rsidRPr="008F1B9C" w:rsidRDefault="00E534A1" w:rsidP="005E50BA">
            <w:pPr>
              <w:rPr>
                <w:rFonts w:cs="Arial"/>
                <w:sz w:val="16"/>
                <w:szCs w:val="16"/>
                <w:lang w:val="en-AU"/>
              </w:rPr>
            </w:pPr>
            <w:r w:rsidRPr="008F1B9C">
              <w:rPr>
                <w:rFonts w:cs="Arial"/>
                <w:sz w:val="16"/>
                <w:szCs w:val="16"/>
                <w:lang w:val="en-AU"/>
              </w:rPr>
              <w:t>Sautter (2015)</w:t>
            </w:r>
          </w:p>
        </w:tc>
        <w:tc>
          <w:tcPr>
            <w:tcW w:w="1843" w:type="dxa"/>
          </w:tcPr>
          <w:p w14:paraId="3F6C5845" w14:textId="77777777" w:rsidR="00E534A1" w:rsidRPr="008F1B9C" w:rsidRDefault="00E534A1" w:rsidP="005E50BA">
            <w:pPr>
              <w:rPr>
                <w:rFonts w:cs="Arial"/>
                <w:sz w:val="16"/>
                <w:szCs w:val="16"/>
                <w:lang w:val="en-AU"/>
              </w:rPr>
            </w:pPr>
            <w:r w:rsidRPr="008F1B9C">
              <w:rPr>
                <w:rFonts w:cs="Arial"/>
                <w:sz w:val="16"/>
                <w:szCs w:val="16"/>
                <w:lang w:val="en-AU"/>
              </w:rPr>
              <w:t>RCT</w:t>
            </w:r>
          </w:p>
          <w:p w14:paraId="3A833259" w14:textId="77777777" w:rsidR="00E534A1" w:rsidRPr="008F1B9C" w:rsidRDefault="00E534A1" w:rsidP="005E50BA">
            <w:pPr>
              <w:rPr>
                <w:rFonts w:cs="Arial"/>
                <w:sz w:val="16"/>
                <w:szCs w:val="16"/>
                <w:lang w:val="en-AU"/>
              </w:rPr>
            </w:pPr>
          </w:p>
          <w:p w14:paraId="562F4DA8"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6FC31140" w14:textId="77777777" w:rsidR="00E534A1" w:rsidRPr="008F1B9C" w:rsidRDefault="00E534A1" w:rsidP="005E50BA">
            <w:pPr>
              <w:rPr>
                <w:rFonts w:cs="Arial"/>
                <w:sz w:val="16"/>
                <w:szCs w:val="16"/>
                <w:lang w:val="en-AU"/>
              </w:rPr>
            </w:pPr>
          </w:p>
          <w:p w14:paraId="2979C1AF"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3F080CBF" w14:textId="77777777" w:rsidR="00E534A1" w:rsidRPr="008F1B9C" w:rsidRDefault="00E534A1" w:rsidP="005E50BA">
            <w:pPr>
              <w:rPr>
                <w:rFonts w:cs="Arial"/>
                <w:sz w:val="16"/>
                <w:szCs w:val="16"/>
                <w:lang w:val="en-AU"/>
              </w:rPr>
            </w:pPr>
            <w:r w:rsidRPr="008F1B9C">
              <w:rPr>
                <w:rFonts w:cs="Arial"/>
                <w:sz w:val="16"/>
                <w:szCs w:val="16"/>
                <w:lang w:val="en-AU"/>
              </w:rPr>
              <w:t>Couple-based therapy for PTSD;</w:t>
            </w:r>
          </w:p>
          <w:p w14:paraId="32DDE1BD" w14:textId="77777777" w:rsidR="00E534A1" w:rsidRPr="008F1B9C" w:rsidRDefault="00E534A1" w:rsidP="005E50BA">
            <w:pPr>
              <w:rPr>
                <w:rFonts w:cs="Arial"/>
                <w:sz w:val="16"/>
                <w:szCs w:val="16"/>
                <w:lang w:val="en-AU"/>
              </w:rPr>
            </w:pPr>
            <w:r w:rsidRPr="008F1B9C">
              <w:rPr>
                <w:rFonts w:cs="Arial"/>
                <w:sz w:val="16"/>
                <w:szCs w:val="16"/>
                <w:lang w:val="en-AU"/>
              </w:rPr>
              <w:t>Structured Approach Therapy (SAT)</w:t>
            </w:r>
          </w:p>
          <w:p w14:paraId="0529EE26" w14:textId="77777777" w:rsidR="00E534A1" w:rsidRPr="008F1B9C" w:rsidRDefault="00E534A1" w:rsidP="005E50BA">
            <w:pPr>
              <w:rPr>
                <w:rFonts w:cs="Arial"/>
                <w:sz w:val="16"/>
                <w:szCs w:val="16"/>
                <w:lang w:val="en-AU"/>
              </w:rPr>
            </w:pPr>
          </w:p>
          <w:p w14:paraId="34A1DD28" w14:textId="77777777" w:rsidR="00E534A1" w:rsidRPr="008F1B9C" w:rsidRDefault="00E534A1" w:rsidP="005E50BA">
            <w:pPr>
              <w:rPr>
                <w:rFonts w:cs="Arial"/>
                <w:sz w:val="16"/>
                <w:szCs w:val="16"/>
                <w:lang w:val="en-AU"/>
              </w:rPr>
            </w:pPr>
            <w:r w:rsidRPr="008F1B9C">
              <w:rPr>
                <w:rFonts w:cs="Arial"/>
                <w:sz w:val="16"/>
                <w:szCs w:val="16"/>
                <w:lang w:val="en-AU"/>
              </w:rPr>
              <w:t>Evaluated the efficacy of SAT in reducing PTSD</w:t>
            </w:r>
          </w:p>
        </w:tc>
        <w:tc>
          <w:tcPr>
            <w:tcW w:w="1701" w:type="dxa"/>
          </w:tcPr>
          <w:p w14:paraId="40AE0798" w14:textId="77777777" w:rsidR="00E534A1" w:rsidRPr="008F1B9C" w:rsidRDefault="00E534A1" w:rsidP="005E50BA">
            <w:pPr>
              <w:rPr>
                <w:rFonts w:cs="Arial"/>
                <w:sz w:val="16"/>
                <w:szCs w:val="16"/>
                <w:lang w:val="en-AU"/>
              </w:rPr>
            </w:pPr>
            <w:r w:rsidRPr="008F1B9C">
              <w:rPr>
                <w:rFonts w:cs="Arial"/>
                <w:sz w:val="16"/>
                <w:szCs w:val="16"/>
                <w:lang w:val="en-AU"/>
              </w:rPr>
              <w:t>USA</w:t>
            </w:r>
          </w:p>
          <w:p w14:paraId="6F6637AB" w14:textId="77777777" w:rsidR="00E534A1" w:rsidRPr="008F1B9C" w:rsidRDefault="00E534A1" w:rsidP="005E50BA">
            <w:pPr>
              <w:rPr>
                <w:rFonts w:cs="Arial"/>
                <w:sz w:val="16"/>
                <w:szCs w:val="16"/>
                <w:lang w:val="en-AU"/>
              </w:rPr>
            </w:pPr>
          </w:p>
          <w:p w14:paraId="3F729913" w14:textId="77777777" w:rsidR="00E534A1" w:rsidRPr="008F1B9C" w:rsidRDefault="00E534A1" w:rsidP="005E50BA">
            <w:pPr>
              <w:rPr>
                <w:rFonts w:cs="Arial"/>
                <w:sz w:val="16"/>
                <w:szCs w:val="16"/>
                <w:lang w:val="en-AU"/>
              </w:rPr>
            </w:pPr>
            <w:r w:rsidRPr="008F1B9C">
              <w:rPr>
                <w:rFonts w:cs="Arial"/>
                <w:sz w:val="16"/>
                <w:szCs w:val="16"/>
                <w:lang w:val="en-AU"/>
              </w:rPr>
              <w:t>OIF/OIF veterans and their cohabiting partners</w:t>
            </w:r>
          </w:p>
        </w:tc>
        <w:tc>
          <w:tcPr>
            <w:tcW w:w="1559" w:type="dxa"/>
          </w:tcPr>
          <w:p w14:paraId="2A6754C8" w14:textId="77777777" w:rsidR="00E534A1" w:rsidRPr="008F1B9C" w:rsidRDefault="00E534A1" w:rsidP="005E50BA">
            <w:pPr>
              <w:rPr>
                <w:rFonts w:cs="Arial"/>
                <w:sz w:val="16"/>
                <w:szCs w:val="16"/>
                <w:lang w:val="en-AU"/>
              </w:rPr>
            </w:pPr>
            <w:r w:rsidRPr="008F1B9C">
              <w:rPr>
                <w:rFonts w:cs="Arial"/>
                <w:sz w:val="16"/>
                <w:szCs w:val="16"/>
                <w:lang w:val="en-AU"/>
              </w:rPr>
              <w:t xml:space="preserve">57 veterans and their partners </w:t>
            </w:r>
          </w:p>
          <w:p w14:paraId="592C3F31" w14:textId="77777777" w:rsidR="00E534A1" w:rsidRPr="008F1B9C" w:rsidRDefault="00E534A1" w:rsidP="005E50BA">
            <w:pPr>
              <w:rPr>
                <w:rFonts w:cs="Arial"/>
                <w:sz w:val="16"/>
                <w:szCs w:val="16"/>
                <w:lang w:val="en-AU"/>
              </w:rPr>
            </w:pPr>
          </w:p>
          <w:p w14:paraId="11812008" w14:textId="77777777" w:rsidR="00E534A1" w:rsidRPr="008F1B9C" w:rsidRDefault="00E534A1" w:rsidP="005E50BA">
            <w:pPr>
              <w:rPr>
                <w:rFonts w:cs="Arial"/>
                <w:sz w:val="16"/>
                <w:szCs w:val="16"/>
                <w:lang w:val="en-AU"/>
              </w:rPr>
            </w:pPr>
            <w:r w:rsidRPr="008F1B9C">
              <w:rPr>
                <w:rFonts w:cs="Arial"/>
                <w:sz w:val="16"/>
                <w:szCs w:val="16"/>
                <w:lang w:val="en-AU"/>
              </w:rPr>
              <w:t>Participants were OIF/OIF veterans with PTSD who had been cohabiting with opposite-sex intimate partner for at least 6 consecutive months</w:t>
            </w:r>
          </w:p>
          <w:p w14:paraId="21B69598" w14:textId="77777777" w:rsidR="00E534A1" w:rsidRPr="008F1B9C" w:rsidRDefault="00E534A1" w:rsidP="005E50BA">
            <w:pPr>
              <w:rPr>
                <w:rFonts w:cs="Arial"/>
                <w:sz w:val="16"/>
                <w:szCs w:val="16"/>
                <w:lang w:val="en-AU"/>
              </w:rPr>
            </w:pPr>
          </w:p>
          <w:p w14:paraId="7495B504" w14:textId="77777777" w:rsidR="00E534A1" w:rsidRPr="008F1B9C" w:rsidRDefault="00E534A1" w:rsidP="005E50BA">
            <w:pPr>
              <w:rPr>
                <w:rFonts w:cs="Arial"/>
                <w:sz w:val="16"/>
                <w:szCs w:val="16"/>
                <w:lang w:val="en-AU"/>
              </w:rPr>
            </w:pPr>
            <w:r w:rsidRPr="008F1B9C">
              <w:rPr>
                <w:rFonts w:cs="Arial"/>
                <w:sz w:val="16"/>
                <w:szCs w:val="16"/>
                <w:lang w:val="en-AU"/>
              </w:rPr>
              <w:t>Randomised to SAT or PFE (12-session couples-based educational intervention (PTSD Family Education)</w:t>
            </w:r>
          </w:p>
        </w:tc>
        <w:tc>
          <w:tcPr>
            <w:tcW w:w="4395" w:type="dxa"/>
          </w:tcPr>
          <w:p w14:paraId="2E4E61A0" w14:textId="77777777" w:rsidR="00E534A1" w:rsidRPr="008F1B9C" w:rsidRDefault="00E534A1" w:rsidP="005E50BA">
            <w:pPr>
              <w:rPr>
                <w:rFonts w:cs="Arial"/>
                <w:sz w:val="16"/>
                <w:szCs w:val="16"/>
                <w:lang w:val="en-AU"/>
              </w:rPr>
            </w:pPr>
            <w:r w:rsidRPr="008F1B9C">
              <w:rPr>
                <w:rFonts w:cs="Arial"/>
                <w:sz w:val="16"/>
                <w:szCs w:val="16"/>
                <w:lang w:val="en-AU"/>
              </w:rPr>
              <w:t>Findings from an intent-to-treat analysis revealed that veterans receiving SAT showed significantly greater reductions in self-rated and Clinician-Administered PTSD Scale (CAPS)-rated PTSD through the 3-month follow-up compared with veterans receiving PFE</w:t>
            </w:r>
          </w:p>
          <w:p w14:paraId="100404AE" w14:textId="77777777" w:rsidR="00E534A1" w:rsidRPr="008F1B9C" w:rsidRDefault="00E534A1" w:rsidP="005E50BA">
            <w:pPr>
              <w:rPr>
                <w:rFonts w:cs="Arial"/>
                <w:sz w:val="16"/>
                <w:szCs w:val="16"/>
                <w:lang w:val="en-AU"/>
              </w:rPr>
            </w:pPr>
          </w:p>
          <w:p w14:paraId="05343A9E" w14:textId="77777777" w:rsidR="00E534A1" w:rsidRPr="008F1B9C" w:rsidRDefault="00E534A1" w:rsidP="005E50BA">
            <w:pPr>
              <w:rPr>
                <w:rFonts w:cs="Arial"/>
                <w:sz w:val="16"/>
                <w:szCs w:val="16"/>
                <w:lang w:val="en-AU"/>
              </w:rPr>
            </w:pPr>
            <w:r w:rsidRPr="008F1B9C">
              <w:rPr>
                <w:rFonts w:cs="Arial"/>
                <w:sz w:val="16"/>
                <w:szCs w:val="16"/>
                <w:lang w:val="en-AU"/>
              </w:rPr>
              <w:t xml:space="preserve">15 of 29 (52%) veterans receiving SAT and 2 of 28 (7%) receiving PFE no longer met DSM–IV–TR criteria for PTSD. </w:t>
            </w:r>
          </w:p>
          <w:p w14:paraId="3FB963BD" w14:textId="77777777" w:rsidR="00E534A1" w:rsidRPr="008F1B9C" w:rsidRDefault="00E534A1" w:rsidP="005E50BA">
            <w:pPr>
              <w:rPr>
                <w:rFonts w:cs="Arial"/>
                <w:sz w:val="16"/>
                <w:szCs w:val="16"/>
                <w:lang w:val="en-AU"/>
              </w:rPr>
            </w:pPr>
          </w:p>
          <w:p w14:paraId="4634272C" w14:textId="77777777" w:rsidR="00E534A1" w:rsidRPr="008F1B9C" w:rsidRDefault="00E534A1" w:rsidP="005E50BA">
            <w:pPr>
              <w:rPr>
                <w:rFonts w:cs="Arial"/>
                <w:sz w:val="16"/>
                <w:szCs w:val="16"/>
                <w:lang w:val="en-AU"/>
              </w:rPr>
            </w:pPr>
            <w:r w:rsidRPr="008F1B9C">
              <w:rPr>
                <w:rFonts w:cs="Arial"/>
                <w:sz w:val="16"/>
                <w:szCs w:val="16"/>
                <w:lang w:val="en-AU"/>
              </w:rPr>
              <w:t>SAT was associated with significant improvements in veteran relationship adjustment, attachment avoidance, and state anxiety</w:t>
            </w:r>
          </w:p>
          <w:p w14:paraId="59CF90D5" w14:textId="77777777" w:rsidR="00E534A1" w:rsidRPr="008F1B9C" w:rsidRDefault="00E534A1" w:rsidP="005E50BA">
            <w:pPr>
              <w:rPr>
                <w:rFonts w:cs="Arial"/>
                <w:sz w:val="16"/>
                <w:szCs w:val="16"/>
                <w:lang w:val="en-AU"/>
              </w:rPr>
            </w:pPr>
          </w:p>
          <w:p w14:paraId="0AF43105" w14:textId="77777777" w:rsidR="00E534A1" w:rsidRPr="008F1B9C" w:rsidRDefault="00E534A1" w:rsidP="005E50BA">
            <w:pPr>
              <w:rPr>
                <w:rFonts w:cs="Arial"/>
                <w:sz w:val="16"/>
                <w:szCs w:val="16"/>
                <w:lang w:val="en-AU"/>
              </w:rPr>
            </w:pPr>
            <w:r w:rsidRPr="008F1B9C">
              <w:rPr>
                <w:rFonts w:cs="Arial"/>
                <w:sz w:val="16"/>
                <w:szCs w:val="16"/>
                <w:lang w:val="en-AU"/>
              </w:rPr>
              <w:t>Partners showed significant reductions in attachment anxiety</w:t>
            </w:r>
          </w:p>
        </w:tc>
        <w:tc>
          <w:tcPr>
            <w:tcW w:w="1984" w:type="dxa"/>
          </w:tcPr>
          <w:p w14:paraId="55094709"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5FF70347" w14:textId="77777777" w:rsidR="00E534A1" w:rsidRPr="008F1B9C" w:rsidRDefault="00E534A1" w:rsidP="005E50BA">
            <w:pPr>
              <w:rPr>
                <w:rFonts w:cs="Arial"/>
                <w:sz w:val="16"/>
                <w:szCs w:val="16"/>
                <w:lang w:val="en-AU"/>
              </w:rPr>
            </w:pPr>
          </w:p>
          <w:p w14:paraId="2245A0EC" w14:textId="77777777" w:rsidR="00E534A1" w:rsidRPr="008F1B9C" w:rsidRDefault="00E534A1" w:rsidP="005E50BA">
            <w:pPr>
              <w:rPr>
                <w:rFonts w:cs="Arial"/>
                <w:sz w:val="16"/>
                <w:szCs w:val="16"/>
                <w:lang w:val="en-AU"/>
              </w:rPr>
            </w:pPr>
          </w:p>
        </w:tc>
      </w:tr>
      <w:tr w:rsidR="00E534A1" w:rsidRPr="008F1B9C" w14:paraId="554C9245" w14:textId="77777777" w:rsidTr="00E534A1">
        <w:tc>
          <w:tcPr>
            <w:tcW w:w="959" w:type="dxa"/>
          </w:tcPr>
          <w:p w14:paraId="512BB023" w14:textId="77777777" w:rsidR="00E534A1" w:rsidRPr="008F1B9C" w:rsidRDefault="00E534A1" w:rsidP="005E50BA">
            <w:pPr>
              <w:rPr>
                <w:rFonts w:cs="Arial"/>
                <w:sz w:val="16"/>
                <w:szCs w:val="16"/>
                <w:lang w:val="en-AU"/>
              </w:rPr>
            </w:pPr>
            <w:r w:rsidRPr="008F1B9C">
              <w:rPr>
                <w:rFonts w:cs="Arial"/>
                <w:sz w:val="16"/>
                <w:szCs w:val="16"/>
                <w:lang w:val="en-AU"/>
              </w:rPr>
              <w:t>Sautter (2016)</w:t>
            </w:r>
          </w:p>
        </w:tc>
        <w:tc>
          <w:tcPr>
            <w:tcW w:w="1843" w:type="dxa"/>
          </w:tcPr>
          <w:p w14:paraId="14111405" w14:textId="77777777" w:rsidR="00E534A1" w:rsidRPr="008F1B9C" w:rsidRDefault="00E534A1" w:rsidP="005E50BA">
            <w:pPr>
              <w:rPr>
                <w:rFonts w:cs="Arial"/>
                <w:sz w:val="16"/>
                <w:szCs w:val="16"/>
                <w:lang w:val="en-AU"/>
              </w:rPr>
            </w:pPr>
            <w:r w:rsidRPr="008F1B9C">
              <w:rPr>
                <w:rFonts w:cs="Arial"/>
                <w:sz w:val="16"/>
                <w:szCs w:val="16"/>
                <w:lang w:val="en-AU"/>
              </w:rPr>
              <w:t>RCT</w:t>
            </w:r>
          </w:p>
          <w:p w14:paraId="6E39CD78" w14:textId="77777777" w:rsidR="00E534A1" w:rsidRPr="008F1B9C" w:rsidRDefault="00E534A1" w:rsidP="005E50BA">
            <w:pPr>
              <w:rPr>
                <w:rFonts w:cs="Arial"/>
                <w:sz w:val="16"/>
                <w:szCs w:val="16"/>
                <w:lang w:val="en-AU"/>
              </w:rPr>
            </w:pPr>
          </w:p>
          <w:p w14:paraId="3A8C63A3"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36D7458C" w14:textId="77777777" w:rsidR="00E534A1" w:rsidRPr="008F1B9C" w:rsidRDefault="00E534A1" w:rsidP="005E50BA">
            <w:pPr>
              <w:rPr>
                <w:rFonts w:cs="Arial"/>
                <w:sz w:val="16"/>
                <w:szCs w:val="16"/>
                <w:lang w:val="en-AU"/>
              </w:rPr>
            </w:pPr>
          </w:p>
          <w:p w14:paraId="7B93E3D2"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7397F8EE" w14:textId="77777777" w:rsidR="00E534A1" w:rsidRPr="008F1B9C" w:rsidRDefault="00E534A1" w:rsidP="005E50BA">
            <w:pPr>
              <w:rPr>
                <w:rFonts w:cs="Arial"/>
                <w:sz w:val="16"/>
                <w:szCs w:val="16"/>
                <w:lang w:val="en-AU"/>
              </w:rPr>
            </w:pPr>
            <w:r w:rsidRPr="008F1B9C">
              <w:rPr>
                <w:rFonts w:cs="Arial"/>
                <w:sz w:val="16"/>
                <w:szCs w:val="16"/>
                <w:lang w:val="en-AU"/>
              </w:rPr>
              <w:t>Couple-based therapy for PTSD;</w:t>
            </w:r>
          </w:p>
          <w:p w14:paraId="2835B63A" w14:textId="77777777" w:rsidR="00E534A1" w:rsidRPr="008F1B9C" w:rsidRDefault="00E534A1" w:rsidP="005E50BA">
            <w:pPr>
              <w:rPr>
                <w:rFonts w:cs="Arial"/>
                <w:sz w:val="16"/>
                <w:szCs w:val="16"/>
                <w:lang w:val="en-AU"/>
              </w:rPr>
            </w:pPr>
            <w:r w:rsidRPr="008F1B9C">
              <w:rPr>
                <w:rFonts w:cs="Arial"/>
                <w:sz w:val="16"/>
                <w:szCs w:val="16"/>
                <w:lang w:val="en-AU"/>
              </w:rPr>
              <w:t>Structured Approach Therapy (SAT)</w:t>
            </w:r>
          </w:p>
          <w:p w14:paraId="2F9C9AF9" w14:textId="77777777" w:rsidR="00E534A1" w:rsidRPr="008F1B9C" w:rsidRDefault="00E534A1" w:rsidP="005E50BA">
            <w:pPr>
              <w:rPr>
                <w:rFonts w:cs="Arial"/>
                <w:sz w:val="16"/>
                <w:szCs w:val="16"/>
                <w:lang w:val="en-AU"/>
              </w:rPr>
            </w:pPr>
          </w:p>
          <w:p w14:paraId="25F21C5F" w14:textId="77777777" w:rsidR="00E534A1" w:rsidRPr="008F1B9C" w:rsidRDefault="00E534A1" w:rsidP="005E50BA">
            <w:pPr>
              <w:rPr>
                <w:rFonts w:cs="Arial"/>
                <w:sz w:val="16"/>
                <w:szCs w:val="16"/>
                <w:lang w:val="en-AU"/>
              </w:rPr>
            </w:pPr>
            <w:r w:rsidRPr="008F1B9C">
              <w:rPr>
                <w:rFonts w:cs="Arial"/>
                <w:sz w:val="16"/>
                <w:szCs w:val="16"/>
                <w:lang w:val="en-AU"/>
              </w:rPr>
              <w:t>Supplemental follow-up and mediation analyses of the previous RCT, testing the hypothesis that changes in emotion functioning play a significant role in the decreases in PTSD symptoms primarily observed in veterans who had received SAT</w:t>
            </w:r>
          </w:p>
        </w:tc>
        <w:tc>
          <w:tcPr>
            <w:tcW w:w="1701" w:type="dxa"/>
          </w:tcPr>
          <w:p w14:paraId="54374127" w14:textId="77777777" w:rsidR="00E534A1" w:rsidRPr="008F1B9C" w:rsidRDefault="00E534A1" w:rsidP="005E50BA">
            <w:pPr>
              <w:rPr>
                <w:rFonts w:cs="Arial"/>
                <w:sz w:val="16"/>
                <w:szCs w:val="16"/>
                <w:lang w:val="en-AU"/>
              </w:rPr>
            </w:pPr>
            <w:r w:rsidRPr="008F1B9C">
              <w:rPr>
                <w:rFonts w:cs="Arial"/>
                <w:sz w:val="16"/>
                <w:szCs w:val="16"/>
                <w:lang w:val="en-AU"/>
              </w:rPr>
              <w:t>USA</w:t>
            </w:r>
          </w:p>
          <w:p w14:paraId="66CB4A6F" w14:textId="77777777" w:rsidR="00E534A1" w:rsidRPr="008F1B9C" w:rsidRDefault="00E534A1" w:rsidP="005E50BA">
            <w:pPr>
              <w:rPr>
                <w:rFonts w:cs="Arial"/>
                <w:sz w:val="16"/>
                <w:szCs w:val="16"/>
                <w:lang w:val="en-AU"/>
              </w:rPr>
            </w:pPr>
          </w:p>
          <w:p w14:paraId="1FF3794A" w14:textId="77777777" w:rsidR="00E534A1" w:rsidRPr="008F1B9C" w:rsidRDefault="00E534A1" w:rsidP="005E50BA">
            <w:pPr>
              <w:rPr>
                <w:rFonts w:cs="Arial"/>
                <w:sz w:val="16"/>
                <w:szCs w:val="16"/>
                <w:lang w:val="en-AU"/>
              </w:rPr>
            </w:pPr>
            <w:r w:rsidRPr="008F1B9C">
              <w:rPr>
                <w:rFonts w:cs="Arial"/>
                <w:sz w:val="16"/>
                <w:szCs w:val="16"/>
                <w:lang w:val="en-AU"/>
              </w:rPr>
              <w:t>OEF/OIF veterans and their cohabiting partners</w:t>
            </w:r>
          </w:p>
        </w:tc>
        <w:tc>
          <w:tcPr>
            <w:tcW w:w="1559" w:type="dxa"/>
          </w:tcPr>
          <w:p w14:paraId="5A80D41D" w14:textId="77777777" w:rsidR="00E534A1" w:rsidRPr="008F1B9C" w:rsidRDefault="00E534A1" w:rsidP="005E50BA">
            <w:pPr>
              <w:rPr>
                <w:rFonts w:cs="Arial"/>
                <w:sz w:val="16"/>
                <w:szCs w:val="16"/>
                <w:lang w:val="en-AU"/>
              </w:rPr>
            </w:pPr>
            <w:r w:rsidRPr="008F1B9C">
              <w:rPr>
                <w:rFonts w:cs="Arial"/>
                <w:sz w:val="16"/>
                <w:szCs w:val="16"/>
                <w:lang w:val="en-AU"/>
              </w:rPr>
              <w:t xml:space="preserve">57 veterans and their partners </w:t>
            </w:r>
          </w:p>
          <w:p w14:paraId="1B563A46" w14:textId="77777777" w:rsidR="00E534A1" w:rsidRPr="008F1B9C" w:rsidRDefault="00E534A1" w:rsidP="005E50BA">
            <w:pPr>
              <w:rPr>
                <w:rFonts w:cs="Arial"/>
                <w:sz w:val="16"/>
                <w:szCs w:val="16"/>
                <w:lang w:val="en-AU"/>
              </w:rPr>
            </w:pPr>
          </w:p>
          <w:p w14:paraId="56064BD2" w14:textId="77777777" w:rsidR="00E534A1" w:rsidRPr="008F1B9C" w:rsidRDefault="00E534A1" w:rsidP="005E50BA">
            <w:pPr>
              <w:rPr>
                <w:rFonts w:cs="Arial"/>
                <w:sz w:val="16"/>
                <w:szCs w:val="16"/>
                <w:lang w:val="en-AU"/>
              </w:rPr>
            </w:pPr>
            <w:r w:rsidRPr="008F1B9C">
              <w:rPr>
                <w:rFonts w:cs="Arial"/>
                <w:sz w:val="16"/>
                <w:szCs w:val="16"/>
                <w:lang w:val="en-AU"/>
              </w:rPr>
              <w:t>Participants were OEF/OIF veterans with PTSD who had been cohabiting with opposite-sex intimate partner for at least 6 consecutive months</w:t>
            </w:r>
          </w:p>
          <w:p w14:paraId="4A97A090" w14:textId="77777777" w:rsidR="00E534A1" w:rsidRPr="008F1B9C" w:rsidRDefault="00E534A1" w:rsidP="005E50BA">
            <w:pPr>
              <w:rPr>
                <w:rFonts w:cs="Arial"/>
                <w:sz w:val="16"/>
                <w:szCs w:val="16"/>
                <w:lang w:val="en-AU"/>
              </w:rPr>
            </w:pPr>
          </w:p>
          <w:p w14:paraId="35F79605" w14:textId="77777777" w:rsidR="00E534A1" w:rsidRPr="008F1B9C" w:rsidRDefault="00E534A1" w:rsidP="005E50BA">
            <w:pPr>
              <w:rPr>
                <w:rFonts w:cs="Arial"/>
                <w:sz w:val="16"/>
                <w:szCs w:val="16"/>
                <w:lang w:val="en-AU"/>
              </w:rPr>
            </w:pPr>
            <w:r w:rsidRPr="008F1B9C">
              <w:rPr>
                <w:rFonts w:cs="Arial"/>
                <w:sz w:val="16"/>
                <w:szCs w:val="16"/>
                <w:lang w:val="en-AU"/>
              </w:rPr>
              <w:t>Randomised to SAT (29 veteran dyads) or PFE (28 dyads; 12-session couples-based educational intervention (PTSD Family Education)</w:t>
            </w:r>
          </w:p>
        </w:tc>
        <w:tc>
          <w:tcPr>
            <w:tcW w:w="4395" w:type="dxa"/>
          </w:tcPr>
          <w:p w14:paraId="76431242" w14:textId="77777777" w:rsidR="00E534A1" w:rsidRPr="008F1B9C" w:rsidRDefault="00E534A1" w:rsidP="005E50BA">
            <w:pPr>
              <w:widowControl w:val="0"/>
              <w:autoSpaceDE w:val="0"/>
              <w:autoSpaceDN w:val="0"/>
              <w:adjustRightInd w:val="0"/>
              <w:rPr>
                <w:rFonts w:cs="Arial"/>
                <w:sz w:val="16"/>
                <w:szCs w:val="16"/>
                <w:lang w:val="en-AU" w:eastAsia="ja-JP"/>
              </w:rPr>
            </w:pPr>
            <w:r w:rsidRPr="008F1B9C">
              <w:rPr>
                <w:rFonts w:cs="Arial"/>
                <w:sz w:val="16"/>
                <w:szCs w:val="16"/>
                <w:lang w:val="en-AU" w:eastAsia="ja-JP"/>
              </w:rPr>
              <w:t xml:space="preserve">Veterans assigned to the SAT condition showed significantly greater decreases than those assigned to PTSD family education in emotion regulation problems and fear of intense </w:t>
            </w:r>
          </w:p>
          <w:p w14:paraId="06206305" w14:textId="77777777" w:rsidR="00E534A1" w:rsidRPr="008F1B9C" w:rsidRDefault="00E534A1" w:rsidP="005E50BA">
            <w:pPr>
              <w:widowControl w:val="0"/>
              <w:autoSpaceDE w:val="0"/>
              <w:autoSpaceDN w:val="0"/>
              <w:adjustRightInd w:val="0"/>
              <w:rPr>
                <w:rFonts w:cs="Arial"/>
                <w:sz w:val="16"/>
                <w:szCs w:val="16"/>
                <w:lang w:val="en-AU" w:eastAsia="ja-JP"/>
              </w:rPr>
            </w:pPr>
          </w:p>
          <w:p w14:paraId="23835FCE" w14:textId="77777777" w:rsidR="00E534A1" w:rsidRPr="008F1B9C" w:rsidRDefault="00E534A1" w:rsidP="005E50BA">
            <w:pPr>
              <w:widowControl w:val="0"/>
              <w:autoSpaceDE w:val="0"/>
              <w:autoSpaceDN w:val="0"/>
              <w:adjustRightInd w:val="0"/>
              <w:rPr>
                <w:rFonts w:cs="Arial"/>
                <w:sz w:val="16"/>
                <w:szCs w:val="16"/>
                <w:lang w:val="en-AU" w:eastAsia="ja-JP"/>
              </w:rPr>
            </w:pPr>
            <w:r w:rsidRPr="008F1B9C">
              <w:rPr>
                <w:rFonts w:cs="Arial"/>
                <w:sz w:val="16"/>
                <w:szCs w:val="16"/>
                <w:lang w:val="en-AU" w:eastAsia="ja-JP"/>
              </w:rPr>
              <w:t>Decreases in both emotion regulation problems, and fear of intense emotions were found to be complementary mediators of reductions in PTSD symptoms greater with SAT</w:t>
            </w:r>
          </w:p>
          <w:p w14:paraId="01FF2307" w14:textId="77777777" w:rsidR="00E534A1" w:rsidRPr="008F1B9C" w:rsidRDefault="00E534A1" w:rsidP="005E50BA">
            <w:pPr>
              <w:widowControl w:val="0"/>
              <w:autoSpaceDE w:val="0"/>
              <w:autoSpaceDN w:val="0"/>
              <w:adjustRightInd w:val="0"/>
              <w:rPr>
                <w:rFonts w:cs="Arial"/>
                <w:sz w:val="16"/>
                <w:szCs w:val="16"/>
                <w:lang w:val="en-AU" w:eastAsia="ja-JP"/>
              </w:rPr>
            </w:pPr>
          </w:p>
          <w:p w14:paraId="33EF7812" w14:textId="77777777" w:rsidR="00E534A1" w:rsidRPr="008F1B9C" w:rsidRDefault="00E534A1" w:rsidP="005E50BA">
            <w:pPr>
              <w:widowControl w:val="0"/>
              <w:autoSpaceDE w:val="0"/>
              <w:autoSpaceDN w:val="0"/>
              <w:adjustRightInd w:val="0"/>
              <w:rPr>
                <w:rFonts w:cs="Arial"/>
                <w:sz w:val="16"/>
                <w:szCs w:val="16"/>
                <w:lang w:val="en-AU" w:eastAsia="ja-JP"/>
              </w:rPr>
            </w:pPr>
            <w:r w:rsidRPr="008F1B9C">
              <w:rPr>
                <w:rFonts w:cs="Arial"/>
                <w:sz w:val="16"/>
                <w:szCs w:val="16"/>
                <w:lang w:val="en-AU" w:eastAsia="ja-JP"/>
              </w:rPr>
              <w:t>These findings suggest that SAT may aid veterans in improving their ability to regulate trauma-related emotions</w:t>
            </w:r>
          </w:p>
        </w:tc>
        <w:tc>
          <w:tcPr>
            <w:tcW w:w="1984" w:type="dxa"/>
          </w:tcPr>
          <w:p w14:paraId="04DE0AAF" w14:textId="77777777" w:rsidR="00E534A1" w:rsidRPr="008F1B9C" w:rsidRDefault="00E534A1" w:rsidP="005E50BA">
            <w:pPr>
              <w:rPr>
                <w:rFonts w:cs="Arial"/>
                <w:sz w:val="16"/>
                <w:szCs w:val="16"/>
                <w:lang w:val="en-AU"/>
              </w:rPr>
            </w:pPr>
            <w:r w:rsidRPr="008F1B9C">
              <w:rPr>
                <w:rFonts w:cs="Arial"/>
                <w:sz w:val="16"/>
                <w:szCs w:val="16"/>
                <w:lang w:val="en-AU"/>
              </w:rPr>
              <w:t>Small sample size</w:t>
            </w:r>
          </w:p>
        </w:tc>
      </w:tr>
      <w:tr w:rsidR="00E534A1" w:rsidRPr="008F1B9C" w14:paraId="502483E0" w14:textId="77777777" w:rsidTr="00E534A1">
        <w:tc>
          <w:tcPr>
            <w:tcW w:w="959" w:type="dxa"/>
          </w:tcPr>
          <w:p w14:paraId="759451D5" w14:textId="77777777" w:rsidR="00E534A1" w:rsidRPr="008F1B9C" w:rsidRDefault="00E534A1" w:rsidP="005E50BA">
            <w:pPr>
              <w:rPr>
                <w:rFonts w:cs="Arial"/>
                <w:sz w:val="16"/>
                <w:szCs w:val="16"/>
                <w:lang w:val="en-AU"/>
              </w:rPr>
            </w:pPr>
            <w:r w:rsidRPr="008F1B9C">
              <w:rPr>
                <w:rFonts w:cs="Arial"/>
                <w:sz w:val="16"/>
                <w:szCs w:val="16"/>
                <w:lang w:val="en-AU"/>
              </w:rPr>
              <w:t>Schumm (2013)</w:t>
            </w:r>
          </w:p>
        </w:tc>
        <w:tc>
          <w:tcPr>
            <w:tcW w:w="1843" w:type="dxa"/>
          </w:tcPr>
          <w:p w14:paraId="56144061"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61F6A792" w14:textId="77777777" w:rsidR="00E534A1" w:rsidRPr="008F1B9C" w:rsidRDefault="00E534A1" w:rsidP="005E50BA">
            <w:pPr>
              <w:rPr>
                <w:rFonts w:cs="Arial"/>
                <w:sz w:val="16"/>
                <w:szCs w:val="16"/>
                <w:lang w:val="en-AU"/>
              </w:rPr>
            </w:pPr>
          </w:p>
          <w:p w14:paraId="4E87802D"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3F4D2D04" w14:textId="77777777" w:rsidR="00E534A1" w:rsidRPr="008F1B9C" w:rsidRDefault="00E534A1" w:rsidP="005E50BA">
            <w:pPr>
              <w:rPr>
                <w:rFonts w:cs="Arial"/>
                <w:sz w:val="16"/>
                <w:szCs w:val="16"/>
                <w:lang w:val="en-AU"/>
              </w:rPr>
            </w:pPr>
          </w:p>
          <w:p w14:paraId="0EC4D729"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307EF82B" w14:textId="286D07A1" w:rsidR="00E534A1" w:rsidRPr="008F1B9C" w:rsidRDefault="00E534A1" w:rsidP="005E50BA">
            <w:pPr>
              <w:rPr>
                <w:rFonts w:cs="Arial"/>
                <w:sz w:val="16"/>
                <w:szCs w:val="16"/>
                <w:lang w:val="en-AU"/>
              </w:rPr>
            </w:pPr>
            <w:r w:rsidRPr="008F1B9C">
              <w:rPr>
                <w:rFonts w:cs="Arial"/>
                <w:sz w:val="16"/>
                <w:szCs w:val="16"/>
                <w:lang w:val="en-AU"/>
              </w:rPr>
              <w:t>Cognitive-Behavio</w:t>
            </w:r>
            <w:r w:rsidR="00AA100D" w:rsidRPr="008F1B9C">
              <w:rPr>
                <w:rFonts w:cs="Arial"/>
                <w:sz w:val="16"/>
                <w:szCs w:val="16"/>
                <w:lang w:val="en-AU"/>
              </w:rPr>
              <w:t>u</w:t>
            </w:r>
            <w:r w:rsidRPr="008F1B9C">
              <w:rPr>
                <w:rFonts w:cs="Arial"/>
                <w:sz w:val="16"/>
                <w:szCs w:val="16"/>
                <w:lang w:val="en-AU"/>
              </w:rPr>
              <w:t>ral Conjoint Therapy for PTSD</w:t>
            </w:r>
          </w:p>
        </w:tc>
        <w:tc>
          <w:tcPr>
            <w:tcW w:w="1701" w:type="dxa"/>
          </w:tcPr>
          <w:p w14:paraId="12034CE9" w14:textId="77777777" w:rsidR="00E534A1" w:rsidRPr="008F1B9C" w:rsidRDefault="00E534A1" w:rsidP="005E50BA">
            <w:pPr>
              <w:rPr>
                <w:rFonts w:cs="Arial"/>
                <w:sz w:val="16"/>
                <w:szCs w:val="16"/>
                <w:lang w:val="en-AU"/>
              </w:rPr>
            </w:pPr>
            <w:r w:rsidRPr="008F1B9C">
              <w:rPr>
                <w:rFonts w:cs="Arial"/>
                <w:sz w:val="16"/>
                <w:szCs w:val="16"/>
                <w:lang w:val="en-AU"/>
              </w:rPr>
              <w:t>USA</w:t>
            </w:r>
          </w:p>
          <w:p w14:paraId="23AA3E78" w14:textId="77777777" w:rsidR="00E534A1" w:rsidRPr="008F1B9C" w:rsidRDefault="00E534A1" w:rsidP="005E50BA">
            <w:pPr>
              <w:rPr>
                <w:rFonts w:cs="Arial"/>
                <w:sz w:val="16"/>
                <w:szCs w:val="16"/>
                <w:lang w:val="en-AU"/>
              </w:rPr>
            </w:pPr>
          </w:p>
          <w:p w14:paraId="552B416F" w14:textId="77777777" w:rsidR="00E534A1" w:rsidRPr="008F1B9C" w:rsidRDefault="00E534A1" w:rsidP="005E50BA">
            <w:pPr>
              <w:rPr>
                <w:rFonts w:cs="Arial"/>
                <w:sz w:val="16"/>
                <w:szCs w:val="16"/>
                <w:lang w:val="en-AU"/>
              </w:rPr>
            </w:pPr>
            <w:r w:rsidRPr="008F1B9C">
              <w:rPr>
                <w:rFonts w:cs="Arial"/>
                <w:sz w:val="16"/>
                <w:szCs w:val="16"/>
                <w:lang w:val="en-AU"/>
              </w:rPr>
              <w:t>OEF/OIF veterans and their partners</w:t>
            </w:r>
          </w:p>
        </w:tc>
        <w:tc>
          <w:tcPr>
            <w:tcW w:w="1559" w:type="dxa"/>
          </w:tcPr>
          <w:p w14:paraId="777A0FDE" w14:textId="77777777" w:rsidR="00E534A1" w:rsidRPr="008F1B9C" w:rsidRDefault="00E534A1" w:rsidP="005E50BA">
            <w:pPr>
              <w:rPr>
                <w:rFonts w:cs="Arial"/>
                <w:sz w:val="16"/>
                <w:szCs w:val="16"/>
                <w:lang w:val="en-AU"/>
              </w:rPr>
            </w:pPr>
            <w:r w:rsidRPr="008F1B9C">
              <w:rPr>
                <w:rFonts w:cs="Arial"/>
                <w:sz w:val="16"/>
                <w:szCs w:val="16"/>
                <w:lang w:val="en-AU"/>
              </w:rPr>
              <w:t>6 male veterans and their female relationship partners</w:t>
            </w:r>
          </w:p>
          <w:p w14:paraId="20BFC1F8" w14:textId="77777777" w:rsidR="00E534A1" w:rsidRPr="008F1B9C" w:rsidRDefault="00E534A1" w:rsidP="005E50BA">
            <w:pPr>
              <w:rPr>
                <w:rFonts w:cs="Arial"/>
                <w:sz w:val="16"/>
                <w:szCs w:val="16"/>
                <w:lang w:val="en-AU"/>
              </w:rPr>
            </w:pPr>
          </w:p>
          <w:p w14:paraId="7781068E" w14:textId="77777777" w:rsidR="00E534A1" w:rsidRPr="008F1B9C" w:rsidRDefault="00E534A1" w:rsidP="005E50BA">
            <w:pPr>
              <w:rPr>
                <w:rFonts w:cs="Arial"/>
                <w:sz w:val="16"/>
                <w:szCs w:val="16"/>
                <w:lang w:val="en-AU"/>
              </w:rPr>
            </w:pPr>
            <w:r w:rsidRPr="008F1B9C">
              <w:rPr>
                <w:rFonts w:cs="Arial"/>
                <w:sz w:val="16"/>
                <w:szCs w:val="16"/>
                <w:lang w:val="en-AU"/>
              </w:rPr>
              <w:t>Participants were referred to the program</w:t>
            </w:r>
          </w:p>
          <w:p w14:paraId="2BE57005" w14:textId="77777777" w:rsidR="00E534A1" w:rsidRPr="008F1B9C" w:rsidRDefault="00E534A1" w:rsidP="005E50BA">
            <w:pPr>
              <w:rPr>
                <w:rFonts w:cs="Arial"/>
                <w:sz w:val="16"/>
                <w:szCs w:val="16"/>
                <w:lang w:val="en-AU"/>
              </w:rPr>
            </w:pPr>
          </w:p>
          <w:p w14:paraId="1C07422A" w14:textId="77777777" w:rsidR="00E534A1" w:rsidRPr="008F1B9C" w:rsidRDefault="00E534A1" w:rsidP="005E50BA">
            <w:pPr>
              <w:rPr>
                <w:rFonts w:cs="Arial"/>
                <w:sz w:val="16"/>
                <w:szCs w:val="16"/>
                <w:lang w:val="en-AU"/>
              </w:rPr>
            </w:pPr>
          </w:p>
        </w:tc>
        <w:tc>
          <w:tcPr>
            <w:tcW w:w="4395" w:type="dxa"/>
          </w:tcPr>
          <w:p w14:paraId="5D8210A2" w14:textId="77777777" w:rsidR="00E534A1" w:rsidRPr="008F1B9C" w:rsidRDefault="00E534A1" w:rsidP="005E50BA">
            <w:pPr>
              <w:rPr>
                <w:rFonts w:cs="Arial"/>
                <w:sz w:val="16"/>
                <w:szCs w:val="16"/>
                <w:lang w:val="en-AU"/>
              </w:rPr>
            </w:pPr>
            <w:r w:rsidRPr="008F1B9C">
              <w:rPr>
                <w:rFonts w:cs="Arial"/>
                <w:sz w:val="16"/>
                <w:szCs w:val="16"/>
                <w:lang w:val="en-AU"/>
              </w:rPr>
              <w:t>Case- and group-level data supported reductions in Veterans’ PTSD symptoms and female partners’ relationship distress. These findings suggest that CBCT for PTSD may be a promising intervention for OEF-OIF Veterans’ PTSD and their partners</w:t>
            </w:r>
          </w:p>
        </w:tc>
        <w:tc>
          <w:tcPr>
            <w:tcW w:w="1984" w:type="dxa"/>
          </w:tcPr>
          <w:p w14:paraId="61C50CB6"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5F85979A" w14:textId="77777777" w:rsidR="00E534A1" w:rsidRPr="008F1B9C" w:rsidRDefault="00E534A1" w:rsidP="005E50BA">
            <w:pPr>
              <w:rPr>
                <w:rFonts w:cs="Arial"/>
                <w:sz w:val="16"/>
                <w:szCs w:val="16"/>
                <w:lang w:val="en-AU"/>
              </w:rPr>
            </w:pPr>
          </w:p>
          <w:p w14:paraId="2315E7F5" w14:textId="77777777" w:rsidR="00E534A1" w:rsidRPr="008F1B9C" w:rsidRDefault="00E534A1" w:rsidP="005E50BA">
            <w:pPr>
              <w:rPr>
                <w:rFonts w:cs="Arial"/>
                <w:sz w:val="16"/>
                <w:szCs w:val="16"/>
                <w:lang w:val="en-AU"/>
              </w:rPr>
            </w:pPr>
            <w:r w:rsidRPr="008F1B9C">
              <w:rPr>
                <w:rFonts w:cs="Arial"/>
                <w:sz w:val="16"/>
                <w:szCs w:val="16"/>
                <w:lang w:val="en-AU"/>
              </w:rPr>
              <w:t>No control for comparison</w:t>
            </w:r>
          </w:p>
          <w:p w14:paraId="1A7062E5" w14:textId="77777777" w:rsidR="00E534A1" w:rsidRPr="008F1B9C" w:rsidRDefault="00E534A1" w:rsidP="005E50BA">
            <w:pPr>
              <w:rPr>
                <w:rFonts w:cs="Arial"/>
                <w:sz w:val="16"/>
                <w:szCs w:val="16"/>
                <w:lang w:val="en-AU"/>
              </w:rPr>
            </w:pPr>
          </w:p>
          <w:p w14:paraId="648EAA34" w14:textId="77777777" w:rsidR="00E534A1" w:rsidRPr="008F1B9C" w:rsidRDefault="00E534A1" w:rsidP="005E50BA">
            <w:pPr>
              <w:rPr>
                <w:rFonts w:cs="Arial"/>
                <w:sz w:val="16"/>
                <w:szCs w:val="16"/>
                <w:lang w:val="en-AU"/>
              </w:rPr>
            </w:pPr>
            <w:r w:rsidRPr="008F1B9C">
              <w:rPr>
                <w:rFonts w:cs="Arial"/>
                <w:sz w:val="16"/>
                <w:szCs w:val="16"/>
                <w:lang w:val="en-AU"/>
              </w:rPr>
              <w:t>No female veterans</w:t>
            </w:r>
          </w:p>
        </w:tc>
      </w:tr>
      <w:tr w:rsidR="00E534A1" w:rsidRPr="008F1B9C" w14:paraId="38ED7F69" w14:textId="77777777" w:rsidTr="00E534A1">
        <w:tc>
          <w:tcPr>
            <w:tcW w:w="959" w:type="dxa"/>
          </w:tcPr>
          <w:p w14:paraId="23E4134D" w14:textId="77777777" w:rsidR="00E534A1" w:rsidRPr="008F1B9C" w:rsidRDefault="00E534A1" w:rsidP="005E50BA">
            <w:pPr>
              <w:rPr>
                <w:rFonts w:cs="Arial"/>
                <w:sz w:val="16"/>
                <w:szCs w:val="16"/>
                <w:lang w:val="en-AU"/>
              </w:rPr>
            </w:pPr>
            <w:r w:rsidRPr="008F1B9C">
              <w:rPr>
                <w:rFonts w:cs="Arial"/>
                <w:sz w:val="16"/>
                <w:szCs w:val="16"/>
                <w:lang w:val="en-AU"/>
              </w:rPr>
              <w:t>Schumm (2015)</w:t>
            </w:r>
          </w:p>
        </w:tc>
        <w:tc>
          <w:tcPr>
            <w:tcW w:w="1843" w:type="dxa"/>
          </w:tcPr>
          <w:p w14:paraId="7FC52C2A"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4A3C3421" w14:textId="77777777" w:rsidR="00E534A1" w:rsidRPr="008F1B9C" w:rsidRDefault="00E534A1" w:rsidP="005E50BA">
            <w:pPr>
              <w:rPr>
                <w:rFonts w:cs="Arial"/>
                <w:sz w:val="16"/>
                <w:szCs w:val="16"/>
                <w:lang w:val="en-AU"/>
              </w:rPr>
            </w:pPr>
          </w:p>
          <w:p w14:paraId="02A8ACFC"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1C00EE9B" w14:textId="77777777" w:rsidR="00E534A1" w:rsidRPr="008F1B9C" w:rsidRDefault="00E534A1" w:rsidP="005E50BA">
            <w:pPr>
              <w:rPr>
                <w:rFonts w:cs="Arial"/>
                <w:sz w:val="16"/>
                <w:szCs w:val="16"/>
                <w:lang w:val="en-AU"/>
              </w:rPr>
            </w:pPr>
          </w:p>
          <w:p w14:paraId="6ACE667B"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0B3E7A0B" w14:textId="51BF0699" w:rsidR="00E534A1" w:rsidRPr="008F1B9C" w:rsidRDefault="00E534A1" w:rsidP="005E50BA">
            <w:pPr>
              <w:rPr>
                <w:rFonts w:cs="Arial"/>
                <w:sz w:val="16"/>
                <w:szCs w:val="16"/>
                <w:lang w:val="en-AU"/>
              </w:rPr>
            </w:pPr>
            <w:r w:rsidRPr="008F1B9C">
              <w:rPr>
                <w:rFonts w:cs="Arial"/>
                <w:sz w:val="16"/>
                <w:szCs w:val="16"/>
                <w:lang w:val="en-AU"/>
              </w:rPr>
              <w:t>Couple treatment for alcohol use disorder and PTSD (CTAP; integrating behavio</w:t>
            </w:r>
            <w:r w:rsidR="00AA100D" w:rsidRPr="008F1B9C">
              <w:rPr>
                <w:rFonts w:cs="Arial"/>
                <w:sz w:val="16"/>
                <w:szCs w:val="16"/>
                <w:lang w:val="en-AU"/>
              </w:rPr>
              <w:t>u</w:t>
            </w:r>
            <w:r w:rsidRPr="008F1B9C">
              <w:rPr>
                <w:rFonts w:cs="Arial"/>
                <w:sz w:val="16"/>
                <w:szCs w:val="16"/>
                <w:lang w:val="en-AU"/>
              </w:rPr>
              <w:t>ral couples therapy for alcohol use disorder (AUD) with cognitive–behavio</w:t>
            </w:r>
            <w:r w:rsidR="00AA100D" w:rsidRPr="008F1B9C">
              <w:rPr>
                <w:rFonts w:cs="Arial"/>
                <w:sz w:val="16"/>
                <w:szCs w:val="16"/>
                <w:lang w:val="en-AU"/>
              </w:rPr>
              <w:t>u</w:t>
            </w:r>
            <w:r w:rsidRPr="008F1B9C">
              <w:rPr>
                <w:rFonts w:cs="Arial"/>
                <w:sz w:val="16"/>
                <w:szCs w:val="16"/>
                <w:lang w:val="en-AU"/>
              </w:rPr>
              <w:t>ral conjoint therapy for PTSD</w:t>
            </w:r>
          </w:p>
        </w:tc>
        <w:tc>
          <w:tcPr>
            <w:tcW w:w="1701" w:type="dxa"/>
          </w:tcPr>
          <w:p w14:paraId="76DCA71F" w14:textId="77777777" w:rsidR="00E534A1" w:rsidRPr="008F1B9C" w:rsidRDefault="00E534A1" w:rsidP="005E50BA">
            <w:pPr>
              <w:rPr>
                <w:rFonts w:cs="Arial"/>
                <w:sz w:val="16"/>
                <w:szCs w:val="16"/>
                <w:lang w:val="en-AU"/>
              </w:rPr>
            </w:pPr>
            <w:r w:rsidRPr="008F1B9C">
              <w:rPr>
                <w:rFonts w:cs="Arial"/>
                <w:sz w:val="16"/>
                <w:szCs w:val="16"/>
                <w:lang w:val="en-AU"/>
              </w:rPr>
              <w:t>USA</w:t>
            </w:r>
          </w:p>
          <w:p w14:paraId="0A045A22" w14:textId="77777777" w:rsidR="00E534A1" w:rsidRPr="008F1B9C" w:rsidRDefault="00E534A1" w:rsidP="005E50BA">
            <w:pPr>
              <w:rPr>
                <w:rFonts w:cs="Arial"/>
                <w:sz w:val="16"/>
                <w:szCs w:val="16"/>
                <w:lang w:val="en-AU"/>
              </w:rPr>
            </w:pPr>
          </w:p>
          <w:p w14:paraId="64028638" w14:textId="77777777" w:rsidR="00E534A1" w:rsidRPr="008F1B9C" w:rsidRDefault="00E534A1" w:rsidP="005E50BA">
            <w:pPr>
              <w:rPr>
                <w:rFonts w:cs="Arial"/>
                <w:sz w:val="16"/>
                <w:szCs w:val="16"/>
                <w:lang w:val="en-AU"/>
              </w:rPr>
            </w:pPr>
            <w:r w:rsidRPr="008F1B9C">
              <w:rPr>
                <w:rFonts w:cs="Arial"/>
                <w:sz w:val="16"/>
                <w:szCs w:val="16"/>
                <w:lang w:val="en-AU"/>
              </w:rPr>
              <w:t>Veterans and their partners</w:t>
            </w:r>
          </w:p>
        </w:tc>
        <w:tc>
          <w:tcPr>
            <w:tcW w:w="1559" w:type="dxa"/>
          </w:tcPr>
          <w:p w14:paraId="4FE3F134" w14:textId="77777777" w:rsidR="00E534A1" w:rsidRPr="008F1B9C" w:rsidRDefault="00E534A1" w:rsidP="005E50BA">
            <w:pPr>
              <w:rPr>
                <w:rFonts w:cs="Arial"/>
                <w:sz w:val="16"/>
                <w:szCs w:val="16"/>
                <w:lang w:val="en-AU"/>
              </w:rPr>
            </w:pPr>
            <w:r w:rsidRPr="008F1B9C">
              <w:rPr>
                <w:rFonts w:cs="Arial"/>
                <w:sz w:val="16"/>
                <w:szCs w:val="16"/>
                <w:lang w:val="en-AU"/>
              </w:rPr>
              <w:t>13 male veterans and their female partners</w:t>
            </w:r>
          </w:p>
          <w:p w14:paraId="76A93014" w14:textId="77777777" w:rsidR="00E534A1" w:rsidRPr="008F1B9C" w:rsidRDefault="00E534A1" w:rsidP="005E50BA">
            <w:pPr>
              <w:rPr>
                <w:rFonts w:cs="Arial"/>
                <w:sz w:val="16"/>
                <w:szCs w:val="16"/>
                <w:lang w:val="en-AU"/>
              </w:rPr>
            </w:pPr>
          </w:p>
          <w:p w14:paraId="53A66773" w14:textId="77777777" w:rsidR="00E534A1" w:rsidRPr="008F1B9C" w:rsidRDefault="00E534A1" w:rsidP="005E50BA">
            <w:pPr>
              <w:rPr>
                <w:rFonts w:cs="Arial"/>
                <w:sz w:val="16"/>
                <w:szCs w:val="16"/>
                <w:lang w:val="en-AU"/>
              </w:rPr>
            </w:pPr>
            <w:r w:rsidRPr="008F1B9C">
              <w:rPr>
                <w:rFonts w:cs="Arial"/>
                <w:sz w:val="16"/>
                <w:szCs w:val="16"/>
                <w:lang w:val="en-AU"/>
              </w:rPr>
              <w:t>Participants were veterans with PTSD and AUD participating in CTAP</w:t>
            </w:r>
          </w:p>
        </w:tc>
        <w:tc>
          <w:tcPr>
            <w:tcW w:w="4395" w:type="dxa"/>
          </w:tcPr>
          <w:p w14:paraId="31DB8E1B" w14:textId="509A0243" w:rsidR="00E534A1" w:rsidRPr="008F1B9C" w:rsidRDefault="00E534A1" w:rsidP="005E50BA">
            <w:pPr>
              <w:rPr>
                <w:rFonts w:cs="Arial"/>
                <w:sz w:val="16"/>
                <w:szCs w:val="16"/>
                <w:lang w:val="en-AU"/>
              </w:rPr>
            </w:pPr>
            <w:r w:rsidRPr="008F1B9C">
              <w:rPr>
                <w:rFonts w:cs="Arial"/>
                <w:sz w:val="16"/>
                <w:szCs w:val="16"/>
                <w:lang w:val="en-AU"/>
              </w:rPr>
              <w:t>There were 8 veterans who showed clinically reliable pre- to post</w:t>
            </w:r>
            <w:r w:rsidR="00AA100D" w:rsidRPr="008F1B9C">
              <w:rPr>
                <w:rFonts w:cs="Arial"/>
                <w:sz w:val="16"/>
                <w:szCs w:val="16"/>
                <w:lang w:val="en-AU"/>
              </w:rPr>
              <w:t>-</w:t>
            </w:r>
            <w:r w:rsidRPr="008F1B9C">
              <w:rPr>
                <w:rFonts w:cs="Arial"/>
                <w:sz w:val="16"/>
                <w:szCs w:val="16"/>
                <w:lang w:val="en-AU"/>
              </w:rPr>
              <w:t xml:space="preserve">treatment reduction of PTSD outcomes. There were also significant group-level reductions in clinician-, veteran-, and partner-rated PTSD symptoms </w:t>
            </w:r>
          </w:p>
          <w:p w14:paraId="4EE767CB" w14:textId="77777777" w:rsidR="00E534A1" w:rsidRPr="008F1B9C" w:rsidRDefault="00E534A1" w:rsidP="005E50BA">
            <w:pPr>
              <w:rPr>
                <w:rFonts w:cs="Arial"/>
                <w:sz w:val="16"/>
                <w:szCs w:val="16"/>
                <w:lang w:val="en-AU"/>
              </w:rPr>
            </w:pPr>
          </w:p>
          <w:p w14:paraId="1E85A340" w14:textId="77777777" w:rsidR="00E534A1" w:rsidRPr="008F1B9C" w:rsidRDefault="00E534A1" w:rsidP="005E50BA">
            <w:pPr>
              <w:rPr>
                <w:rFonts w:cs="Arial"/>
                <w:sz w:val="16"/>
                <w:szCs w:val="16"/>
                <w:lang w:val="en-AU"/>
              </w:rPr>
            </w:pPr>
            <w:r w:rsidRPr="008F1B9C">
              <w:rPr>
                <w:rFonts w:cs="Arial"/>
                <w:sz w:val="16"/>
                <w:szCs w:val="16"/>
                <w:lang w:val="en-AU"/>
              </w:rPr>
              <w:t xml:space="preserve">Most veterans showed clinically reliable reductions in percentage days of heavy drinking. Group-level reduction in veterans’ percentage days of heavy drinking was significant </w:t>
            </w:r>
          </w:p>
          <w:p w14:paraId="07D49330" w14:textId="77777777" w:rsidR="00E534A1" w:rsidRPr="008F1B9C" w:rsidRDefault="00E534A1" w:rsidP="005E50BA">
            <w:pPr>
              <w:rPr>
                <w:rFonts w:cs="Arial"/>
                <w:sz w:val="16"/>
                <w:szCs w:val="16"/>
                <w:lang w:val="en-AU"/>
              </w:rPr>
            </w:pPr>
          </w:p>
          <w:p w14:paraId="011F501D" w14:textId="77777777" w:rsidR="00E534A1" w:rsidRPr="008F1B9C" w:rsidRDefault="00E534A1" w:rsidP="005E50BA">
            <w:pPr>
              <w:rPr>
                <w:rFonts w:cs="Arial"/>
                <w:sz w:val="16"/>
                <w:szCs w:val="16"/>
                <w:lang w:val="en-AU"/>
              </w:rPr>
            </w:pPr>
            <w:r w:rsidRPr="008F1B9C">
              <w:rPr>
                <w:rFonts w:cs="Arial"/>
                <w:sz w:val="16"/>
                <w:szCs w:val="16"/>
                <w:lang w:val="en-AU"/>
              </w:rPr>
              <w:t xml:space="preserve">There were 4 veterans and 3 partners with clinically reliable reductions in depression, and group-level change was significant for veterans and partners </w:t>
            </w:r>
          </w:p>
          <w:p w14:paraId="29511A70" w14:textId="77777777" w:rsidR="00E534A1" w:rsidRPr="008F1B9C" w:rsidRDefault="00E534A1" w:rsidP="005E50BA">
            <w:pPr>
              <w:rPr>
                <w:rFonts w:cs="Arial"/>
                <w:sz w:val="16"/>
                <w:szCs w:val="16"/>
                <w:lang w:val="en-AU"/>
              </w:rPr>
            </w:pPr>
          </w:p>
          <w:p w14:paraId="2770137B" w14:textId="68FC7E1A" w:rsidR="00E534A1" w:rsidRPr="008F1B9C" w:rsidRDefault="00E534A1" w:rsidP="005E50BA">
            <w:pPr>
              <w:rPr>
                <w:rFonts w:cs="Arial"/>
                <w:sz w:val="16"/>
                <w:szCs w:val="16"/>
                <w:lang w:val="en-AU"/>
              </w:rPr>
            </w:pPr>
            <w:r w:rsidRPr="008F1B9C">
              <w:rPr>
                <w:rFonts w:cs="Arial"/>
                <w:sz w:val="16"/>
                <w:szCs w:val="16"/>
                <w:lang w:val="en-AU"/>
              </w:rPr>
              <w:t>On relationship satisfaction, 3 veterans and 4 partners had reliable improvements, and 2 veterans and 1 partner had reliable deterioration. Group-level findings were non</w:t>
            </w:r>
            <w:r w:rsidR="00AA100D" w:rsidRPr="008F1B9C">
              <w:rPr>
                <w:rFonts w:cs="Arial"/>
                <w:sz w:val="16"/>
                <w:szCs w:val="16"/>
                <w:lang w:val="en-AU"/>
              </w:rPr>
              <w:t>-</w:t>
            </w:r>
            <w:r w:rsidRPr="008F1B9C">
              <w:rPr>
                <w:rFonts w:cs="Arial"/>
                <w:sz w:val="16"/>
                <w:szCs w:val="16"/>
                <w:lang w:val="en-AU"/>
              </w:rPr>
              <w:t>significant for veteran relationship satisfaction and for partners</w:t>
            </w:r>
          </w:p>
          <w:p w14:paraId="11A81E08" w14:textId="77777777" w:rsidR="00E534A1" w:rsidRPr="008F1B9C" w:rsidRDefault="00E534A1" w:rsidP="005E50BA">
            <w:pPr>
              <w:rPr>
                <w:rFonts w:cs="Arial"/>
                <w:sz w:val="16"/>
                <w:szCs w:val="16"/>
                <w:lang w:val="en-AU"/>
              </w:rPr>
            </w:pPr>
          </w:p>
          <w:p w14:paraId="7994C78C" w14:textId="77777777" w:rsidR="00E534A1" w:rsidRPr="008F1B9C" w:rsidRDefault="00E534A1" w:rsidP="005E50BA">
            <w:pPr>
              <w:rPr>
                <w:rFonts w:cs="Arial"/>
                <w:sz w:val="16"/>
                <w:szCs w:val="16"/>
                <w:lang w:val="en-AU"/>
              </w:rPr>
            </w:pPr>
            <w:r w:rsidRPr="008F1B9C">
              <w:rPr>
                <w:rFonts w:cs="Arial"/>
                <w:sz w:val="16"/>
                <w:szCs w:val="16"/>
                <w:lang w:val="en-AU"/>
              </w:rPr>
              <w:t>These findings indicate that CTAP may be a promising intervention for individuals with comorbid PTSD and AUD who have relationship partners</w:t>
            </w:r>
          </w:p>
        </w:tc>
        <w:tc>
          <w:tcPr>
            <w:tcW w:w="1984" w:type="dxa"/>
          </w:tcPr>
          <w:p w14:paraId="5BB8359D" w14:textId="77777777" w:rsidR="00E534A1" w:rsidRPr="008F1B9C" w:rsidRDefault="00E534A1" w:rsidP="005E50BA">
            <w:pPr>
              <w:rPr>
                <w:rFonts w:cs="Arial"/>
                <w:sz w:val="16"/>
                <w:szCs w:val="16"/>
                <w:lang w:val="en-AU"/>
              </w:rPr>
            </w:pPr>
            <w:r w:rsidRPr="008F1B9C">
              <w:rPr>
                <w:rFonts w:cs="Arial"/>
                <w:sz w:val="16"/>
                <w:szCs w:val="16"/>
                <w:lang w:val="en-AU"/>
              </w:rPr>
              <w:t>High rate of attrition (of 13 veterans and their partners, 9 couples completed the study and 7 completed 12 or more sessions)</w:t>
            </w:r>
          </w:p>
          <w:p w14:paraId="44EDB1E9" w14:textId="77777777" w:rsidR="00E534A1" w:rsidRPr="008F1B9C" w:rsidRDefault="00E534A1" w:rsidP="005E50BA">
            <w:pPr>
              <w:rPr>
                <w:rFonts w:cs="Arial"/>
                <w:sz w:val="16"/>
                <w:szCs w:val="16"/>
                <w:lang w:val="en-AU"/>
              </w:rPr>
            </w:pPr>
          </w:p>
          <w:p w14:paraId="6DCF045E" w14:textId="77777777" w:rsidR="00E534A1" w:rsidRPr="008F1B9C" w:rsidRDefault="00E534A1" w:rsidP="005E50BA">
            <w:pPr>
              <w:rPr>
                <w:rFonts w:cs="Arial"/>
                <w:sz w:val="16"/>
                <w:szCs w:val="16"/>
                <w:lang w:val="en-AU"/>
              </w:rPr>
            </w:pPr>
            <w:r w:rsidRPr="008F1B9C">
              <w:rPr>
                <w:rFonts w:cs="Arial"/>
                <w:sz w:val="16"/>
                <w:szCs w:val="16"/>
                <w:lang w:val="en-AU"/>
              </w:rPr>
              <w:t>No control for comparison</w:t>
            </w:r>
          </w:p>
          <w:p w14:paraId="39E78A5A" w14:textId="77777777" w:rsidR="00E534A1" w:rsidRPr="008F1B9C" w:rsidRDefault="00E534A1" w:rsidP="005E50BA">
            <w:pPr>
              <w:rPr>
                <w:rFonts w:cs="Arial"/>
                <w:sz w:val="16"/>
                <w:szCs w:val="16"/>
                <w:lang w:val="en-AU"/>
              </w:rPr>
            </w:pPr>
          </w:p>
          <w:p w14:paraId="02B37072" w14:textId="77777777" w:rsidR="00E534A1" w:rsidRPr="008F1B9C" w:rsidRDefault="00E534A1" w:rsidP="005E50BA">
            <w:pPr>
              <w:rPr>
                <w:rFonts w:cs="Arial"/>
                <w:sz w:val="16"/>
                <w:szCs w:val="16"/>
                <w:lang w:val="en-AU"/>
              </w:rPr>
            </w:pPr>
            <w:r w:rsidRPr="008F1B9C">
              <w:rPr>
                <w:rFonts w:cs="Arial"/>
                <w:sz w:val="16"/>
                <w:szCs w:val="16"/>
                <w:lang w:val="en-AU"/>
              </w:rPr>
              <w:t>No female veterans</w:t>
            </w:r>
          </w:p>
        </w:tc>
      </w:tr>
      <w:tr w:rsidR="00E534A1" w:rsidRPr="008F1B9C" w14:paraId="7F9F6AA4" w14:textId="77777777" w:rsidTr="00E534A1">
        <w:tc>
          <w:tcPr>
            <w:tcW w:w="959" w:type="dxa"/>
          </w:tcPr>
          <w:p w14:paraId="0A3DA941" w14:textId="77777777" w:rsidR="00E534A1" w:rsidRPr="008F1B9C" w:rsidRDefault="00E534A1" w:rsidP="005E50BA">
            <w:pPr>
              <w:rPr>
                <w:rFonts w:cs="Arial"/>
                <w:sz w:val="16"/>
                <w:szCs w:val="16"/>
                <w:lang w:val="en-AU"/>
              </w:rPr>
            </w:pPr>
            <w:r w:rsidRPr="008F1B9C">
              <w:rPr>
                <w:rFonts w:cs="Arial"/>
                <w:sz w:val="16"/>
                <w:szCs w:val="16"/>
                <w:lang w:val="en-AU"/>
              </w:rPr>
              <w:t>Sensiba (2015)</w:t>
            </w:r>
          </w:p>
        </w:tc>
        <w:tc>
          <w:tcPr>
            <w:tcW w:w="1843" w:type="dxa"/>
          </w:tcPr>
          <w:p w14:paraId="7A92DF60" w14:textId="77777777" w:rsidR="00E534A1" w:rsidRPr="008F1B9C" w:rsidRDefault="00E534A1" w:rsidP="005E50BA">
            <w:pPr>
              <w:rPr>
                <w:rFonts w:cs="Arial"/>
                <w:sz w:val="16"/>
                <w:szCs w:val="16"/>
                <w:lang w:val="en-AU"/>
              </w:rPr>
            </w:pPr>
            <w:r w:rsidRPr="008F1B9C">
              <w:rPr>
                <w:rFonts w:cs="Arial"/>
                <w:sz w:val="16"/>
                <w:szCs w:val="16"/>
                <w:lang w:val="en-AU"/>
              </w:rPr>
              <w:t>Literature Review</w:t>
            </w:r>
          </w:p>
          <w:p w14:paraId="6F9071FD" w14:textId="77777777" w:rsidR="00E534A1" w:rsidRPr="008F1B9C" w:rsidRDefault="00E534A1" w:rsidP="005E50BA">
            <w:pPr>
              <w:rPr>
                <w:rFonts w:cs="Arial"/>
                <w:sz w:val="16"/>
                <w:szCs w:val="16"/>
                <w:lang w:val="en-AU"/>
              </w:rPr>
            </w:pPr>
          </w:p>
          <w:p w14:paraId="1371EA87"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143EFB03" w14:textId="77777777" w:rsidR="00E534A1" w:rsidRPr="008F1B9C" w:rsidRDefault="00E534A1" w:rsidP="005E50BA">
            <w:pPr>
              <w:rPr>
                <w:rFonts w:cs="Arial"/>
                <w:sz w:val="16"/>
                <w:szCs w:val="16"/>
                <w:lang w:val="en-AU"/>
              </w:rPr>
            </w:pPr>
            <w:r w:rsidRPr="008F1B9C">
              <w:rPr>
                <w:rFonts w:cs="Arial"/>
                <w:sz w:val="16"/>
                <w:szCs w:val="16"/>
                <w:lang w:val="en-AU"/>
              </w:rPr>
              <w:t>Family interventions for PTSD</w:t>
            </w:r>
          </w:p>
        </w:tc>
        <w:tc>
          <w:tcPr>
            <w:tcW w:w="1701" w:type="dxa"/>
          </w:tcPr>
          <w:p w14:paraId="4F305DE2" w14:textId="77777777" w:rsidR="00E534A1" w:rsidRPr="008F1B9C" w:rsidRDefault="00E534A1" w:rsidP="005E50BA">
            <w:pPr>
              <w:rPr>
                <w:rFonts w:cs="Arial"/>
                <w:sz w:val="16"/>
                <w:szCs w:val="16"/>
                <w:lang w:val="en-AU"/>
              </w:rPr>
            </w:pPr>
            <w:r w:rsidRPr="008F1B9C">
              <w:rPr>
                <w:rFonts w:cs="Arial"/>
                <w:sz w:val="16"/>
                <w:szCs w:val="16"/>
                <w:lang w:val="en-AU"/>
              </w:rPr>
              <w:t>-</w:t>
            </w:r>
          </w:p>
          <w:p w14:paraId="0D8E7EFF" w14:textId="77777777" w:rsidR="00E534A1" w:rsidRPr="008F1B9C" w:rsidRDefault="00E534A1" w:rsidP="005E50BA">
            <w:pPr>
              <w:rPr>
                <w:rFonts w:cs="Arial"/>
                <w:sz w:val="16"/>
                <w:szCs w:val="16"/>
                <w:lang w:val="en-AU"/>
              </w:rPr>
            </w:pPr>
          </w:p>
          <w:p w14:paraId="2EAAB296" w14:textId="77777777" w:rsidR="00E534A1" w:rsidRPr="008F1B9C" w:rsidRDefault="00E534A1" w:rsidP="005E50BA">
            <w:pPr>
              <w:rPr>
                <w:rFonts w:cs="Arial"/>
                <w:sz w:val="16"/>
                <w:szCs w:val="16"/>
                <w:lang w:val="en-AU"/>
              </w:rPr>
            </w:pPr>
            <w:r w:rsidRPr="008F1B9C">
              <w:rPr>
                <w:rFonts w:cs="Arial"/>
                <w:sz w:val="16"/>
                <w:szCs w:val="16"/>
                <w:lang w:val="en-AU"/>
              </w:rPr>
              <w:t>Veterans and their families</w:t>
            </w:r>
          </w:p>
        </w:tc>
        <w:tc>
          <w:tcPr>
            <w:tcW w:w="1559" w:type="dxa"/>
          </w:tcPr>
          <w:p w14:paraId="6591F5F0" w14:textId="77777777" w:rsidR="00E534A1" w:rsidRPr="008F1B9C" w:rsidRDefault="00E534A1" w:rsidP="005E50BA">
            <w:pPr>
              <w:rPr>
                <w:rFonts w:cs="Arial"/>
                <w:sz w:val="16"/>
                <w:szCs w:val="16"/>
                <w:lang w:val="en-AU"/>
              </w:rPr>
            </w:pPr>
            <w:r w:rsidRPr="008F1B9C">
              <w:rPr>
                <w:rFonts w:cs="Arial"/>
                <w:sz w:val="16"/>
                <w:szCs w:val="16"/>
                <w:lang w:val="en-AU"/>
              </w:rPr>
              <w:t>Reviews six family interventions that are currently being practiced and have also been studied with military families</w:t>
            </w:r>
          </w:p>
        </w:tc>
        <w:tc>
          <w:tcPr>
            <w:tcW w:w="4395" w:type="dxa"/>
          </w:tcPr>
          <w:p w14:paraId="2B94E309" w14:textId="79CA827A" w:rsidR="00E534A1" w:rsidRPr="008F1B9C" w:rsidRDefault="00E534A1" w:rsidP="005E50BA">
            <w:pPr>
              <w:rPr>
                <w:rFonts w:cs="Arial"/>
                <w:sz w:val="16"/>
                <w:szCs w:val="16"/>
                <w:lang w:val="en-AU"/>
              </w:rPr>
            </w:pPr>
            <w:r w:rsidRPr="008F1B9C">
              <w:rPr>
                <w:rFonts w:cs="Arial"/>
                <w:sz w:val="16"/>
                <w:szCs w:val="16"/>
                <w:lang w:val="en-AU"/>
              </w:rPr>
              <w:t>Cognitive Behavio</w:t>
            </w:r>
            <w:r w:rsidR="00AA100D" w:rsidRPr="008F1B9C">
              <w:rPr>
                <w:rFonts w:cs="Arial"/>
                <w:sz w:val="16"/>
                <w:szCs w:val="16"/>
                <w:lang w:val="en-AU"/>
              </w:rPr>
              <w:t>u</w:t>
            </w:r>
            <w:r w:rsidRPr="008F1B9C">
              <w:rPr>
                <w:rFonts w:cs="Arial"/>
                <w:sz w:val="16"/>
                <w:szCs w:val="16"/>
                <w:lang w:val="en-AU"/>
              </w:rPr>
              <w:t>ral Conjoint Therapy – studies provide support for the effectiveness of this model for improving PTSD and depressive symptoms and improvements in intimate relationships</w:t>
            </w:r>
          </w:p>
          <w:p w14:paraId="09D6AADD" w14:textId="77777777" w:rsidR="00E534A1" w:rsidRPr="008F1B9C" w:rsidRDefault="00E534A1" w:rsidP="005E50BA">
            <w:pPr>
              <w:rPr>
                <w:rFonts w:cs="Arial"/>
                <w:sz w:val="16"/>
                <w:szCs w:val="16"/>
                <w:lang w:val="en-AU"/>
              </w:rPr>
            </w:pPr>
          </w:p>
          <w:p w14:paraId="0B65848E" w14:textId="77777777" w:rsidR="00E534A1" w:rsidRPr="008F1B9C" w:rsidRDefault="00E534A1" w:rsidP="005E50BA">
            <w:pPr>
              <w:rPr>
                <w:rFonts w:cs="Arial"/>
                <w:sz w:val="16"/>
                <w:szCs w:val="16"/>
                <w:lang w:val="en-AU"/>
              </w:rPr>
            </w:pPr>
            <w:r w:rsidRPr="008F1B9C">
              <w:rPr>
                <w:rFonts w:cs="Arial"/>
                <w:sz w:val="16"/>
                <w:szCs w:val="16"/>
                <w:lang w:val="en-AU"/>
              </w:rPr>
              <w:t>Integrative Couples Therapy – the approach has yielded better results than traditional behavioural couples therapy</w:t>
            </w:r>
          </w:p>
          <w:p w14:paraId="509AEBC4" w14:textId="77777777" w:rsidR="00E534A1" w:rsidRPr="008F1B9C" w:rsidRDefault="00E534A1" w:rsidP="005E50BA">
            <w:pPr>
              <w:rPr>
                <w:rFonts w:cs="Arial"/>
                <w:sz w:val="16"/>
                <w:szCs w:val="16"/>
                <w:lang w:val="en-AU"/>
              </w:rPr>
            </w:pPr>
          </w:p>
          <w:p w14:paraId="6253902C" w14:textId="77777777" w:rsidR="00E534A1" w:rsidRPr="008F1B9C" w:rsidRDefault="00E534A1" w:rsidP="005E50BA">
            <w:pPr>
              <w:rPr>
                <w:rFonts w:cs="Arial"/>
                <w:sz w:val="16"/>
                <w:szCs w:val="16"/>
                <w:lang w:val="en-AU"/>
              </w:rPr>
            </w:pPr>
            <w:r w:rsidRPr="008F1B9C">
              <w:rPr>
                <w:rFonts w:cs="Arial"/>
                <w:sz w:val="16"/>
                <w:szCs w:val="16"/>
                <w:lang w:val="en-AU"/>
              </w:rPr>
              <w:t>Strategic Approach Therapy – limited research but shows promise</w:t>
            </w:r>
          </w:p>
          <w:p w14:paraId="3ACEDD3F" w14:textId="77777777" w:rsidR="00E534A1" w:rsidRPr="008F1B9C" w:rsidRDefault="00E534A1" w:rsidP="005E50BA">
            <w:pPr>
              <w:rPr>
                <w:rFonts w:cs="Arial"/>
                <w:sz w:val="16"/>
                <w:szCs w:val="16"/>
                <w:lang w:val="en-AU"/>
              </w:rPr>
            </w:pPr>
          </w:p>
          <w:p w14:paraId="2D0A9DFE" w14:textId="77777777" w:rsidR="00E534A1" w:rsidRPr="008F1B9C" w:rsidRDefault="00E534A1" w:rsidP="005E50BA">
            <w:pPr>
              <w:rPr>
                <w:rFonts w:cs="Arial"/>
                <w:sz w:val="16"/>
                <w:szCs w:val="16"/>
                <w:lang w:val="en-AU"/>
              </w:rPr>
            </w:pPr>
            <w:r w:rsidRPr="008F1B9C">
              <w:rPr>
                <w:rFonts w:cs="Arial"/>
                <w:sz w:val="16"/>
                <w:szCs w:val="16"/>
                <w:lang w:val="en-AU"/>
              </w:rPr>
              <w:t>Family Systems Therapy – one study has been conducted with positive results for improvement in the family system</w:t>
            </w:r>
          </w:p>
          <w:p w14:paraId="0B5BE687" w14:textId="77777777" w:rsidR="00E534A1" w:rsidRPr="008F1B9C" w:rsidRDefault="00E534A1" w:rsidP="005E50BA">
            <w:pPr>
              <w:rPr>
                <w:rFonts w:cs="Arial"/>
                <w:sz w:val="16"/>
                <w:szCs w:val="16"/>
                <w:lang w:val="en-AU"/>
              </w:rPr>
            </w:pPr>
          </w:p>
          <w:p w14:paraId="5FA786EF" w14:textId="77777777" w:rsidR="00E534A1" w:rsidRPr="008F1B9C" w:rsidRDefault="00E534A1" w:rsidP="005E50BA">
            <w:pPr>
              <w:rPr>
                <w:rFonts w:cs="Arial"/>
                <w:sz w:val="16"/>
                <w:szCs w:val="16"/>
                <w:lang w:val="en-AU"/>
              </w:rPr>
            </w:pPr>
            <w:r w:rsidRPr="008F1B9C">
              <w:rPr>
                <w:rFonts w:cs="Arial"/>
                <w:sz w:val="16"/>
                <w:szCs w:val="16"/>
                <w:lang w:val="en-AU"/>
              </w:rPr>
              <w:t>Multifamily Group Psychoeducation - favorable reaction was received during initial pilot projects of REACH, and a longitudinal evaluation from 2006 to 2010, resulting in better understanding of PTSD, decrease in PTSD symptoms, and improvement in family functioning</w:t>
            </w:r>
          </w:p>
          <w:p w14:paraId="38F05A03" w14:textId="77777777" w:rsidR="00E534A1" w:rsidRPr="008F1B9C" w:rsidRDefault="00E534A1" w:rsidP="005E50BA">
            <w:pPr>
              <w:rPr>
                <w:rFonts w:cs="Arial"/>
                <w:sz w:val="16"/>
                <w:szCs w:val="16"/>
                <w:lang w:val="en-AU"/>
              </w:rPr>
            </w:pPr>
          </w:p>
          <w:p w14:paraId="77BA0119" w14:textId="77777777" w:rsidR="00E534A1" w:rsidRPr="008F1B9C" w:rsidRDefault="00E534A1" w:rsidP="005E50BA">
            <w:pPr>
              <w:rPr>
                <w:rFonts w:cs="Arial"/>
                <w:sz w:val="16"/>
                <w:szCs w:val="16"/>
                <w:lang w:val="en-AU"/>
              </w:rPr>
            </w:pPr>
            <w:r w:rsidRPr="008F1B9C">
              <w:rPr>
                <w:rFonts w:cs="Arial"/>
                <w:sz w:val="16"/>
                <w:szCs w:val="16"/>
                <w:lang w:val="en-AU"/>
              </w:rPr>
              <w:t>Parent Management Training – has been studied in civilian populations with recommendations for how it could be translated to military populations</w:t>
            </w:r>
          </w:p>
        </w:tc>
        <w:tc>
          <w:tcPr>
            <w:tcW w:w="1984" w:type="dxa"/>
          </w:tcPr>
          <w:p w14:paraId="35C91E62" w14:textId="77777777" w:rsidR="00E534A1" w:rsidRPr="008F1B9C" w:rsidRDefault="00E534A1" w:rsidP="005E50BA">
            <w:pPr>
              <w:rPr>
                <w:rFonts w:cs="Arial"/>
                <w:sz w:val="16"/>
                <w:szCs w:val="16"/>
                <w:lang w:val="en-AU"/>
              </w:rPr>
            </w:pPr>
            <w:r w:rsidRPr="008F1B9C">
              <w:rPr>
                <w:rFonts w:cs="Arial"/>
                <w:sz w:val="16"/>
                <w:szCs w:val="16"/>
                <w:lang w:val="en-AU"/>
              </w:rPr>
              <w:t>Not a systematic review</w:t>
            </w:r>
          </w:p>
        </w:tc>
      </w:tr>
      <w:tr w:rsidR="00E534A1" w:rsidRPr="008F1B9C" w14:paraId="252E89AC" w14:textId="77777777" w:rsidTr="00E534A1">
        <w:tc>
          <w:tcPr>
            <w:tcW w:w="959" w:type="dxa"/>
          </w:tcPr>
          <w:p w14:paraId="21CB1C00" w14:textId="77777777" w:rsidR="00E534A1" w:rsidRPr="008F1B9C" w:rsidRDefault="00E534A1" w:rsidP="005E50BA">
            <w:pPr>
              <w:rPr>
                <w:rFonts w:cs="Arial"/>
                <w:sz w:val="16"/>
                <w:szCs w:val="16"/>
                <w:lang w:val="en-AU"/>
              </w:rPr>
            </w:pPr>
            <w:r w:rsidRPr="008F1B9C">
              <w:rPr>
                <w:rFonts w:cs="Arial"/>
                <w:sz w:val="16"/>
                <w:szCs w:val="16"/>
                <w:lang w:val="en-AU"/>
              </w:rPr>
              <w:t>Sherman (2015)</w:t>
            </w:r>
          </w:p>
        </w:tc>
        <w:tc>
          <w:tcPr>
            <w:tcW w:w="1843" w:type="dxa"/>
          </w:tcPr>
          <w:p w14:paraId="07FE00BF" w14:textId="77777777" w:rsidR="00E534A1" w:rsidRPr="008F1B9C" w:rsidRDefault="00E534A1" w:rsidP="005E50BA">
            <w:pPr>
              <w:rPr>
                <w:rFonts w:cs="Arial"/>
                <w:sz w:val="16"/>
                <w:szCs w:val="16"/>
                <w:lang w:val="en-AU"/>
              </w:rPr>
            </w:pPr>
            <w:r w:rsidRPr="008F1B9C">
              <w:rPr>
                <w:rFonts w:cs="Arial"/>
                <w:sz w:val="16"/>
                <w:szCs w:val="16"/>
                <w:lang w:val="en-AU"/>
              </w:rPr>
              <w:t>Before-After Study</w:t>
            </w:r>
          </w:p>
          <w:p w14:paraId="366F6393" w14:textId="77777777" w:rsidR="00E534A1" w:rsidRPr="008F1B9C" w:rsidRDefault="00E534A1" w:rsidP="005E50BA">
            <w:pPr>
              <w:rPr>
                <w:rFonts w:cs="Arial"/>
                <w:sz w:val="16"/>
                <w:szCs w:val="16"/>
                <w:lang w:val="en-AU"/>
              </w:rPr>
            </w:pPr>
          </w:p>
          <w:p w14:paraId="6A4BBD1D" w14:textId="77777777" w:rsidR="00E534A1" w:rsidRPr="008F1B9C" w:rsidRDefault="00E534A1" w:rsidP="005E50BA">
            <w:pPr>
              <w:rPr>
                <w:rFonts w:cs="Arial"/>
                <w:sz w:val="16"/>
                <w:szCs w:val="16"/>
                <w:lang w:val="en-AU"/>
              </w:rPr>
            </w:pPr>
            <w:r w:rsidRPr="008F1B9C">
              <w:rPr>
                <w:rFonts w:cs="Arial"/>
                <w:sz w:val="16"/>
                <w:szCs w:val="16"/>
                <w:lang w:val="en-AU"/>
              </w:rPr>
              <w:t>Level 2d (of Levels of Evidence for Effectiveness)</w:t>
            </w:r>
          </w:p>
          <w:p w14:paraId="76A30302" w14:textId="77777777" w:rsidR="00E534A1" w:rsidRPr="008F1B9C" w:rsidRDefault="00E534A1" w:rsidP="005E50BA">
            <w:pPr>
              <w:rPr>
                <w:rFonts w:cs="Arial"/>
                <w:sz w:val="16"/>
                <w:szCs w:val="16"/>
                <w:lang w:val="en-AU"/>
              </w:rPr>
            </w:pPr>
          </w:p>
          <w:p w14:paraId="66B75F22"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23C97B7D" w14:textId="77777777" w:rsidR="00E534A1" w:rsidRPr="008F1B9C" w:rsidRDefault="00E534A1" w:rsidP="005E50BA">
            <w:pPr>
              <w:rPr>
                <w:rFonts w:cs="Arial"/>
                <w:sz w:val="16"/>
                <w:szCs w:val="16"/>
                <w:lang w:val="en-AU"/>
              </w:rPr>
            </w:pPr>
            <w:r w:rsidRPr="008F1B9C">
              <w:rPr>
                <w:rFonts w:cs="Arial"/>
                <w:sz w:val="16"/>
                <w:szCs w:val="16"/>
                <w:lang w:val="en-AU"/>
              </w:rPr>
              <w:t>Multifamily group therapy for veterans living with mood disorders (REACH; Reaching out to Educate and Assist Caring,</w:t>
            </w:r>
          </w:p>
          <w:p w14:paraId="03931F9D" w14:textId="77777777" w:rsidR="00E534A1" w:rsidRPr="008F1B9C" w:rsidRDefault="00E534A1" w:rsidP="005E50BA">
            <w:pPr>
              <w:rPr>
                <w:rFonts w:cs="Arial"/>
                <w:sz w:val="16"/>
                <w:szCs w:val="16"/>
                <w:lang w:val="en-AU"/>
              </w:rPr>
            </w:pPr>
            <w:r w:rsidRPr="008F1B9C">
              <w:rPr>
                <w:rFonts w:cs="Arial"/>
                <w:sz w:val="16"/>
                <w:szCs w:val="16"/>
                <w:lang w:val="en-AU"/>
              </w:rPr>
              <w:t>Healthy Families)</w:t>
            </w:r>
          </w:p>
          <w:p w14:paraId="3E307C2A" w14:textId="77777777" w:rsidR="00E534A1" w:rsidRPr="008F1B9C" w:rsidRDefault="00E534A1" w:rsidP="005E50BA">
            <w:pPr>
              <w:rPr>
                <w:rFonts w:cs="Arial"/>
                <w:sz w:val="16"/>
                <w:szCs w:val="16"/>
                <w:lang w:val="en-AU"/>
              </w:rPr>
            </w:pPr>
          </w:p>
          <w:p w14:paraId="65181E96" w14:textId="77777777" w:rsidR="00E534A1" w:rsidRPr="008F1B9C" w:rsidRDefault="00E534A1" w:rsidP="005E50BA">
            <w:pPr>
              <w:rPr>
                <w:rFonts w:cs="Arial"/>
                <w:sz w:val="16"/>
                <w:szCs w:val="16"/>
                <w:lang w:val="en-AU"/>
              </w:rPr>
            </w:pPr>
            <w:r w:rsidRPr="008F1B9C">
              <w:rPr>
                <w:rFonts w:cs="Arial"/>
                <w:sz w:val="16"/>
                <w:szCs w:val="16"/>
                <w:lang w:val="en-AU"/>
              </w:rPr>
              <w:t>Evaluated the treatment  modality</w:t>
            </w:r>
          </w:p>
        </w:tc>
        <w:tc>
          <w:tcPr>
            <w:tcW w:w="1701" w:type="dxa"/>
          </w:tcPr>
          <w:p w14:paraId="695A5DB2" w14:textId="77777777" w:rsidR="00E534A1" w:rsidRPr="008F1B9C" w:rsidRDefault="00E534A1" w:rsidP="005E50BA">
            <w:pPr>
              <w:rPr>
                <w:rFonts w:cs="Arial"/>
                <w:sz w:val="16"/>
                <w:szCs w:val="16"/>
                <w:lang w:val="en-AU"/>
              </w:rPr>
            </w:pPr>
            <w:r w:rsidRPr="008F1B9C">
              <w:rPr>
                <w:rFonts w:cs="Arial"/>
                <w:sz w:val="16"/>
                <w:szCs w:val="16"/>
                <w:lang w:val="en-AU"/>
              </w:rPr>
              <w:t>USA</w:t>
            </w:r>
          </w:p>
          <w:p w14:paraId="4AC96382" w14:textId="77777777" w:rsidR="00E534A1" w:rsidRPr="008F1B9C" w:rsidRDefault="00E534A1" w:rsidP="005E50BA">
            <w:pPr>
              <w:rPr>
                <w:rFonts w:cs="Arial"/>
                <w:sz w:val="16"/>
                <w:szCs w:val="16"/>
                <w:lang w:val="en-AU"/>
              </w:rPr>
            </w:pPr>
          </w:p>
          <w:p w14:paraId="2AFB5702" w14:textId="77777777" w:rsidR="00E534A1" w:rsidRPr="008F1B9C" w:rsidRDefault="00E534A1" w:rsidP="005E50BA">
            <w:pPr>
              <w:rPr>
                <w:rFonts w:cs="Arial"/>
                <w:sz w:val="16"/>
                <w:szCs w:val="16"/>
                <w:lang w:val="en-AU"/>
              </w:rPr>
            </w:pPr>
            <w:r w:rsidRPr="008F1B9C">
              <w:rPr>
                <w:rFonts w:cs="Arial"/>
                <w:sz w:val="16"/>
                <w:szCs w:val="16"/>
                <w:lang w:val="en-AU"/>
              </w:rPr>
              <w:t>Veterans with a primary diagnosis of major depression or bipolar disorder and their family members</w:t>
            </w:r>
          </w:p>
        </w:tc>
        <w:tc>
          <w:tcPr>
            <w:tcW w:w="1559" w:type="dxa"/>
          </w:tcPr>
          <w:p w14:paraId="0745A6F8" w14:textId="77777777" w:rsidR="00E534A1" w:rsidRPr="008F1B9C" w:rsidRDefault="00E534A1" w:rsidP="005E50BA">
            <w:pPr>
              <w:rPr>
                <w:rFonts w:cs="Arial"/>
                <w:sz w:val="16"/>
                <w:szCs w:val="16"/>
                <w:lang w:val="en-AU"/>
              </w:rPr>
            </w:pPr>
            <w:r w:rsidRPr="008F1B9C">
              <w:rPr>
                <w:rFonts w:cs="Arial"/>
                <w:sz w:val="16"/>
                <w:szCs w:val="16"/>
                <w:lang w:val="en-AU"/>
              </w:rPr>
              <w:t>101 male veterans (74 with major depression and 27 with bipolar disorder) and their family members</w:t>
            </w:r>
          </w:p>
          <w:p w14:paraId="16233743" w14:textId="77777777" w:rsidR="00E534A1" w:rsidRPr="008F1B9C" w:rsidRDefault="00E534A1" w:rsidP="005E50BA">
            <w:pPr>
              <w:rPr>
                <w:rFonts w:cs="Arial"/>
                <w:sz w:val="16"/>
                <w:szCs w:val="16"/>
                <w:lang w:val="en-AU"/>
              </w:rPr>
            </w:pPr>
          </w:p>
          <w:p w14:paraId="600BBD89" w14:textId="77777777" w:rsidR="00E534A1" w:rsidRPr="008F1B9C" w:rsidRDefault="00E534A1" w:rsidP="005E50BA">
            <w:pPr>
              <w:rPr>
                <w:rFonts w:cs="Arial"/>
                <w:sz w:val="16"/>
                <w:szCs w:val="16"/>
                <w:lang w:val="en-AU"/>
              </w:rPr>
            </w:pPr>
            <w:r w:rsidRPr="008F1B9C">
              <w:rPr>
                <w:rFonts w:cs="Arial"/>
                <w:sz w:val="16"/>
                <w:szCs w:val="16"/>
                <w:lang w:val="en-AU"/>
              </w:rPr>
              <w:t>Participants were recruited from the REACH program. To be eligible for REACH, a veteran with a primary diagnosis of major depression or bipolar disorder must be currently enrolled at the Oklahoma City VA Medical Center</w:t>
            </w:r>
          </w:p>
          <w:p w14:paraId="3D731373" w14:textId="77777777" w:rsidR="00E534A1" w:rsidRPr="008F1B9C" w:rsidRDefault="00E534A1" w:rsidP="005E50BA">
            <w:pPr>
              <w:rPr>
                <w:rFonts w:cs="Arial"/>
                <w:sz w:val="16"/>
                <w:szCs w:val="16"/>
                <w:lang w:val="en-AU"/>
              </w:rPr>
            </w:pPr>
            <w:r w:rsidRPr="008F1B9C">
              <w:rPr>
                <w:rFonts w:cs="Arial"/>
                <w:sz w:val="16"/>
                <w:szCs w:val="16"/>
                <w:lang w:val="en-AU"/>
              </w:rPr>
              <w:t>(VAMC), live within 90 miles of the VAMC, and have an adult family member or friend willing to participate in REACH with him/her.</w:t>
            </w:r>
          </w:p>
        </w:tc>
        <w:tc>
          <w:tcPr>
            <w:tcW w:w="4395" w:type="dxa"/>
          </w:tcPr>
          <w:p w14:paraId="02BE0516" w14:textId="77777777" w:rsidR="00E534A1" w:rsidRPr="008F1B9C" w:rsidRDefault="00E534A1" w:rsidP="005E50BA">
            <w:pPr>
              <w:rPr>
                <w:rFonts w:cs="Arial"/>
                <w:sz w:val="16"/>
                <w:szCs w:val="16"/>
                <w:lang w:val="en-AU"/>
              </w:rPr>
            </w:pPr>
            <w:r w:rsidRPr="008F1B9C">
              <w:rPr>
                <w:rFonts w:cs="Arial"/>
                <w:sz w:val="16"/>
                <w:szCs w:val="16"/>
                <w:lang w:val="en-AU"/>
              </w:rPr>
              <w:t>Both veterans and family members showed improvements in their knowledge about mood disorders, understanding of positive strategies for dealing with situations commonly confronted in mood disorders, and family coping strategies</w:t>
            </w:r>
          </w:p>
          <w:p w14:paraId="4ED5DC75" w14:textId="77777777" w:rsidR="00E534A1" w:rsidRPr="008F1B9C" w:rsidRDefault="00E534A1" w:rsidP="005E50BA">
            <w:pPr>
              <w:rPr>
                <w:rFonts w:cs="Arial"/>
                <w:sz w:val="16"/>
                <w:szCs w:val="16"/>
                <w:lang w:val="en-AU"/>
              </w:rPr>
            </w:pPr>
          </w:p>
          <w:p w14:paraId="7D774893" w14:textId="397E87FC" w:rsidR="00E534A1" w:rsidRPr="008F1B9C" w:rsidRDefault="00E534A1" w:rsidP="005E50BA">
            <w:pPr>
              <w:rPr>
                <w:rFonts w:cs="Arial"/>
                <w:sz w:val="16"/>
                <w:szCs w:val="16"/>
                <w:lang w:val="en-AU"/>
              </w:rPr>
            </w:pPr>
            <w:r w:rsidRPr="008F1B9C">
              <w:rPr>
                <w:rFonts w:cs="Arial"/>
                <w:sz w:val="16"/>
                <w:szCs w:val="16"/>
                <w:lang w:val="en-AU"/>
              </w:rPr>
              <w:t>Veterans also evidenced improvement in family communication and problem-solving behavio</w:t>
            </w:r>
            <w:r w:rsidR="00AA100D" w:rsidRPr="008F1B9C">
              <w:rPr>
                <w:rFonts w:cs="Arial"/>
                <w:sz w:val="16"/>
                <w:szCs w:val="16"/>
                <w:lang w:val="en-AU"/>
              </w:rPr>
              <w:t>u</w:t>
            </w:r>
            <w:r w:rsidRPr="008F1B9C">
              <w:rPr>
                <w:rFonts w:cs="Arial"/>
                <w:sz w:val="16"/>
                <w:szCs w:val="16"/>
                <w:lang w:val="en-AU"/>
              </w:rPr>
              <w:t>rs, empowerment, perceived social support, psychiatric symptoms, and overall quality of life</w:t>
            </w:r>
          </w:p>
          <w:p w14:paraId="6428189A" w14:textId="77777777" w:rsidR="00E534A1" w:rsidRPr="008F1B9C" w:rsidRDefault="00E534A1" w:rsidP="005E50BA">
            <w:pPr>
              <w:rPr>
                <w:rFonts w:cs="Arial"/>
                <w:sz w:val="16"/>
                <w:szCs w:val="16"/>
                <w:lang w:val="en-AU"/>
              </w:rPr>
            </w:pPr>
          </w:p>
          <w:p w14:paraId="7144A6AE" w14:textId="77777777" w:rsidR="00E534A1" w:rsidRPr="008F1B9C" w:rsidRDefault="00E534A1" w:rsidP="005E50BA">
            <w:pPr>
              <w:rPr>
                <w:rFonts w:cs="Arial"/>
                <w:sz w:val="16"/>
                <w:szCs w:val="16"/>
                <w:lang w:val="en-AU"/>
              </w:rPr>
            </w:pPr>
            <w:r w:rsidRPr="008F1B9C">
              <w:rPr>
                <w:rFonts w:cs="Arial"/>
                <w:sz w:val="16"/>
                <w:szCs w:val="16"/>
                <w:lang w:val="en-AU"/>
              </w:rPr>
              <w:t>The REACH intervention holds promise as a feasible, acceptable, and effective treatment for veterans living with mood disorders and their families. Further study is warranted</w:t>
            </w:r>
          </w:p>
        </w:tc>
        <w:tc>
          <w:tcPr>
            <w:tcW w:w="1984" w:type="dxa"/>
          </w:tcPr>
          <w:p w14:paraId="71BB6023" w14:textId="77777777" w:rsidR="00E534A1" w:rsidRPr="008F1B9C" w:rsidRDefault="00E534A1" w:rsidP="005E50BA">
            <w:pPr>
              <w:rPr>
                <w:rFonts w:cs="Arial"/>
                <w:sz w:val="16"/>
                <w:szCs w:val="16"/>
                <w:lang w:val="en-AU"/>
              </w:rPr>
            </w:pPr>
            <w:r w:rsidRPr="008F1B9C">
              <w:rPr>
                <w:rFonts w:cs="Arial"/>
                <w:sz w:val="16"/>
                <w:szCs w:val="16"/>
                <w:lang w:val="en-AU"/>
              </w:rPr>
              <w:t>No control for comparison</w:t>
            </w:r>
          </w:p>
          <w:p w14:paraId="3C641387" w14:textId="77777777" w:rsidR="00E534A1" w:rsidRPr="008F1B9C" w:rsidRDefault="00E534A1" w:rsidP="005E50BA">
            <w:pPr>
              <w:rPr>
                <w:rFonts w:cs="Arial"/>
                <w:sz w:val="16"/>
                <w:szCs w:val="16"/>
                <w:lang w:val="en-AU"/>
              </w:rPr>
            </w:pPr>
          </w:p>
          <w:p w14:paraId="664E02C6" w14:textId="77777777" w:rsidR="00E534A1" w:rsidRPr="008F1B9C" w:rsidRDefault="00E534A1" w:rsidP="005E50BA">
            <w:pPr>
              <w:rPr>
                <w:rFonts w:cs="Arial"/>
                <w:sz w:val="16"/>
                <w:szCs w:val="16"/>
                <w:lang w:val="en-AU"/>
              </w:rPr>
            </w:pPr>
            <w:r w:rsidRPr="008F1B9C">
              <w:rPr>
                <w:rFonts w:cs="Arial"/>
                <w:sz w:val="16"/>
                <w:szCs w:val="16"/>
                <w:lang w:val="en-AU"/>
              </w:rPr>
              <w:t>No female veterans</w:t>
            </w:r>
          </w:p>
          <w:p w14:paraId="59CD52E0" w14:textId="77777777" w:rsidR="00E534A1" w:rsidRPr="008F1B9C" w:rsidRDefault="00E534A1" w:rsidP="005E50BA">
            <w:pPr>
              <w:rPr>
                <w:rFonts w:cs="Arial"/>
                <w:sz w:val="16"/>
                <w:szCs w:val="16"/>
                <w:lang w:val="en-AU"/>
              </w:rPr>
            </w:pPr>
          </w:p>
          <w:p w14:paraId="34F13943" w14:textId="77777777" w:rsidR="00E534A1" w:rsidRPr="008F1B9C" w:rsidRDefault="00E534A1" w:rsidP="005E50BA">
            <w:pPr>
              <w:rPr>
                <w:rFonts w:cs="Arial"/>
                <w:sz w:val="16"/>
                <w:szCs w:val="16"/>
                <w:lang w:val="en-AU"/>
              </w:rPr>
            </w:pPr>
          </w:p>
        </w:tc>
      </w:tr>
      <w:tr w:rsidR="00E534A1" w:rsidRPr="008F1B9C" w14:paraId="02FBB098" w14:textId="77777777" w:rsidTr="00E534A1">
        <w:tc>
          <w:tcPr>
            <w:tcW w:w="959" w:type="dxa"/>
          </w:tcPr>
          <w:p w14:paraId="05644628" w14:textId="77777777" w:rsidR="00E534A1" w:rsidRPr="008F1B9C" w:rsidRDefault="00E534A1" w:rsidP="005E50BA">
            <w:pPr>
              <w:rPr>
                <w:rFonts w:cs="Arial"/>
                <w:sz w:val="16"/>
                <w:szCs w:val="16"/>
                <w:lang w:val="en-AU"/>
              </w:rPr>
            </w:pPr>
            <w:r w:rsidRPr="008F1B9C">
              <w:rPr>
                <w:rFonts w:cs="Arial"/>
                <w:sz w:val="16"/>
                <w:szCs w:val="16"/>
                <w:lang w:val="en-AU"/>
              </w:rPr>
              <w:t>Scones (2015)</w:t>
            </w:r>
          </w:p>
        </w:tc>
        <w:tc>
          <w:tcPr>
            <w:tcW w:w="1843" w:type="dxa"/>
          </w:tcPr>
          <w:p w14:paraId="72E4289F" w14:textId="77777777" w:rsidR="00E534A1" w:rsidRPr="008F1B9C" w:rsidRDefault="00E534A1" w:rsidP="005E50BA">
            <w:pPr>
              <w:rPr>
                <w:rFonts w:cs="Arial"/>
                <w:sz w:val="16"/>
                <w:szCs w:val="16"/>
                <w:lang w:val="en-AU"/>
              </w:rPr>
            </w:pPr>
            <w:r w:rsidRPr="008F1B9C">
              <w:rPr>
                <w:rFonts w:cs="Arial"/>
                <w:sz w:val="16"/>
                <w:szCs w:val="16"/>
                <w:lang w:val="en-AU"/>
              </w:rPr>
              <w:t>RCT</w:t>
            </w:r>
          </w:p>
          <w:p w14:paraId="35F74F87" w14:textId="77777777" w:rsidR="00E534A1" w:rsidRPr="008F1B9C" w:rsidRDefault="00E534A1" w:rsidP="005E50BA">
            <w:pPr>
              <w:rPr>
                <w:rFonts w:cs="Arial"/>
                <w:sz w:val="16"/>
                <w:szCs w:val="16"/>
                <w:lang w:val="en-AU"/>
              </w:rPr>
            </w:pPr>
          </w:p>
          <w:p w14:paraId="6BB2B9F1"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429452D4" w14:textId="77777777" w:rsidR="00E534A1" w:rsidRPr="008F1B9C" w:rsidRDefault="00E534A1" w:rsidP="005E50BA">
            <w:pPr>
              <w:rPr>
                <w:rFonts w:cs="Arial"/>
                <w:sz w:val="16"/>
                <w:szCs w:val="16"/>
                <w:lang w:val="en-AU"/>
              </w:rPr>
            </w:pPr>
          </w:p>
          <w:p w14:paraId="4F3A67A8" w14:textId="77777777" w:rsidR="00E534A1" w:rsidRPr="008F1B9C" w:rsidRDefault="00E534A1" w:rsidP="005E50BA">
            <w:pPr>
              <w:rPr>
                <w:rFonts w:cs="Arial"/>
                <w:sz w:val="16"/>
                <w:szCs w:val="16"/>
                <w:lang w:val="en-AU"/>
              </w:rPr>
            </w:pPr>
            <w:r w:rsidRPr="008F1B9C">
              <w:rPr>
                <w:rFonts w:cs="Arial"/>
                <w:sz w:val="16"/>
                <w:szCs w:val="16"/>
                <w:lang w:val="en-AU"/>
              </w:rPr>
              <w:t>Quality: Fair</w:t>
            </w:r>
          </w:p>
        </w:tc>
        <w:tc>
          <w:tcPr>
            <w:tcW w:w="1417" w:type="dxa"/>
          </w:tcPr>
          <w:p w14:paraId="0EA76D4E" w14:textId="77777777" w:rsidR="00E534A1" w:rsidRPr="008F1B9C" w:rsidRDefault="00E534A1" w:rsidP="005E50BA">
            <w:pPr>
              <w:rPr>
                <w:rFonts w:cs="Arial"/>
                <w:sz w:val="16"/>
                <w:szCs w:val="16"/>
                <w:lang w:val="en-AU"/>
              </w:rPr>
            </w:pPr>
            <w:r w:rsidRPr="008F1B9C">
              <w:rPr>
                <w:rFonts w:cs="Arial"/>
                <w:sz w:val="16"/>
                <w:szCs w:val="16"/>
                <w:lang w:val="en-AU"/>
              </w:rPr>
              <w:t>Educational Group Therapy Program for Female</w:t>
            </w:r>
          </w:p>
          <w:p w14:paraId="4818F193" w14:textId="77777777" w:rsidR="00E534A1" w:rsidRPr="008F1B9C" w:rsidRDefault="00E534A1" w:rsidP="005E50BA">
            <w:pPr>
              <w:rPr>
                <w:rFonts w:cs="Arial"/>
                <w:sz w:val="16"/>
                <w:szCs w:val="16"/>
                <w:lang w:val="en-AU"/>
              </w:rPr>
            </w:pPr>
            <w:r w:rsidRPr="008F1B9C">
              <w:rPr>
                <w:rFonts w:cs="Arial"/>
                <w:sz w:val="16"/>
                <w:szCs w:val="16"/>
                <w:lang w:val="en-AU"/>
              </w:rPr>
              <w:t>Partners of Veterans Diagnosed With PTSD</w:t>
            </w:r>
          </w:p>
          <w:p w14:paraId="7FF85CA1" w14:textId="77777777" w:rsidR="00E534A1" w:rsidRPr="008F1B9C" w:rsidRDefault="00E534A1" w:rsidP="005E50BA">
            <w:pPr>
              <w:rPr>
                <w:rFonts w:cs="Arial"/>
                <w:sz w:val="16"/>
                <w:szCs w:val="16"/>
                <w:lang w:val="en-AU"/>
              </w:rPr>
            </w:pPr>
          </w:p>
          <w:p w14:paraId="76069095" w14:textId="77777777" w:rsidR="00E534A1" w:rsidRPr="008F1B9C" w:rsidRDefault="00E534A1" w:rsidP="005E50BA">
            <w:pPr>
              <w:rPr>
                <w:rFonts w:cs="Arial"/>
                <w:sz w:val="16"/>
                <w:szCs w:val="16"/>
                <w:lang w:val="en-AU"/>
              </w:rPr>
            </w:pPr>
            <w:r w:rsidRPr="008F1B9C">
              <w:rPr>
                <w:rFonts w:cs="Arial"/>
                <w:sz w:val="16"/>
                <w:szCs w:val="16"/>
                <w:lang w:val="en-AU"/>
              </w:rPr>
              <w:t>Evaluated a</w:t>
            </w:r>
          </w:p>
          <w:p w14:paraId="74E5AD52" w14:textId="77777777" w:rsidR="00E534A1" w:rsidRPr="008F1B9C" w:rsidRDefault="00E534A1" w:rsidP="005E50BA">
            <w:pPr>
              <w:rPr>
                <w:rFonts w:cs="Arial"/>
                <w:sz w:val="16"/>
                <w:szCs w:val="16"/>
                <w:lang w:val="en-AU"/>
              </w:rPr>
            </w:pPr>
            <w:r w:rsidRPr="008F1B9C">
              <w:rPr>
                <w:rFonts w:cs="Arial"/>
                <w:sz w:val="16"/>
                <w:szCs w:val="16"/>
                <w:lang w:val="en-AU"/>
              </w:rPr>
              <w:t>10-week group therapy protocol aimed to increase partners’ PTSD knowledge, self care, and relationship-focused skills to improve both the psychological health of the female partner and overall relationship functioning &amp; satisfaction</w:t>
            </w:r>
          </w:p>
        </w:tc>
        <w:tc>
          <w:tcPr>
            <w:tcW w:w="1701" w:type="dxa"/>
          </w:tcPr>
          <w:p w14:paraId="2A37131C" w14:textId="77777777" w:rsidR="00E534A1" w:rsidRPr="008F1B9C" w:rsidRDefault="00E534A1" w:rsidP="005E50BA">
            <w:pPr>
              <w:rPr>
                <w:rFonts w:cs="Arial"/>
                <w:sz w:val="16"/>
                <w:szCs w:val="16"/>
                <w:lang w:val="en-AU"/>
              </w:rPr>
            </w:pPr>
            <w:r w:rsidRPr="008F1B9C">
              <w:rPr>
                <w:rFonts w:cs="Arial"/>
                <w:sz w:val="16"/>
                <w:szCs w:val="16"/>
                <w:lang w:val="en-AU"/>
              </w:rPr>
              <w:t>USA</w:t>
            </w:r>
          </w:p>
          <w:p w14:paraId="1DE4D771" w14:textId="77777777" w:rsidR="00E534A1" w:rsidRPr="008F1B9C" w:rsidRDefault="00E534A1" w:rsidP="005E50BA">
            <w:pPr>
              <w:rPr>
                <w:rFonts w:cs="Arial"/>
                <w:sz w:val="16"/>
                <w:szCs w:val="16"/>
                <w:lang w:val="en-AU"/>
              </w:rPr>
            </w:pPr>
          </w:p>
          <w:p w14:paraId="6F29BB5A" w14:textId="77777777" w:rsidR="00E534A1" w:rsidRPr="008F1B9C" w:rsidRDefault="00E534A1" w:rsidP="005E50BA">
            <w:pPr>
              <w:rPr>
                <w:rFonts w:cs="Arial"/>
                <w:sz w:val="16"/>
                <w:szCs w:val="16"/>
                <w:lang w:val="en-AU"/>
              </w:rPr>
            </w:pPr>
            <w:r w:rsidRPr="008F1B9C">
              <w:rPr>
                <w:rFonts w:cs="Arial"/>
                <w:sz w:val="16"/>
                <w:szCs w:val="16"/>
                <w:lang w:val="en-AU"/>
              </w:rPr>
              <w:t>Female partners of veterans diagnosed with PTSD</w:t>
            </w:r>
          </w:p>
        </w:tc>
        <w:tc>
          <w:tcPr>
            <w:tcW w:w="1559" w:type="dxa"/>
          </w:tcPr>
          <w:p w14:paraId="2F055977" w14:textId="77777777" w:rsidR="00E534A1" w:rsidRPr="008F1B9C" w:rsidRDefault="00E534A1" w:rsidP="005E50BA">
            <w:pPr>
              <w:widowControl w:val="0"/>
              <w:autoSpaceDE w:val="0"/>
              <w:autoSpaceDN w:val="0"/>
              <w:adjustRightInd w:val="0"/>
              <w:rPr>
                <w:rFonts w:cs="Arial"/>
                <w:sz w:val="16"/>
                <w:szCs w:val="16"/>
                <w:lang w:val="en-AU" w:eastAsia="ja-JP"/>
              </w:rPr>
            </w:pPr>
            <w:r w:rsidRPr="008F1B9C">
              <w:rPr>
                <w:rFonts w:cs="Arial"/>
                <w:sz w:val="16"/>
                <w:szCs w:val="16"/>
                <w:lang w:val="en-AU" w:eastAsia="ja-JP"/>
              </w:rPr>
              <w:t>23 female partners (randomised to either intervention group or waitlist control)</w:t>
            </w:r>
          </w:p>
          <w:p w14:paraId="7B46081D" w14:textId="77777777" w:rsidR="00E534A1" w:rsidRPr="008F1B9C" w:rsidRDefault="00E534A1" w:rsidP="005E50BA">
            <w:pPr>
              <w:widowControl w:val="0"/>
              <w:autoSpaceDE w:val="0"/>
              <w:autoSpaceDN w:val="0"/>
              <w:adjustRightInd w:val="0"/>
              <w:rPr>
                <w:rFonts w:cs="Arial"/>
                <w:sz w:val="16"/>
                <w:szCs w:val="16"/>
                <w:lang w:val="en-AU" w:eastAsia="ja-JP"/>
              </w:rPr>
            </w:pPr>
          </w:p>
          <w:p w14:paraId="48B2313A" w14:textId="77777777" w:rsidR="00E534A1" w:rsidRPr="008F1B9C" w:rsidRDefault="00E534A1" w:rsidP="005E50BA">
            <w:pPr>
              <w:widowControl w:val="0"/>
              <w:autoSpaceDE w:val="0"/>
              <w:autoSpaceDN w:val="0"/>
              <w:adjustRightInd w:val="0"/>
              <w:rPr>
                <w:rFonts w:cs="Arial"/>
                <w:sz w:val="16"/>
                <w:szCs w:val="16"/>
                <w:lang w:val="en-AU" w:eastAsia="ja-JP"/>
              </w:rPr>
            </w:pPr>
            <w:r w:rsidRPr="008F1B9C">
              <w:rPr>
                <w:rFonts w:cs="Arial"/>
                <w:sz w:val="16"/>
                <w:szCs w:val="16"/>
                <w:lang w:val="en-AU" w:eastAsia="ja-JP"/>
              </w:rPr>
              <w:t>Women were recruited from a large urban VA hospital via flyer-based advertisement and provider referrals</w:t>
            </w:r>
          </w:p>
        </w:tc>
        <w:tc>
          <w:tcPr>
            <w:tcW w:w="4395" w:type="dxa"/>
          </w:tcPr>
          <w:p w14:paraId="77175F19" w14:textId="46338E89" w:rsidR="00E534A1" w:rsidRPr="008F1B9C" w:rsidRDefault="00E534A1" w:rsidP="005E50BA">
            <w:pPr>
              <w:rPr>
                <w:rFonts w:cs="Arial"/>
                <w:sz w:val="16"/>
                <w:szCs w:val="16"/>
                <w:lang w:val="en-AU"/>
              </w:rPr>
            </w:pPr>
            <w:r w:rsidRPr="008F1B9C">
              <w:rPr>
                <w:rFonts w:cs="Arial"/>
                <w:sz w:val="16"/>
                <w:szCs w:val="16"/>
                <w:lang w:val="en-AU"/>
              </w:rPr>
              <w:t>The female partners participating in the intervention reported a significant decrease in their own psychological distress from pre- to post</w:t>
            </w:r>
            <w:r w:rsidR="00AA100D" w:rsidRPr="008F1B9C">
              <w:rPr>
                <w:rFonts w:cs="Arial"/>
                <w:sz w:val="16"/>
                <w:szCs w:val="16"/>
                <w:lang w:val="en-AU"/>
              </w:rPr>
              <w:t>-</w:t>
            </w:r>
            <w:r w:rsidRPr="008F1B9C">
              <w:rPr>
                <w:rFonts w:cs="Arial"/>
                <w:sz w:val="16"/>
                <w:szCs w:val="16"/>
                <w:lang w:val="en-AU"/>
              </w:rPr>
              <w:t>treatment, whereas the waitlist control group showed no significant change</w:t>
            </w:r>
          </w:p>
          <w:p w14:paraId="56A84AE6" w14:textId="77777777" w:rsidR="00E534A1" w:rsidRPr="008F1B9C" w:rsidRDefault="00E534A1" w:rsidP="005E50BA">
            <w:pPr>
              <w:rPr>
                <w:rFonts w:cs="Arial"/>
                <w:sz w:val="16"/>
                <w:szCs w:val="16"/>
                <w:lang w:val="en-AU"/>
              </w:rPr>
            </w:pPr>
          </w:p>
          <w:p w14:paraId="114E4D79" w14:textId="77777777" w:rsidR="00E534A1" w:rsidRPr="008F1B9C" w:rsidRDefault="00E534A1" w:rsidP="005E50BA">
            <w:pPr>
              <w:rPr>
                <w:rFonts w:cs="Arial"/>
                <w:sz w:val="16"/>
                <w:szCs w:val="16"/>
                <w:lang w:val="en-AU"/>
              </w:rPr>
            </w:pPr>
            <w:r w:rsidRPr="008F1B9C">
              <w:rPr>
                <w:rFonts w:cs="Arial"/>
                <w:sz w:val="16"/>
                <w:szCs w:val="16"/>
                <w:lang w:val="en-AU"/>
              </w:rPr>
              <w:t>Participants who completed the intervention found it to be beneficial, and the women provided useful feedback to help improve future iterations of the treatment</w:t>
            </w:r>
          </w:p>
          <w:p w14:paraId="03FECE5D" w14:textId="77777777" w:rsidR="00E534A1" w:rsidRPr="008F1B9C" w:rsidRDefault="00E534A1" w:rsidP="005E50BA">
            <w:pPr>
              <w:rPr>
                <w:rFonts w:cs="Arial"/>
                <w:sz w:val="16"/>
                <w:szCs w:val="16"/>
                <w:lang w:val="en-AU"/>
              </w:rPr>
            </w:pPr>
          </w:p>
          <w:p w14:paraId="613F6A20" w14:textId="77777777" w:rsidR="00E534A1" w:rsidRPr="008F1B9C" w:rsidRDefault="00E534A1" w:rsidP="005E50BA">
            <w:pPr>
              <w:rPr>
                <w:rFonts w:cs="Arial"/>
                <w:sz w:val="16"/>
                <w:szCs w:val="16"/>
                <w:lang w:val="en-AU"/>
              </w:rPr>
            </w:pPr>
            <w:r w:rsidRPr="008F1B9C">
              <w:rPr>
                <w:rFonts w:cs="Arial"/>
                <w:sz w:val="16"/>
                <w:szCs w:val="16"/>
                <w:lang w:val="en-AU"/>
              </w:rPr>
              <w:t>No significant differences were found on changes in relationship functioning</w:t>
            </w:r>
          </w:p>
        </w:tc>
        <w:tc>
          <w:tcPr>
            <w:tcW w:w="1984" w:type="dxa"/>
          </w:tcPr>
          <w:p w14:paraId="58D72B22" w14:textId="77777777" w:rsidR="00E534A1" w:rsidRPr="008F1B9C" w:rsidRDefault="00E534A1" w:rsidP="005E50BA">
            <w:pPr>
              <w:rPr>
                <w:rFonts w:cs="Arial"/>
                <w:sz w:val="16"/>
                <w:szCs w:val="16"/>
                <w:lang w:val="en-AU"/>
              </w:rPr>
            </w:pPr>
            <w:r w:rsidRPr="008F1B9C">
              <w:rPr>
                <w:rFonts w:cs="Arial"/>
                <w:sz w:val="16"/>
                <w:szCs w:val="16"/>
                <w:lang w:val="en-AU"/>
              </w:rPr>
              <w:t>Small sample size</w:t>
            </w:r>
          </w:p>
          <w:p w14:paraId="519EAB91" w14:textId="77777777" w:rsidR="00E534A1" w:rsidRPr="008F1B9C" w:rsidRDefault="00E534A1" w:rsidP="005E50BA">
            <w:pPr>
              <w:rPr>
                <w:rFonts w:cs="Arial"/>
                <w:sz w:val="16"/>
                <w:szCs w:val="16"/>
                <w:lang w:val="en-AU"/>
              </w:rPr>
            </w:pPr>
          </w:p>
          <w:p w14:paraId="4F28A8F3" w14:textId="77777777" w:rsidR="00E534A1" w:rsidRPr="008F1B9C" w:rsidRDefault="00E534A1" w:rsidP="005E50BA">
            <w:pPr>
              <w:rPr>
                <w:rFonts w:cs="Arial"/>
                <w:sz w:val="16"/>
                <w:szCs w:val="16"/>
                <w:lang w:val="en-AU"/>
              </w:rPr>
            </w:pPr>
            <w:r w:rsidRPr="008F1B9C">
              <w:rPr>
                <w:rFonts w:cs="Arial"/>
                <w:sz w:val="16"/>
                <w:szCs w:val="16"/>
                <w:lang w:val="en-AU"/>
              </w:rPr>
              <w:t>No male partners included</w:t>
            </w:r>
          </w:p>
          <w:p w14:paraId="65E652DC" w14:textId="77777777" w:rsidR="00E534A1" w:rsidRPr="008F1B9C" w:rsidRDefault="00E534A1" w:rsidP="005E50BA">
            <w:pPr>
              <w:rPr>
                <w:rFonts w:cs="Arial"/>
                <w:sz w:val="16"/>
                <w:szCs w:val="16"/>
                <w:lang w:val="en-AU"/>
              </w:rPr>
            </w:pPr>
          </w:p>
          <w:p w14:paraId="5005A0EE" w14:textId="77777777" w:rsidR="00E534A1" w:rsidRPr="008F1B9C" w:rsidRDefault="00E534A1" w:rsidP="005E50BA">
            <w:pPr>
              <w:rPr>
                <w:rFonts w:cs="Arial"/>
                <w:sz w:val="16"/>
                <w:szCs w:val="16"/>
                <w:lang w:val="en-AU"/>
              </w:rPr>
            </w:pPr>
            <w:r w:rsidRPr="008F1B9C">
              <w:rPr>
                <w:rFonts w:cs="Arial"/>
                <w:sz w:val="16"/>
                <w:szCs w:val="16"/>
                <w:lang w:val="en-AU"/>
              </w:rPr>
              <w:t>No changes in relationship functioning were reported</w:t>
            </w:r>
          </w:p>
        </w:tc>
      </w:tr>
      <w:tr w:rsidR="00E534A1" w:rsidRPr="008F1B9C" w14:paraId="1779339C" w14:textId="77777777" w:rsidTr="00E534A1">
        <w:tc>
          <w:tcPr>
            <w:tcW w:w="959" w:type="dxa"/>
          </w:tcPr>
          <w:p w14:paraId="0CB25A70" w14:textId="42EFFC41" w:rsidR="00E534A1" w:rsidRPr="008F1B9C" w:rsidRDefault="00E534A1" w:rsidP="005E50BA">
            <w:pPr>
              <w:rPr>
                <w:rFonts w:cs="Arial"/>
                <w:sz w:val="16"/>
                <w:szCs w:val="16"/>
                <w:lang w:val="en-AU"/>
              </w:rPr>
            </w:pPr>
            <w:r w:rsidRPr="008F1B9C">
              <w:rPr>
                <w:rFonts w:cs="Arial"/>
                <w:sz w:val="16"/>
                <w:szCs w:val="16"/>
                <w:lang w:val="en-AU"/>
              </w:rPr>
              <w:t>Straits-Troster (2013)</w:t>
            </w:r>
          </w:p>
        </w:tc>
        <w:tc>
          <w:tcPr>
            <w:tcW w:w="1843" w:type="dxa"/>
          </w:tcPr>
          <w:p w14:paraId="31443C67" w14:textId="77777777" w:rsidR="00E534A1" w:rsidRPr="008F1B9C" w:rsidRDefault="00E534A1" w:rsidP="005E50BA">
            <w:pPr>
              <w:rPr>
                <w:rFonts w:cs="Arial"/>
                <w:sz w:val="16"/>
                <w:szCs w:val="16"/>
                <w:lang w:val="en-AU"/>
              </w:rPr>
            </w:pPr>
            <w:r w:rsidRPr="008F1B9C">
              <w:rPr>
                <w:rFonts w:cs="Arial"/>
                <w:sz w:val="16"/>
                <w:szCs w:val="16"/>
                <w:lang w:val="en-AU"/>
              </w:rPr>
              <w:t>Qualitative</w:t>
            </w:r>
          </w:p>
          <w:p w14:paraId="21CE115B" w14:textId="77777777" w:rsidR="00E534A1" w:rsidRPr="008F1B9C" w:rsidRDefault="00E534A1" w:rsidP="005E50BA">
            <w:pPr>
              <w:rPr>
                <w:rFonts w:cs="Arial"/>
                <w:sz w:val="16"/>
                <w:szCs w:val="16"/>
                <w:lang w:val="en-AU"/>
              </w:rPr>
            </w:pPr>
          </w:p>
          <w:p w14:paraId="797C8165" w14:textId="77777777" w:rsidR="00E534A1" w:rsidRPr="008F1B9C" w:rsidRDefault="00E534A1" w:rsidP="005E50BA">
            <w:pPr>
              <w:rPr>
                <w:rFonts w:cs="Arial"/>
                <w:sz w:val="16"/>
                <w:szCs w:val="16"/>
                <w:lang w:val="en-AU"/>
              </w:rPr>
            </w:pPr>
            <w:r w:rsidRPr="008F1B9C">
              <w:rPr>
                <w:rFonts w:cs="Arial"/>
                <w:sz w:val="16"/>
                <w:szCs w:val="16"/>
                <w:lang w:val="en-AU"/>
              </w:rPr>
              <w:t>Level 3 (of Levels of Evidence for Meaningfulness)</w:t>
            </w:r>
          </w:p>
          <w:p w14:paraId="387D0421" w14:textId="77777777" w:rsidR="00E534A1" w:rsidRPr="008F1B9C" w:rsidRDefault="00E534A1" w:rsidP="005E50BA">
            <w:pPr>
              <w:rPr>
                <w:rFonts w:cs="Arial"/>
                <w:sz w:val="16"/>
                <w:szCs w:val="16"/>
                <w:lang w:val="en-AU"/>
              </w:rPr>
            </w:pPr>
          </w:p>
          <w:p w14:paraId="2F142E98"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344C576F" w14:textId="77777777" w:rsidR="00E534A1" w:rsidRPr="008F1B9C" w:rsidRDefault="00E534A1" w:rsidP="005E50BA">
            <w:pPr>
              <w:rPr>
                <w:rFonts w:cs="Arial"/>
                <w:sz w:val="16"/>
                <w:szCs w:val="16"/>
                <w:lang w:val="en-AU"/>
              </w:rPr>
            </w:pPr>
            <w:r w:rsidRPr="008F1B9C">
              <w:rPr>
                <w:rFonts w:cs="Arial"/>
                <w:sz w:val="16"/>
                <w:szCs w:val="16"/>
                <w:lang w:val="en-AU"/>
              </w:rPr>
              <w:t xml:space="preserve">Multifamily group treatment for traumatic brain injury (TBI) </w:t>
            </w:r>
          </w:p>
          <w:p w14:paraId="6FC30B79" w14:textId="77777777" w:rsidR="00E534A1" w:rsidRPr="008F1B9C" w:rsidRDefault="00E534A1" w:rsidP="005E50BA">
            <w:pPr>
              <w:rPr>
                <w:rFonts w:cs="Arial"/>
                <w:sz w:val="16"/>
                <w:szCs w:val="16"/>
                <w:lang w:val="en-AU"/>
              </w:rPr>
            </w:pPr>
          </w:p>
          <w:p w14:paraId="289C0C1B" w14:textId="77777777" w:rsidR="00E534A1" w:rsidRPr="008F1B9C" w:rsidRDefault="00E534A1" w:rsidP="005E50BA">
            <w:pPr>
              <w:rPr>
                <w:rFonts w:cs="Arial"/>
                <w:sz w:val="16"/>
                <w:szCs w:val="16"/>
                <w:lang w:val="en-AU"/>
              </w:rPr>
            </w:pPr>
            <w:r w:rsidRPr="008F1B9C">
              <w:rPr>
                <w:rFonts w:cs="Arial"/>
                <w:sz w:val="16"/>
                <w:szCs w:val="16"/>
                <w:lang w:val="en-AU"/>
              </w:rPr>
              <w:t>Evaluated the feasibility, acceptability, and helpfulness of the program</w:t>
            </w:r>
          </w:p>
        </w:tc>
        <w:tc>
          <w:tcPr>
            <w:tcW w:w="1701" w:type="dxa"/>
          </w:tcPr>
          <w:p w14:paraId="05893810" w14:textId="77777777" w:rsidR="00E534A1" w:rsidRPr="008F1B9C" w:rsidRDefault="00E534A1" w:rsidP="005E50BA">
            <w:pPr>
              <w:rPr>
                <w:rFonts w:cs="Arial"/>
                <w:sz w:val="16"/>
                <w:szCs w:val="16"/>
                <w:lang w:val="en-AU"/>
              </w:rPr>
            </w:pPr>
            <w:r w:rsidRPr="008F1B9C">
              <w:rPr>
                <w:rFonts w:cs="Arial"/>
                <w:sz w:val="16"/>
                <w:szCs w:val="16"/>
                <w:lang w:val="en-AU"/>
              </w:rPr>
              <w:t>USA</w:t>
            </w:r>
          </w:p>
          <w:p w14:paraId="7C385F87" w14:textId="77777777" w:rsidR="00E534A1" w:rsidRPr="008F1B9C" w:rsidRDefault="00E534A1" w:rsidP="005E50BA">
            <w:pPr>
              <w:rPr>
                <w:rFonts w:cs="Arial"/>
                <w:sz w:val="16"/>
                <w:szCs w:val="16"/>
                <w:lang w:val="en-AU"/>
              </w:rPr>
            </w:pPr>
          </w:p>
          <w:p w14:paraId="19B5B435" w14:textId="77777777" w:rsidR="00E534A1" w:rsidRPr="008F1B9C" w:rsidRDefault="00E534A1" w:rsidP="005E50BA">
            <w:pPr>
              <w:rPr>
                <w:rFonts w:cs="Arial"/>
                <w:sz w:val="16"/>
                <w:szCs w:val="16"/>
                <w:lang w:val="en-AU"/>
              </w:rPr>
            </w:pPr>
            <w:r w:rsidRPr="008F1B9C">
              <w:rPr>
                <w:rFonts w:cs="Arial"/>
                <w:sz w:val="16"/>
                <w:szCs w:val="16"/>
                <w:lang w:val="en-AU"/>
              </w:rPr>
              <w:t>Veterans with TBI and their family members</w:t>
            </w:r>
          </w:p>
        </w:tc>
        <w:tc>
          <w:tcPr>
            <w:tcW w:w="1559" w:type="dxa"/>
          </w:tcPr>
          <w:p w14:paraId="6ACF19F6" w14:textId="77777777" w:rsidR="00E534A1" w:rsidRPr="008F1B9C" w:rsidRDefault="00E534A1" w:rsidP="005E50BA">
            <w:pPr>
              <w:rPr>
                <w:rFonts w:cs="Arial"/>
                <w:sz w:val="16"/>
                <w:szCs w:val="16"/>
                <w:lang w:val="en-AU"/>
              </w:rPr>
            </w:pPr>
            <w:r w:rsidRPr="008F1B9C">
              <w:rPr>
                <w:rFonts w:cs="Arial"/>
                <w:sz w:val="16"/>
                <w:szCs w:val="16"/>
                <w:lang w:val="en-AU"/>
              </w:rPr>
              <w:t>8 veterans and 8 family members</w:t>
            </w:r>
          </w:p>
          <w:p w14:paraId="2623E1DD" w14:textId="77777777" w:rsidR="00E534A1" w:rsidRPr="008F1B9C" w:rsidRDefault="00E534A1" w:rsidP="005E50BA">
            <w:pPr>
              <w:rPr>
                <w:rFonts w:cs="Arial"/>
                <w:sz w:val="16"/>
                <w:szCs w:val="16"/>
                <w:lang w:val="en-AU"/>
              </w:rPr>
            </w:pPr>
          </w:p>
          <w:p w14:paraId="499C998D" w14:textId="77777777" w:rsidR="00E534A1" w:rsidRPr="008F1B9C" w:rsidRDefault="00E534A1" w:rsidP="005E50BA">
            <w:pPr>
              <w:rPr>
                <w:rFonts w:cs="Arial"/>
                <w:sz w:val="16"/>
                <w:szCs w:val="16"/>
                <w:lang w:val="en-AU"/>
              </w:rPr>
            </w:pPr>
            <w:r w:rsidRPr="008F1B9C">
              <w:rPr>
                <w:rFonts w:cs="Arial"/>
                <w:sz w:val="16"/>
                <w:szCs w:val="16"/>
                <w:lang w:val="en-AU"/>
              </w:rPr>
              <w:t>Participants in the  trial (August</w:t>
            </w:r>
          </w:p>
          <w:p w14:paraId="17BB8DE4" w14:textId="77777777" w:rsidR="00E534A1" w:rsidRPr="008F1B9C" w:rsidRDefault="00E534A1" w:rsidP="005E50BA">
            <w:pPr>
              <w:rPr>
                <w:rFonts w:cs="Arial"/>
                <w:sz w:val="16"/>
                <w:szCs w:val="16"/>
                <w:lang w:val="en-AU"/>
              </w:rPr>
            </w:pPr>
            <w:r w:rsidRPr="008F1B9C">
              <w:rPr>
                <w:rFonts w:cs="Arial"/>
                <w:sz w:val="16"/>
                <w:szCs w:val="16"/>
                <w:lang w:val="en-AU"/>
              </w:rPr>
              <w:t>2010– March 2011) of multifamily psychoeducation for TBI at two Veterans</w:t>
            </w:r>
          </w:p>
          <w:p w14:paraId="113F2B3D" w14:textId="77777777" w:rsidR="00E534A1" w:rsidRPr="008F1B9C" w:rsidRDefault="00E534A1" w:rsidP="005E50BA">
            <w:pPr>
              <w:rPr>
                <w:rFonts w:cs="Arial"/>
                <w:sz w:val="16"/>
                <w:szCs w:val="16"/>
                <w:lang w:val="en-AU"/>
              </w:rPr>
            </w:pPr>
            <w:r w:rsidRPr="008F1B9C">
              <w:rPr>
                <w:rFonts w:cs="Arial"/>
                <w:sz w:val="16"/>
                <w:szCs w:val="16"/>
                <w:lang w:val="en-AU"/>
              </w:rPr>
              <w:t>Affairs medical centers</w:t>
            </w:r>
          </w:p>
        </w:tc>
        <w:tc>
          <w:tcPr>
            <w:tcW w:w="4395" w:type="dxa"/>
          </w:tcPr>
          <w:p w14:paraId="3F6A7A9C" w14:textId="77777777" w:rsidR="00E534A1" w:rsidRPr="008F1B9C" w:rsidRDefault="00E534A1" w:rsidP="005E50BA">
            <w:pPr>
              <w:rPr>
                <w:rFonts w:cs="Arial"/>
                <w:sz w:val="16"/>
                <w:szCs w:val="16"/>
                <w:lang w:val="en-AU"/>
              </w:rPr>
            </w:pPr>
            <w:r w:rsidRPr="008F1B9C">
              <w:rPr>
                <w:rFonts w:cs="Arial"/>
                <w:sz w:val="16"/>
                <w:szCs w:val="16"/>
                <w:lang w:val="en-AU"/>
              </w:rPr>
              <w:t xml:space="preserve">Five themes: </w:t>
            </w:r>
          </w:p>
          <w:p w14:paraId="72EE7608" w14:textId="77777777" w:rsidR="00E534A1" w:rsidRPr="008F1B9C" w:rsidRDefault="00E534A1" w:rsidP="005E50BA">
            <w:pPr>
              <w:rPr>
                <w:rFonts w:cs="Arial"/>
                <w:sz w:val="16"/>
                <w:szCs w:val="16"/>
                <w:lang w:val="en-AU"/>
              </w:rPr>
            </w:pPr>
            <w:r w:rsidRPr="008F1B9C">
              <w:rPr>
                <w:rFonts w:cs="Arial"/>
                <w:sz w:val="16"/>
                <w:szCs w:val="16"/>
                <w:lang w:val="en-AU"/>
              </w:rPr>
              <w:t>1. Exploring common struggles and reducing isolation</w:t>
            </w:r>
          </w:p>
          <w:p w14:paraId="4132F60F" w14:textId="77777777" w:rsidR="00E534A1" w:rsidRPr="008F1B9C" w:rsidRDefault="00E534A1" w:rsidP="005E50BA">
            <w:pPr>
              <w:rPr>
                <w:rFonts w:cs="Arial"/>
                <w:sz w:val="16"/>
                <w:szCs w:val="16"/>
                <w:lang w:val="en-AU"/>
              </w:rPr>
            </w:pPr>
            <w:r w:rsidRPr="008F1B9C">
              <w:rPr>
                <w:rFonts w:cs="Arial"/>
                <w:sz w:val="16"/>
                <w:szCs w:val="16"/>
                <w:lang w:val="en-AU"/>
              </w:rPr>
              <w:t>2. Building skills to cope with TBI and related problems</w:t>
            </w:r>
          </w:p>
          <w:p w14:paraId="5B167FAE" w14:textId="77777777" w:rsidR="00E534A1" w:rsidRPr="008F1B9C" w:rsidRDefault="00E534A1" w:rsidP="005E50BA">
            <w:pPr>
              <w:rPr>
                <w:rFonts w:cs="Arial"/>
                <w:sz w:val="16"/>
                <w:szCs w:val="16"/>
                <w:lang w:val="en-AU"/>
              </w:rPr>
            </w:pPr>
            <w:r w:rsidRPr="008F1B9C">
              <w:rPr>
                <w:rFonts w:cs="Arial"/>
                <w:sz w:val="16"/>
                <w:szCs w:val="16"/>
                <w:lang w:val="en-AU"/>
              </w:rPr>
              <w:t>3. Restoring relationships through communication and understanding</w:t>
            </w:r>
          </w:p>
          <w:p w14:paraId="092D1513" w14:textId="77777777" w:rsidR="00E534A1" w:rsidRPr="008F1B9C" w:rsidRDefault="00E534A1" w:rsidP="005E50BA">
            <w:pPr>
              <w:rPr>
                <w:rFonts w:cs="Arial"/>
                <w:sz w:val="16"/>
                <w:szCs w:val="16"/>
                <w:lang w:val="en-AU"/>
              </w:rPr>
            </w:pPr>
            <w:r w:rsidRPr="008F1B9C">
              <w:rPr>
                <w:rFonts w:cs="Arial"/>
                <w:sz w:val="16"/>
                <w:szCs w:val="16"/>
                <w:lang w:val="en-AU"/>
              </w:rPr>
              <w:t>4. Increasing understanding of the interconnection between TBI and posttraumatic stress disorder</w:t>
            </w:r>
          </w:p>
          <w:p w14:paraId="218E2BBB" w14:textId="77777777" w:rsidR="00E534A1" w:rsidRPr="008F1B9C" w:rsidRDefault="00E534A1" w:rsidP="005E50BA">
            <w:pPr>
              <w:rPr>
                <w:rFonts w:cs="Arial"/>
                <w:sz w:val="16"/>
                <w:szCs w:val="16"/>
                <w:lang w:val="en-AU"/>
              </w:rPr>
            </w:pPr>
            <w:r w:rsidRPr="008F1B9C">
              <w:rPr>
                <w:rFonts w:cs="Arial"/>
                <w:sz w:val="16"/>
                <w:szCs w:val="16"/>
                <w:lang w:val="en-AU"/>
              </w:rPr>
              <w:t>5. Improving the multifamily group experience and increasing treatment engagement of veterans and families</w:t>
            </w:r>
          </w:p>
          <w:p w14:paraId="663076C1" w14:textId="77777777" w:rsidR="00E534A1" w:rsidRPr="008F1B9C" w:rsidRDefault="00E534A1" w:rsidP="005E50BA">
            <w:pPr>
              <w:rPr>
                <w:rFonts w:cs="Arial"/>
                <w:sz w:val="16"/>
                <w:szCs w:val="16"/>
                <w:lang w:val="en-AU"/>
              </w:rPr>
            </w:pPr>
          </w:p>
          <w:p w14:paraId="6C48B170" w14:textId="77777777" w:rsidR="00E534A1" w:rsidRPr="008F1B9C" w:rsidRDefault="00E534A1" w:rsidP="005E50BA">
            <w:pPr>
              <w:rPr>
                <w:rFonts w:cs="Arial"/>
                <w:sz w:val="16"/>
                <w:szCs w:val="16"/>
                <w:lang w:val="en-AU"/>
              </w:rPr>
            </w:pPr>
            <w:r w:rsidRPr="008F1B9C">
              <w:rPr>
                <w:rFonts w:cs="Arial"/>
                <w:sz w:val="16"/>
                <w:szCs w:val="16"/>
                <w:lang w:val="en-AU"/>
              </w:rPr>
              <w:t>Veterans and family members found multifamily group treatment for TBI highly acceptable and offered recommendations to improve and increase access to the program</w:t>
            </w:r>
          </w:p>
          <w:p w14:paraId="3BCC0209" w14:textId="77777777" w:rsidR="00E534A1" w:rsidRPr="008F1B9C" w:rsidRDefault="00E534A1" w:rsidP="005E50BA">
            <w:pPr>
              <w:rPr>
                <w:rFonts w:cs="Arial"/>
                <w:sz w:val="16"/>
                <w:szCs w:val="16"/>
                <w:lang w:val="en-AU"/>
              </w:rPr>
            </w:pPr>
          </w:p>
        </w:tc>
        <w:tc>
          <w:tcPr>
            <w:tcW w:w="1984" w:type="dxa"/>
          </w:tcPr>
          <w:p w14:paraId="1C76DFEC" w14:textId="77777777" w:rsidR="00E534A1" w:rsidRPr="008F1B9C" w:rsidRDefault="00E534A1" w:rsidP="005E50BA">
            <w:pPr>
              <w:rPr>
                <w:rFonts w:cs="Arial"/>
                <w:sz w:val="16"/>
                <w:szCs w:val="16"/>
                <w:lang w:val="en-AU"/>
              </w:rPr>
            </w:pPr>
            <w:r w:rsidRPr="008F1B9C">
              <w:rPr>
                <w:rFonts w:cs="Arial"/>
                <w:sz w:val="16"/>
                <w:szCs w:val="16"/>
                <w:lang w:val="en-AU"/>
              </w:rPr>
              <w:t>Qualitative study – results are not generalisable</w:t>
            </w:r>
          </w:p>
        </w:tc>
      </w:tr>
      <w:tr w:rsidR="00E534A1" w:rsidRPr="008F1B9C" w14:paraId="51A768DC" w14:textId="77777777" w:rsidTr="00E534A1">
        <w:tc>
          <w:tcPr>
            <w:tcW w:w="959" w:type="dxa"/>
          </w:tcPr>
          <w:p w14:paraId="1FBD971B" w14:textId="77777777" w:rsidR="00E534A1" w:rsidRPr="008F1B9C" w:rsidRDefault="00E534A1" w:rsidP="005E50BA">
            <w:pPr>
              <w:rPr>
                <w:rFonts w:cs="Arial"/>
                <w:sz w:val="16"/>
                <w:szCs w:val="16"/>
                <w:lang w:val="en-AU"/>
              </w:rPr>
            </w:pPr>
            <w:r w:rsidRPr="008F1B9C">
              <w:rPr>
                <w:rFonts w:cs="Arial"/>
                <w:sz w:val="16"/>
                <w:szCs w:val="16"/>
                <w:lang w:val="en-AU"/>
              </w:rPr>
              <w:t>Taft (2016)</w:t>
            </w:r>
          </w:p>
        </w:tc>
        <w:tc>
          <w:tcPr>
            <w:tcW w:w="1843" w:type="dxa"/>
          </w:tcPr>
          <w:p w14:paraId="475A9976" w14:textId="77777777" w:rsidR="00E534A1" w:rsidRPr="008F1B9C" w:rsidRDefault="00E534A1" w:rsidP="005E50BA">
            <w:pPr>
              <w:rPr>
                <w:rFonts w:cs="Arial"/>
                <w:sz w:val="16"/>
                <w:szCs w:val="16"/>
                <w:lang w:val="en-AU"/>
              </w:rPr>
            </w:pPr>
            <w:r w:rsidRPr="008F1B9C">
              <w:rPr>
                <w:rFonts w:cs="Arial"/>
                <w:sz w:val="16"/>
                <w:szCs w:val="16"/>
                <w:lang w:val="en-AU"/>
              </w:rPr>
              <w:t>RCT</w:t>
            </w:r>
          </w:p>
          <w:p w14:paraId="79BE159C" w14:textId="77777777" w:rsidR="00E534A1" w:rsidRPr="008F1B9C" w:rsidRDefault="00E534A1" w:rsidP="005E50BA">
            <w:pPr>
              <w:rPr>
                <w:rFonts w:cs="Arial"/>
                <w:sz w:val="16"/>
                <w:szCs w:val="16"/>
                <w:lang w:val="en-AU"/>
              </w:rPr>
            </w:pPr>
          </w:p>
          <w:p w14:paraId="0C500865"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755ED4F1" w14:textId="77777777" w:rsidR="00E534A1" w:rsidRPr="008F1B9C" w:rsidRDefault="00E534A1" w:rsidP="005E50BA">
            <w:pPr>
              <w:rPr>
                <w:rFonts w:cs="Arial"/>
                <w:sz w:val="16"/>
                <w:szCs w:val="16"/>
                <w:lang w:val="en-AU"/>
              </w:rPr>
            </w:pPr>
          </w:p>
          <w:p w14:paraId="521C21FA"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1C505A8D" w14:textId="77777777" w:rsidR="00E534A1" w:rsidRPr="008F1B9C" w:rsidRDefault="00E534A1" w:rsidP="005E50BA">
            <w:pPr>
              <w:rPr>
                <w:rFonts w:cs="Arial"/>
                <w:sz w:val="16"/>
                <w:szCs w:val="16"/>
                <w:lang w:val="en-AU"/>
              </w:rPr>
            </w:pPr>
            <w:r w:rsidRPr="008F1B9C">
              <w:rPr>
                <w:rFonts w:cs="Arial"/>
                <w:sz w:val="16"/>
                <w:szCs w:val="16"/>
                <w:lang w:val="en-AU"/>
              </w:rPr>
              <w:t>Strength at Home Couples Program to Prevent Military Partner Violence</w:t>
            </w:r>
          </w:p>
        </w:tc>
        <w:tc>
          <w:tcPr>
            <w:tcW w:w="1701" w:type="dxa"/>
          </w:tcPr>
          <w:p w14:paraId="51AE87D2" w14:textId="77777777" w:rsidR="00E534A1" w:rsidRPr="008F1B9C" w:rsidRDefault="00E534A1" w:rsidP="005E50BA">
            <w:pPr>
              <w:rPr>
                <w:rFonts w:cs="Arial"/>
                <w:sz w:val="16"/>
                <w:szCs w:val="16"/>
                <w:lang w:val="en-AU"/>
              </w:rPr>
            </w:pPr>
            <w:r w:rsidRPr="008F1B9C">
              <w:rPr>
                <w:rFonts w:cs="Arial"/>
                <w:sz w:val="16"/>
                <w:szCs w:val="16"/>
                <w:lang w:val="en-AU"/>
              </w:rPr>
              <w:t>USA</w:t>
            </w:r>
          </w:p>
          <w:p w14:paraId="2F9D70C3" w14:textId="77777777" w:rsidR="00E534A1" w:rsidRPr="008F1B9C" w:rsidRDefault="00E534A1" w:rsidP="005E50BA">
            <w:pPr>
              <w:rPr>
                <w:rFonts w:cs="Arial"/>
                <w:sz w:val="16"/>
                <w:szCs w:val="16"/>
                <w:lang w:val="en-AU"/>
              </w:rPr>
            </w:pPr>
          </w:p>
          <w:p w14:paraId="45FBAAC7" w14:textId="77777777" w:rsidR="00E534A1" w:rsidRPr="008F1B9C" w:rsidRDefault="00E534A1" w:rsidP="005E50BA">
            <w:pPr>
              <w:rPr>
                <w:rFonts w:cs="Arial"/>
                <w:sz w:val="16"/>
                <w:szCs w:val="16"/>
                <w:lang w:val="en-AU"/>
              </w:rPr>
            </w:pPr>
            <w:r w:rsidRPr="008F1B9C">
              <w:rPr>
                <w:rFonts w:cs="Arial"/>
                <w:sz w:val="16"/>
                <w:szCs w:val="16"/>
                <w:lang w:val="en-AU"/>
              </w:rPr>
              <w:t>Male service members or veterans and their female partners</w:t>
            </w:r>
          </w:p>
        </w:tc>
        <w:tc>
          <w:tcPr>
            <w:tcW w:w="1559" w:type="dxa"/>
          </w:tcPr>
          <w:p w14:paraId="62D36823" w14:textId="77777777" w:rsidR="00E534A1" w:rsidRPr="008F1B9C" w:rsidRDefault="00E534A1" w:rsidP="005E50BA">
            <w:pPr>
              <w:rPr>
                <w:rFonts w:cs="Arial"/>
                <w:sz w:val="16"/>
                <w:szCs w:val="16"/>
                <w:lang w:val="en-AU"/>
              </w:rPr>
            </w:pPr>
            <w:r w:rsidRPr="008F1B9C">
              <w:rPr>
                <w:rFonts w:cs="Arial"/>
                <w:sz w:val="16"/>
                <w:szCs w:val="16"/>
                <w:lang w:val="en-AU"/>
              </w:rPr>
              <w:t>69 male service members or veterans and their female partners (randomised by cohort to a supportive prevention couples group or Strength at Home Couples)</w:t>
            </w:r>
          </w:p>
          <w:p w14:paraId="634EEA5E" w14:textId="77777777" w:rsidR="00E534A1" w:rsidRPr="008F1B9C" w:rsidRDefault="00E534A1" w:rsidP="005E50BA">
            <w:pPr>
              <w:rPr>
                <w:rFonts w:cs="Arial"/>
                <w:sz w:val="16"/>
                <w:szCs w:val="16"/>
                <w:lang w:val="en-AU"/>
              </w:rPr>
            </w:pPr>
          </w:p>
          <w:p w14:paraId="65820850" w14:textId="77777777" w:rsidR="00E534A1" w:rsidRPr="008F1B9C" w:rsidRDefault="00E534A1" w:rsidP="005E50BA">
            <w:pPr>
              <w:rPr>
                <w:rFonts w:cs="Arial"/>
                <w:sz w:val="16"/>
                <w:szCs w:val="16"/>
                <w:lang w:val="en-AU"/>
              </w:rPr>
            </w:pPr>
            <w:r w:rsidRPr="008F1B9C">
              <w:rPr>
                <w:rFonts w:cs="Arial"/>
                <w:sz w:val="16"/>
                <w:szCs w:val="16"/>
                <w:lang w:val="en-AU"/>
              </w:rPr>
              <w:t>Recruited from 2 Department of Veterans Affairs hospitals by clinician referral self-referral via flyers hung in area Veterans</w:t>
            </w:r>
          </w:p>
          <w:p w14:paraId="4885E20B" w14:textId="77777777" w:rsidR="00E534A1" w:rsidRPr="008F1B9C" w:rsidRDefault="00E534A1" w:rsidP="005E50BA">
            <w:pPr>
              <w:rPr>
                <w:rFonts w:cs="Arial"/>
                <w:sz w:val="16"/>
                <w:szCs w:val="16"/>
                <w:lang w:val="en-AU"/>
              </w:rPr>
            </w:pPr>
            <w:r w:rsidRPr="008F1B9C">
              <w:rPr>
                <w:rFonts w:cs="Arial"/>
                <w:sz w:val="16"/>
                <w:szCs w:val="16"/>
                <w:lang w:val="en-AU"/>
              </w:rPr>
              <w:t>Affairs (VA) hospitals and community locations, and presentations at events for military service member organizations such Yellow Ribbon and Strong Bonds</w:t>
            </w:r>
          </w:p>
          <w:p w14:paraId="533D98EF" w14:textId="77777777" w:rsidR="00E534A1" w:rsidRPr="008F1B9C" w:rsidRDefault="00E534A1" w:rsidP="005E50BA">
            <w:pPr>
              <w:rPr>
                <w:rFonts w:cs="Arial"/>
                <w:sz w:val="16"/>
                <w:szCs w:val="16"/>
                <w:lang w:val="en-AU"/>
              </w:rPr>
            </w:pPr>
          </w:p>
          <w:p w14:paraId="7D20F9F6" w14:textId="77777777" w:rsidR="00E534A1" w:rsidRPr="008F1B9C" w:rsidRDefault="00E534A1" w:rsidP="005E50BA">
            <w:pPr>
              <w:rPr>
                <w:rFonts w:cs="Arial"/>
                <w:sz w:val="16"/>
                <w:szCs w:val="16"/>
                <w:lang w:val="en-AU"/>
              </w:rPr>
            </w:pPr>
            <w:r w:rsidRPr="008F1B9C">
              <w:rPr>
                <w:rFonts w:cs="Arial"/>
                <w:sz w:val="16"/>
                <w:szCs w:val="16"/>
                <w:lang w:val="en-AU"/>
              </w:rPr>
              <w:t xml:space="preserve">All couples completed an initial assessment including diagnostic interviews and measures of physical and psychological IPV </w:t>
            </w:r>
          </w:p>
        </w:tc>
        <w:tc>
          <w:tcPr>
            <w:tcW w:w="4395" w:type="dxa"/>
          </w:tcPr>
          <w:p w14:paraId="75225D35" w14:textId="77777777" w:rsidR="00E534A1" w:rsidRPr="008F1B9C" w:rsidRDefault="00E534A1" w:rsidP="005E50BA">
            <w:pPr>
              <w:rPr>
                <w:rFonts w:cs="Arial"/>
                <w:sz w:val="16"/>
                <w:szCs w:val="16"/>
                <w:lang w:val="en-AU"/>
              </w:rPr>
            </w:pPr>
            <w:r w:rsidRPr="008F1B9C">
              <w:rPr>
                <w:rFonts w:cs="Arial"/>
                <w:sz w:val="16"/>
                <w:szCs w:val="16"/>
                <w:lang w:val="en-AU"/>
              </w:rPr>
              <w:t>Both service members or veterans and their female partners engaged in fewer acts of reported physical and psychological IPV in the Strength at Home Couples condition relative to supportive prevention, and relative risk of physical violence was lower for both members of the dyad in Strength at Home Couples at follow-up assessments</w:t>
            </w:r>
          </w:p>
          <w:p w14:paraId="425EAA6C" w14:textId="77777777" w:rsidR="00E534A1" w:rsidRPr="008F1B9C" w:rsidRDefault="00E534A1" w:rsidP="005E50BA">
            <w:pPr>
              <w:rPr>
                <w:rFonts w:cs="Arial"/>
                <w:sz w:val="16"/>
                <w:szCs w:val="16"/>
                <w:lang w:val="en-AU"/>
              </w:rPr>
            </w:pPr>
          </w:p>
          <w:p w14:paraId="44BCC7ED" w14:textId="77777777" w:rsidR="00E534A1" w:rsidRPr="008F1B9C" w:rsidRDefault="00E534A1" w:rsidP="005E50BA">
            <w:pPr>
              <w:rPr>
                <w:rFonts w:cs="Arial"/>
                <w:sz w:val="16"/>
                <w:szCs w:val="16"/>
                <w:lang w:val="en-AU"/>
              </w:rPr>
            </w:pPr>
            <w:r w:rsidRPr="008F1B9C">
              <w:rPr>
                <w:rFonts w:cs="Arial"/>
                <w:sz w:val="16"/>
                <w:szCs w:val="16"/>
                <w:lang w:val="en-AU"/>
              </w:rPr>
              <w:t xml:space="preserve">Those in Strength at Home Couples evidenced significantly greater program completion than did those in supportive prevention </w:t>
            </w:r>
          </w:p>
          <w:p w14:paraId="194EAF02" w14:textId="77777777" w:rsidR="00E534A1" w:rsidRPr="008F1B9C" w:rsidRDefault="00E534A1" w:rsidP="005E50BA">
            <w:pPr>
              <w:rPr>
                <w:rFonts w:cs="Arial"/>
                <w:sz w:val="16"/>
                <w:szCs w:val="16"/>
                <w:lang w:val="en-AU"/>
              </w:rPr>
            </w:pPr>
          </w:p>
          <w:p w14:paraId="7A9CA661" w14:textId="77777777" w:rsidR="00E534A1" w:rsidRPr="008F1B9C" w:rsidRDefault="00E534A1" w:rsidP="005E50BA">
            <w:pPr>
              <w:rPr>
                <w:rFonts w:cs="Arial"/>
                <w:sz w:val="16"/>
                <w:szCs w:val="16"/>
                <w:lang w:val="en-AU"/>
              </w:rPr>
            </w:pPr>
            <w:r w:rsidRPr="008F1B9C">
              <w:rPr>
                <w:rFonts w:cs="Arial"/>
                <w:sz w:val="16"/>
                <w:szCs w:val="16"/>
                <w:lang w:val="en-AU"/>
              </w:rPr>
              <w:t>Exploratory analyses did not find differences between groups on relationship satisfaction</w:t>
            </w:r>
          </w:p>
        </w:tc>
        <w:tc>
          <w:tcPr>
            <w:tcW w:w="1984" w:type="dxa"/>
          </w:tcPr>
          <w:p w14:paraId="66A7E274" w14:textId="77777777" w:rsidR="00E534A1" w:rsidRPr="008F1B9C" w:rsidRDefault="00E534A1" w:rsidP="005E50BA">
            <w:pPr>
              <w:rPr>
                <w:rFonts w:cs="Arial"/>
                <w:sz w:val="16"/>
                <w:szCs w:val="16"/>
                <w:lang w:val="en-AU"/>
              </w:rPr>
            </w:pPr>
            <w:r w:rsidRPr="008F1B9C">
              <w:rPr>
                <w:rFonts w:cs="Arial"/>
                <w:sz w:val="16"/>
                <w:szCs w:val="16"/>
                <w:lang w:val="en-AU"/>
              </w:rPr>
              <w:t xml:space="preserve">Relatively small sample size and effect sizes </w:t>
            </w:r>
          </w:p>
        </w:tc>
      </w:tr>
      <w:tr w:rsidR="00E534A1" w:rsidRPr="008F1B9C" w14:paraId="579732AC" w14:textId="77777777" w:rsidTr="00E534A1">
        <w:tc>
          <w:tcPr>
            <w:tcW w:w="959" w:type="dxa"/>
          </w:tcPr>
          <w:p w14:paraId="1E6EAF45" w14:textId="77777777" w:rsidR="00E534A1" w:rsidRPr="008F1B9C" w:rsidRDefault="00E534A1" w:rsidP="005E50BA">
            <w:pPr>
              <w:rPr>
                <w:rFonts w:cs="Arial"/>
                <w:sz w:val="16"/>
                <w:szCs w:val="16"/>
                <w:lang w:val="en-AU"/>
              </w:rPr>
            </w:pPr>
            <w:r w:rsidRPr="008F1B9C">
              <w:rPr>
                <w:rFonts w:cs="Arial"/>
                <w:sz w:val="16"/>
                <w:szCs w:val="16"/>
                <w:lang w:val="en-AU"/>
              </w:rPr>
              <w:t>Walker (2014)</w:t>
            </w:r>
          </w:p>
        </w:tc>
        <w:tc>
          <w:tcPr>
            <w:tcW w:w="1843" w:type="dxa"/>
          </w:tcPr>
          <w:p w14:paraId="17469A66" w14:textId="77777777" w:rsidR="00E534A1" w:rsidRPr="008F1B9C" w:rsidRDefault="00E534A1" w:rsidP="005E50BA">
            <w:pPr>
              <w:rPr>
                <w:rFonts w:cs="Arial"/>
                <w:sz w:val="16"/>
                <w:szCs w:val="16"/>
                <w:lang w:val="en-AU"/>
              </w:rPr>
            </w:pPr>
            <w:r w:rsidRPr="008F1B9C">
              <w:rPr>
                <w:rFonts w:cs="Arial"/>
                <w:sz w:val="16"/>
                <w:szCs w:val="16"/>
                <w:lang w:val="en-AU"/>
              </w:rPr>
              <w:t>RCT</w:t>
            </w:r>
          </w:p>
          <w:p w14:paraId="0A9DF49A" w14:textId="77777777" w:rsidR="00E534A1" w:rsidRPr="008F1B9C" w:rsidRDefault="00E534A1" w:rsidP="005E50BA">
            <w:pPr>
              <w:rPr>
                <w:rFonts w:cs="Arial"/>
                <w:sz w:val="16"/>
                <w:szCs w:val="16"/>
                <w:lang w:val="en-AU"/>
              </w:rPr>
            </w:pPr>
          </w:p>
          <w:p w14:paraId="68BD7E9A"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48AEBECC" w14:textId="77777777" w:rsidR="00E534A1" w:rsidRPr="008F1B9C" w:rsidRDefault="00E534A1" w:rsidP="005E50BA">
            <w:pPr>
              <w:rPr>
                <w:rFonts w:cs="Arial"/>
                <w:sz w:val="16"/>
                <w:szCs w:val="16"/>
                <w:lang w:val="en-AU"/>
              </w:rPr>
            </w:pPr>
          </w:p>
          <w:p w14:paraId="72DA84AD"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4420E89E" w14:textId="77777777" w:rsidR="00E534A1" w:rsidRPr="008F1B9C" w:rsidRDefault="00E534A1" w:rsidP="005E50BA">
            <w:pPr>
              <w:rPr>
                <w:rFonts w:cs="Arial"/>
                <w:sz w:val="16"/>
                <w:szCs w:val="16"/>
                <w:lang w:val="en-AU" w:eastAsia="ja-JP"/>
              </w:rPr>
            </w:pPr>
            <w:r w:rsidRPr="008F1B9C">
              <w:rPr>
                <w:rFonts w:cs="Arial"/>
                <w:sz w:val="16"/>
                <w:szCs w:val="16"/>
                <w:lang w:val="en-AU" w:eastAsia="ja-JP"/>
              </w:rPr>
              <w:t xml:space="preserve">Sesame Workshop multimedia kit called: Talk, Listen, Connect: Changes (TLC-II(C)) for helping caregivers to assist young children to adjust to a parent’s injury </w:t>
            </w:r>
          </w:p>
          <w:p w14:paraId="3D88D455" w14:textId="77777777" w:rsidR="00E534A1" w:rsidRPr="008F1B9C" w:rsidRDefault="00E534A1" w:rsidP="005E50BA">
            <w:pPr>
              <w:rPr>
                <w:rFonts w:cs="Arial"/>
                <w:sz w:val="16"/>
                <w:szCs w:val="16"/>
                <w:lang w:val="en-AU" w:eastAsia="ja-JP"/>
              </w:rPr>
            </w:pPr>
          </w:p>
          <w:p w14:paraId="4546A00A" w14:textId="77777777" w:rsidR="00E534A1" w:rsidRPr="008F1B9C" w:rsidRDefault="00E534A1" w:rsidP="005E50BA">
            <w:pPr>
              <w:rPr>
                <w:rFonts w:cs="Arial"/>
                <w:sz w:val="16"/>
                <w:szCs w:val="16"/>
                <w:lang w:val="en-AU"/>
              </w:rPr>
            </w:pPr>
            <w:r w:rsidRPr="008F1B9C">
              <w:rPr>
                <w:rFonts w:cs="Arial"/>
                <w:sz w:val="16"/>
                <w:szCs w:val="16"/>
                <w:lang w:val="en-AU" w:eastAsia="ja-JP"/>
              </w:rPr>
              <w:t>Evaluation of caregiver and child outcomes, reductions in perceptions of disruptions in the home and impact on the family</w:t>
            </w:r>
          </w:p>
        </w:tc>
        <w:tc>
          <w:tcPr>
            <w:tcW w:w="1701" w:type="dxa"/>
          </w:tcPr>
          <w:p w14:paraId="41766D55" w14:textId="77777777" w:rsidR="00E534A1" w:rsidRPr="008F1B9C" w:rsidRDefault="00E534A1" w:rsidP="005E50BA">
            <w:pPr>
              <w:rPr>
                <w:rFonts w:cs="Arial"/>
                <w:sz w:val="16"/>
                <w:szCs w:val="16"/>
                <w:lang w:val="en-AU"/>
              </w:rPr>
            </w:pPr>
            <w:r w:rsidRPr="008F1B9C">
              <w:rPr>
                <w:rFonts w:cs="Arial"/>
                <w:sz w:val="16"/>
                <w:szCs w:val="16"/>
                <w:lang w:val="en-AU"/>
              </w:rPr>
              <w:t>USA</w:t>
            </w:r>
          </w:p>
          <w:p w14:paraId="774D3D94" w14:textId="77777777" w:rsidR="00E534A1" w:rsidRPr="008F1B9C" w:rsidRDefault="00E534A1" w:rsidP="005E50BA">
            <w:pPr>
              <w:rPr>
                <w:rFonts w:cs="Arial"/>
                <w:sz w:val="16"/>
                <w:szCs w:val="16"/>
                <w:lang w:val="en-AU"/>
              </w:rPr>
            </w:pPr>
          </w:p>
          <w:p w14:paraId="69403F97" w14:textId="77777777" w:rsidR="00E534A1" w:rsidRPr="008F1B9C" w:rsidRDefault="00E534A1" w:rsidP="005E50BA">
            <w:pPr>
              <w:rPr>
                <w:rFonts w:cs="Arial"/>
                <w:sz w:val="16"/>
                <w:szCs w:val="16"/>
                <w:lang w:val="en-AU"/>
              </w:rPr>
            </w:pPr>
            <w:r w:rsidRPr="008F1B9C">
              <w:rPr>
                <w:rFonts w:cs="Arial"/>
                <w:sz w:val="16"/>
                <w:szCs w:val="16"/>
                <w:lang w:val="en-AU"/>
              </w:rPr>
              <w:t>Families with children aged 2-8 years</w:t>
            </w:r>
          </w:p>
        </w:tc>
        <w:tc>
          <w:tcPr>
            <w:tcW w:w="1559" w:type="dxa"/>
          </w:tcPr>
          <w:p w14:paraId="60D46230" w14:textId="77777777" w:rsidR="00E534A1" w:rsidRPr="008F1B9C" w:rsidRDefault="00E534A1" w:rsidP="005E50BA">
            <w:pPr>
              <w:rPr>
                <w:rFonts w:cs="Arial"/>
                <w:sz w:val="16"/>
                <w:szCs w:val="16"/>
                <w:lang w:val="en-AU"/>
              </w:rPr>
            </w:pPr>
            <w:r w:rsidRPr="008F1B9C">
              <w:rPr>
                <w:rFonts w:cs="Arial"/>
                <w:sz w:val="16"/>
                <w:szCs w:val="16"/>
                <w:lang w:val="en-AU"/>
              </w:rPr>
              <w:t>153 families</w:t>
            </w:r>
          </w:p>
          <w:p w14:paraId="4EC7BF93" w14:textId="77777777" w:rsidR="00E534A1" w:rsidRPr="008F1B9C" w:rsidRDefault="00E534A1" w:rsidP="005E50BA">
            <w:pPr>
              <w:rPr>
                <w:rFonts w:cs="Arial"/>
                <w:sz w:val="16"/>
                <w:szCs w:val="16"/>
                <w:lang w:val="en-AU"/>
              </w:rPr>
            </w:pPr>
          </w:p>
          <w:p w14:paraId="600D5912" w14:textId="77777777" w:rsidR="00E534A1" w:rsidRPr="008F1B9C" w:rsidRDefault="00E534A1" w:rsidP="005E50BA">
            <w:pPr>
              <w:rPr>
                <w:rFonts w:cs="Arial"/>
                <w:sz w:val="16"/>
                <w:szCs w:val="16"/>
                <w:lang w:val="en-AU"/>
              </w:rPr>
            </w:pPr>
            <w:r w:rsidRPr="008F1B9C">
              <w:rPr>
                <w:rFonts w:cs="Arial"/>
                <w:sz w:val="16"/>
                <w:szCs w:val="16"/>
                <w:lang w:val="en-AU"/>
              </w:rPr>
              <w:t>Test group families received the TLC-II(C) kit;</w:t>
            </w:r>
          </w:p>
          <w:p w14:paraId="7B1EEC3D" w14:textId="77777777" w:rsidR="00E534A1" w:rsidRPr="008F1B9C" w:rsidRDefault="00E534A1" w:rsidP="005E50BA">
            <w:pPr>
              <w:rPr>
                <w:rFonts w:cs="Arial"/>
                <w:sz w:val="16"/>
                <w:szCs w:val="16"/>
                <w:lang w:val="en-AU"/>
              </w:rPr>
            </w:pPr>
            <w:r w:rsidRPr="008F1B9C">
              <w:rPr>
                <w:rFonts w:cs="Arial"/>
                <w:sz w:val="16"/>
                <w:szCs w:val="16"/>
                <w:lang w:val="en-AU"/>
              </w:rPr>
              <w:t>Control group families received the Healthy Habits for Life  (HHL) kit, which focused on habits for healthy living</w:t>
            </w:r>
          </w:p>
          <w:p w14:paraId="6C59E528" w14:textId="77777777" w:rsidR="00E534A1" w:rsidRPr="008F1B9C" w:rsidRDefault="00E534A1" w:rsidP="005E50BA">
            <w:pPr>
              <w:rPr>
                <w:rFonts w:cs="Arial"/>
                <w:sz w:val="16"/>
                <w:szCs w:val="16"/>
                <w:lang w:val="en-AU"/>
              </w:rPr>
            </w:pPr>
          </w:p>
          <w:p w14:paraId="0B0AB7D8" w14:textId="1586FBE9" w:rsidR="00E534A1" w:rsidRPr="008F1B9C" w:rsidRDefault="00E534A1" w:rsidP="005E50BA">
            <w:pPr>
              <w:rPr>
                <w:rFonts w:cs="Arial"/>
                <w:sz w:val="16"/>
                <w:szCs w:val="16"/>
                <w:lang w:val="en-AU"/>
              </w:rPr>
            </w:pPr>
            <w:r w:rsidRPr="008F1B9C">
              <w:rPr>
                <w:rFonts w:cs="Arial"/>
                <w:sz w:val="16"/>
                <w:szCs w:val="16"/>
                <w:lang w:val="en-AU"/>
              </w:rPr>
              <w:t>Participants were recruited through flyers posted at or near Veterans Administration</w:t>
            </w:r>
            <w:r w:rsidR="00811FA0" w:rsidRPr="008F1B9C">
              <w:rPr>
                <w:rFonts w:cs="Arial"/>
                <w:sz w:val="16"/>
                <w:szCs w:val="16"/>
                <w:lang w:val="en-AU"/>
              </w:rPr>
              <w:t xml:space="preserve"> </w:t>
            </w:r>
            <w:r w:rsidRPr="008F1B9C">
              <w:rPr>
                <w:rFonts w:cs="Arial"/>
                <w:sz w:val="16"/>
                <w:szCs w:val="16"/>
                <w:lang w:val="en-AU"/>
              </w:rPr>
              <w:t>polytrauma centers, websites, contacts made at military and veteran events, market research databases, and invitations to military and veteran families as they shopped at malls in communities with large military or veteran populations</w:t>
            </w:r>
          </w:p>
        </w:tc>
        <w:tc>
          <w:tcPr>
            <w:tcW w:w="4395" w:type="dxa"/>
          </w:tcPr>
          <w:p w14:paraId="353B9C28" w14:textId="77777777" w:rsidR="00E534A1" w:rsidRPr="008F1B9C" w:rsidRDefault="00E534A1" w:rsidP="005E50BA">
            <w:pPr>
              <w:rPr>
                <w:rFonts w:cs="Arial"/>
                <w:sz w:val="16"/>
                <w:szCs w:val="16"/>
                <w:lang w:val="en-AU"/>
              </w:rPr>
            </w:pPr>
            <w:r w:rsidRPr="008F1B9C">
              <w:rPr>
                <w:rFonts w:cs="Arial"/>
                <w:sz w:val="16"/>
                <w:szCs w:val="16"/>
                <w:lang w:val="en-AU"/>
              </w:rPr>
              <w:t>All materials were well used and highly rated</w:t>
            </w:r>
          </w:p>
          <w:p w14:paraId="4AE27755" w14:textId="77777777" w:rsidR="00E534A1" w:rsidRPr="008F1B9C" w:rsidRDefault="00E534A1" w:rsidP="005E50BA">
            <w:pPr>
              <w:rPr>
                <w:rFonts w:cs="Arial"/>
                <w:sz w:val="16"/>
                <w:szCs w:val="16"/>
                <w:lang w:val="en-AU"/>
              </w:rPr>
            </w:pPr>
          </w:p>
          <w:p w14:paraId="6D08D8AF" w14:textId="77777777" w:rsidR="00E534A1" w:rsidRPr="008F1B9C" w:rsidRDefault="00E534A1" w:rsidP="005E50BA">
            <w:pPr>
              <w:rPr>
                <w:rFonts w:cs="Arial"/>
                <w:sz w:val="16"/>
                <w:szCs w:val="16"/>
                <w:lang w:val="en-AU"/>
              </w:rPr>
            </w:pPr>
            <w:r w:rsidRPr="008F1B9C">
              <w:rPr>
                <w:rFonts w:cs="Arial"/>
                <w:sz w:val="16"/>
                <w:szCs w:val="16"/>
                <w:lang w:val="en-AU"/>
              </w:rPr>
              <w:t>All caregivers reported less social isolation, less child aggression, and significantly less disruptive home environments after kit use</w:t>
            </w:r>
          </w:p>
          <w:p w14:paraId="076DA57E" w14:textId="77777777" w:rsidR="00E534A1" w:rsidRPr="008F1B9C" w:rsidRDefault="00E534A1" w:rsidP="005E50BA">
            <w:pPr>
              <w:rPr>
                <w:rFonts w:cs="Arial"/>
                <w:sz w:val="16"/>
                <w:szCs w:val="16"/>
                <w:lang w:val="en-AU"/>
              </w:rPr>
            </w:pPr>
          </w:p>
          <w:p w14:paraId="14728641" w14:textId="77777777" w:rsidR="00E534A1" w:rsidRPr="008F1B9C" w:rsidRDefault="00E534A1" w:rsidP="005E50BA">
            <w:pPr>
              <w:rPr>
                <w:rFonts w:cs="Arial"/>
                <w:sz w:val="16"/>
                <w:szCs w:val="16"/>
                <w:lang w:val="en-AU"/>
              </w:rPr>
            </w:pPr>
            <w:r w:rsidRPr="008F1B9C">
              <w:rPr>
                <w:rFonts w:cs="Arial"/>
                <w:sz w:val="16"/>
                <w:szCs w:val="16"/>
                <w:lang w:val="en-AU"/>
              </w:rPr>
              <w:t>Test group caregivers reported significantly greater reductions in depressive symptoms and significant increases in children’s social competence over time in comparison to the control group</w:t>
            </w:r>
          </w:p>
        </w:tc>
        <w:tc>
          <w:tcPr>
            <w:tcW w:w="1984" w:type="dxa"/>
          </w:tcPr>
          <w:p w14:paraId="089516ED" w14:textId="77777777" w:rsidR="00E534A1" w:rsidRPr="008F1B9C" w:rsidRDefault="00E534A1" w:rsidP="005E50BA">
            <w:pPr>
              <w:rPr>
                <w:rFonts w:cs="Arial"/>
                <w:sz w:val="16"/>
                <w:szCs w:val="16"/>
                <w:lang w:val="en-AU"/>
              </w:rPr>
            </w:pPr>
            <w:r w:rsidRPr="008F1B9C">
              <w:rPr>
                <w:rFonts w:cs="Arial"/>
                <w:sz w:val="16"/>
                <w:szCs w:val="16"/>
                <w:lang w:val="en-AU"/>
              </w:rPr>
              <w:t>The volunteer sample was small and recruited using nonprobability methods. While diverse, we cannot assume it was representative.</w:t>
            </w:r>
          </w:p>
          <w:p w14:paraId="5A9D351F" w14:textId="77777777" w:rsidR="00E534A1" w:rsidRPr="008F1B9C" w:rsidRDefault="00E534A1" w:rsidP="005E50BA">
            <w:pPr>
              <w:rPr>
                <w:rFonts w:cs="Arial"/>
                <w:sz w:val="16"/>
                <w:szCs w:val="16"/>
                <w:lang w:val="en-AU"/>
              </w:rPr>
            </w:pPr>
          </w:p>
          <w:p w14:paraId="5C0BDAD9" w14:textId="77777777" w:rsidR="00E534A1" w:rsidRPr="008F1B9C" w:rsidRDefault="00E534A1" w:rsidP="005E50BA">
            <w:pPr>
              <w:rPr>
                <w:rFonts w:cs="Arial"/>
                <w:sz w:val="16"/>
                <w:szCs w:val="16"/>
                <w:lang w:val="en-AU"/>
              </w:rPr>
            </w:pPr>
            <w:r w:rsidRPr="008F1B9C">
              <w:rPr>
                <w:rFonts w:cs="Arial"/>
                <w:sz w:val="16"/>
                <w:szCs w:val="16"/>
                <w:lang w:val="en-AU"/>
              </w:rPr>
              <w:t xml:space="preserve">All data were reported by caregivers, making it impossible to disentangle children’s actual behavior from caregivers’ perceptions of it. </w:t>
            </w:r>
          </w:p>
          <w:p w14:paraId="4DD7A8F3" w14:textId="77777777" w:rsidR="00E534A1" w:rsidRPr="008F1B9C" w:rsidRDefault="00E534A1" w:rsidP="005E50BA">
            <w:pPr>
              <w:rPr>
                <w:rFonts w:cs="Arial"/>
                <w:sz w:val="16"/>
                <w:szCs w:val="16"/>
                <w:lang w:val="en-AU"/>
              </w:rPr>
            </w:pPr>
          </w:p>
          <w:p w14:paraId="65793E41" w14:textId="77777777" w:rsidR="00E534A1" w:rsidRPr="008F1B9C" w:rsidRDefault="00E534A1" w:rsidP="005E50BA">
            <w:pPr>
              <w:rPr>
                <w:rFonts w:cs="Arial"/>
                <w:sz w:val="16"/>
                <w:szCs w:val="16"/>
                <w:lang w:val="en-AU"/>
              </w:rPr>
            </w:pPr>
            <w:r w:rsidRPr="008F1B9C">
              <w:rPr>
                <w:rFonts w:cs="Arial"/>
                <w:sz w:val="16"/>
                <w:szCs w:val="16"/>
                <w:lang w:val="en-AU"/>
              </w:rPr>
              <w:t xml:space="preserve">As both groups received interventions, albeit with different goals, in the absence of a ‘‘no-kit’’ group we cannot rule out regression to the mean </w:t>
            </w:r>
          </w:p>
          <w:p w14:paraId="7756247E" w14:textId="77777777" w:rsidR="00E534A1" w:rsidRPr="008F1B9C" w:rsidRDefault="00E534A1" w:rsidP="005E50BA">
            <w:pPr>
              <w:rPr>
                <w:rFonts w:cs="Arial"/>
                <w:sz w:val="16"/>
                <w:szCs w:val="16"/>
                <w:lang w:val="en-AU"/>
              </w:rPr>
            </w:pPr>
          </w:p>
          <w:p w14:paraId="3EC2F0A8" w14:textId="77777777" w:rsidR="00E534A1" w:rsidRPr="008F1B9C" w:rsidRDefault="00E534A1" w:rsidP="005E50BA">
            <w:pPr>
              <w:rPr>
                <w:rFonts w:cs="Arial"/>
                <w:sz w:val="16"/>
                <w:szCs w:val="16"/>
                <w:lang w:val="en-AU"/>
              </w:rPr>
            </w:pPr>
            <w:r w:rsidRPr="008F1B9C">
              <w:rPr>
                <w:rFonts w:cs="Arial"/>
                <w:sz w:val="16"/>
                <w:szCs w:val="16"/>
                <w:lang w:val="en-AU"/>
              </w:rPr>
              <w:t>While the study employed a randomized design, data were collected only twice, and only four weeks apart. We do not know whether the positive changes would erode, persist, or strengthen over time</w:t>
            </w:r>
          </w:p>
        </w:tc>
      </w:tr>
      <w:tr w:rsidR="00E534A1" w:rsidRPr="008F1B9C" w14:paraId="2A995087" w14:textId="77777777" w:rsidTr="00E534A1">
        <w:tc>
          <w:tcPr>
            <w:tcW w:w="959" w:type="dxa"/>
          </w:tcPr>
          <w:p w14:paraId="5E7FE1ED" w14:textId="77777777" w:rsidR="00E534A1" w:rsidRPr="008F1B9C" w:rsidRDefault="00E534A1" w:rsidP="005E50BA">
            <w:pPr>
              <w:rPr>
                <w:rFonts w:cs="Arial"/>
                <w:sz w:val="16"/>
                <w:szCs w:val="16"/>
                <w:lang w:val="en-AU"/>
              </w:rPr>
            </w:pPr>
            <w:r w:rsidRPr="008F1B9C">
              <w:rPr>
                <w:rFonts w:cs="Arial"/>
                <w:sz w:val="16"/>
                <w:szCs w:val="16"/>
                <w:lang w:val="en-AU"/>
              </w:rPr>
              <w:t>Winter (2016)</w:t>
            </w:r>
          </w:p>
        </w:tc>
        <w:tc>
          <w:tcPr>
            <w:tcW w:w="1843" w:type="dxa"/>
          </w:tcPr>
          <w:p w14:paraId="6B0B1B16" w14:textId="77777777" w:rsidR="00E534A1" w:rsidRPr="008F1B9C" w:rsidRDefault="00E534A1" w:rsidP="005E50BA">
            <w:pPr>
              <w:rPr>
                <w:rFonts w:cs="Arial"/>
                <w:sz w:val="16"/>
                <w:szCs w:val="16"/>
                <w:lang w:val="en-AU"/>
              </w:rPr>
            </w:pPr>
            <w:r w:rsidRPr="008F1B9C">
              <w:rPr>
                <w:rFonts w:cs="Arial"/>
                <w:sz w:val="16"/>
                <w:szCs w:val="16"/>
                <w:lang w:val="en-AU"/>
              </w:rPr>
              <w:t>RCT</w:t>
            </w:r>
          </w:p>
          <w:p w14:paraId="241AFA9A" w14:textId="77777777" w:rsidR="00E534A1" w:rsidRPr="008F1B9C" w:rsidRDefault="00E534A1" w:rsidP="005E50BA">
            <w:pPr>
              <w:rPr>
                <w:rFonts w:cs="Arial"/>
                <w:sz w:val="16"/>
                <w:szCs w:val="16"/>
                <w:lang w:val="en-AU"/>
              </w:rPr>
            </w:pPr>
          </w:p>
          <w:p w14:paraId="3A0CB718" w14:textId="77777777" w:rsidR="00E534A1" w:rsidRPr="008F1B9C" w:rsidRDefault="00E534A1" w:rsidP="005E50BA">
            <w:pPr>
              <w:rPr>
                <w:rFonts w:cs="Arial"/>
                <w:sz w:val="16"/>
                <w:szCs w:val="16"/>
                <w:lang w:val="en-AU"/>
              </w:rPr>
            </w:pPr>
            <w:r w:rsidRPr="008F1B9C">
              <w:rPr>
                <w:rFonts w:cs="Arial"/>
                <w:sz w:val="16"/>
                <w:szCs w:val="16"/>
                <w:lang w:val="en-AU"/>
              </w:rPr>
              <w:t>Level Ic (of Levels of Evidence for Effectiveness)</w:t>
            </w:r>
          </w:p>
          <w:p w14:paraId="14D8E2B2" w14:textId="77777777" w:rsidR="00E534A1" w:rsidRPr="008F1B9C" w:rsidRDefault="00E534A1" w:rsidP="005E50BA">
            <w:pPr>
              <w:rPr>
                <w:rFonts w:cs="Arial"/>
                <w:sz w:val="16"/>
                <w:szCs w:val="16"/>
                <w:lang w:val="en-AU"/>
              </w:rPr>
            </w:pPr>
          </w:p>
          <w:p w14:paraId="5F7D8B5F" w14:textId="77777777" w:rsidR="00E534A1" w:rsidRPr="008F1B9C" w:rsidRDefault="00E534A1" w:rsidP="005E50BA">
            <w:pPr>
              <w:rPr>
                <w:rFonts w:cs="Arial"/>
                <w:sz w:val="16"/>
                <w:szCs w:val="16"/>
                <w:lang w:val="en-AU"/>
              </w:rPr>
            </w:pPr>
            <w:r w:rsidRPr="008F1B9C">
              <w:rPr>
                <w:rFonts w:cs="Arial"/>
                <w:sz w:val="16"/>
                <w:szCs w:val="16"/>
                <w:lang w:val="en-AU"/>
              </w:rPr>
              <w:t>Quality: Good</w:t>
            </w:r>
          </w:p>
        </w:tc>
        <w:tc>
          <w:tcPr>
            <w:tcW w:w="1417" w:type="dxa"/>
          </w:tcPr>
          <w:p w14:paraId="6E58AB01" w14:textId="77777777" w:rsidR="00E534A1" w:rsidRPr="008F1B9C" w:rsidRDefault="00E534A1" w:rsidP="005E50BA">
            <w:pPr>
              <w:rPr>
                <w:rFonts w:cs="Arial"/>
                <w:sz w:val="16"/>
                <w:szCs w:val="16"/>
                <w:lang w:val="en-AU"/>
              </w:rPr>
            </w:pPr>
            <w:r w:rsidRPr="008F1B9C">
              <w:rPr>
                <w:rFonts w:cs="Arial"/>
                <w:sz w:val="16"/>
                <w:szCs w:val="16"/>
                <w:lang w:val="en-AU"/>
              </w:rPr>
              <w:t>Home-based, family inclusive intervention for veterans with TBI (Veterans’ In-home Programme; VIP)</w:t>
            </w:r>
          </w:p>
          <w:p w14:paraId="5AA529FE" w14:textId="77777777" w:rsidR="00E534A1" w:rsidRPr="008F1B9C" w:rsidRDefault="00E534A1" w:rsidP="005E50BA">
            <w:pPr>
              <w:rPr>
                <w:rFonts w:cs="Arial"/>
                <w:sz w:val="16"/>
                <w:szCs w:val="16"/>
                <w:lang w:val="en-AU"/>
              </w:rPr>
            </w:pPr>
          </w:p>
          <w:p w14:paraId="0D48CD05" w14:textId="77777777" w:rsidR="00E534A1" w:rsidRPr="008F1B9C" w:rsidRDefault="00E534A1" w:rsidP="005E50BA">
            <w:pPr>
              <w:rPr>
                <w:rFonts w:cs="Arial"/>
                <w:sz w:val="16"/>
                <w:szCs w:val="16"/>
                <w:lang w:val="en-AU"/>
              </w:rPr>
            </w:pPr>
            <w:r w:rsidRPr="008F1B9C">
              <w:rPr>
                <w:rFonts w:cs="Arial"/>
                <w:sz w:val="16"/>
                <w:szCs w:val="16"/>
                <w:lang w:val="en-AU"/>
              </w:rPr>
              <w:t>VIP’s efficacy was evaluated using measures of community re-integration, target outcomes reflecting veterans’ self-identified problems and self-rated functional competence</w:t>
            </w:r>
          </w:p>
        </w:tc>
        <w:tc>
          <w:tcPr>
            <w:tcW w:w="1701" w:type="dxa"/>
          </w:tcPr>
          <w:p w14:paraId="3CEDE0D4" w14:textId="77777777" w:rsidR="00E534A1" w:rsidRPr="008F1B9C" w:rsidRDefault="00E534A1" w:rsidP="005E50BA">
            <w:pPr>
              <w:rPr>
                <w:rFonts w:cs="Arial"/>
                <w:sz w:val="16"/>
                <w:szCs w:val="16"/>
                <w:lang w:val="en-AU"/>
              </w:rPr>
            </w:pPr>
            <w:r w:rsidRPr="008F1B9C">
              <w:rPr>
                <w:rFonts w:cs="Arial"/>
                <w:sz w:val="16"/>
                <w:szCs w:val="16"/>
                <w:lang w:val="en-AU"/>
              </w:rPr>
              <w:t>USA</w:t>
            </w:r>
          </w:p>
          <w:p w14:paraId="0CD6FEB5" w14:textId="77777777" w:rsidR="00E534A1" w:rsidRPr="008F1B9C" w:rsidRDefault="00E534A1" w:rsidP="005E50BA">
            <w:pPr>
              <w:rPr>
                <w:rFonts w:cs="Arial"/>
                <w:sz w:val="16"/>
                <w:szCs w:val="16"/>
                <w:lang w:val="en-AU"/>
              </w:rPr>
            </w:pPr>
          </w:p>
          <w:p w14:paraId="2EF6297E" w14:textId="77777777" w:rsidR="00E534A1" w:rsidRPr="008F1B9C" w:rsidRDefault="00E534A1" w:rsidP="005E50BA">
            <w:pPr>
              <w:rPr>
                <w:rFonts w:cs="Arial"/>
                <w:sz w:val="16"/>
                <w:szCs w:val="16"/>
                <w:lang w:val="en-AU"/>
              </w:rPr>
            </w:pPr>
            <w:r w:rsidRPr="008F1B9C">
              <w:rPr>
                <w:rFonts w:cs="Arial"/>
                <w:sz w:val="16"/>
                <w:szCs w:val="16"/>
                <w:lang w:val="en-AU"/>
              </w:rPr>
              <w:t>Veterans with TBI and their family members</w:t>
            </w:r>
          </w:p>
        </w:tc>
        <w:tc>
          <w:tcPr>
            <w:tcW w:w="1559" w:type="dxa"/>
          </w:tcPr>
          <w:p w14:paraId="34A2820B" w14:textId="77777777" w:rsidR="00E534A1" w:rsidRPr="008F1B9C" w:rsidRDefault="00E534A1" w:rsidP="005E50BA">
            <w:pPr>
              <w:widowControl w:val="0"/>
              <w:autoSpaceDE w:val="0"/>
              <w:autoSpaceDN w:val="0"/>
              <w:adjustRightInd w:val="0"/>
              <w:rPr>
                <w:rFonts w:cs="Arial"/>
                <w:sz w:val="16"/>
                <w:szCs w:val="16"/>
                <w:lang w:val="en-AU" w:eastAsia="ja-JP"/>
              </w:rPr>
            </w:pPr>
            <w:r w:rsidRPr="008F1B9C">
              <w:rPr>
                <w:rFonts w:cs="Arial"/>
                <w:sz w:val="16"/>
                <w:szCs w:val="16"/>
                <w:lang w:val="en-AU" w:eastAsia="ja-JP"/>
              </w:rPr>
              <w:t>81 veterans with TBI at a VA polytrauma programme and a key family member (Control-group participants received usual-care enhanced by two attention-control telephone calls)</w:t>
            </w:r>
          </w:p>
        </w:tc>
        <w:tc>
          <w:tcPr>
            <w:tcW w:w="4395" w:type="dxa"/>
          </w:tcPr>
          <w:p w14:paraId="5963AD79" w14:textId="77777777" w:rsidR="00E534A1" w:rsidRPr="008F1B9C" w:rsidRDefault="00E534A1" w:rsidP="005E50BA">
            <w:pPr>
              <w:rPr>
                <w:rFonts w:cs="Arial"/>
                <w:sz w:val="16"/>
                <w:szCs w:val="16"/>
                <w:lang w:val="en-AU"/>
              </w:rPr>
            </w:pPr>
            <w:r w:rsidRPr="008F1B9C">
              <w:rPr>
                <w:rFonts w:cs="Arial"/>
                <w:sz w:val="16"/>
                <w:szCs w:val="16"/>
                <w:lang w:val="en-AU"/>
              </w:rPr>
              <w:t>At follow-up, VIP participants had significantly higher community re-integration scores and less difficulty managing targeted outcomes, compared to controls</w:t>
            </w:r>
          </w:p>
          <w:p w14:paraId="6002CDC0" w14:textId="77777777" w:rsidR="00E534A1" w:rsidRPr="008F1B9C" w:rsidRDefault="00E534A1" w:rsidP="005E50BA">
            <w:pPr>
              <w:rPr>
                <w:rFonts w:cs="Arial"/>
                <w:sz w:val="16"/>
                <w:szCs w:val="16"/>
                <w:lang w:val="en-AU"/>
              </w:rPr>
            </w:pPr>
          </w:p>
          <w:p w14:paraId="669C33F0" w14:textId="77777777" w:rsidR="00E534A1" w:rsidRPr="008F1B9C" w:rsidRDefault="00E534A1" w:rsidP="005E50BA">
            <w:pPr>
              <w:rPr>
                <w:rFonts w:cs="Arial"/>
                <w:sz w:val="16"/>
                <w:szCs w:val="16"/>
                <w:lang w:val="en-AU"/>
              </w:rPr>
            </w:pPr>
            <w:r w:rsidRPr="008F1B9C">
              <w:rPr>
                <w:rFonts w:cs="Arial"/>
                <w:sz w:val="16"/>
                <w:szCs w:val="16"/>
                <w:lang w:val="en-AU"/>
              </w:rPr>
              <w:t>Self-rated functional competence did not differ between groups. In addition, VIP’s acceptability was high</w:t>
            </w:r>
          </w:p>
        </w:tc>
        <w:tc>
          <w:tcPr>
            <w:tcW w:w="1984" w:type="dxa"/>
          </w:tcPr>
          <w:p w14:paraId="11815B54" w14:textId="77777777" w:rsidR="00E534A1" w:rsidRPr="008F1B9C" w:rsidRDefault="00E534A1" w:rsidP="005E50BA">
            <w:pPr>
              <w:rPr>
                <w:rFonts w:cs="Arial"/>
                <w:sz w:val="16"/>
                <w:szCs w:val="16"/>
                <w:lang w:val="en-AU"/>
              </w:rPr>
            </w:pPr>
            <w:r w:rsidRPr="008F1B9C">
              <w:rPr>
                <w:rFonts w:cs="Arial"/>
                <w:sz w:val="16"/>
                <w:szCs w:val="16"/>
                <w:lang w:val="en-AU"/>
              </w:rPr>
              <w:t xml:space="preserve"> The sample was limited to veterans diagnosed and offered services within a VA medical rehabilitation service</w:t>
            </w:r>
          </w:p>
        </w:tc>
      </w:tr>
    </w:tbl>
    <w:p w14:paraId="1EE99AF4" w14:textId="77777777" w:rsidR="00C42246" w:rsidRPr="008F1B9C" w:rsidRDefault="00C42246" w:rsidP="00235BC8">
      <w:pPr>
        <w:rPr>
          <w:lang w:val="en-AU"/>
        </w:rPr>
      </w:pPr>
    </w:p>
    <w:p w14:paraId="00B57942" w14:textId="77777777" w:rsidR="000D3DDE" w:rsidRPr="008F1B9C" w:rsidRDefault="000D3DDE" w:rsidP="00B62E6E">
      <w:pPr>
        <w:rPr>
          <w:lang w:val="en-AU"/>
        </w:rPr>
      </w:pPr>
    </w:p>
    <w:p w14:paraId="350D4719" w14:textId="77777777" w:rsidR="00C42246" w:rsidRPr="008F1B9C" w:rsidRDefault="00C42246" w:rsidP="00B62E6E">
      <w:pPr>
        <w:rPr>
          <w:lang w:val="en-AU"/>
        </w:rPr>
        <w:sectPr w:rsidR="00C42246" w:rsidRPr="008F1B9C" w:rsidSect="00F52A6C">
          <w:pgSz w:w="16840" w:h="11900" w:orient="landscape" w:code="9"/>
          <w:pgMar w:top="1286" w:right="1418" w:bottom="1620" w:left="1365" w:header="899" w:footer="549" w:gutter="0"/>
          <w:cols w:space="708"/>
          <w:titlePg/>
          <w:docGrid w:linePitch="360"/>
        </w:sectPr>
      </w:pPr>
    </w:p>
    <w:p w14:paraId="4CF9954B" w14:textId="55E6D7A9" w:rsidR="000D3DDE" w:rsidRPr="008F1B9C" w:rsidRDefault="00C42246" w:rsidP="00C42246">
      <w:pPr>
        <w:pStyle w:val="Heading1"/>
        <w:rPr>
          <w:lang w:val="en-AU"/>
        </w:rPr>
      </w:pPr>
      <w:bookmarkStart w:id="33" w:name="_Toc366596695"/>
      <w:r w:rsidRPr="008F1B9C">
        <w:rPr>
          <w:lang w:val="en-AU"/>
        </w:rPr>
        <w:t>Appendix 4: Reference list of included articles</w:t>
      </w:r>
      <w:bookmarkEnd w:id="33"/>
    </w:p>
    <w:p w14:paraId="1E8AB400" w14:textId="3A2F48EB" w:rsidR="00C4229F" w:rsidRPr="008F1B9C" w:rsidRDefault="001B5232"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Albright, G., </w:t>
      </w:r>
      <w:r w:rsidR="00C4229F" w:rsidRPr="008F1B9C">
        <w:rPr>
          <w:rFonts w:ascii="Helvetica" w:hAnsi="Helvetica" w:cs="Helvetica"/>
          <w:lang w:val="en-AU" w:eastAsia="ja-JP"/>
        </w:rPr>
        <w:t>Goldman,</w:t>
      </w:r>
      <w:r w:rsidRPr="008F1B9C">
        <w:rPr>
          <w:rFonts w:ascii="Helvetica" w:hAnsi="Helvetica" w:cs="Helvetica"/>
          <w:lang w:val="en-AU" w:eastAsia="ja-JP"/>
        </w:rPr>
        <w:t xml:space="preserve"> R., </w:t>
      </w:r>
      <w:r w:rsidR="00C4229F" w:rsidRPr="008F1B9C">
        <w:rPr>
          <w:rFonts w:ascii="Helvetica" w:hAnsi="Helvetica" w:cs="Helvetica"/>
          <w:lang w:val="en-AU" w:eastAsia="ja-JP"/>
        </w:rPr>
        <w:t>Shockley,</w:t>
      </w:r>
      <w:r w:rsidRPr="008F1B9C">
        <w:rPr>
          <w:rFonts w:ascii="Helvetica" w:hAnsi="Helvetica" w:cs="Helvetica"/>
          <w:lang w:val="en-AU" w:eastAsia="ja-JP"/>
        </w:rPr>
        <w:t xml:space="preserve"> K.M., </w:t>
      </w:r>
      <w:r w:rsidR="00C4229F" w:rsidRPr="008F1B9C">
        <w:rPr>
          <w:rFonts w:ascii="Helvetica" w:hAnsi="Helvetica" w:cs="Helvetica"/>
          <w:lang w:val="en-AU" w:eastAsia="ja-JP"/>
        </w:rPr>
        <w:t>McDevitt</w:t>
      </w:r>
      <w:r w:rsidRPr="008F1B9C">
        <w:rPr>
          <w:rFonts w:ascii="Helvetica" w:hAnsi="Helvetica" w:cs="Helvetica"/>
          <w:lang w:val="en-AU" w:eastAsia="ja-JP"/>
        </w:rPr>
        <w:t>, F.</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Akabas</w:t>
      </w:r>
      <w:r w:rsidRPr="008F1B9C">
        <w:rPr>
          <w:rFonts w:ascii="Helvetica" w:hAnsi="Helvetica" w:cs="Helvetica"/>
          <w:lang w:val="en-AU" w:eastAsia="ja-JP"/>
        </w:rPr>
        <w:t xml:space="preserve">, S. (2012). </w:t>
      </w:r>
      <w:r w:rsidR="00C4229F" w:rsidRPr="008F1B9C">
        <w:rPr>
          <w:rFonts w:ascii="Helvetica" w:hAnsi="Helvetica" w:cs="Helvetica"/>
          <w:lang w:val="en-AU" w:eastAsia="ja-JP"/>
        </w:rPr>
        <w:t>Using an avatar-based simulation to train families to motivate veterans with post-deployment</w:t>
      </w:r>
      <w:r w:rsidRPr="008F1B9C">
        <w:rPr>
          <w:rFonts w:ascii="Helvetica" w:hAnsi="Helvetica" w:cs="Helvetica"/>
          <w:lang w:val="en-AU" w:eastAsia="ja-JP"/>
        </w:rPr>
        <w:t xml:space="preserve"> stress to seek help at the VA.</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Games for Health</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1</w:t>
      </w:r>
      <w:r w:rsidRPr="008F1B9C">
        <w:rPr>
          <w:rFonts w:ascii="Helvetica" w:hAnsi="Helvetica" w:cs="Helvetica"/>
          <w:lang w:val="en-AU" w:eastAsia="ja-JP"/>
        </w:rPr>
        <w:t>(1), pp.</w:t>
      </w:r>
      <w:r w:rsidR="00C4229F" w:rsidRPr="008F1B9C">
        <w:rPr>
          <w:rFonts w:ascii="Helvetica" w:hAnsi="Helvetica" w:cs="Helvetica"/>
          <w:lang w:val="en-AU" w:eastAsia="ja-JP"/>
        </w:rPr>
        <w:t xml:space="preserve"> 21-28.</w:t>
      </w:r>
    </w:p>
    <w:p w14:paraId="4A28282F" w14:textId="48EC4A0E" w:rsidR="00C4229F" w:rsidRPr="008F1B9C" w:rsidRDefault="00AF34C9"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Biesen, J.</w:t>
      </w:r>
      <w:r w:rsidR="00C4229F" w:rsidRPr="008F1B9C">
        <w:rPr>
          <w:rFonts w:ascii="Helvetica" w:hAnsi="Helvetica" w:cs="Helvetica"/>
          <w:lang w:val="en-AU" w:eastAsia="ja-JP"/>
        </w:rPr>
        <w:t xml:space="preserve">N. </w:t>
      </w:r>
      <w:r w:rsidRPr="008F1B9C">
        <w:rPr>
          <w:rFonts w:ascii="Helvetica" w:hAnsi="Helvetica" w:cs="Helvetica"/>
          <w:lang w:val="en-AU" w:eastAsia="ja-JP"/>
        </w:rPr>
        <w:t>&amp;</w:t>
      </w:r>
      <w:r w:rsidR="00C4229F" w:rsidRPr="008F1B9C">
        <w:rPr>
          <w:rFonts w:ascii="Helvetica" w:hAnsi="Helvetica" w:cs="Helvetica"/>
          <w:lang w:val="en-AU" w:eastAsia="ja-JP"/>
        </w:rPr>
        <w:t xml:space="preserve"> Doss</w:t>
      </w:r>
      <w:r w:rsidRPr="008F1B9C">
        <w:rPr>
          <w:rFonts w:ascii="Helvetica" w:hAnsi="Helvetica" w:cs="Helvetica"/>
          <w:lang w:val="en-AU" w:eastAsia="ja-JP"/>
        </w:rPr>
        <w:t xml:space="preserve">, B.D. (2013). </w:t>
      </w:r>
      <w:r w:rsidR="00C4229F" w:rsidRPr="008F1B9C">
        <w:rPr>
          <w:rFonts w:ascii="Helvetica" w:hAnsi="Helvetica" w:cs="Helvetica"/>
          <w:lang w:val="en-AU" w:eastAsia="ja-JP"/>
        </w:rPr>
        <w:t xml:space="preserve">Couples' agreement on presenting problems predicts engagement and outcomes in </w:t>
      </w:r>
      <w:r w:rsidRPr="008F1B9C">
        <w:rPr>
          <w:rFonts w:ascii="Helvetica" w:hAnsi="Helvetica" w:cs="Helvetica"/>
          <w:lang w:val="en-AU" w:eastAsia="ja-JP"/>
        </w:rPr>
        <w:t>problem-focused couple therapy.</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Family Psychology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27</w:t>
      </w:r>
      <w:r w:rsidR="00C4229F" w:rsidRPr="008F1B9C">
        <w:rPr>
          <w:rFonts w:ascii="Helvetica" w:hAnsi="Helvetica" w:cs="Helvetica"/>
          <w:lang w:val="en-AU" w:eastAsia="ja-JP"/>
        </w:rPr>
        <w:t>(4</w:t>
      </w:r>
      <w:r w:rsidRPr="008F1B9C">
        <w:rPr>
          <w:rFonts w:ascii="Helvetica" w:hAnsi="Helvetica" w:cs="Helvetica"/>
          <w:lang w:val="en-AU" w:eastAsia="ja-JP"/>
        </w:rPr>
        <w:t>), pp.</w:t>
      </w:r>
      <w:r w:rsidR="00C4229F" w:rsidRPr="008F1B9C">
        <w:rPr>
          <w:rFonts w:ascii="Helvetica" w:hAnsi="Helvetica" w:cs="Helvetica"/>
          <w:lang w:val="en-AU" w:eastAsia="ja-JP"/>
        </w:rPr>
        <w:t xml:space="preserve"> 658-663.</w:t>
      </w:r>
    </w:p>
    <w:p w14:paraId="019A7828" w14:textId="557BB9C1" w:rsidR="00C4229F" w:rsidRPr="008F1B9C" w:rsidRDefault="00BA49A1"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Blount, T., </w:t>
      </w:r>
      <w:r w:rsidR="00C4229F" w:rsidRPr="008F1B9C">
        <w:rPr>
          <w:rFonts w:ascii="Helvetica" w:hAnsi="Helvetica" w:cs="Helvetica"/>
          <w:lang w:val="en-AU" w:eastAsia="ja-JP"/>
        </w:rPr>
        <w:t>Fredman,</w:t>
      </w:r>
      <w:r w:rsidRPr="008F1B9C">
        <w:rPr>
          <w:rFonts w:ascii="Helvetica" w:hAnsi="Helvetica" w:cs="Helvetica"/>
          <w:lang w:val="en-AU" w:eastAsia="ja-JP"/>
        </w:rPr>
        <w:t xml:space="preserve"> S.J., </w:t>
      </w:r>
      <w:r w:rsidR="00C4229F" w:rsidRPr="008F1B9C">
        <w:rPr>
          <w:rFonts w:ascii="Helvetica" w:hAnsi="Helvetica" w:cs="Helvetica"/>
          <w:lang w:val="en-AU" w:eastAsia="ja-JP"/>
        </w:rPr>
        <w:t>Pukay-Martin,</w:t>
      </w:r>
      <w:r w:rsidRPr="008F1B9C">
        <w:rPr>
          <w:rFonts w:ascii="Helvetica" w:hAnsi="Helvetica" w:cs="Helvetica"/>
          <w:lang w:val="en-AU" w:eastAsia="ja-JP"/>
        </w:rPr>
        <w:t xml:space="preserve"> N.D., </w:t>
      </w:r>
      <w:r w:rsidR="00C4229F" w:rsidRPr="008F1B9C">
        <w:rPr>
          <w:rFonts w:ascii="Helvetica" w:hAnsi="Helvetica" w:cs="Helvetica"/>
          <w:lang w:val="en-AU" w:eastAsia="ja-JP"/>
        </w:rPr>
        <w:t>Macdonald</w:t>
      </w:r>
      <w:r w:rsidRPr="008F1B9C">
        <w:rPr>
          <w:rFonts w:ascii="Helvetica" w:hAnsi="Helvetica" w:cs="Helvetica"/>
          <w:lang w:val="en-AU" w:eastAsia="ja-JP"/>
        </w:rPr>
        <w:t>, A. &amp;</w:t>
      </w:r>
      <w:r w:rsidR="00C4229F" w:rsidRPr="008F1B9C">
        <w:rPr>
          <w:rFonts w:ascii="Helvetica" w:hAnsi="Helvetica" w:cs="Helvetica"/>
          <w:lang w:val="en-AU" w:eastAsia="ja-JP"/>
        </w:rPr>
        <w:t xml:space="preserve"> Monson</w:t>
      </w:r>
      <w:r w:rsidRPr="008F1B9C">
        <w:rPr>
          <w:rFonts w:ascii="Helvetica" w:hAnsi="Helvetica" w:cs="Helvetica"/>
          <w:lang w:val="en-AU" w:eastAsia="ja-JP"/>
        </w:rPr>
        <w:t xml:space="preserve">, C.M. (2015). </w:t>
      </w:r>
      <w:r w:rsidR="00C4229F" w:rsidRPr="008F1B9C">
        <w:rPr>
          <w:rFonts w:ascii="Helvetica" w:hAnsi="Helvetica" w:cs="Helvetica"/>
          <w:lang w:val="en-AU" w:eastAsia="ja-JP"/>
        </w:rPr>
        <w:t>Cognitive-behavio</w:t>
      </w:r>
      <w:r w:rsidRPr="008F1B9C">
        <w:rPr>
          <w:rFonts w:ascii="Helvetica" w:hAnsi="Helvetica" w:cs="Helvetica"/>
          <w:lang w:val="en-AU" w:eastAsia="ja-JP"/>
        </w:rPr>
        <w:t>ral conjoint therapy for PTSD: a</w:t>
      </w:r>
      <w:r w:rsidR="00C4229F" w:rsidRPr="008F1B9C">
        <w:rPr>
          <w:rFonts w:ascii="Helvetica" w:hAnsi="Helvetica" w:cs="Helvetica"/>
          <w:lang w:val="en-AU" w:eastAsia="ja-JP"/>
        </w:rPr>
        <w:t>pplication to an oper</w:t>
      </w:r>
      <w:r w:rsidRPr="008F1B9C">
        <w:rPr>
          <w:rFonts w:ascii="Helvetica" w:hAnsi="Helvetica" w:cs="Helvetica"/>
          <w:lang w:val="en-AU" w:eastAsia="ja-JP"/>
        </w:rPr>
        <w:t>ation enduring freedom veteran.</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Cognitive and Behavioral Practice</w:t>
      </w:r>
      <w:r w:rsidRPr="008F1B9C">
        <w:rPr>
          <w:rFonts w:ascii="Helvetica" w:hAnsi="Helvetica" w:cs="Helvetica"/>
          <w:i/>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22</w:t>
      </w:r>
      <w:r w:rsidRPr="008F1B9C">
        <w:rPr>
          <w:rFonts w:ascii="Helvetica" w:hAnsi="Helvetica" w:cs="Helvetica"/>
          <w:lang w:val="en-AU" w:eastAsia="ja-JP"/>
        </w:rPr>
        <w:t xml:space="preserve">(4), pp. </w:t>
      </w:r>
      <w:r w:rsidR="00C4229F" w:rsidRPr="008F1B9C">
        <w:rPr>
          <w:rFonts w:ascii="Helvetica" w:hAnsi="Helvetica" w:cs="Helvetica"/>
          <w:lang w:val="en-AU" w:eastAsia="ja-JP"/>
        </w:rPr>
        <w:t>458-467.</w:t>
      </w:r>
    </w:p>
    <w:p w14:paraId="1E004B48" w14:textId="63F40654" w:rsidR="00C4229F" w:rsidRPr="008F1B9C" w:rsidRDefault="00C4229F"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Church, D. </w:t>
      </w:r>
      <w:r w:rsidR="00BA49A1" w:rsidRPr="008F1B9C">
        <w:rPr>
          <w:rFonts w:ascii="Helvetica" w:hAnsi="Helvetica" w:cs="Helvetica"/>
          <w:lang w:val="en-AU" w:eastAsia="ja-JP"/>
        </w:rPr>
        <w:t xml:space="preserve">&amp; </w:t>
      </w:r>
      <w:r w:rsidRPr="008F1B9C">
        <w:rPr>
          <w:rFonts w:ascii="Helvetica" w:hAnsi="Helvetica" w:cs="Helvetica"/>
          <w:lang w:val="en-AU" w:eastAsia="ja-JP"/>
        </w:rPr>
        <w:t>Brooks</w:t>
      </w:r>
      <w:r w:rsidR="00BA49A1" w:rsidRPr="008F1B9C">
        <w:rPr>
          <w:rFonts w:ascii="Helvetica" w:hAnsi="Helvetica" w:cs="Helvetica"/>
          <w:lang w:val="en-AU" w:eastAsia="ja-JP"/>
        </w:rPr>
        <w:t xml:space="preserve">, A.J. (2014). </w:t>
      </w:r>
      <w:r w:rsidRPr="008F1B9C">
        <w:rPr>
          <w:rFonts w:ascii="Helvetica" w:hAnsi="Helvetica" w:cs="Helvetica"/>
          <w:lang w:val="en-AU" w:eastAsia="ja-JP"/>
        </w:rPr>
        <w:t>CAM and energy psychology techniques remediate PTSD sy</w:t>
      </w:r>
      <w:r w:rsidR="00BA49A1" w:rsidRPr="008F1B9C">
        <w:rPr>
          <w:rFonts w:ascii="Helvetica" w:hAnsi="Helvetica" w:cs="Helvetica"/>
          <w:lang w:val="en-AU" w:eastAsia="ja-JP"/>
        </w:rPr>
        <w:t>mptoms in veterans and spouses.</w:t>
      </w:r>
      <w:r w:rsidRPr="008F1B9C">
        <w:rPr>
          <w:rFonts w:ascii="Helvetica" w:hAnsi="Helvetica" w:cs="Helvetica"/>
          <w:lang w:val="en-AU" w:eastAsia="ja-JP"/>
        </w:rPr>
        <w:t xml:space="preserve"> </w:t>
      </w:r>
      <w:r w:rsidRPr="008F1B9C">
        <w:rPr>
          <w:rFonts w:ascii="Helvetica" w:hAnsi="Helvetica" w:cs="Helvetica"/>
          <w:i/>
          <w:lang w:val="en-AU" w:eastAsia="ja-JP"/>
        </w:rPr>
        <w:t>Journal of Science</w:t>
      </w:r>
      <w:r w:rsidR="00BA49A1" w:rsidRPr="008F1B9C">
        <w:rPr>
          <w:rFonts w:ascii="Helvetica" w:hAnsi="Helvetica" w:cs="Helvetica"/>
          <w:i/>
          <w:lang w:val="en-AU" w:eastAsia="ja-JP"/>
        </w:rPr>
        <w:t>,</w:t>
      </w:r>
      <w:r w:rsidRPr="008F1B9C">
        <w:rPr>
          <w:rFonts w:ascii="Helvetica" w:hAnsi="Helvetica" w:cs="Helvetica"/>
          <w:lang w:val="en-AU" w:eastAsia="ja-JP"/>
        </w:rPr>
        <w:t xml:space="preserve"> </w:t>
      </w:r>
      <w:r w:rsidRPr="008F1B9C">
        <w:rPr>
          <w:rFonts w:ascii="Helvetica" w:hAnsi="Helvetica" w:cs="Helvetica"/>
          <w:bCs/>
          <w:lang w:val="en-AU" w:eastAsia="ja-JP"/>
        </w:rPr>
        <w:t>10</w:t>
      </w:r>
      <w:r w:rsidR="00BA49A1" w:rsidRPr="008F1B9C">
        <w:rPr>
          <w:rFonts w:ascii="Helvetica" w:hAnsi="Helvetica" w:cs="Helvetica"/>
          <w:lang w:val="en-AU" w:eastAsia="ja-JP"/>
        </w:rPr>
        <w:t xml:space="preserve">(1), pp. </w:t>
      </w:r>
      <w:r w:rsidRPr="008F1B9C">
        <w:rPr>
          <w:rFonts w:ascii="Helvetica" w:hAnsi="Helvetica" w:cs="Helvetica"/>
          <w:lang w:val="en-AU" w:eastAsia="ja-JP"/>
        </w:rPr>
        <w:t>24-33.</w:t>
      </w:r>
    </w:p>
    <w:p w14:paraId="0C54DE34" w14:textId="43D54C74" w:rsidR="00C4229F" w:rsidRPr="008F1B9C" w:rsidRDefault="003120F1"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Davis, L.W., </w:t>
      </w:r>
      <w:r w:rsidR="00C4229F" w:rsidRPr="008F1B9C">
        <w:rPr>
          <w:rFonts w:ascii="Helvetica" w:hAnsi="Helvetica" w:cs="Helvetica"/>
          <w:lang w:val="en-AU" w:eastAsia="ja-JP"/>
        </w:rPr>
        <w:t>Paul,</w:t>
      </w:r>
      <w:r w:rsidRPr="008F1B9C">
        <w:rPr>
          <w:rFonts w:ascii="Helvetica" w:hAnsi="Helvetica" w:cs="Helvetica"/>
          <w:lang w:val="en-AU" w:eastAsia="ja-JP"/>
        </w:rPr>
        <w:t xml:space="preserve"> R., </w:t>
      </w:r>
      <w:r w:rsidR="00C4229F" w:rsidRPr="008F1B9C">
        <w:rPr>
          <w:rFonts w:ascii="Helvetica" w:hAnsi="Helvetica" w:cs="Helvetica"/>
          <w:lang w:val="en-AU" w:eastAsia="ja-JP"/>
        </w:rPr>
        <w:t>Tarr,</w:t>
      </w:r>
      <w:r w:rsidRPr="008F1B9C">
        <w:rPr>
          <w:rFonts w:ascii="Helvetica" w:hAnsi="Helvetica" w:cs="Helvetica"/>
          <w:lang w:val="en-AU" w:eastAsia="ja-JP"/>
        </w:rPr>
        <w:t xml:space="preserve"> D., </w:t>
      </w:r>
      <w:r w:rsidR="00C4229F" w:rsidRPr="008F1B9C">
        <w:rPr>
          <w:rFonts w:ascii="Helvetica" w:hAnsi="Helvetica" w:cs="Helvetica"/>
          <w:lang w:val="en-AU" w:eastAsia="ja-JP"/>
        </w:rPr>
        <w:t>Eicher,</w:t>
      </w:r>
      <w:r w:rsidRPr="008F1B9C">
        <w:rPr>
          <w:rFonts w:ascii="Helvetica" w:hAnsi="Helvetica" w:cs="Helvetica"/>
          <w:lang w:val="en-AU" w:eastAsia="ja-JP"/>
        </w:rPr>
        <w:t xml:space="preserve"> A.C., </w:t>
      </w:r>
      <w:r w:rsidR="00C4229F" w:rsidRPr="008F1B9C">
        <w:rPr>
          <w:rFonts w:ascii="Helvetica" w:hAnsi="Helvetica" w:cs="Helvetica"/>
          <w:lang w:val="en-AU" w:eastAsia="ja-JP"/>
        </w:rPr>
        <w:t>Allinger</w:t>
      </w:r>
      <w:r w:rsidRPr="008F1B9C">
        <w:rPr>
          <w:rFonts w:ascii="Helvetica" w:hAnsi="Helvetica" w:cs="Helvetica"/>
          <w:lang w:val="en-AU" w:eastAsia="ja-JP"/>
        </w:rPr>
        <w:t>, J.</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Knock</w:t>
      </w:r>
      <w:r w:rsidRPr="008F1B9C">
        <w:rPr>
          <w:rFonts w:ascii="Helvetica" w:hAnsi="Helvetica" w:cs="Helvetica"/>
          <w:lang w:val="en-AU" w:eastAsia="ja-JP"/>
        </w:rPr>
        <w:t>, H. (2012). Operation R</w:t>
      </w:r>
      <w:r w:rsidR="00C4229F" w:rsidRPr="008F1B9C">
        <w:rPr>
          <w:rFonts w:ascii="Helvetica" w:hAnsi="Helvetica" w:cs="Helvetica"/>
          <w:lang w:val="en-AU" w:eastAsia="ja-JP"/>
        </w:rPr>
        <w:t>estoration: couples reunification retreats for veter</w:t>
      </w:r>
      <w:r w:rsidRPr="008F1B9C">
        <w:rPr>
          <w:rFonts w:ascii="Helvetica" w:hAnsi="Helvetica" w:cs="Helvetica"/>
          <w:lang w:val="en-AU" w:eastAsia="ja-JP"/>
        </w:rPr>
        <w:t>ans of operations Enduring and Iraqi Freedom.</w:t>
      </w:r>
      <w:r w:rsidR="00C4229F" w:rsidRPr="008F1B9C">
        <w:rPr>
          <w:rFonts w:ascii="Helvetica" w:hAnsi="Helvetica" w:cs="Helvetica"/>
          <w:lang w:val="en-AU" w:eastAsia="ja-JP"/>
        </w:rPr>
        <w:t xml:space="preserve"> Journal of Psychosocial Nursing</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50</w:t>
      </w:r>
      <w:r w:rsidRPr="008F1B9C">
        <w:rPr>
          <w:rFonts w:ascii="Helvetica" w:hAnsi="Helvetica" w:cs="Helvetica"/>
          <w:lang w:val="en-AU" w:eastAsia="ja-JP"/>
        </w:rPr>
        <w:t>(11), pp.</w:t>
      </w:r>
      <w:r w:rsidR="00C4229F" w:rsidRPr="008F1B9C">
        <w:rPr>
          <w:rFonts w:ascii="Helvetica" w:hAnsi="Helvetica" w:cs="Helvetica"/>
          <w:lang w:val="en-AU" w:eastAsia="ja-JP"/>
        </w:rPr>
        <w:t xml:space="preserve"> 20-29.</w:t>
      </w:r>
    </w:p>
    <w:p w14:paraId="2EDD3617" w14:textId="0EF21F13" w:rsidR="00C4229F" w:rsidRPr="008F1B9C" w:rsidRDefault="005A5099"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Dixon, L.</w:t>
      </w:r>
      <w:r w:rsidR="00A74048" w:rsidRPr="008F1B9C">
        <w:rPr>
          <w:rFonts w:ascii="Helvetica" w:hAnsi="Helvetica" w:cs="Helvetica"/>
          <w:lang w:val="en-AU" w:eastAsia="ja-JP"/>
        </w:rPr>
        <w:t xml:space="preserve">B., </w:t>
      </w:r>
      <w:r w:rsidR="00C4229F" w:rsidRPr="008F1B9C">
        <w:rPr>
          <w:rFonts w:ascii="Helvetica" w:hAnsi="Helvetica" w:cs="Helvetica"/>
          <w:lang w:val="en-AU" w:eastAsia="ja-JP"/>
        </w:rPr>
        <w:t>Glynn,</w:t>
      </w:r>
      <w:r w:rsidR="00A74048" w:rsidRPr="008F1B9C">
        <w:rPr>
          <w:rFonts w:ascii="Helvetica" w:hAnsi="Helvetica" w:cs="Helvetica"/>
          <w:lang w:val="en-AU" w:eastAsia="ja-JP"/>
        </w:rPr>
        <w:t xml:space="preserve"> S.M., </w:t>
      </w:r>
      <w:r w:rsidR="00C4229F" w:rsidRPr="008F1B9C">
        <w:rPr>
          <w:rFonts w:ascii="Helvetica" w:hAnsi="Helvetica" w:cs="Helvetica"/>
          <w:lang w:val="en-AU" w:eastAsia="ja-JP"/>
        </w:rPr>
        <w:t>Cohen,</w:t>
      </w:r>
      <w:r w:rsidR="00A74048" w:rsidRPr="008F1B9C">
        <w:rPr>
          <w:rFonts w:ascii="Helvetica" w:hAnsi="Helvetica" w:cs="Helvetica"/>
          <w:lang w:val="en-AU" w:eastAsia="ja-JP"/>
        </w:rPr>
        <w:t xml:space="preserve"> A.N.,</w:t>
      </w:r>
      <w:r w:rsidR="00936B1A" w:rsidRPr="008F1B9C">
        <w:rPr>
          <w:rFonts w:ascii="Helvetica" w:hAnsi="Helvetica" w:cs="Helvetica"/>
          <w:lang w:val="en-AU" w:eastAsia="ja-JP"/>
        </w:rPr>
        <w:t xml:space="preserve"> </w:t>
      </w:r>
      <w:r w:rsidR="00C4229F" w:rsidRPr="008F1B9C">
        <w:rPr>
          <w:rFonts w:ascii="Helvetica" w:hAnsi="Helvetica" w:cs="Helvetica"/>
          <w:lang w:val="en-AU" w:eastAsia="ja-JP"/>
        </w:rPr>
        <w:t>Drapalski,</w:t>
      </w:r>
      <w:r w:rsidR="00A74048" w:rsidRPr="008F1B9C">
        <w:rPr>
          <w:rFonts w:ascii="Helvetica" w:hAnsi="Helvetica" w:cs="Helvetica"/>
          <w:lang w:val="en-AU" w:eastAsia="ja-JP"/>
        </w:rPr>
        <w:t xml:space="preserve"> A.L., </w:t>
      </w:r>
      <w:r w:rsidR="00C4229F" w:rsidRPr="008F1B9C">
        <w:rPr>
          <w:rFonts w:ascii="Helvetica" w:hAnsi="Helvetica" w:cs="Helvetica"/>
          <w:lang w:val="en-AU" w:eastAsia="ja-JP"/>
        </w:rPr>
        <w:t>Medoff,</w:t>
      </w:r>
      <w:r w:rsidR="00A74048" w:rsidRPr="008F1B9C">
        <w:rPr>
          <w:rFonts w:ascii="Helvetica" w:hAnsi="Helvetica" w:cs="Helvetica"/>
          <w:lang w:val="en-AU" w:eastAsia="ja-JP"/>
        </w:rPr>
        <w:t xml:space="preserve"> D., </w:t>
      </w:r>
      <w:r w:rsidR="00C4229F" w:rsidRPr="008F1B9C">
        <w:rPr>
          <w:rFonts w:ascii="Helvetica" w:hAnsi="Helvetica" w:cs="Helvetica"/>
          <w:lang w:val="en-AU" w:eastAsia="ja-JP"/>
        </w:rPr>
        <w:t>Fang,</w:t>
      </w:r>
      <w:r w:rsidR="00A74048" w:rsidRPr="008F1B9C">
        <w:rPr>
          <w:rFonts w:ascii="Helvetica" w:hAnsi="Helvetica" w:cs="Helvetica"/>
          <w:lang w:val="en-AU" w:eastAsia="ja-JP"/>
        </w:rPr>
        <w:t xml:space="preserve"> L.J., </w:t>
      </w:r>
      <w:r w:rsidR="00C4229F" w:rsidRPr="008F1B9C">
        <w:rPr>
          <w:rFonts w:ascii="Helvetica" w:hAnsi="Helvetica" w:cs="Helvetica"/>
          <w:lang w:val="en-AU" w:eastAsia="ja-JP"/>
        </w:rPr>
        <w:t>Potts</w:t>
      </w:r>
      <w:r w:rsidR="00A74048" w:rsidRPr="008F1B9C">
        <w:rPr>
          <w:rFonts w:ascii="Helvetica" w:hAnsi="Helvetica" w:cs="Helvetica"/>
          <w:lang w:val="en-AU" w:eastAsia="ja-JP"/>
        </w:rPr>
        <w:t>, W.</w:t>
      </w:r>
      <w:r w:rsidR="00C4229F" w:rsidRPr="008F1B9C">
        <w:rPr>
          <w:rFonts w:ascii="Helvetica" w:hAnsi="Helvetica" w:cs="Helvetica"/>
          <w:lang w:val="en-AU" w:eastAsia="ja-JP"/>
        </w:rPr>
        <w:t xml:space="preserve"> </w:t>
      </w:r>
      <w:r w:rsidR="00A74048" w:rsidRPr="008F1B9C">
        <w:rPr>
          <w:rFonts w:ascii="Helvetica" w:hAnsi="Helvetica" w:cs="Helvetica"/>
          <w:lang w:val="en-AU" w:eastAsia="ja-JP"/>
        </w:rPr>
        <w:t xml:space="preserve">&amp; </w:t>
      </w:r>
      <w:r w:rsidR="00C4229F" w:rsidRPr="008F1B9C">
        <w:rPr>
          <w:rFonts w:ascii="Helvetica" w:hAnsi="Helvetica" w:cs="Helvetica"/>
          <w:lang w:val="en-AU" w:eastAsia="ja-JP"/>
        </w:rPr>
        <w:t>Gioia</w:t>
      </w:r>
      <w:r w:rsidR="00A74048" w:rsidRPr="008F1B9C">
        <w:rPr>
          <w:rFonts w:ascii="Helvetica" w:hAnsi="Helvetica" w:cs="Helvetica"/>
          <w:lang w:val="en-AU" w:eastAsia="ja-JP"/>
        </w:rPr>
        <w:t xml:space="preserve">, D. (2014). </w:t>
      </w:r>
      <w:r w:rsidR="00C4229F" w:rsidRPr="008F1B9C">
        <w:rPr>
          <w:rFonts w:ascii="Helvetica" w:hAnsi="Helvetica" w:cs="Helvetica"/>
          <w:lang w:val="en-AU" w:eastAsia="ja-JP"/>
        </w:rPr>
        <w:t xml:space="preserve">Outcomes of a brief program, REORDER, to promote consumer recovery </w:t>
      </w:r>
      <w:r w:rsidR="00A74048" w:rsidRPr="008F1B9C">
        <w:rPr>
          <w:rFonts w:ascii="Helvetica" w:hAnsi="Helvetica" w:cs="Helvetica"/>
          <w:lang w:val="en-AU" w:eastAsia="ja-JP"/>
        </w:rPr>
        <w:t>and family involvement in care.</w:t>
      </w:r>
      <w:r w:rsidR="00C4229F" w:rsidRPr="008F1B9C">
        <w:rPr>
          <w:rFonts w:ascii="Helvetica" w:hAnsi="Helvetica" w:cs="Helvetica"/>
          <w:lang w:val="en-AU" w:eastAsia="ja-JP"/>
        </w:rPr>
        <w:t xml:space="preserve"> Psychiatric Services</w:t>
      </w:r>
      <w:r w:rsidR="00A74048"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65</w:t>
      </w:r>
      <w:r w:rsidR="00A74048" w:rsidRPr="008F1B9C">
        <w:rPr>
          <w:rFonts w:ascii="Helvetica" w:hAnsi="Helvetica" w:cs="Helvetica"/>
          <w:lang w:val="en-AU" w:eastAsia="ja-JP"/>
        </w:rPr>
        <w:t>(1), pp.</w:t>
      </w:r>
      <w:r w:rsidR="00C4229F" w:rsidRPr="008F1B9C">
        <w:rPr>
          <w:rFonts w:ascii="Helvetica" w:hAnsi="Helvetica" w:cs="Helvetica"/>
          <w:lang w:val="en-AU" w:eastAsia="ja-JP"/>
        </w:rPr>
        <w:t xml:space="preserve"> 116-120.</w:t>
      </w:r>
    </w:p>
    <w:p w14:paraId="7770CD3B" w14:textId="462381E7" w:rsidR="00C4229F" w:rsidRPr="008F1B9C" w:rsidRDefault="00936B1A"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Doss, B.D., </w:t>
      </w:r>
      <w:r w:rsidR="00C4229F" w:rsidRPr="008F1B9C">
        <w:rPr>
          <w:rFonts w:ascii="Helvetica" w:hAnsi="Helvetica" w:cs="Helvetica"/>
          <w:lang w:val="en-AU" w:eastAsia="ja-JP"/>
        </w:rPr>
        <w:t>Rowe,</w:t>
      </w:r>
      <w:r w:rsidRPr="008F1B9C">
        <w:rPr>
          <w:rFonts w:ascii="Helvetica" w:hAnsi="Helvetica" w:cs="Helvetica"/>
          <w:lang w:val="en-AU" w:eastAsia="ja-JP"/>
        </w:rPr>
        <w:t xml:space="preserve"> L.S., </w:t>
      </w:r>
      <w:r w:rsidR="00C4229F" w:rsidRPr="008F1B9C">
        <w:rPr>
          <w:rFonts w:ascii="Helvetica" w:hAnsi="Helvetica" w:cs="Helvetica"/>
          <w:lang w:val="en-AU" w:eastAsia="ja-JP"/>
        </w:rPr>
        <w:t>Carhart,</w:t>
      </w:r>
      <w:r w:rsidRPr="008F1B9C">
        <w:rPr>
          <w:rFonts w:ascii="Helvetica" w:hAnsi="Helvetica" w:cs="Helvetica"/>
          <w:lang w:val="en-AU" w:eastAsia="ja-JP"/>
        </w:rPr>
        <w:t xml:space="preserve"> K., </w:t>
      </w:r>
      <w:r w:rsidR="00C4229F" w:rsidRPr="008F1B9C">
        <w:rPr>
          <w:rFonts w:ascii="Helvetica" w:hAnsi="Helvetica" w:cs="Helvetica"/>
          <w:lang w:val="en-AU" w:eastAsia="ja-JP"/>
        </w:rPr>
        <w:t>Madsen</w:t>
      </w:r>
      <w:r w:rsidRPr="008F1B9C">
        <w:rPr>
          <w:rFonts w:ascii="Helvetica" w:hAnsi="Helvetica" w:cs="Helvetica"/>
          <w:lang w:val="en-AU" w:eastAsia="ja-JP"/>
        </w:rPr>
        <w:t>, J.W.</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Georgia</w:t>
      </w:r>
      <w:r w:rsidRPr="008F1B9C">
        <w:rPr>
          <w:rFonts w:ascii="Helvetica" w:hAnsi="Helvetica" w:cs="Helvetica"/>
          <w:lang w:val="en-AU" w:eastAsia="ja-JP"/>
        </w:rPr>
        <w:t>, E.J. (2011). Sudden gains in treatment-as-usual couple t</w:t>
      </w:r>
      <w:r w:rsidR="00C4229F" w:rsidRPr="008F1B9C">
        <w:rPr>
          <w:rFonts w:ascii="Helvetica" w:hAnsi="Helvetica" w:cs="Helvetica"/>
          <w:lang w:val="en-AU" w:eastAsia="ja-JP"/>
        </w:rPr>
        <w:t>h</w:t>
      </w:r>
      <w:r w:rsidRPr="008F1B9C">
        <w:rPr>
          <w:rFonts w:ascii="Helvetica" w:hAnsi="Helvetica" w:cs="Helvetica"/>
          <w:lang w:val="en-AU" w:eastAsia="ja-JP"/>
        </w:rPr>
        <w:t>erapy for military v</w:t>
      </w:r>
      <w:r w:rsidR="004D3C4A" w:rsidRPr="008F1B9C">
        <w:rPr>
          <w:rFonts w:ascii="Helvetica" w:hAnsi="Helvetica" w:cs="Helvetica"/>
          <w:lang w:val="en-AU" w:eastAsia="ja-JP"/>
        </w:rPr>
        <w:t>eterans.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Behavior Therapy</w:t>
      </w:r>
      <w:r w:rsidR="004D3C4A"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42</w:t>
      </w:r>
      <w:r w:rsidR="004D3C4A" w:rsidRPr="008F1B9C">
        <w:rPr>
          <w:rFonts w:ascii="Helvetica" w:hAnsi="Helvetica" w:cs="Helvetica"/>
          <w:lang w:val="en-AU" w:eastAsia="ja-JP"/>
        </w:rPr>
        <w:t>(3), pp.</w:t>
      </w:r>
      <w:r w:rsidR="00C4229F" w:rsidRPr="008F1B9C">
        <w:rPr>
          <w:rFonts w:ascii="Helvetica" w:hAnsi="Helvetica" w:cs="Helvetica"/>
          <w:lang w:val="en-AU" w:eastAsia="ja-JP"/>
        </w:rPr>
        <w:t xml:space="preserve"> 509-520.</w:t>
      </w:r>
    </w:p>
    <w:p w14:paraId="3D7E53D2" w14:textId="37EE2BBC" w:rsidR="00C4229F" w:rsidRPr="008F1B9C" w:rsidRDefault="00936B1A"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Doss, B.D., </w:t>
      </w:r>
      <w:r w:rsidR="00C4229F" w:rsidRPr="008F1B9C">
        <w:rPr>
          <w:rFonts w:ascii="Helvetica" w:hAnsi="Helvetica" w:cs="Helvetica"/>
          <w:lang w:val="en-AU" w:eastAsia="ja-JP"/>
        </w:rPr>
        <w:t>Rowe,</w:t>
      </w:r>
      <w:r w:rsidRPr="008F1B9C">
        <w:rPr>
          <w:rFonts w:ascii="Helvetica" w:hAnsi="Helvetica" w:cs="Helvetica"/>
          <w:lang w:val="en-AU" w:eastAsia="ja-JP"/>
        </w:rPr>
        <w:t xml:space="preserve"> L.S., </w:t>
      </w:r>
      <w:r w:rsidR="00C4229F" w:rsidRPr="008F1B9C">
        <w:rPr>
          <w:rFonts w:ascii="Helvetica" w:hAnsi="Helvetica" w:cs="Helvetica"/>
          <w:lang w:val="en-AU" w:eastAsia="ja-JP"/>
        </w:rPr>
        <w:t>Morrison,</w:t>
      </w:r>
      <w:r w:rsidRPr="008F1B9C">
        <w:rPr>
          <w:rFonts w:ascii="Helvetica" w:hAnsi="Helvetica" w:cs="Helvetica"/>
          <w:lang w:val="en-AU" w:eastAsia="ja-JP"/>
        </w:rPr>
        <w:t xml:space="preserve"> K.R., </w:t>
      </w:r>
      <w:r w:rsidR="00C4229F" w:rsidRPr="008F1B9C">
        <w:rPr>
          <w:rFonts w:ascii="Helvetica" w:hAnsi="Helvetica" w:cs="Helvetica"/>
          <w:lang w:val="en-AU" w:eastAsia="ja-JP"/>
        </w:rPr>
        <w:t>Libet,</w:t>
      </w:r>
      <w:r w:rsidRPr="008F1B9C">
        <w:rPr>
          <w:rFonts w:ascii="Helvetica" w:hAnsi="Helvetica" w:cs="Helvetica"/>
          <w:lang w:val="en-AU" w:eastAsia="ja-JP"/>
        </w:rPr>
        <w:t xml:space="preserve"> J., </w:t>
      </w:r>
      <w:r w:rsidR="00C4229F" w:rsidRPr="008F1B9C">
        <w:rPr>
          <w:rFonts w:ascii="Helvetica" w:hAnsi="Helvetica" w:cs="Helvetica"/>
          <w:lang w:val="en-AU" w:eastAsia="ja-JP"/>
        </w:rPr>
        <w:t>Birchler,</w:t>
      </w:r>
      <w:r w:rsidRPr="008F1B9C">
        <w:rPr>
          <w:rFonts w:ascii="Helvetica" w:hAnsi="Helvetica" w:cs="Helvetica"/>
          <w:lang w:val="en-AU" w:eastAsia="ja-JP"/>
        </w:rPr>
        <w:t xml:space="preserve"> G.R., </w:t>
      </w:r>
      <w:r w:rsidR="00C4229F" w:rsidRPr="008F1B9C">
        <w:rPr>
          <w:rFonts w:ascii="Helvetica" w:hAnsi="Helvetica" w:cs="Helvetica"/>
          <w:lang w:val="en-AU" w:eastAsia="ja-JP"/>
        </w:rPr>
        <w:t>Madsen</w:t>
      </w:r>
      <w:r w:rsidRPr="008F1B9C">
        <w:rPr>
          <w:rFonts w:ascii="Helvetica" w:hAnsi="Helvetica" w:cs="Helvetica"/>
          <w:lang w:val="en-AU" w:eastAsia="ja-JP"/>
        </w:rPr>
        <w:t>, J.W.</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McQuaid</w:t>
      </w:r>
      <w:r w:rsidRPr="008F1B9C">
        <w:rPr>
          <w:rFonts w:ascii="Helvetica" w:hAnsi="Helvetica" w:cs="Helvetica"/>
          <w:lang w:val="en-AU" w:eastAsia="ja-JP"/>
        </w:rPr>
        <w:t xml:space="preserve">, J.R. (2012). </w:t>
      </w:r>
      <w:r w:rsidR="00C4229F" w:rsidRPr="008F1B9C">
        <w:rPr>
          <w:rFonts w:ascii="Helvetica" w:hAnsi="Helvetica" w:cs="Helvetica"/>
          <w:lang w:val="en-AU" w:eastAsia="ja-JP"/>
        </w:rPr>
        <w:t>Couple therapy for military veterans: overall effectiveness and predictors of response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Behavior Therapy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43</w:t>
      </w:r>
      <w:r w:rsidRPr="008F1B9C">
        <w:rPr>
          <w:rFonts w:ascii="Helvetica" w:hAnsi="Helvetica" w:cs="Helvetica"/>
          <w:lang w:val="en-AU" w:eastAsia="ja-JP"/>
        </w:rPr>
        <w:t>(1), pp.</w:t>
      </w:r>
      <w:r w:rsidR="00C4229F" w:rsidRPr="008F1B9C">
        <w:rPr>
          <w:rFonts w:ascii="Helvetica" w:hAnsi="Helvetica" w:cs="Helvetica"/>
          <w:lang w:val="en-AU" w:eastAsia="ja-JP"/>
        </w:rPr>
        <w:t xml:space="preserve"> 216-227.</w:t>
      </w:r>
    </w:p>
    <w:p w14:paraId="3262796E" w14:textId="0BAFC135" w:rsidR="00C4229F" w:rsidRPr="008F1B9C" w:rsidRDefault="004D3C4A"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Fischer, E.P., </w:t>
      </w:r>
      <w:r w:rsidR="00C4229F" w:rsidRPr="008F1B9C">
        <w:rPr>
          <w:rFonts w:ascii="Helvetica" w:hAnsi="Helvetica" w:cs="Helvetica"/>
          <w:lang w:val="en-AU" w:eastAsia="ja-JP"/>
        </w:rPr>
        <w:t>Sherman,</w:t>
      </w:r>
      <w:r w:rsidRPr="008F1B9C">
        <w:rPr>
          <w:rFonts w:ascii="Helvetica" w:hAnsi="Helvetica" w:cs="Helvetica"/>
          <w:lang w:val="en-AU" w:eastAsia="ja-JP"/>
        </w:rPr>
        <w:t xml:space="preserve"> M.D., </w:t>
      </w:r>
      <w:r w:rsidR="00C4229F" w:rsidRPr="008F1B9C">
        <w:rPr>
          <w:rFonts w:ascii="Helvetica" w:hAnsi="Helvetica" w:cs="Helvetica"/>
          <w:lang w:val="en-AU" w:eastAsia="ja-JP"/>
        </w:rPr>
        <w:t>Han</w:t>
      </w:r>
      <w:r w:rsidRPr="008F1B9C">
        <w:rPr>
          <w:rFonts w:ascii="Helvetica" w:hAnsi="Helvetica" w:cs="Helvetica"/>
          <w:lang w:val="en-AU" w:eastAsia="ja-JP"/>
        </w:rPr>
        <w:t>, X.</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Owen, R.R. (2013). </w:t>
      </w:r>
      <w:r w:rsidR="00C4229F" w:rsidRPr="008F1B9C">
        <w:rPr>
          <w:rFonts w:ascii="Helvetica" w:hAnsi="Helvetica" w:cs="Helvetica"/>
          <w:lang w:val="en-AU" w:eastAsia="ja-JP"/>
        </w:rPr>
        <w:t>Outcomes of participation in the REACH multifamily group program for veteran</w:t>
      </w:r>
      <w:r w:rsidRPr="008F1B9C">
        <w:rPr>
          <w:rFonts w:ascii="Helvetica" w:hAnsi="Helvetica" w:cs="Helvetica"/>
          <w:lang w:val="en-AU" w:eastAsia="ja-JP"/>
        </w:rPr>
        <w:t>s with PTSD and their families.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Professional Psychology: Research and Practice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44</w:t>
      </w:r>
      <w:r w:rsidRPr="008F1B9C">
        <w:rPr>
          <w:rFonts w:ascii="Helvetica" w:hAnsi="Helvetica" w:cs="Helvetica"/>
          <w:lang w:val="en-AU" w:eastAsia="ja-JP"/>
        </w:rPr>
        <w:t>(3), pp.</w:t>
      </w:r>
      <w:r w:rsidR="00C4229F" w:rsidRPr="008F1B9C">
        <w:rPr>
          <w:rFonts w:ascii="Helvetica" w:hAnsi="Helvetica" w:cs="Helvetica"/>
          <w:lang w:val="en-AU" w:eastAsia="ja-JP"/>
        </w:rPr>
        <w:t xml:space="preserve"> 127-134.</w:t>
      </w:r>
    </w:p>
    <w:p w14:paraId="06D93826" w14:textId="2B8573E0" w:rsidR="00C4229F" w:rsidRPr="008F1B9C" w:rsidRDefault="00E0341E"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Fredman, S.J., </w:t>
      </w:r>
      <w:r w:rsidR="00C4229F" w:rsidRPr="008F1B9C">
        <w:rPr>
          <w:rFonts w:ascii="Helvetica" w:hAnsi="Helvetica" w:cs="Helvetica"/>
          <w:lang w:val="en-AU" w:eastAsia="ja-JP"/>
        </w:rPr>
        <w:t>Monson</w:t>
      </w:r>
      <w:r w:rsidRPr="008F1B9C">
        <w:rPr>
          <w:rFonts w:ascii="Helvetica" w:hAnsi="Helvetica" w:cs="Helvetica"/>
          <w:lang w:val="en-AU" w:eastAsia="ja-JP"/>
        </w:rPr>
        <w:t xml:space="preserve">, C.M. and </w:t>
      </w:r>
      <w:r w:rsidR="00C4229F" w:rsidRPr="008F1B9C">
        <w:rPr>
          <w:rFonts w:ascii="Helvetica" w:hAnsi="Helvetica" w:cs="Helvetica"/>
          <w:lang w:val="en-AU" w:eastAsia="ja-JP"/>
        </w:rPr>
        <w:t>Adair</w:t>
      </w:r>
      <w:r w:rsidRPr="008F1B9C">
        <w:rPr>
          <w:rFonts w:ascii="Helvetica" w:hAnsi="Helvetica" w:cs="Helvetica"/>
          <w:lang w:val="en-AU" w:eastAsia="ja-JP"/>
        </w:rPr>
        <w:t xml:space="preserve">, K.C. (2011). </w:t>
      </w:r>
      <w:r w:rsidR="00C4229F" w:rsidRPr="008F1B9C">
        <w:rPr>
          <w:rFonts w:ascii="Helvetica" w:hAnsi="Helvetica" w:cs="Helvetica"/>
          <w:lang w:val="en-AU" w:eastAsia="ja-JP"/>
        </w:rPr>
        <w:t xml:space="preserve">Implementing cognitive-behavioral conjoint therapy for PTSD with the newest generation </w:t>
      </w:r>
      <w:r w:rsidRPr="008F1B9C">
        <w:rPr>
          <w:rFonts w:ascii="Helvetica" w:hAnsi="Helvetica" w:cs="Helvetica"/>
          <w:lang w:val="en-AU" w:eastAsia="ja-JP"/>
        </w:rPr>
        <w:t>of veterans and their partners.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Cognitive and Behavioral Practice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18</w:t>
      </w:r>
      <w:r w:rsidRPr="008F1B9C">
        <w:rPr>
          <w:rFonts w:ascii="Helvetica" w:hAnsi="Helvetica" w:cs="Helvetica"/>
          <w:lang w:val="en-AU" w:eastAsia="ja-JP"/>
        </w:rPr>
        <w:t>(1), pp.</w:t>
      </w:r>
      <w:r w:rsidR="00C4229F" w:rsidRPr="008F1B9C">
        <w:rPr>
          <w:rFonts w:ascii="Helvetica" w:hAnsi="Helvetica" w:cs="Helvetica"/>
          <w:lang w:val="en-AU" w:eastAsia="ja-JP"/>
        </w:rPr>
        <w:t xml:space="preserve"> 120-130.</w:t>
      </w:r>
    </w:p>
    <w:p w14:paraId="564BAC58" w14:textId="1A219369" w:rsidR="00C4229F" w:rsidRPr="008F1B9C" w:rsidRDefault="00C4229F"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Gioia, D., Autrey,</w:t>
      </w:r>
      <w:r w:rsidR="003F3F1C" w:rsidRPr="008F1B9C">
        <w:rPr>
          <w:rFonts w:ascii="Helvetica" w:hAnsi="Helvetica" w:cs="Helvetica"/>
          <w:lang w:val="en-AU" w:eastAsia="ja-JP"/>
        </w:rPr>
        <w:t xml:space="preserve"> S., </w:t>
      </w:r>
      <w:r w:rsidRPr="008F1B9C">
        <w:rPr>
          <w:rFonts w:ascii="Helvetica" w:hAnsi="Helvetica" w:cs="Helvetica"/>
          <w:lang w:val="en-AU" w:eastAsia="ja-JP"/>
        </w:rPr>
        <w:t>Drapalski,</w:t>
      </w:r>
      <w:r w:rsidR="003F3F1C" w:rsidRPr="008F1B9C">
        <w:rPr>
          <w:rFonts w:ascii="Helvetica" w:hAnsi="Helvetica" w:cs="Helvetica"/>
          <w:lang w:val="en-AU" w:eastAsia="ja-JP"/>
        </w:rPr>
        <w:t xml:space="preserve"> A.L., </w:t>
      </w:r>
      <w:r w:rsidRPr="008F1B9C">
        <w:rPr>
          <w:rFonts w:ascii="Helvetica" w:hAnsi="Helvetica" w:cs="Helvetica"/>
          <w:lang w:val="en-AU" w:eastAsia="ja-JP"/>
        </w:rPr>
        <w:t>Glynn,</w:t>
      </w:r>
      <w:r w:rsidR="003F3F1C" w:rsidRPr="008F1B9C">
        <w:rPr>
          <w:rFonts w:ascii="Helvetica" w:hAnsi="Helvetica" w:cs="Helvetica"/>
          <w:lang w:val="en-AU" w:eastAsia="ja-JP"/>
        </w:rPr>
        <w:t xml:space="preserve"> S., </w:t>
      </w:r>
      <w:r w:rsidRPr="008F1B9C">
        <w:rPr>
          <w:rFonts w:ascii="Helvetica" w:hAnsi="Helvetica" w:cs="Helvetica"/>
          <w:lang w:val="en-AU" w:eastAsia="ja-JP"/>
        </w:rPr>
        <w:t>Cohen</w:t>
      </w:r>
      <w:r w:rsidR="003F3F1C" w:rsidRPr="008F1B9C">
        <w:rPr>
          <w:rFonts w:ascii="Helvetica" w:hAnsi="Helvetica" w:cs="Helvetica"/>
          <w:lang w:val="en-AU" w:eastAsia="ja-JP"/>
        </w:rPr>
        <w:t>, A.N.</w:t>
      </w:r>
      <w:r w:rsidRPr="008F1B9C">
        <w:rPr>
          <w:rFonts w:ascii="Helvetica" w:hAnsi="Helvetica" w:cs="Helvetica"/>
          <w:lang w:val="en-AU" w:eastAsia="ja-JP"/>
        </w:rPr>
        <w:t xml:space="preserve"> </w:t>
      </w:r>
      <w:r w:rsidR="003F3F1C" w:rsidRPr="008F1B9C">
        <w:rPr>
          <w:rFonts w:ascii="Helvetica" w:hAnsi="Helvetica" w:cs="Helvetica"/>
          <w:lang w:val="en-AU" w:eastAsia="ja-JP"/>
        </w:rPr>
        <w:t xml:space="preserve">&amp; </w:t>
      </w:r>
      <w:r w:rsidRPr="008F1B9C">
        <w:rPr>
          <w:rFonts w:ascii="Helvetica" w:hAnsi="Helvetica" w:cs="Helvetica"/>
          <w:lang w:val="en-AU" w:eastAsia="ja-JP"/>
        </w:rPr>
        <w:t>Dixon</w:t>
      </w:r>
      <w:r w:rsidR="003F3F1C" w:rsidRPr="008F1B9C">
        <w:rPr>
          <w:rFonts w:ascii="Helvetica" w:hAnsi="Helvetica" w:cs="Helvetica"/>
          <w:lang w:val="en-AU" w:eastAsia="ja-JP"/>
        </w:rPr>
        <w:t xml:space="preserve">, L.B. (2014). </w:t>
      </w:r>
      <w:r w:rsidRPr="008F1B9C">
        <w:rPr>
          <w:rFonts w:ascii="Helvetica" w:hAnsi="Helvetica" w:cs="Helvetica"/>
          <w:lang w:val="en-AU" w:eastAsia="ja-JP"/>
        </w:rPr>
        <w:t>Veterans' views of a s</w:t>
      </w:r>
      <w:r w:rsidR="003F3F1C" w:rsidRPr="008F1B9C">
        <w:rPr>
          <w:rFonts w:ascii="Helvetica" w:hAnsi="Helvetica" w:cs="Helvetica"/>
          <w:lang w:val="en-AU" w:eastAsia="ja-JP"/>
        </w:rPr>
        <w:t>hared decision-making process: a</w:t>
      </w:r>
      <w:r w:rsidRPr="008F1B9C">
        <w:rPr>
          <w:rFonts w:ascii="Helvetica" w:hAnsi="Helvetica" w:cs="Helvetica"/>
          <w:lang w:val="en-AU" w:eastAsia="ja-JP"/>
        </w:rPr>
        <w:t xml:space="preserve"> q</w:t>
      </w:r>
      <w:r w:rsidR="003F3F1C" w:rsidRPr="008F1B9C">
        <w:rPr>
          <w:rFonts w:ascii="Helvetica" w:hAnsi="Helvetica" w:cs="Helvetica"/>
          <w:lang w:val="en-AU" w:eastAsia="ja-JP"/>
        </w:rPr>
        <w:t>ualitative substudy of REORDER.</w:t>
      </w:r>
      <w:r w:rsidRPr="008F1B9C">
        <w:rPr>
          <w:rFonts w:ascii="Helvetica" w:hAnsi="Helvetica" w:cs="Helvetica"/>
          <w:lang w:val="en-AU" w:eastAsia="ja-JP"/>
        </w:rPr>
        <w:t xml:space="preserve"> </w:t>
      </w:r>
      <w:r w:rsidRPr="008F1B9C">
        <w:rPr>
          <w:rFonts w:ascii="Helvetica" w:hAnsi="Helvetica" w:cs="Helvetica"/>
          <w:i/>
          <w:lang w:val="en-AU" w:eastAsia="ja-JP"/>
        </w:rPr>
        <w:t>Journal of Psychiatric Rehabilitation</w:t>
      </w:r>
      <w:r w:rsidR="003F3F1C" w:rsidRPr="008F1B9C">
        <w:rPr>
          <w:rFonts w:ascii="Helvetica" w:hAnsi="Helvetica" w:cs="Helvetica"/>
          <w:lang w:val="en-AU" w:eastAsia="ja-JP"/>
        </w:rPr>
        <w:t>,</w:t>
      </w:r>
      <w:r w:rsidRPr="008F1B9C">
        <w:rPr>
          <w:rFonts w:ascii="Helvetica" w:hAnsi="Helvetica" w:cs="Helvetica"/>
          <w:lang w:val="en-AU" w:eastAsia="ja-JP"/>
        </w:rPr>
        <w:t xml:space="preserve"> </w:t>
      </w:r>
      <w:r w:rsidRPr="008F1B9C">
        <w:rPr>
          <w:rFonts w:ascii="Helvetica" w:hAnsi="Helvetica" w:cs="Helvetica"/>
          <w:bCs/>
          <w:lang w:val="en-AU" w:eastAsia="ja-JP"/>
        </w:rPr>
        <w:t>17</w:t>
      </w:r>
      <w:r w:rsidR="003F3F1C" w:rsidRPr="008F1B9C">
        <w:rPr>
          <w:rFonts w:ascii="Helvetica" w:hAnsi="Helvetica" w:cs="Helvetica"/>
          <w:lang w:val="en-AU" w:eastAsia="ja-JP"/>
        </w:rPr>
        <w:t>(4), pp.</w:t>
      </w:r>
      <w:r w:rsidRPr="008F1B9C">
        <w:rPr>
          <w:rFonts w:ascii="Helvetica" w:hAnsi="Helvetica" w:cs="Helvetica"/>
          <w:lang w:val="en-AU" w:eastAsia="ja-JP"/>
        </w:rPr>
        <w:t xml:space="preserve"> 348-364.</w:t>
      </w:r>
    </w:p>
    <w:p w14:paraId="301FA20F" w14:textId="670EE9E7" w:rsidR="00C4229F" w:rsidRPr="008F1B9C" w:rsidRDefault="00CB7817"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Hayes, M.A., </w:t>
      </w:r>
      <w:r w:rsidR="00C4229F" w:rsidRPr="008F1B9C">
        <w:rPr>
          <w:rFonts w:ascii="Helvetica" w:hAnsi="Helvetica" w:cs="Helvetica"/>
          <w:lang w:val="en-AU" w:eastAsia="ja-JP"/>
        </w:rPr>
        <w:t>Gallagher,</w:t>
      </w:r>
      <w:r w:rsidRPr="008F1B9C">
        <w:rPr>
          <w:rFonts w:ascii="Helvetica" w:hAnsi="Helvetica" w:cs="Helvetica"/>
          <w:lang w:val="en-AU" w:eastAsia="ja-JP"/>
        </w:rPr>
        <w:t xml:space="preserve"> M.W., </w:t>
      </w:r>
      <w:r w:rsidR="00C4229F" w:rsidRPr="008F1B9C">
        <w:rPr>
          <w:rFonts w:ascii="Helvetica" w:hAnsi="Helvetica" w:cs="Helvetica"/>
          <w:lang w:val="en-AU" w:eastAsia="ja-JP"/>
        </w:rPr>
        <w:t>Gilbert,</w:t>
      </w:r>
      <w:r w:rsidRPr="008F1B9C">
        <w:rPr>
          <w:rFonts w:ascii="Helvetica" w:hAnsi="Helvetica" w:cs="Helvetica"/>
          <w:lang w:val="en-AU" w:eastAsia="ja-JP"/>
        </w:rPr>
        <w:t xml:space="preserve"> K.S., </w:t>
      </w:r>
      <w:r w:rsidR="00C4229F" w:rsidRPr="008F1B9C">
        <w:rPr>
          <w:rFonts w:ascii="Helvetica" w:hAnsi="Helvetica" w:cs="Helvetica"/>
          <w:lang w:val="en-AU" w:eastAsia="ja-JP"/>
        </w:rPr>
        <w:t>Creech,</w:t>
      </w:r>
      <w:r w:rsidRPr="008F1B9C">
        <w:rPr>
          <w:rFonts w:ascii="Helvetica" w:hAnsi="Helvetica" w:cs="Helvetica"/>
          <w:lang w:val="en-AU" w:eastAsia="ja-JP"/>
        </w:rPr>
        <w:t xml:space="preserve"> S.K., </w:t>
      </w:r>
      <w:r w:rsidR="00C4229F" w:rsidRPr="008F1B9C">
        <w:rPr>
          <w:rFonts w:ascii="Helvetica" w:hAnsi="Helvetica" w:cs="Helvetica"/>
          <w:lang w:val="en-AU" w:eastAsia="ja-JP"/>
        </w:rPr>
        <w:t>DeCandia,</w:t>
      </w:r>
      <w:r w:rsidRPr="008F1B9C">
        <w:rPr>
          <w:rFonts w:ascii="Helvetica" w:hAnsi="Helvetica" w:cs="Helvetica"/>
          <w:lang w:val="en-AU" w:eastAsia="ja-JP"/>
        </w:rPr>
        <w:t xml:space="preserve"> C.J., </w:t>
      </w:r>
      <w:r w:rsidR="00C4229F" w:rsidRPr="008F1B9C">
        <w:rPr>
          <w:rFonts w:ascii="Helvetica" w:hAnsi="Helvetica" w:cs="Helvetica"/>
          <w:lang w:val="en-AU" w:eastAsia="ja-JP"/>
        </w:rPr>
        <w:t>Beach</w:t>
      </w:r>
      <w:r w:rsidRPr="008F1B9C">
        <w:rPr>
          <w:rFonts w:ascii="Helvetica" w:hAnsi="Helvetica" w:cs="Helvetica"/>
          <w:lang w:val="en-AU" w:eastAsia="ja-JP"/>
        </w:rPr>
        <w:t>, C.A.</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Taft</w:t>
      </w:r>
      <w:r w:rsidRPr="008F1B9C">
        <w:rPr>
          <w:rFonts w:ascii="Helvetica" w:hAnsi="Helvetica" w:cs="Helvetica"/>
          <w:lang w:val="en-AU" w:eastAsia="ja-JP"/>
        </w:rPr>
        <w:t xml:space="preserve">, C.T. (2015). </w:t>
      </w:r>
      <w:r w:rsidR="00C4229F" w:rsidRPr="008F1B9C">
        <w:rPr>
          <w:rFonts w:ascii="Helvetica" w:hAnsi="Helvetica" w:cs="Helvetica"/>
          <w:lang w:val="en-AU" w:eastAsia="ja-JP"/>
        </w:rPr>
        <w:t>Targeting relational aggression in veterans: the Strength at Home F</w:t>
      </w:r>
      <w:r w:rsidRPr="008F1B9C">
        <w:rPr>
          <w:rFonts w:ascii="Helvetica" w:hAnsi="Helvetica" w:cs="Helvetica"/>
          <w:lang w:val="en-AU" w:eastAsia="ja-JP"/>
        </w:rPr>
        <w:t>riends and Family intervention.</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Clinical Psychiatry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76</w:t>
      </w:r>
      <w:r w:rsidRPr="008F1B9C">
        <w:rPr>
          <w:rFonts w:ascii="Helvetica" w:hAnsi="Helvetica" w:cs="Helvetica"/>
          <w:lang w:val="en-AU" w:eastAsia="ja-JP"/>
        </w:rPr>
        <w:t>(6), pp.</w:t>
      </w:r>
      <w:r w:rsidR="00C4229F" w:rsidRPr="008F1B9C">
        <w:rPr>
          <w:rFonts w:ascii="Helvetica" w:hAnsi="Helvetica" w:cs="Helvetica"/>
          <w:lang w:val="en-AU" w:eastAsia="ja-JP"/>
        </w:rPr>
        <w:t xml:space="preserve"> e774-778.</w:t>
      </w:r>
    </w:p>
    <w:p w14:paraId="4898D71D" w14:textId="154CF357" w:rsidR="00C4229F" w:rsidRPr="008F1B9C" w:rsidRDefault="002F4D1B"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Interian, A., </w:t>
      </w:r>
      <w:r w:rsidR="00C4229F" w:rsidRPr="008F1B9C">
        <w:rPr>
          <w:rFonts w:ascii="Helvetica" w:hAnsi="Helvetica" w:cs="Helvetica"/>
          <w:lang w:val="en-AU" w:eastAsia="ja-JP"/>
        </w:rPr>
        <w:t>Kline,</w:t>
      </w:r>
      <w:r w:rsidRPr="008F1B9C">
        <w:rPr>
          <w:rFonts w:ascii="Helvetica" w:hAnsi="Helvetica" w:cs="Helvetica"/>
          <w:lang w:val="en-AU" w:eastAsia="ja-JP"/>
        </w:rPr>
        <w:t xml:space="preserve"> A., </w:t>
      </w:r>
      <w:r w:rsidR="00C4229F" w:rsidRPr="008F1B9C">
        <w:rPr>
          <w:rFonts w:ascii="Helvetica" w:hAnsi="Helvetica" w:cs="Helvetica"/>
          <w:lang w:val="en-AU" w:eastAsia="ja-JP"/>
        </w:rPr>
        <w:t>Perlick,</w:t>
      </w:r>
      <w:r w:rsidRPr="008F1B9C">
        <w:rPr>
          <w:rFonts w:ascii="Helvetica" w:hAnsi="Helvetica" w:cs="Helvetica"/>
          <w:lang w:val="en-AU" w:eastAsia="ja-JP"/>
        </w:rPr>
        <w:t xml:space="preserve"> D., </w:t>
      </w:r>
      <w:r w:rsidR="00C4229F" w:rsidRPr="008F1B9C">
        <w:rPr>
          <w:rFonts w:ascii="Helvetica" w:hAnsi="Helvetica" w:cs="Helvetica"/>
          <w:lang w:val="en-AU" w:eastAsia="ja-JP"/>
        </w:rPr>
        <w:t>Dixon,</w:t>
      </w:r>
      <w:r w:rsidRPr="008F1B9C">
        <w:rPr>
          <w:rFonts w:ascii="Helvetica" w:hAnsi="Helvetica" w:cs="Helvetica"/>
          <w:lang w:val="en-AU" w:eastAsia="ja-JP"/>
        </w:rPr>
        <w:t xml:space="preserve"> L., </w:t>
      </w:r>
      <w:r w:rsidR="00C4229F" w:rsidRPr="008F1B9C">
        <w:rPr>
          <w:rFonts w:ascii="Helvetica" w:hAnsi="Helvetica" w:cs="Helvetica"/>
          <w:lang w:val="en-AU" w:eastAsia="ja-JP"/>
        </w:rPr>
        <w:t>Feder,</w:t>
      </w:r>
      <w:r w:rsidRPr="008F1B9C">
        <w:rPr>
          <w:rFonts w:ascii="Helvetica" w:hAnsi="Helvetica" w:cs="Helvetica"/>
          <w:lang w:val="en-AU" w:eastAsia="ja-JP"/>
        </w:rPr>
        <w:t xml:space="preserve"> A., </w:t>
      </w:r>
      <w:r w:rsidR="00C4229F" w:rsidRPr="008F1B9C">
        <w:rPr>
          <w:rFonts w:ascii="Helvetica" w:hAnsi="Helvetica" w:cs="Helvetica"/>
          <w:lang w:val="en-AU" w:eastAsia="ja-JP"/>
        </w:rPr>
        <w:t>Weiner,</w:t>
      </w:r>
      <w:r w:rsidRPr="008F1B9C">
        <w:rPr>
          <w:rFonts w:ascii="Helvetica" w:hAnsi="Helvetica" w:cs="Helvetica"/>
          <w:lang w:val="en-AU" w:eastAsia="ja-JP"/>
        </w:rPr>
        <w:t xml:space="preserve"> M.D., </w:t>
      </w:r>
      <w:r w:rsidR="00C4229F" w:rsidRPr="008F1B9C">
        <w:rPr>
          <w:rFonts w:ascii="Helvetica" w:hAnsi="Helvetica" w:cs="Helvetica"/>
          <w:lang w:val="en-AU" w:eastAsia="ja-JP"/>
        </w:rPr>
        <w:t>Goldstein,</w:t>
      </w:r>
      <w:r w:rsidRPr="008F1B9C">
        <w:rPr>
          <w:rFonts w:ascii="Helvetica" w:hAnsi="Helvetica" w:cs="Helvetica"/>
          <w:lang w:val="en-AU" w:eastAsia="ja-JP"/>
        </w:rPr>
        <w:t xml:space="preserve"> M.F., </w:t>
      </w:r>
      <w:r w:rsidR="00C4229F" w:rsidRPr="008F1B9C">
        <w:rPr>
          <w:rFonts w:ascii="Helvetica" w:hAnsi="Helvetica" w:cs="Helvetica"/>
          <w:lang w:val="en-AU" w:eastAsia="ja-JP"/>
        </w:rPr>
        <w:t>Hennessy,</w:t>
      </w:r>
      <w:r w:rsidRPr="008F1B9C">
        <w:rPr>
          <w:rFonts w:ascii="Helvetica" w:hAnsi="Helvetica" w:cs="Helvetica"/>
          <w:lang w:val="en-AU" w:eastAsia="ja-JP"/>
        </w:rPr>
        <w:t xml:space="preserve"> K., </w:t>
      </w:r>
      <w:r w:rsidR="00C4229F" w:rsidRPr="008F1B9C">
        <w:rPr>
          <w:rFonts w:ascii="Helvetica" w:hAnsi="Helvetica" w:cs="Helvetica"/>
          <w:lang w:val="en-AU" w:eastAsia="ja-JP"/>
        </w:rPr>
        <w:t>Hill</w:t>
      </w:r>
      <w:r w:rsidRPr="008F1B9C">
        <w:rPr>
          <w:rFonts w:ascii="Helvetica" w:hAnsi="Helvetica" w:cs="Helvetica"/>
          <w:lang w:val="en-AU" w:eastAsia="ja-JP"/>
        </w:rPr>
        <w:t>, L.S.</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Losonczy</w:t>
      </w:r>
      <w:r w:rsidRPr="008F1B9C">
        <w:rPr>
          <w:rFonts w:ascii="Helvetica" w:hAnsi="Helvetica" w:cs="Helvetica"/>
          <w:lang w:val="en-AU" w:eastAsia="ja-JP"/>
        </w:rPr>
        <w:t xml:space="preserve">, M. (2016). </w:t>
      </w:r>
      <w:r w:rsidR="00C4229F" w:rsidRPr="008F1B9C">
        <w:rPr>
          <w:rFonts w:ascii="Helvetica" w:hAnsi="Helvetica" w:cs="Helvetica"/>
          <w:lang w:val="en-AU" w:eastAsia="ja-JP"/>
        </w:rPr>
        <w:t>Randomized controlled trial of a brief Internet-based intervention for families of Veterans with</w:t>
      </w:r>
      <w:r w:rsidRPr="008F1B9C">
        <w:rPr>
          <w:rFonts w:ascii="Helvetica" w:hAnsi="Helvetica" w:cs="Helvetica"/>
          <w:lang w:val="en-AU" w:eastAsia="ja-JP"/>
        </w:rPr>
        <w:t xml:space="preserve"> posttraumatic stress disorder.</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Rehabilitation Research and Development</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53</w:t>
      </w:r>
      <w:r w:rsidRPr="008F1B9C">
        <w:rPr>
          <w:rFonts w:ascii="Helvetica" w:hAnsi="Helvetica" w:cs="Helvetica"/>
          <w:lang w:val="en-AU" w:eastAsia="ja-JP"/>
        </w:rPr>
        <w:t>(5), pp.</w:t>
      </w:r>
      <w:r w:rsidR="00C4229F" w:rsidRPr="008F1B9C">
        <w:rPr>
          <w:rFonts w:ascii="Helvetica" w:hAnsi="Helvetica" w:cs="Helvetica"/>
          <w:lang w:val="en-AU" w:eastAsia="ja-JP"/>
        </w:rPr>
        <w:t xml:space="preserve"> 629-640.</w:t>
      </w:r>
    </w:p>
    <w:p w14:paraId="2A81602F" w14:textId="43607EC0" w:rsidR="00C4229F" w:rsidRPr="008F1B9C" w:rsidRDefault="002866DE"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Kahn, J.R., </w:t>
      </w:r>
      <w:r w:rsidR="00C4229F" w:rsidRPr="008F1B9C">
        <w:rPr>
          <w:rFonts w:ascii="Helvetica" w:hAnsi="Helvetica" w:cs="Helvetica"/>
          <w:lang w:val="en-AU" w:eastAsia="ja-JP"/>
        </w:rPr>
        <w:t>Collinge</w:t>
      </w:r>
      <w:r w:rsidRPr="008F1B9C">
        <w:rPr>
          <w:rFonts w:ascii="Helvetica" w:hAnsi="Helvetica" w:cs="Helvetica"/>
          <w:lang w:val="en-AU" w:eastAsia="ja-JP"/>
        </w:rPr>
        <w:t>, W.</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Soltysik</w:t>
      </w:r>
      <w:r w:rsidRPr="008F1B9C">
        <w:rPr>
          <w:rFonts w:ascii="Helvetica" w:hAnsi="Helvetica" w:cs="Helvetica"/>
          <w:lang w:val="en-AU" w:eastAsia="ja-JP"/>
        </w:rPr>
        <w:t xml:space="preserve">, R. (2016). </w:t>
      </w:r>
      <w:r w:rsidR="00C4229F" w:rsidRPr="008F1B9C">
        <w:rPr>
          <w:rFonts w:ascii="Helvetica" w:hAnsi="Helvetica" w:cs="Helvetica"/>
          <w:lang w:val="en-AU" w:eastAsia="ja-JP"/>
        </w:rPr>
        <w:t>Post-9/11 veterans and their partners improve mental health outcomes with a self-directed mobile and Web-ba</w:t>
      </w:r>
      <w:r w:rsidRPr="008F1B9C">
        <w:rPr>
          <w:rFonts w:ascii="Helvetica" w:hAnsi="Helvetica" w:cs="Helvetica"/>
          <w:lang w:val="en-AU" w:eastAsia="ja-JP"/>
        </w:rPr>
        <w:t>sed wellness training program: a</w:t>
      </w:r>
      <w:r w:rsidR="00C4229F" w:rsidRPr="008F1B9C">
        <w:rPr>
          <w:rFonts w:ascii="Helvetica" w:hAnsi="Helvetica" w:cs="Helvetica"/>
          <w:lang w:val="en-AU" w:eastAsia="ja-JP"/>
        </w:rPr>
        <w:t xml:space="preserve"> randomized controll</w:t>
      </w:r>
      <w:r w:rsidRPr="008F1B9C">
        <w:rPr>
          <w:rFonts w:ascii="Helvetica" w:hAnsi="Helvetica" w:cs="Helvetica"/>
          <w:lang w:val="en-AU" w:eastAsia="ja-JP"/>
        </w:rPr>
        <w:t>ed trial.</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Medical Internet Research</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18</w:t>
      </w:r>
      <w:r w:rsidRPr="008F1B9C">
        <w:rPr>
          <w:rFonts w:ascii="Helvetica" w:hAnsi="Helvetica" w:cs="Helvetica"/>
          <w:lang w:val="en-AU" w:eastAsia="ja-JP"/>
        </w:rPr>
        <w:t>(9), pp.</w:t>
      </w:r>
      <w:r w:rsidR="00C4229F" w:rsidRPr="008F1B9C">
        <w:rPr>
          <w:rFonts w:ascii="Helvetica" w:hAnsi="Helvetica" w:cs="Helvetica"/>
          <w:lang w:val="en-AU" w:eastAsia="ja-JP"/>
        </w:rPr>
        <w:t xml:space="preserve"> 18-40.</w:t>
      </w:r>
    </w:p>
    <w:p w14:paraId="4053AD16" w14:textId="432B48A6" w:rsidR="00C4229F" w:rsidRPr="008F1B9C" w:rsidRDefault="00E94610"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Klich, U.P. (2016). Clinical use of self-compassion within mindfulness-based biofeedback in the treatment of veterans and spouses: a case study.</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Biofeedback (Online)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44</w:t>
      </w:r>
      <w:r w:rsidRPr="008F1B9C">
        <w:rPr>
          <w:rFonts w:ascii="Helvetica" w:hAnsi="Helvetica" w:cs="Helvetica"/>
          <w:lang w:val="en-AU" w:eastAsia="ja-JP"/>
        </w:rPr>
        <w:t>(3), pp.</w:t>
      </w:r>
      <w:r w:rsidR="00C4229F" w:rsidRPr="008F1B9C">
        <w:rPr>
          <w:rFonts w:ascii="Helvetica" w:hAnsi="Helvetica" w:cs="Helvetica"/>
          <w:lang w:val="en-AU" w:eastAsia="ja-JP"/>
        </w:rPr>
        <w:t xml:space="preserve"> 138-144.</w:t>
      </w:r>
    </w:p>
    <w:p w14:paraId="6523FFCE" w14:textId="44B9A584" w:rsidR="00C4229F" w:rsidRPr="008F1B9C" w:rsidRDefault="00C4229F"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Luedtke,</w:t>
      </w:r>
      <w:r w:rsidR="00BA5079" w:rsidRPr="008F1B9C">
        <w:rPr>
          <w:rFonts w:ascii="Helvetica" w:hAnsi="Helvetica" w:cs="Helvetica"/>
          <w:lang w:val="en-AU" w:eastAsia="ja-JP"/>
        </w:rPr>
        <w:t xml:space="preserve"> B., </w:t>
      </w:r>
      <w:r w:rsidRPr="008F1B9C">
        <w:rPr>
          <w:rFonts w:ascii="Helvetica" w:hAnsi="Helvetica" w:cs="Helvetica"/>
          <w:lang w:val="en-AU" w:eastAsia="ja-JP"/>
        </w:rPr>
        <w:t>Davis</w:t>
      </w:r>
      <w:r w:rsidR="00BA5079" w:rsidRPr="008F1B9C">
        <w:rPr>
          <w:rFonts w:ascii="Helvetica" w:hAnsi="Helvetica" w:cs="Helvetica"/>
          <w:lang w:val="en-AU" w:eastAsia="ja-JP"/>
        </w:rPr>
        <w:t>, L.</w:t>
      </w:r>
      <w:r w:rsidRPr="008F1B9C">
        <w:rPr>
          <w:rFonts w:ascii="Helvetica" w:hAnsi="Helvetica" w:cs="Helvetica"/>
          <w:lang w:val="en-AU" w:eastAsia="ja-JP"/>
        </w:rPr>
        <w:t xml:space="preserve"> </w:t>
      </w:r>
      <w:r w:rsidR="00BA5079" w:rsidRPr="008F1B9C">
        <w:rPr>
          <w:rFonts w:ascii="Helvetica" w:hAnsi="Helvetica" w:cs="Helvetica"/>
          <w:lang w:val="en-AU" w:eastAsia="ja-JP"/>
        </w:rPr>
        <w:t xml:space="preserve">&amp; </w:t>
      </w:r>
      <w:r w:rsidRPr="008F1B9C">
        <w:rPr>
          <w:rFonts w:ascii="Helvetica" w:hAnsi="Helvetica" w:cs="Helvetica"/>
          <w:lang w:val="en-AU" w:eastAsia="ja-JP"/>
        </w:rPr>
        <w:t>Monson</w:t>
      </w:r>
      <w:r w:rsidR="00BA5079" w:rsidRPr="008F1B9C">
        <w:rPr>
          <w:rFonts w:ascii="Helvetica" w:hAnsi="Helvetica" w:cs="Helvetica"/>
          <w:lang w:val="en-AU" w:eastAsia="ja-JP"/>
        </w:rPr>
        <w:t>, C. (2015). Mindfulness-based cognitive-behavioral c</w:t>
      </w:r>
      <w:r w:rsidRPr="008F1B9C">
        <w:rPr>
          <w:rFonts w:ascii="Helvetica" w:hAnsi="Helvetica" w:cs="Helvetica"/>
          <w:lang w:val="en-AU" w:eastAsia="ja-JP"/>
        </w:rPr>
        <w:t xml:space="preserve">onjoint </w:t>
      </w:r>
      <w:r w:rsidR="00BA5079" w:rsidRPr="008F1B9C">
        <w:rPr>
          <w:rFonts w:ascii="Helvetica" w:hAnsi="Helvetica" w:cs="Helvetica"/>
          <w:lang w:val="en-AU" w:eastAsia="ja-JP"/>
        </w:rPr>
        <w:t>therapy for posttraumatic stress disorder: a case s</w:t>
      </w:r>
      <w:r w:rsidRPr="008F1B9C">
        <w:rPr>
          <w:rFonts w:ascii="Helvetica" w:hAnsi="Helvetica" w:cs="Helvetica"/>
          <w:lang w:val="en-AU" w:eastAsia="ja-JP"/>
        </w:rPr>
        <w:t xml:space="preserve">tudy." </w:t>
      </w:r>
      <w:r w:rsidRPr="008F1B9C">
        <w:rPr>
          <w:rFonts w:ascii="Helvetica" w:hAnsi="Helvetica" w:cs="Helvetica"/>
          <w:i/>
          <w:lang w:val="en-AU" w:eastAsia="ja-JP"/>
        </w:rPr>
        <w:t>Journal of Contemporary Psychotherapy</w:t>
      </w:r>
      <w:r w:rsidR="007875B2" w:rsidRPr="008F1B9C">
        <w:rPr>
          <w:rFonts w:ascii="Helvetica" w:hAnsi="Helvetica" w:cs="Helvetica"/>
          <w:lang w:val="en-AU" w:eastAsia="ja-JP"/>
        </w:rPr>
        <w:t>,</w:t>
      </w:r>
      <w:r w:rsidRPr="008F1B9C">
        <w:rPr>
          <w:rFonts w:ascii="Helvetica" w:hAnsi="Helvetica" w:cs="Helvetica"/>
          <w:lang w:val="en-AU" w:eastAsia="ja-JP"/>
        </w:rPr>
        <w:t xml:space="preserve"> </w:t>
      </w:r>
      <w:r w:rsidRPr="008F1B9C">
        <w:rPr>
          <w:rFonts w:ascii="Helvetica" w:hAnsi="Helvetica" w:cs="Helvetica"/>
          <w:bCs/>
          <w:lang w:val="en-AU" w:eastAsia="ja-JP"/>
        </w:rPr>
        <w:t>45</w:t>
      </w:r>
      <w:r w:rsidR="007875B2" w:rsidRPr="008F1B9C">
        <w:rPr>
          <w:rFonts w:ascii="Helvetica" w:hAnsi="Helvetica" w:cs="Helvetica"/>
          <w:lang w:val="en-AU" w:eastAsia="ja-JP"/>
        </w:rPr>
        <w:t>, pp.</w:t>
      </w:r>
      <w:r w:rsidRPr="008F1B9C">
        <w:rPr>
          <w:rFonts w:ascii="Helvetica" w:hAnsi="Helvetica" w:cs="Helvetica"/>
          <w:lang w:val="en-AU" w:eastAsia="ja-JP"/>
        </w:rPr>
        <w:t xml:space="preserve"> 227-234.</w:t>
      </w:r>
    </w:p>
    <w:p w14:paraId="3119615F" w14:textId="116E1F29" w:rsidR="00C4229F" w:rsidRPr="008F1B9C" w:rsidRDefault="00266945"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McDevitt-Murphy, M.E. (2011). </w:t>
      </w:r>
      <w:r w:rsidR="00C4229F" w:rsidRPr="008F1B9C">
        <w:rPr>
          <w:rFonts w:ascii="Helvetica" w:hAnsi="Helvetica" w:cs="Helvetica"/>
          <w:lang w:val="en-AU" w:eastAsia="ja-JP"/>
        </w:rPr>
        <w:t>Significant other enhanced cognitive-behavioral therapy for PTSD and alco</w:t>
      </w:r>
      <w:r w:rsidRPr="008F1B9C">
        <w:rPr>
          <w:rFonts w:ascii="Helvetica" w:hAnsi="Helvetica" w:cs="Helvetica"/>
          <w:lang w:val="en-AU" w:eastAsia="ja-JP"/>
        </w:rPr>
        <w:t>hol misuse in OEF/OIF veterans.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Professional Psychology: Research and Practice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42</w:t>
      </w:r>
      <w:r w:rsidRPr="008F1B9C">
        <w:rPr>
          <w:rFonts w:ascii="Helvetica" w:hAnsi="Helvetica" w:cs="Helvetica"/>
          <w:lang w:val="en-AU" w:eastAsia="ja-JP"/>
        </w:rPr>
        <w:t>(1), pp.</w:t>
      </w:r>
      <w:r w:rsidR="00C4229F" w:rsidRPr="008F1B9C">
        <w:rPr>
          <w:rFonts w:ascii="Helvetica" w:hAnsi="Helvetica" w:cs="Helvetica"/>
          <w:lang w:val="en-AU" w:eastAsia="ja-JP"/>
        </w:rPr>
        <w:t xml:space="preserve"> 40-46.</w:t>
      </w:r>
    </w:p>
    <w:p w14:paraId="35B943B1" w14:textId="08A3E652" w:rsidR="00C4229F" w:rsidRPr="008F1B9C" w:rsidRDefault="003F6912"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Monk, J.K., </w:t>
      </w:r>
      <w:r w:rsidR="00C4229F" w:rsidRPr="008F1B9C">
        <w:rPr>
          <w:rFonts w:ascii="Helvetica" w:hAnsi="Helvetica" w:cs="Helvetica"/>
          <w:lang w:val="en-AU" w:eastAsia="ja-JP"/>
        </w:rPr>
        <w:t>Ogolsky</w:t>
      </w:r>
      <w:r w:rsidRPr="008F1B9C">
        <w:rPr>
          <w:rFonts w:ascii="Helvetica" w:hAnsi="Helvetica" w:cs="Helvetica"/>
          <w:lang w:val="en-AU" w:eastAsia="ja-JP"/>
        </w:rPr>
        <w:t>, B.G.</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Bruner</w:t>
      </w:r>
      <w:r w:rsidRPr="008F1B9C">
        <w:rPr>
          <w:rFonts w:ascii="Helvetica" w:hAnsi="Helvetica" w:cs="Helvetica"/>
          <w:lang w:val="en-AU" w:eastAsia="ja-JP"/>
        </w:rPr>
        <w:t>, V. (2016). Veteran couples integrative intensive retreat model: an i</w:t>
      </w:r>
      <w:r w:rsidR="00C4229F" w:rsidRPr="008F1B9C">
        <w:rPr>
          <w:rFonts w:ascii="Helvetica" w:hAnsi="Helvetica" w:cs="Helvetica"/>
          <w:lang w:val="en-AU" w:eastAsia="ja-JP"/>
        </w:rPr>
        <w:t xml:space="preserve">ntervention </w:t>
      </w:r>
      <w:r w:rsidRPr="008F1B9C">
        <w:rPr>
          <w:rFonts w:ascii="Helvetica" w:hAnsi="Helvetica" w:cs="Helvetica"/>
          <w:lang w:val="en-AU" w:eastAsia="ja-JP"/>
        </w:rPr>
        <w:t>for military veterans and their relational partners.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Couple and Relationship Therapy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15</w:t>
      </w:r>
      <w:r w:rsidRPr="008F1B9C">
        <w:rPr>
          <w:rFonts w:ascii="Helvetica" w:hAnsi="Helvetica" w:cs="Helvetica"/>
          <w:lang w:val="en-AU" w:eastAsia="ja-JP"/>
        </w:rPr>
        <w:t>(2), pp.</w:t>
      </w:r>
      <w:r w:rsidR="00C4229F" w:rsidRPr="008F1B9C">
        <w:rPr>
          <w:rFonts w:ascii="Helvetica" w:hAnsi="Helvetica" w:cs="Helvetica"/>
          <w:lang w:val="en-AU" w:eastAsia="ja-JP"/>
        </w:rPr>
        <w:t xml:space="preserve"> 158-176.</w:t>
      </w:r>
    </w:p>
    <w:p w14:paraId="1F66B066" w14:textId="3F609A11" w:rsidR="00C4229F" w:rsidRPr="008F1B9C" w:rsidRDefault="008C1B38"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Monk, J. K., </w:t>
      </w:r>
      <w:r w:rsidR="00C4229F" w:rsidRPr="008F1B9C">
        <w:rPr>
          <w:rFonts w:ascii="Helvetica" w:hAnsi="Helvetica" w:cs="Helvetica"/>
          <w:lang w:val="en-AU" w:eastAsia="ja-JP"/>
        </w:rPr>
        <w:t>Oseland,</w:t>
      </w:r>
      <w:r w:rsidRPr="008F1B9C">
        <w:rPr>
          <w:rFonts w:ascii="Helvetica" w:hAnsi="Helvetica" w:cs="Helvetica"/>
          <w:lang w:val="en-AU" w:eastAsia="ja-JP"/>
        </w:rPr>
        <w:t xml:space="preserve"> L.M., </w:t>
      </w:r>
      <w:r w:rsidR="00C4229F" w:rsidRPr="008F1B9C">
        <w:rPr>
          <w:rFonts w:ascii="Helvetica" w:hAnsi="Helvetica" w:cs="Helvetica"/>
          <w:lang w:val="en-AU" w:eastAsia="ja-JP"/>
        </w:rPr>
        <w:t>Nelson Goff,</w:t>
      </w:r>
      <w:r w:rsidRPr="008F1B9C">
        <w:rPr>
          <w:rFonts w:ascii="Helvetica" w:hAnsi="Helvetica" w:cs="Helvetica"/>
          <w:lang w:val="en-AU" w:eastAsia="ja-JP"/>
        </w:rPr>
        <w:t xml:space="preserve"> B.S., </w:t>
      </w:r>
      <w:r w:rsidR="00C4229F" w:rsidRPr="008F1B9C">
        <w:rPr>
          <w:rFonts w:ascii="Helvetica" w:hAnsi="Helvetica" w:cs="Helvetica"/>
          <w:lang w:val="en-AU" w:eastAsia="ja-JP"/>
        </w:rPr>
        <w:t>Ogolsky</w:t>
      </w:r>
      <w:r w:rsidRPr="008F1B9C">
        <w:rPr>
          <w:rFonts w:ascii="Helvetica" w:hAnsi="Helvetica" w:cs="Helvetica"/>
          <w:lang w:val="en-AU" w:eastAsia="ja-JP"/>
        </w:rPr>
        <w:t>, B.G.</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Summers</w:t>
      </w:r>
      <w:r w:rsidRPr="008F1B9C">
        <w:rPr>
          <w:rFonts w:ascii="Helvetica" w:hAnsi="Helvetica" w:cs="Helvetica"/>
          <w:lang w:val="en-AU" w:eastAsia="ja-JP"/>
        </w:rPr>
        <w:t xml:space="preserve">, K. (2017). </w:t>
      </w:r>
      <w:r w:rsidR="00C4229F" w:rsidRPr="008F1B9C">
        <w:rPr>
          <w:rFonts w:ascii="Helvetica" w:hAnsi="Helvetica" w:cs="Helvetica"/>
          <w:lang w:val="en-AU" w:eastAsia="ja-JP"/>
        </w:rPr>
        <w:t>Integrative intensive retreats for veteran couples and families: a pilot study assessing change in relationship adjustment, posttraumat</w:t>
      </w:r>
      <w:r w:rsidRPr="008F1B9C">
        <w:rPr>
          <w:rFonts w:ascii="Helvetica" w:hAnsi="Helvetica" w:cs="Helvetica"/>
          <w:lang w:val="en-AU" w:eastAsia="ja-JP"/>
        </w:rPr>
        <w:t>ic growth, and trauma symptoms.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Marital and Family Therapy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43</w:t>
      </w:r>
      <w:r w:rsidRPr="008F1B9C">
        <w:rPr>
          <w:rFonts w:ascii="Helvetica" w:hAnsi="Helvetica" w:cs="Helvetica"/>
          <w:lang w:val="en-AU" w:eastAsia="ja-JP"/>
        </w:rPr>
        <w:t>(3), pp.</w:t>
      </w:r>
      <w:r w:rsidR="00C4229F" w:rsidRPr="008F1B9C">
        <w:rPr>
          <w:rFonts w:ascii="Helvetica" w:hAnsi="Helvetica" w:cs="Helvetica"/>
          <w:lang w:val="en-AU" w:eastAsia="ja-JP"/>
        </w:rPr>
        <w:t xml:space="preserve"> 448-462.</w:t>
      </w:r>
    </w:p>
    <w:p w14:paraId="4189FD64" w14:textId="4E646ACD" w:rsidR="00C4229F" w:rsidRPr="008F1B9C" w:rsidRDefault="008C1B38"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Moriarty, H., </w:t>
      </w:r>
      <w:r w:rsidR="00C4229F" w:rsidRPr="008F1B9C">
        <w:rPr>
          <w:rFonts w:ascii="Helvetica" w:hAnsi="Helvetica" w:cs="Helvetica"/>
          <w:lang w:val="en-AU" w:eastAsia="ja-JP"/>
        </w:rPr>
        <w:t>Winter,</w:t>
      </w:r>
      <w:r w:rsidRPr="008F1B9C">
        <w:rPr>
          <w:rFonts w:ascii="Helvetica" w:hAnsi="Helvetica" w:cs="Helvetica"/>
          <w:lang w:val="en-AU" w:eastAsia="ja-JP"/>
        </w:rPr>
        <w:t xml:space="preserve"> L., </w:t>
      </w:r>
      <w:r w:rsidR="00C4229F" w:rsidRPr="008F1B9C">
        <w:rPr>
          <w:rFonts w:ascii="Helvetica" w:hAnsi="Helvetica" w:cs="Helvetica"/>
          <w:lang w:val="en-AU" w:eastAsia="ja-JP"/>
        </w:rPr>
        <w:t>Robinson,</w:t>
      </w:r>
      <w:r w:rsidRPr="008F1B9C">
        <w:rPr>
          <w:rFonts w:ascii="Helvetica" w:hAnsi="Helvetica" w:cs="Helvetica"/>
          <w:lang w:val="en-AU" w:eastAsia="ja-JP"/>
        </w:rPr>
        <w:t xml:space="preserve"> K., </w:t>
      </w:r>
      <w:r w:rsidR="00C4229F" w:rsidRPr="008F1B9C">
        <w:rPr>
          <w:rFonts w:ascii="Helvetica" w:hAnsi="Helvetica" w:cs="Helvetica"/>
          <w:lang w:val="en-AU" w:eastAsia="ja-JP"/>
        </w:rPr>
        <w:t>Piersol,</w:t>
      </w:r>
      <w:r w:rsidRPr="008F1B9C">
        <w:rPr>
          <w:rFonts w:ascii="Helvetica" w:hAnsi="Helvetica" w:cs="Helvetica"/>
          <w:lang w:val="en-AU" w:eastAsia="ja-JP"/>
        </w:rPr>
        <w:t xml:space="preserve"> C.V., </w:t>
      </w:r>
      <w:r w:rsidR="00C4229F" w:rsidRPr="008F1B9C">
        <w:rPr>
          <w:rFonts w:ascii="Helvetica" w:hAnsi="Helvetica" w:cs="Helvetica"/>
          <w:lang w:val="en-AU" w:eastAsia="ja-JP"/>
        </w:rPr>
        <w:t>Vause-Earland,</w:t>
      </w:r>
      <w:r w:rsidRPr="008F1B9C">
        <w:rPr>
          <w:rFonts w:ascii="Helvetica" w:hAnsi="Helvetica" w:cs="Helvetica"/>
          <w:lang w:val="en-AU" w:eastAsia="ja-JP"/>
        </w:rPr>
        <w:t xml:space="preserve"> T., </w:t>
      </w:r>
      <w:r w:rsidR="00C4229F" w:rsidRPr="008F1B9C">
        <w:rPr>
          <w:rFonts w:ascii="Helvetica" w:hAnsi="Helvetica" w:cs="Helvetica"/>
          <w:lang w:val="en-AU" w:eastAsia="ja-JP"/>
        </w:rPr>
        <w:t>Iacovone,</w:t>
      </w:r>
      <w:r w:rsidRPr="008F1B9C">
        <w:rPr>
          <w:rFonts w:ascii="Helvetica" w:hAnsi="Helvetica" w:cs="Helvetica"/>
          <w:lang w:val="en-AU" w:eastAsia="ja-JP"/>
        </w:rPr>
        <w:t xml:space="preserve"> D.B., </w:t>
      </w:r>
      <w:r w:rsidR="00C4229F" w:rsidRPr="008F1B9C">
        <w:rPr>
          <w:rFonts w:ascii="Helvetica" w:hAnsi="Helvetica" w:cs="Helvetica"/>
          <w:lang w:val="en-AU" w:eastAsia="ja-JP"/>
        </w:rPr>
        <w:t>Newhart,</w:t>
      </w:r>
      <w:r w:rsidRPr="008F1B9C">
        <w:rPr>
          <w:rFonts w:ascii="Helvetica" w:hAnsi="Helvetica" w:cs="Helvetica"/>
          <w:lang w:val="en-AU" w:eastAsia="ja-JP"/>
        </w:rPr>
        <w:t xml:space="preserve"> B., </w:t>
      </w:r>
      <w:r w:rsidR="00C4229F" w:rsidRPr="008F1B9C">
        <w:rPr>
          <w:rFonts w:ascii="Helvetica" w:hAnsi="Helvetica" w:cs="Helvetica"/>
          <w:lang w:val="en-AU" w:eastAsia="ja-JP"/>
        </w:rPr>
        <w:t>True,</w:t>
      </w:r>
      <w:r w:rsidRPr="008F1B9C">
        <w:rPr>
          <w:rFonts w:ascii="Helvetica" w:hAnsi="Helvetica" w:cs="Helvetica"/>
          <w:lang w:val="en-AU" w:eastAsia="ja-JP"/>
        </w:rPr>
        <w:t xml:space="preserve"> G., </w:t>
      </w:r>
      <w:r w:rsidR="00C4229F" w:rsidRPr="008F1B9C">
        <w:rPr>
          <w:rFonts w:ascii="Helvetica" w:hAnsi="Helvetica" w:cs="Helvetica"/>
          <w:lang w:val="en-AU" w:eastAsia="ja-JP"/>
        </w:rPr>
        <w:t>Fishman,</w:t>
      </w:r>
      <w:r w:rsidRPr="008F1B9C">
        <w:rPr>
          <w:rFonts w:ascii="Helvetica" w:hAnsi="Helvetica" w:cs="Helvetica"/>
          <w:lang w:val="en-AU" w:eastAsia="ja-JP"/>
        </w:rPr>
        <w:t xml:space="preserve"> D., </w:t>
      </w:r>
      <w:r w:rsidR="00C4229F" w:rsidRPr="008F1B9C">
        <w:rPr>
          <w:rFonts w:ascii="Helvetica" w:hAnsi="Helvetica" w:cs="Helvetica"/>
          <w:lang w:val="en-AU" w:eastAsia="ja-JP"/>
        </w:rPr>
        <w:t>Hodgson</w:t>
      </w:r>
      <w:r w:rsidRPr="008F1B9C">
        <w:rPr>
          <w:rFonts w:ascii="Helvetica" w:hAnsi="Helvetica" w:cs="Helvetica"/>
          <w:lang w:val="en-AU" w:eastAsia="ja-JP"/>
        </w:rPr>
        <w:t>, N.</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Gitlin</w:t>
      </w:r>
      <w:r w:rsidRPr="008F1B9C">
        <w:rPr>
          <w:rFonts w:ascii="Helvetica" w:hAnsi="Helvetica" w:cs="Helvetica"/>
          <w:lang w:val="en-AU" w:eastAsia="ja-JP"/>
        </w:rPr>
        <w:t>, L.N. (2016). A randomized controlled trial to evaluate the veterans' in-home program for military veterans with traumatic brain injury and their families: report on impact for family members.</w:t>
      </w:r>
      <w:r w:rsidR="00C4229F" w:rsidRPr="008F1B9C">
        <w:rPr>
          <w:rFonts w:ascii="Helvetica" w:hAnsi="Helvetica" w:cs="Helvetica"/>
          <w:lang w:val="en-AU" w:eastAsia="ja-JP"/>
        </w:rPr>
        <w:t xml:space="preserve"> </w:t>
      </w:r>
      <w:r w:rsidR="00183934" w:rsidRPr="008F1B9C">
        <w:rPr>
          <w:rFonts w:ascii="Helvetica" w:hAnsi="Helvetica" w:cs="Helvetica"/>
          <w:i/>
          <w:lang w:val="en-AU" w:eastAsia="ja-JP"/>
        </w:rPr>
        <w:t>Physical Medicine and Rehabilitation</w:t>
      </w:r>
      <w:r w:rsidR="00183934"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8</w:t>
      </w:r>
      <w:r w:rsidR="00183934" w:rsidRPr="008F1B9C">
        <w:rPr>
          <w:rFonts w:ascii="Helvetica" w:hAnsi="Helvetica" w:cs="Helvetica"/>
          <w:lang w:val="en-AU" w:eastAsia="ja-JP"/>
        </w:rPr>
        <w:t>, pp.</w:t>
      </w:r>
      <w:r w:rsidR="00C4229F" w:rsidRPr="008F1B9C">
        <w:rPr>
          <w:rFonts w:ascii="Helvetica" w:hAnsi="Helvetica" w:cs="Helvetica"/>
          <w:lang w:val="en-AU" w:eastAsia="ja-JP"/>
        </w:rPr>
        <w:t xml:space="preserve"> 495-509.</w:t>
      </w:r>
    </w:p>
    <w:p w14:paraId="65CAB1FA" w14:textId="36878C2E" w:rsidR="00C4229F" w:rsidRPr="008F1B9C" w:rsidRDefault="005A5DDC"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O'Donnell, M., </w:t>
      </w:r>
      <w:r w:rsidR="00C4229F" w:rsidRPr="008F1B9C">
        <w:rPr>
          <w:rFonts w:ascii="Helvetica" w:hAnsi="Helvetica" w:cs="Helvetica"/>
          <w:lang w:val="en-AU" w:eastAsia="ja-JP"/>
        </w:rPr>
        <w:t>Varker,</w:t>
      </w:r>
      <w:r w:rsidRPr="008F1B9C">
        <w:rPr>
          <w:rFonts w:ascii="Helvetica" w:hAnsi="Helvetica" w:cs="Helvetica"/>
          <w:lang w:val="en-AU" w:eastAsia="ja-JP"/>
        </w:rPr>
        <w:t xml:space="preserve"> T., </w:t>
      </w:r>
      <w:r w:rsidR="00C4229F" w:rsidRPr="008F1B9C">
        <w:rPr>
          <w:rFonts w:ascii="Helvetica" w:hAnsi="Helvetica" w:cs="Helvetica"/>
          <w:lang w:val="en-AU" w:eastAsia="ja-JP"/>
        </w:rPr>
        <w:t>Perry</w:t>
      </w:r>
      <w:r w:rsidRPr="008F1B9C">
        <w:rPr>
          <w:rFonts w:ascii="Helvetica" w:hAnsi="Helvetica" w:cs="Helvetica"/>
          <w:lang w:val="en-AU" w:eastAsia="ja-JP"/>
        </w:rPr>
        <w:t>, D.</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Phelps</w:t>
      </w:r>
      <w:r w:rsidRPr="008F1B9C">
        <w:rPr>
          <w:rFonts w:ascii="Helvetica" w:hAnsi="Helvetica" w:cs="Helvetica"/>
          <w:lang w:val="en-AU" w:eastAsia="ja-JP"/>
        </w:rPr>
        <w:t xml:space="preserve">, A. (2013). </w:t>
      </w:r>
      <w:r w:rsidR="00C4229F" w:rsidRPr="008F1B9C">
        <w:rPr>
          <w:rFonts w:ascii="Helvetica" w:hAnsi="Helvetica" w:cs="Helvetica"/>
          <w:lang w:val="en-AU" w:eastAsia="ja-JP"/>
        </w:rPr>
        <w:t>Effect of center-based counseling for veterans and veterans' families on lo</w:t>
      </w:r>
      <w:r w:rsidRPr="008F1B9C">
        <w:rPr>
          <w:rFonts w:ascii="Helvetica" w:hAnsi="Helvetica" w:cs="Helvetica"/>
          <w:lang w:val="en-AU" w:eastAsia="ja-JP"/>
        </w:rPr>
        <w:t>ng-term mental health outcomes.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Military Medicine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178</w:t>
      </w:r>
      <w:r w:rsidRPr="008F1B9C">
        <w:rPr>
          <w:rFonts w:ascii="Helvetica" w:hAnsi="Helvetica" w:cs="Helvetica"/>
          <w:lang w:val="en-AU" w:eastAsia="ja-JP"/>
        </w:rPr>
        <w:t>(12), pp.</w:t>
      </w:r>
      <w:r w:rsidR="00C4229F" w:rsidRPr="008F1B9C">
        <w:rPr>
          <w:rFonts w:ascii="Helvetica" w:hAnsi="Helvetica" w:cs="Helvetica"/>
          <w:lang w:val="en-AU" w:eastAsia="ja-JP"/>
        </w:rPr>
        <w:t xml:space="preserve"> 1328-1334.</w:t>
      </w:r>
    </w:p>
    <w:p w14:paraId="2C1ABD0E" w14:textId="2CB13BEC" w:rsidR="00C4229F" w:rsidRPr="008F1B9C" w:rsidRDefault="009F3A0D"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Perlick, D.A., </w:t>
      </w:r>
      <w:r w:rsidR="00C4229F" w:rsidRPr="008F1B9C">
        <w:rPr>
          <w:rFonts w:ascii="Helvetica" w:hAnsi="Helvetica" w:cs="Helvetica"/>
          <w:lang w:val="en-AU" w:eastAsia="ja-JP"/>
        </w:rPr>
        <w:t>Straits-Troster,</w:t>
      </w:r>
      <w:r w:rsidRPr="008F1B9C">
        <w:rPr>
          <w:rFonts w:ascii="Helvetica" w:hAnsi="Helvetica" w:cs="Helvetica"/>
          <w:lang w:val="en-AU" w:eastAsia="ja-JP"/>
        </w:rPr>
        <w:t xml:space="preserve"> K., </w:t>
      </w:r>
      <w:r w:rsidR="00C4229F" w:rsidRPr="008F1B9C">
        <w:rPr>
          <w:rFonts w:ascii="Helvetica" w:hAnsi="Helvetica" w:cs="Helvetica"/>
          <w:lang w:val="en-AU" w:eastAsia="ja-JP"/>
        </w:rPr>
        <w:t>Strauss,</w:t>
      </w:r>
      <w:r w:rsidRPr="008F1B9C">
        <w:rPr>
          <w:rFonts w:ascii="Helvetica" w:hAnsi="Helvetica" w:cs="Helvetica"/>
          <w:lang w:val="en-AU" w:eastAsia="ja-JP"/>
        </w:rPr>
        <w:t xml:space="preserve"> J.L., </w:t>
      </w:r>
      <w:r w:rsidR="00C4229F" w:rsidRPr="008F1B9C">
        <w:rPr>
          <w:rFonts w:ascii="Helvetica" w:hAnsi="Helvetica" w:cs="Helvetica"/>
          <w:lang w:val="en-AU" w:eastAsia="ja-JP"/>
        </w:rPr>
        <w:t>Norell,</w:t>
      </w:r>
      <w:r w:rsidRPr="008F1B9C">
        <w:rPr>
          <w:rFonts w:ascii="Helvetica" w:hAnsi="Helvetica" w:cs="Helvetica"/>
          <w:lang w:val="en-AU" w:eastAsia="ja-JP"/>
        </w:rPr>
        <w:t xml:space="preserve"> D., </w:t>
      </w:r>
      <w:r w:rsidR="00C4229F" w:rsidRPr="008F1B9C">
        <w:rPr>
          <w:rFonts w:ascii="Helvetica" w:hAnsi="Helvetica" w:cs="Helvetica"/>
          <w:lang w:val="en-AU" w:eastAsia="ja-JP"/>
        </w:rPr>
        <w:t>Tupler,</w:t>
      </w:r>
      <w:r w:rsidRPr="008F1B9C">
        <w:rPr>
          <w:rFonts w:ascii="Helvetica" w:hAnsi="Helvetica" w:cs="Helvetica"/>
          <w:lang w:val="en-AU" w:eastAsia="ja-JP"/>
        </w:rPr>
        <w:t xml:space="preserve"> L.A., </w:t>
      </w:r>
      <w:r w:rsidR="00C4229F" w:rsidRPr="008F1B9C">
        <w:rPr>
          <w:rFonts w:ascii="Helvetica" w:hAnsi="Helvetica" w:cs="Helvetica"/>
          <w:lang w:val="en-AU" w:eastAsia="ja-JP"/>
        </w:rPr>
        <w:t>Levine,</w:t>
      </w:r>
      <w:r w:rsidRPr="008F1B9C">
        <w:rPr>
          <w:rFonts w:ascii="Helvetica" w:hAnsi="Helvetica" w:cs="Helvetica"/>
          <w:lang w:val="en-AU" w:eastAsia="ja-JP"/>
        </w:rPr>
        <w:t xml:space="preserve"> B., </w:t>
      </w:r>
      <w:r w:rsidR="00C4229F" w:rsidRPr="008F1B9C">
        <w:rPr>
          <w:rFonts w:ascii="Helvetica" w:hAnsi="Helvetica" w:cs="Helvetica"/>
          <w:lang w:val="en-AU" w:eastAsia="ja-JP"/>
        </w:rPr>
        <w:t>Luo,</w:t>
      </w:r>
      <w:r w:rsidRPr="008F1B9C">
        <w:rPr>
          <w:rFonts w:ascii="Helvetica" w:hAnsi="Helvetica" w:cs="Helvetica"/>
          <w:lang w:val="en-AU" w:eastAsia="ja-JP"/>
        </w:rPr>
        <w:t xml:space="preserve"> X., </w:t>
      </w:r>
      <w:r w:rsidR="00C4229F" w:rsidRPr="008F1B9C">
        <w:rPr>
          <w:rFonts w:ascii="Helvetica" w:hAnsi="Helvetica" w:cs="Helvetica"/>
          <w:lang w:val="en-AU" w:eastAsia="ja-JP"/>
        </w:rPr>
        <w:t>Holman,</w:t>
      </w:r>
      <w:r w:rsidRPr="008F1B9C">
        <w:rPr>
          <w:rFonts w:ascii="Helvetica" w:hAnsi="Helvetica" w:cs="Helvetica"/>
          <w:lang w:val="en-AU" w:eastAsia="ja-JP"/>
        </w:rPr>
        <w:t xml:space="preserve"> C., </w:t>
      </w:r>
      <w:r w:rsidR="00C4229F" w:rsidRPr="008F1B9C">
        <w:rPr>
          <w:rFonts w:ascii="Helvetica" w:hAnsi="Helvetica" w:cs="Helvetica"/>
          <w:lang w:val="en-AU" w:eastAsia="ja-JP"/>
        </w:rPr>
        <w:t>Marcus,</w:t>
      </w:r>
      <w:r w:rsidRPr="008F1B9C">
        <w:rPr>
          <w:rFonts w:ascii="Helvetica" w:hAnsi="Helvetica" w:cs="Helvetica"/>
          <w:lang w:val="en-AU" w:eastAsia="ja-JP"/>
        </w:rPr>
        <w:t xml:space="preserve"> T., </w:t>
      </w:r>
      <w:r w:rsidR="00C4229F" w:rsidRPr="008F1B9C">
        <w:rPr>
          <w:rFonts w:ascii="Helvetica" w:hAnsi="Helvetica" w:cs="Helvetica"/>
          <w:lang w:val="en-AU" w:eastAsia="ja-JP"/>
        </w:rPr>
        <w:t>Dixon</w:t>
      </w:r>
      <w:r w:rsidRPr="008F1B9C">
        <w:rPr>
          <w:rFonts w:ascii="Helvetica" w:hAnsi="Helvetica" w:cs="Helvetica"/>
          <w:lang w:val="en-AU" w:eastAsia="ja-JP"/>
        </w:rPr>
        <w:t>, L.B.</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Dyck</w:t>
      </w:r>
      <w:r w:rsidRPr="008F1B9C">
        <w:rPr>
          <w:rFonts w:ascii="Helvetica" w:hAnsi="Helvetica" w:cs="Helvetica"/>
          <w:lang w:val="en-AU" w:eastAsia="ja-JP"/>
        </w:rPr>
        <w:t xml:space="preserve">, D.G. (2013). </w:t>
      </w:r>
      <w:r w:rsidR="00C4229F" w:rsidRPr="008F1B9C">
        <w:rPr>
          <w:rFonts w:ascii="Helvetica" w:hAnsi="Helvetica" w:cs="Helvetica"/>
          <w:lang w:val="en-AU" w:eastAsia="ja-JP"/>
        </w:rPr>
        <w:t>Implementation of multifamily group treatment for vetera</w:t>
      </w:r>
      <w:r w:rsidRPr="008F1B9C">
        <w:rPr>
          <w:rFonts w:ascii="Helvetica" w:hAnsi="Helvetica" w:cs="Helvetica"/>
          <w:lang w:val="en-AU" w:eastAsia="ja-JP"/>
        </w:rPr>
        <w:t>ns with traumatic brain injury.</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Psychiatric Services</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64</w:t>
      </w:r>
      <w:r w:rsidRPr="008F1B9C">
        <w:rPr>
          <w:rFonts w:ascii="Helvetica" w:hAnsi="Helvetica" w:cs="Helvetica"/>
          <w:lang w:val="en-AU" w:eastAsia="ja-JP"/>
        </w:rPr>
        <w:t>(6), pp.</w:t>
      </w:r>
      <w:r w:rsidR="00C4229F" w:rsidRPr="008F1B9C">
        <w:rPr>
          <w:rFonts w:ascii="Helvetica" w:hAnsi="Helvetica" w:cs="Helvetica"/>
          <w:lang w:val="en-AU" w:eastAsia="ja-JP"/>
        </w:rPr>
        <w:t xml:space="preserve"> 534-540.</w:t>
      </w:r>
    </w:p>
    <w:p w14:paraId="18D397E2" w14:textId="2F2006D3" w:rsidR="00C4229F" w:rsidRPr="008F1B9C" w:rsidRDefault="009E44D2"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Sautter, F.J., </w:t>
      </w:r>
      <w:r w:rsidR="00C4229F" w:rsidRPr="008F1B9C">
        <w:rPr>
          <w:rFonts w:ascii="Helvetica" w:hAnsi="Helvetica" w:cs="Helvetica"/>
          <w:lang w:val="en-AU" w:eastAsia="ja-JP"/>
        </w:rPr>
        <w:t>Glynn,</w:t>
      </w:r>
      <w:r w:rsidRPr="008F1B9C">
        <w:rPr>
          <w:rFonts w:ascii="Helvetica" w:hAnsi="Helvetica" w:cs="Helvetica"/>
          <w:lang w:val="en-AU" w:eastAsia="ja-JP"/>
        </w:rPr>
        <w:t xml:space="preserve"> S.M., </w:t>
      </w:r>
      <w:r w:rsidR="00C4229F" w:rsidRPr="008F1B9C">
        <w:rPr>
          <w:rFonts w:ascii="Helvetica" w:hAnsi="Helvetica" w:cs="Helvetica"/>
          <w:lang w:val="en-AU" w:eastAsia="ja-JP"/>
        </w:rPr>
        <w:t>Arseneau,</w:t>
      </w:r>
      <w:r w:rsidRPr="008F1B9C">
        <w:rPr>
          <w:rFonts w:ascii="Helvetica" w:hAnsi="Helvetica" w:cs="Helvetica"/>
          <w:lang w:val="en-AU" w:eastAsia="ja-JP"/>
        </w:rPr>
        <w:t xml:space="preserve"> J.R., </w:t>
      </w:r>
      <w:r w:rsidR="00C4229F" w:rsidRPr="008F1B9C">
        <w:rPr>
          <w:rFonts w:ascii="Helvetica" w:hAnsi="Helvetica" w:cs="Helvetica"/>
          <w:lang w:val="en-AU" w:eastAsia="ja-JP"/>
        </w:rPr>
        <w:t>Cretu</w:t>
      </w:r>
      <w:r w:rsidRPr="008F1B9C">
        <w:rPr>
          <w:rFonts w:ascii="Helvetica" w:hAnsi="Helvetica" w:cs="Helvetica"/>
          <w:lang w:val="en-AU" w:eastAsia="ja-JP"/>
        </w:rPr>
        <w:t>, J.B.</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Yufik</w:t>
      </w:r>
      <w:r w:rsidRPr="008F1B9C">
        <w:rPr>
          <w:rFonts w:ascii="Helvetica" w:hAnsi="Helvetica" w:cs="Helvetica"/>
          <w:lang w:val="en-AU" w:eastAsia="ja-JP"/>
        </w:rPr>
        <w:t xml:space="preserve">, T. (2014). </w:t>
      </w:r>
      <w:r w:rsidR="00C4229F" w:rsidRPr="008F1B9C">
        <w:rPr>
          <w:rFonts w:ascii="Helvetica" w:hAnsi="Helvetica" w:cs="Helvetica"/>
          <w:lang w:val="en-AU" w:eastAsia="ja-JP"/>
        </w:rPr>
        <w:t>Structured approach therapy for PTSD in returnin</w:t>
      </w:r>
      <w:r w:rsidRPr="008F1B9C">
        <w:rPr>
          <w:rFonts w:ascii="Helvetica" w:hAnsi="Helvetica" w:cs="Helvetica"/>
          <w:lang w:val="en-AU" w:eastAsia="ja-JP"/>
        </w:rPr>
        <w:t>g veterans and their partners: pilot findings.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Psychological Trauma: Theory, Research, Practice, and Policy</w:t>
      </w:r>
      <w:r w:rsidRPr="008F1B9C">
        <w:rPr>
          <w:rFonts w:ascii="Helvetica" w:hAnsi="Helvetica" w:cs="Helvetica"/>
          <w:lang w:val="en-AU" w:eastAsia="ja-JP"/>
        </w:rPr>
        <w:t xml:space="preserve">, </w:t>
      </w:r>
      <w:r w:rsidR="006F1C64" w:rsidRPr="008F1B9C">
        <w:rPr>
          <w:rFonts w:ascii="Helvetica" w:hAnsi="Helvetica" w:cs="Helvetica"/>
          <w:lang w:val="en-AU" w:eastAsia="ja-JP"/>
        </w:rPr>
        <w:t>6(Suppl 1), pp.</w:t>
      </w:r>
      <w:r w:rsidR="00C4229F" w:rsidRPr="008F1B9C">
        <w:rPr>
          <w:rFonts w:ascii="Helvetica" w:hAnsi="Helvetica" w:cs="Helvetica"/>
          <w:lang w:val="en-AU" w:eastAsia="ja-JP"/>
        </w:rPr>
        <w:t xml:space="preserve"> S66-S72.</w:t>
      </w:r>
    </w:p>
    <w:p w14:paraId="08766BC2" w14:textId="52ADA700" w:rsidR="00C4229F" w:rsidRPr="008F1B9C" w:rsidRDefault="00FC0946"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Sautter, F.J., </w:t>
      </w:r>
      <w:r w:rsidR="00C4229F" w:rsidRPr="008F1B9C">
        <w:rPr>
          <w:rFonts w:ascii="Helvetica" w:hAnsi="Helvetica" w:cs="Helvetica"/>
          <w:lang w:val="en-AU" w:eastAsia="ja-JP"/>
        </w:rPr>
        <w:t>Glynn,</w:t>
      </w:r>
      <w:r w:rsidRPr="008F1B9C">
        <w:rPr>
          <w:rFonts w:ascii="Helvetica" w:hAnsi="Helvetica" w:cs="Helvetica"/>
          <w:lang w:val="en-AU" w:eastAsia="ja-JP"/>
        </w:rPr>
        <w:t xml:space="preserve"> S.M., </w:t>
      </w:r>
      <w:r w:rsidR="00C4229F" w:rsidRPr="008F1B9C">
        <w:rPr>
          <w:rFonts w:ascii="Helvetica" w:hAnsi="Helvetica" w:cs="Helvetica"/>
          <w:lang w:val="en-AU" w:eastAsia="ja-JP"/>
        </w:rPr>
        <w:t>Becker-Cretu,</w:t>
      </w:r>
      <w:r w:rsidRPr="008F1B9C">
        <w:rPr>
          <w:rFonts w:ascii="Helvetica" w:hAnsi="Helvetica" w:cs="Helvetica"/>
          <w:lang w:val="en-AU" w:eastAsia="ja-JP"/>
        </w:rPr>
        <w:t xml:space="preserve"> J.J., </w:t>
      </w:r>
      <w:r w:rsidR="00C4229F" w:rsidRPr="008F1B9C">
        <w:rPr>
          <w:rFonts w:ascii="Helvetica" w:hAnsi="Helvetica" w:cs="Helvetica"/>
          <w:lang w:val="en-AU" w:eastAsia="ja-JP"/>
        </w:rPr>
        <w:t>Senturk,</w:t>
      </w:r>
      <w:r w:rsidRPr="008F1B9C">
        <w:rPr>
          <w:rFonts w:ascii="Helvetica" w:hAnsi="Helvetica" w:cs="Helvetica"/>
          <w:lang w:val="en-AU" w:eastAsia="ja-JP"/>
        </w:rPr>
        <w:t xml:space="preserve"> D., </w:t>
      </w:r>
      <w:r w:rsidR="00C4229F" w:rsidRPr="008F1B9C">
        <w:rPr>
          <w:rFonts w:ascii="Helvetica" w:hAnsi="Helvetica" w:cs="Helvetica"/>
          <w:lang w:val="en-AU" w:eastAsia="ja-JP"/>
        </w:rPr>
        <w:t>Armelie</w:t>
      </w:r>
      <w:r w:rsidRPr="008F1B9C">
        <w:rPr>
          <w:rFonts w:ascii="Helvetica" w:hAnsi="Helvetica" w:cs="Helvetica"/>
          <w:lang w:val="en-AU" w:eastAsia="ja-JP"/>
        </w:rPr>
        <w:t>, A.P.</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Wielt</w:t>
      </w:r>
      <w:r w:rsidRPr="008F1B9C">
        <w:rPr>
          <w:rFonts w:ascii="Helvetica" w:hAnsi="Helvetica" w:cs="Helvetica"/>
          <w:lang w:val="en-AU" w:eastAsia="ja-JP"/>
        </w:rPr>
        <w:t>, D.B. (2016). Structured approach therapy for combat-related PTSD in returning U.S. veterans: complementary mediation by c</w:t>
      </w:r>
      <w:r w:rsidR="00C4229F" w:rsidRPr="008F1B9C">
        <w:rPr>
          <w:rFonts w:ascii="Helvetica" w:hAnsi="Helvetica" w:cs="Helvetica"/>
          <w:lang w:val="en-AU" w:eastAsia="ja-JP"/>
        </w:rPr>
        <w:t>hange</w:t>
      </w:r>
      <w:r w:rsidRPr="008F1B9C">
        <w:rPr>
          <w:rFonts w:ascii="Helvetica" w:hAnsi="Helvetica" w:cs="Helvetica"/>
          <w:lang w:val="en-AU" w:eastAsia="ja-JP"/>
        </w:rPr>
        <w:t>s in emotion functioning.</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Traumatic Stress</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29</w:t>
      </w:r>
      <w:r w:rsidRPr="008F1B9C">
        <w:rPr>
          <w:rFonts w:ascii="Helvetica" w:hAnsi="Helvetica" w:cs="Helvetica"/>
          <w:lang w:val="en-AU" w:eastAsia="ja-JP"/>
        </w:rPr>
        <w:t>, pp.</w:t>
      </w:r>
      <w:r w:rsidR="00C4229F" w:rsidRPr="008F1B9C">
        <w:rPr>
          <w:rFonts w:ascii="Helvetica" w:hAnsi="Helvetica" w:cs="Helvetica"/>
          <w:lang w:val="en-AU" w:eastAsia="ja-JP"/>
        </w:rPr>
        <w:t xml:space="preserve"> 384-387.</w:t>
      </w:r>
    </w:p>
    <w:p w14:paraId="42109CDC" w14:textId="586C71BC" w:rsidR="00C4229F" w:rsidRPr="008F1B9C" w:rsidRDefault="00915BA1"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Sautter, F.J., </w:t>
      </w:r>
      <w:r w:rsidR="00C4229F" w:rsidRPr="008F1B9C">
        <w:rPr>
          <w:rFonts w:ascii="Helvetica" w:hAnsi="Helvetica" w:cs="Helvetica"/>
          <w:lang w:val="en-AU" w:eastAsia="ja-JP"/>
        </w:rPr>
        <w:t>Glynn,</w:t>
      </w:r>
      <w:r w:rsidRPr="008F1B9C">
        <w:rPr>
          <w:rFonts w:ascii="Helvetica" w:hAnsi="Helvetica" w:cs="Helvetica"/>
          <w:lang w:val="en-AU" w:eastAsia="ja-JP"/>
        </w:rPr>
        <w:t xml:space="preserve"> S.M., </w:t>
      </w:r>
      <w:r w:rsidR="00C4229F" w:rsidRPr="008F1B9C">
        <w:rPr>
          <w:rFonts w:ascii="Helvetica" w:hAnsi="Helvetica" w:cs="Helvetica"/>
          <w:lang w:val="en-AU" w:eastAsia="ja-JP"/>
        </w:rPr>
        <w:t>Cretu,</w:t>
      </w:r>
      <w:r w:rsidRPr="008F1B9C">
        <w:rPr>
          <w:rFonts w:ascii="Helvetica" w:hAnsi="Helvetica" w:cs="Helvetica"/>
          <w:lang w:val="en-AU" w:eastAsia="ja-JP"/>
        </w:rPr>
        <w:t xml:space="preserve"> J.B., </w:t>
      </w:r>
      <w:r w:rsidR="00C4229F" w:rsidRPr="008F1B9C">
        <w:rPr>
          <w:rFonts w:ascii="Helvetica" w:hAnsi="Helvetica" w:cs="Helvetica"/>
          <w:lang w:val="en-AU" w:eastAsia="ja-JP"/>
        </w:rPr>
        <w:t>Senturk</w:t>
      </w:r>
      <w:r w:rsidRPr="008F1B9C">
        <w:rPr>
          <w:rFonts w:ascii="Helvetica" w:hAnsi="Helvetica" w:cs="Helvetica"/>
          <w:lang w:val="en-AU" w:eastAsia="ja-JP"/>
        </w:rPr>
        <w:t>, D.</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Vaught</w:t>
      </w:r>
      <w:r w:rsidRPr="008F1B9C">
        <w:rPr>
          <w:rFonts w:ascii="Helvetica" w:hAnsi="Helvetica" w:cs="Helvetica"/>
          <w:lang w:val="en-AU" w:eastAsia="ja-JP"/>
        </w:rPr>
        <w:t xml:space="preserve">, A.S. (2015). </w:t>
      </w:r>
      <w:r w:rsidR="00C4229F" w:rsidRPr="008F1B9C">
        <w:rPr>
          <w:rFonts w:ascii="Helvetica" w:hAnsi="Helvetica" w:cs="Helvetica"/>
          <w:lang w:val="en-AU" w:eastAsia="ja-JP"/>
        </w:rPr>
        <w:t>Efficacy of structured approach therapy in reduci</w:t>
      </w:r>
      <w:r w:rsidRPr="008F1B9C">
        <w:rPr>
          <w:rFonts w:ascii="Helvetica" w:hAnsi="Helvetica" w:cs="Helvetica"/>
          <w:lang w:val="en-AU" w:eastAsia="ja-JP"/>
        </w:rPr>
        <w:t>ng PTSD in returning veterans: a randomized clinical trial.</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Psychological Services</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12</w:t>
      </w:r>
      <w:r w:rsidRPr="008F1B9C">
        <w:rPr>
          <w:rFonts w:ascii="Helvetica" w:hAnsi="Helvetica" w:cs="Helvetica"/>
          <w:lang w:val="en-AU" w:eastAsia="ja-JP"/>
        </w:rPr>
        <w:t>(3), pp.</w:t>
      </w:r>
      <w:r w:rsidR="00C4229F" w:rsidRPr="008F1B9C">
        <w:rPr>
          <w:rFonts w:ascii="Helvetica" w:hAnsi="Helvetica" w:cs="Helvetica"/>
          <w:lang w:val="en-AU" w:eastAsia="ja-JP"/>
        </w:rPr>
        <w:t xml:space="preserve"> 199-212.</w:t>
      </w:r>
    </w:p>
    <w:p w14:paraId="125E8448" w14:textId="5807AE0D" w:rsidR="00C4229F" w:rsidRPr="008F1B9C" w:rsidRDefault="00C45FB6"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Schumm, J.A., </w:t>
      </w:r>
      <w:r w:rsidR="00C4229F" w:rsidRPr="008F1B9C">
        <w:rPr>
          <w:rFonts w:ascii="Helvetica" w:hAnsi="Helvetica" w:cs="Helvetica"/>
          <w:lang w:val="en-AU" w:eastAsia="ja-JP"/>
        </w:rPr>
        <w:t>Fredman,</w:t>
      </w:r>
      <w:r w:rsidRPr="008F1B9C">
        <w:rPr>
          <w:rFonts w:ascii="Helvetica" w:hAnsi="Helvetica" w:cs="Helvetica"/>
          <w:lang w:val="en-AU" w:eastAsia="ja-JP"/>
        </w:rPr>
        <w:t xml:space="preserve"> S.J., </w:t>
      </w:r>
      <w:r w:rsidR="00C4229F" w:rsidRPr="008F1B9C">
        <w:rPr>
          <w:rFonts w:ascii="Helvetica" w:hAnsi="Helvetica" w:cs="Helvetica"/>
          <w:lang w:val="en-AU" w:eastAsia="ja-JP"/>
        </w:rPr>
        <w:t>Monson</w:t>
      </w:r>
      <w:r w:rsidRPr="008F1B9C">
        <w:rPr>
          <w:rFonts w:ascii="Helvetica" w:hAnsi="Helvetica" w:cs="Helvetica"/>
          <w:lang w:val="en-AU" w:eastAsia="ja-JP"/>
        </w:rPr>
        <w:t>, C.M.</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Chard</w:t>
      </w:r>
      <w:r w:rsidRPr="008F1B9C">
        <w:rPr>
          <w:rFonts w:ascii="Helvetica" w:hAnsi="Helvetica" w:cs="Helvetica"/>
          <w:lang w:val="en-AU" w:eastAsia="ja-JP"/>
        </w:rPr>
        <w:t>, K.M. (2013). Cognitive-behavioral conjoint therapy for PTSD: initial f</w:t>
      </w:r>
      <w:r w:rsidR="00C4229F" w:rsidRPr="008F1B9C">
        <w:rPr>
          <w:rFonts w:ascii="Helvetica" w:hAnsi="Helvetica" w:cs="Helvetica"/>
          <w:lang w:val="en-AU" w:eastAsia="ja-JP"/>
        </w:rPr>
        <w:t>indings for Operati</w:t>
      </w:r>
      <w:r w:rsidRPr="008F1B9C">
        <w:rPr>
          <w:rFonts w:ascii="Helvetica" w:hAnsi="Helvetica" w:cs="Helvetica"/>
          <w:lang w:val="en-AU" w:eastAsia="ja-JP"/>
        </w:rPr>
        <w:t>ons Enduring and Iraqi Freedom male combat veterans and their p</w:t>
      </w:r>
      <w:r w:rsidR="00C4229F" w:rsidRPr="008F1B9C">
        <w:rPr>
          <w:rFonts w:ascii="Helvetica" w:hAnsi="Helvetica" w:cs="Helvetica"/>
          <w:lang w:val="en-AU" w:eastAsia="ja-JP"/>
        </w:rPr>
        <w:t xml:space="preserve">artners." </w:t>
      </w:r>
      <w:r w:rsidR="00C4229F" w:rsidRPr="008F1B9C">
        <w:rPr>
          <w:rFonts w:ascii="Helvetica" w:hAnsi="Helvetica" w:cs="Helvetica"/>
          <w:i/>
          <w:lang w:val="en-AU" w:eastAsia="ja-JP"/>
        </w:rPr>
        <w:t>Journal of Family Therapy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41</w:t>
      </w:r>
      <w:r w:rsidRPr="008F1B9C">
        <w:rPr>
          <w:rFonts w:ascii="Helvetica" w:hAnsi="Helvetica" w:cs="Helvetica"/>
          <w:lang w:val="en-AU" w:eastAsia="ja-JP"/>
        </w:rPr>
        <w:t>(4), pp.</w:t>
      </w:r>
      <w:r w:rsidR="00C4229F" w:rsidRPr="008F1B9C">
        <w:rPr>
          <w:rFonts w:ascii="Helvetica" w:hAnsi="Helvetica" w:cs="Helvetica"/>
          <w:lang w:val="en-AU" w:eastAsia="ja-JP"/>
        </w:rPr>
        <w:t xml:space="preserve"> 277-287.</w:t>
      </w:r>
    </w:p>
    <w:p w14:paraId="4F058842" w14:textId="4C9CEE67" w:rsidR="00C4229F" w:rsidRPr="008F1B9C" w:rsidRDefault="00C45FB6"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Schumm, J.A., </w:t>
      </w:r>
      <w:r w:rsidR="00C4229F" w:rsidRPr="008F1B9C">
        <w:rPr>
          <w:rFonts w:ascii="Helvetica" w:hAnsi="Helvetica" w:cs="Helvetica"/>
          <w:lang w:val="en-AU" w:eastAsia="ja-JP"/>
        </w:rPr>
        <w:t>Monson,</w:t>
      </w:r>
      <w:r w:rsidRPr="008F1B9C">
        <w:rPr>
          <w:rFonts w:ascii="Helvetica" w:hAnsi="Helvetica" w:cs="Helvetica"/>
          <w:lang w:val="en-AU" w:eastAsia="ja-JP"/>
        </w:rPr>
        <w:t xml:space="preserve"> C.M., </w:t>
      </w:r>
      <w:r w:rsidR="00C4229F" w:rsidRPr="008F1B9C">
        <w:rPr>
          <w:rFonts w:ascii="Helvetica" w:hAnsi="Helvetica" w:cs="Helvetica"/>
          <w:lang w:val="en-AU" w:eastAsia="ja-JP"/>
        </w:rPr>
        <w:t>O'Farrell,</w:t>
      </w:r>
      <w:r w:rsidRPr="008F1B9C">
        <w:rPr>
          <w:rFonts w:ascii="Helvetica" w:hAnsi="Helvetica" w:cs="Helvetica"/>
          <w:lang w:val="en-AU" w:eastAsia="ja-JP"/>
        </w:rPr>
        <w:t xml:space="preserve"> T.J., </w:t>
      </w:r>
      <w:r w:rsidR="00C4229F" w:rsidRPr="008F1B9C">
        <w:rPr>
          <w:rFonts w:ascii="Helvetica" w:hAnsi="Helvetica" w:cs="Helvetica"/>
          <w:lang w:val="en-AU" w:eastAsia="ja-JP"/>
        </w:rPr>
        <w:t>Gustin</w:t>
      </w:r>
      <w:r w:rsidRPr="008F1B9C">
        <w:rPr>
          <w:rFonts w:ascii="Helvetica" w:hAnsi="Helvetica" w:cs="Helvetica"/>
          <w:lang w:val="en-AU" w:eastAsia="ja-JP"/>
        </w:rPr>
        <w:t>, N.G.</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Chard</w:t>
      </w:r>
      <w:r w:rsidRPr="008F1B9C">
        <w:rPr>
          <w:rFonts w:ascii="Helvetica" w:hAnsi="Helvetica" w:cs="Helvetica"/>
          <w:lang w:val="en-AU" w:eastAsia="ja-JP"/>
        </w:rPr>
        <w:t>, K.M. (2015). Couple treatment for alcohol use disorder and posttraumatic stress disorder: pilot results from U.S. military veterans and t</w:t>
      </w:r>
      <w:r w:rsidR="00C4229F" w:rsidRPr="008F1B9C">
        <w:rPr>
          <w:rFonts w:ascii="Helvetica" w:hAnsi="Helvetica" w:cs="Helvetica"/>
          <w:lang w:val="en-AU" w:eastAsia="ja-JP"/>
        </w:rPr>
        <w:t xml:space="preserve">heir </w:t>
      </w:r>
      <w:r w:rsidRPr="008F1B9C">
        <w:rPr>
          <w:rFonts w:ascii="Helvetica" w:hAnsi="Helvetica" w:cs="Helvetica"/>
          <w:lang w:val="en-AU" w:eastAsia="ja-JP"/>
        </w:rPr>
        <w:t>p</w:t>
      </w:r>
      <w:r w:rsidR="00C4229F" w:rsidRPr="008F1B9C">
        <w:rPr>
          <w:rFonts w:ascii="Helvetica" w:hAnsi="Helvetica" w:cs="Helvetica"/>
          <w:lang w:val="en-AU" w:eastAsia="ja-JP"/>
        </w:rPr>
        <w:t xml:space="preserve">artners." </w:t>
      </w:r>
      <w:r w:rsidR="00C4229F" w:rsidRPr="008F1B9C">
        <w:rPr>
          <w:rFonts w:ascii="Helvetica" w:hAnsi="Helvetica" w:cs="Helvetica"/>
          <w:i/>
          <w:lang w:val="en-AU" w:eastAsia="ja-JP"/>
        </w:rPr>
        <w:t>Journal of Traumatic Stress</w:t>
      </w:r>
      <w:r w:rsidR="00026FE6"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28</w:t>
      </w:r>
      <w:r w:rsidR="00026FE6" w:rsidRPr="008F1B9C">
        <w:rPr>
          <w:rFonts w:ascii="Helvetica" w:hAnsi="Helvetica" w:cs="Helvetica"/>
          <w:lang w:val="en-AU" w:eastAsia="ja-JP"/>
        </w:rPr>
        <w:t>(3), pp.</w:t>
      </w:r>
      <w:r w:rsidR="00C4229F" w:rsidRPr="008F1B9C">
        <w:rPr>
          <w:rFonts w:ascii="Helvetica" w:hAnsi="Helvetica" w:cs="Helvetica"/>
          <w:lang w:val="en-AU" w:eastAsia="ja-JP"/>
        </w:rPr>
        <w:t xml:space="preserve"> 247-252.</w:t>
      </w:r>
    </w:p>
    <w:p w14:paraId="22493E78" w14:textId="7850F0AE" w:rsidR="00C4229F" w:rsidRPr="008F1B9C" w:rsidRDefault="00C4229F"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Sensiba, D. </w:t>
      </w:r>
      <w:r w:rsidR="00202597" w:rsidRPr="008F1B9C">
        <w:rPr>
          <w:rFonts w:ascii="Helvetica" w:hAnsi="Helvetica" w:cs="Helvetica"/>
          <w:lang w:val="en-AU" w:eastAsia="ja-JP"/>
        </w:rPr>
        <w:t xml:space="preserve">&amp; </w:t>
      </w:r>
      <w:r w:rsidRPr="008F1B9C">
        <w:rPr>
          <w:rFonts w:ascii="Helvetica" w:hAnsi="Helvetica" w:cs="Helvetica"/>
          <w:lang w:val="en-AU" w:eastAsia="ja-JP"/>
        </w:rPr>
        <w:t>Franklin</w:t>
      </w:r>
      <w:r w:rsidR="00202597" w:rsidRPr="008F1B9C">
        <w:rPr>
          <w:rFonts w:ascii="Helvetica" w:hAnsi="Helvetica" w:cs="Helvetica"/>
          <w:lang w:val="en-AU" w:eastAsia="ja-JP"/>
        </w:rPr>
        <w:t xml:space="preserve">, C. (2015). </w:t>
      </w:r>
      <w:r w:rsidRPr="008F1B9C">
        <w:rPr>
          <w:rFonts w:ascii="Helvetica" w:hAnsi="Helvetica" w:cs="Helvetica"/>
          <w:lang w:val="en-AU" w:eastAsia="ja-JP"/>
        </w:rPr>
        <w:t xml:space="preserve">Family interventions for combat-related </w:t>
      </w:r>
      <w:r w:rsidR="00202597" w:rsidRPr="008F1B9C">
        <w:rPr>
          <w:rFonts w:ascii="Helvetica" w:hAnsi="Helvetica" w:cs="Helvetica"/>
          <w:lang w:val="en-AU" w:eastAsia="ja-JP"/>
        </w:rPr>
        <w:t>posttraumatic stress disorder: a review for practitioners.</w:t>
      </w:r>
      <w:r w:rsidRPr="008F1B9C">
        <w:rPr>
          <w:rFonts w:ascii="Helvetica" w:hAnsi="Helvetica" w:cs="Helvetica"/>
          <w:lang w:val="en-AU" w:eastAsia="ja-JP"/>
        </w:rPr>
        <w:t xml:space="preserve"> </w:t>
      </w:r>
      <w:r w:rsidRPr="008F1B9C">
        <w:rPr>
          <w:rFonts w:ascii="Helvetica" w:hAnsi="Helvetica" w:cs="Helvetica"/>
          <w:i/>
          <w:lang w:val="en-AU" w:eastAsia="ja-JP"/>
        </w:rPr>
        <w:t>Best Practices in Mental Health: An International Journal</w:t>
      </w:r>
      <w:r w:rsidR="00202597" w:rsidRPr="008F1B9C">
        <w:rPr>
          <w:rFonts w:ascii="Helvetica" w:hAnsi="Helvetica" w:cs="Helvetica"/>
          <w:lang w:val="en-AU" w:eastAsia="ja-JP"/>
        </w:rPr>
        <w:t>,</w:t>
      </w:r>
      <w:r w:rsidRPr="008F1B9C">
        <w:rPr>
          <w:rFonts w:ascii="Helvetica" w:hAnsi="Helvetica" w:cs="Helvetica"/>
          <w:lang w:val="en-AU" w:eastAsia="ja-JP"/>
        </w:rPr>
        <w:t xml:space="preserve"> </w:t>
      </w:r>
      <w:r w:rsidRPr="008F1B9C">
        <w:rPr>
          <w:rFonts w:ascii="Helvetica" w:hAnsi="Helvetica" w:cs="Helvetica"/>
          <w:bCs/>
          <w:lang w:val="en-AU" w:eastAsia="ja-JP"/>
        </w:rPr>
        <w:t>11</w:t>
      </w:r>
      <w:r w:rsidR="00202597" w:rsidRPr="008F1B9C">
        <w:rPr>
          <w:rFonts w:ascii="Helvetica" w:hAnsi="Helvetica" w:cs="Helvetica"/>
          <w:lang w:val="en-AU" w:eastAsia="ja-JP"/>
        </w:rPr>
        <w:t xml:space="preserve">(2), pp. </w:t>
      </w:r>
      <w:r w:rsidRPr="008F1B9C">
        <w:rPr>
          <w:rFonts w:ascii="Helvetica" w:hAnsi="Helvetica" w:cs="Helvetica"/>
          <w:lang w:val="en-AU" w:eastAsia="ja-JP"/>
        </w:rPr>
        <w:t>47-59.</w:t>
      </w:r>
    </w:p>
    <w:p w14:paraId="6EEE4A0C" w14:textId="6737B59C" w:rsidR="00C4229F" w:rsidRPr="008F1B9C" w:rsidRDefault="00202597"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Sherman, M.D., </w:t>
      </w:r>
      <w:r w:rsidR="00C4229F" w:rsidRPr="008F1B9C">
        <w:rPr>
          <w:rFonts w:ascii="Helvetica" w:hAnsi="Helvetica" w:cs="Helvetica"/>
          <w:lang w:val="en-AU" w:eastAsia="ja-JP"/>
        </w:rPr>
        <w:t>Fischer,</w:t>
      </w:r>
      <w:r w:rsidRPr="008F1B9C">
        <w:rPr>
          <w:rFonts w:ascii="Helvetica" w:hAnsi="Helvetica" w:cs="Helvetica"/>
          <w:lang w:val="en-AU" w:eastAsia="ja-JP"/>
        </w:rPr>
        <w:t xml:space="preserve"> E.P., </w:t>
      </w:r>
      <w:r w:rsidR="00C4229F" w:rsidRPr="008F1B9C">
        <w:rPr>
          <w:rFonts w:ascii="Helvetica" w:hAnsi="Helvetica" w:cs="Helvetica"/>
          <w:lang w:val="en-AU" w:eastAsia="ja-JP"/>
        </w:rPr>
        <w:t>Owen,</w:t>
      </w:r>
      <w:r w:rsidRPr="008F1B9C">
        <w:rPr>
          <w:rFonts w:ascii="Helvetica" w:hAnsi="Helvetica" w:cs="Helvetica"/>
          <w:lang w:val="en-AU" w:eastAsia="ja-JP"/>
        </w:rPr>
        <w:t xml:space="preserve"> R.R., </w:t>
      </w:r>
      <w:r w:rsidR="00C4229F" w:rsidRPr="008F1B9C">
        <w:rPr>
          <w:rFonts w:ascii="Helvetica" w:hAnsi="Helvetica" w:cs="Helvetica"/>
          <w:lang w:val="en-AU" w:eastAsia="ja-JP"/>
        </w:rPr>
        <w:t>Lu</w:t>
      </w:r>
      <w:r w:rsidRPr="008F1B9C">
        <w:rPr>
          <w:rFonts w:ascii="Helvetica" w:hAnsi="Helvetica" w:cs="Helvetica"/>
          <w:lang w:val="en-AU" w:eastAsia="ja-JP"/>
        </w:rPr>
        <w:t>, L.</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Han</w:t>
      </w:r>
      <w:r w:rsidRPr="008F1B9C">
        <w:rPr>
          <w:rFonts w:ascii="Helvetica" w:hAnsi="Helvetica" w:cs="Helvetica"/>
          <w:lang w:val="en-AU" w:eastAsia="ja-JP"/>
        </w:rPr>
        <w:t xml:space="preserve">, X. (2015). </w:t>
      </w:r>
      <w:r w:rsidR="00C4229F" w:rsidRPr="008F1B9C">
        <w:rPr>
          <w:rFonts w:ascii="Helvetica" w:hAnsi="Helvetica" w:cs="Helvetica"/>
          <w:lang w:val="en-AU" w:eastAsia="ja-JP"/>
        </w:rPr>
        <w:t>Multifamily group treatment for</w:t>
      </w:r>
      <w:r w:rsidRPr="008F1B9C">
        <w:rPr>
          <w:rFonts w:ascii="Helvetica" w:hAnsi="Helvetica" w:cs="Helvetica"/>
          <w:lang w:val="en-AU" w:eastAsia="ja-JP"/>
        </w:rPr>
        <w:t xml:space="preserve"> veterans with mood disorders: a pilot study.</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Couple and Family Psychology: Research and Practice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w:t>
      </w:r>
      <w:r w:rsidRPr="008F1B9C">
        <w:rPr>
          <w:rFonts w:ascii="Helvetica" w:hAnsi="Helvetica" w:cs="Helvetica"/>
          <w:lang w:val="en-AU" w:eastAsia="ja-JP"/>
        </w:rPr>
        <w:t>(3), pp.</w:t>
      </w:r>
      <w:r w:rsidR="00C4229F" w:rsidRPr="008F1B9C">
        <w:rPr>
          <w:rFonts w:ascii="Helvetica" w:hAnsi="Helvetica" w:cs="Helvetica"/>
          <w:lang w:val="en-AU" w:eastAsia="ja-JP"/>
        </w:rPr>
        <w:t xml:space="preserve"> 136-149.</w:t>
      </w:r>
    </w:p>
    <w:p w14:paraId="469BA100" w14:textId="63124C7F" w:rsidR="00C4229F" w:rsidRPr="008F1B9C" w:rsidRDefault="00202597"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Sones, H.M., </w:t>
      </w:r>
      <w:r w:rsidR="00C4229F" w:rsidRPr="008F1B9C">
        <w:rPr>
          <w:rFonts w:ascii="Helvetica" w:hAnsi="Helvetica" w:cs="Helvetica"/>
          <w:lang w:val="en-AU" w:eastAsia="ja-JP"/>
        </w:rPr>
        <w:t>Madsen,</w:t>
      </w:r>
      <w:r w:rsidRPr="008F1B9C">
        <w:rPr>
          <w:rFonts w:ascii="Helvetica" w:hAnsi="Helvetica" w:cs="Helvetica"/>
          <w:lang w:val="en-AU" w:eastAsia="ja-JP"/>
        </w:rPr>
        <w:t xml:space="preserve"> J.,</w:t>
      </w:r>
      <w:r w:rsidR="00C4229F" w:rsidRPr="008F1B9C">
        <w:rPr>
          <w:rFonts w:ascii="Helvetica" w:hAnsi="Helvetica" w:cs="Helvetica"/>
          <w:lang w:val="en-AU" w:eastAsia="ja-JP"/>
        </w:rPr>
        <w:t xml:space="preserve"> Jakupcak</w:t>
      </w:r>
      <w:r w:rsidRPr="008F1B9C">
        <w:rPr>
          <w:rFonts w:ascii="Helvetica" w:hAnsi="Helvetica" w:cs="Helvetica"/>
          <w:lang w:val="en-AU" w:eastAsia="ja-JP"/>
        </w:rPr>
        <w:t xml:space="preserve">, M. &amp; </w:t>
      </w:r>
      <w:r w:rsidR="00C4229F" w:rsidRPr="008F1B9C">
        <w:rPr>
          <w:rFonts w:ascii="Helvetica" w:hAnsi="Helvetica" w:cs="Helvetica"/>
          <w:lang w:val="en-AU" w:eastAsia="ja-JP"/>
        </w:rPr>
        <w:t>Thorp</w:t>
      </w:r>
      <w:r w:rsidRPr="008F1B9C">
        <w:rPr>
          <w:rFonts w:ascii="Helvetica" w:hAnsi="Helvetica" w:cs="Helvetica"/>
          <w:lang w:val="en-AU" w:eastAsia="ja-JP"/>
        </w:rPr>
        <w:t xml:space="preserve">, S.R. (2015). </w:t>
      </w:r>
      <w:r w:rsidR="00C4229F" w:rsidRPr="008F1B9C">
        <w:rPr>
          <w:rFonts w:ascii="Helvetica" w:hAnsi="Helvetica" w:cs="Helvetica"/>
          <w:lang w:val="en-AU" w:eastAsia="ja-JP"/>
        </w:rPr>
        <w:t>Evaluation of an educational group therapy program for female partners of</w:t>
      </w:r>
      <w:r w:rsidRPr="008F1B9C">
        <w:rPr>
          <w:rFonts w:ascii="Helvetica" w:hAnsi="Helvetica" w:cs="Helvetica"/>
          <w:lang w:val="en-AU" w:eastAsia="ja-JP"/>
        </w:rPr>
        <w:t xml:space="preserve"> veterans diagnosed with PTSD: a pilot study.</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Couple and Family Psychology: Research and Practice</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4</w:t>
      </w:r>
      <w:r w:rsidRPr="008F1B9C">
        <w:rPr>
          <w:rFonts w:ascii="Helvetica" w:hAnsi="Helvetica" w:cs="Helvetica"/>
          <w:lang w:val="en-AU" w:eastAsia="ja-JP"/>
        </w:rPr>
        <w:t>(3), pp.</w:t>
      </w:r>
      <w:r w:rsidR="00C4229F" w:rsidRPr="008F1B9C">
        <w:rPr>
          <w:rFonts w:ascii="Helvetica" w:hAnsi="Helvetica" w:cs="Helvetica"/>
          <w:lang w:val="en-AU" w:eastAsia="ja-JP"/>
        </w:rPr>
        <w:t xml:space="preserve"> 150-160.</w:t>
      </w:r>
    </w:p>
    <w:p w14:paraId="5B7C538A" w14:textId="10297EA2" w:rsidR="00C4229F" w:rsidRPr="008F1B9C" w:rsidRDefault="00D95392"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Straits-Troster, K., </w:t>
      </w:r>
      <w:r w:rsidR="00C4229F" w:rsidRPr="008F1B9C">
        <w:rPr>
          <w:rFonts w:ascii="Helvetica" w:hAnsi="Helvetica" w:cs="Helvetica"/>
          <w:lang w:val="en-AU" w:eastAsia="ja-JP"/>
        </w:rPr>
        <w:t>Gierisch,</w:t>
      </w:r>
      <w:r w:rsidRPr="008F1B9C">
        <w:rPr>
          <w:rFonts w:ascii="Helvetica" w:hAnsi="Helvetica" w:cs="Helvetica"/>
          <w:lang w:val="en-AU" w:eastAsia="ja-JP"/>
        </w:rPr>
        <w:t xml:space="preserve"> J.M., </w:t>
      </w:r>
      <w:r w:rsidR="00C4229F" w:rsidRPr="008F1B9C">
        <w:rPr>
          <w:rFonts w:ascii="Helvetica" w:hAnsi="Helvetica" w:cs="Helvetica"/>
          <w:lang w:val="en-AU" w:eastAsia="ja-JP"/>
        </w:rPr>
        <w:t>Strauss,</w:t>
      </w:r>
      <w:r w:rsidRPr="008F1B9C">
        <w:rPr>
          <w:rFonts w:ascii="Helvetica" w:hAnsi="Helvetica" w:cs="Helvetica"/>
          <w:lang w:val="en-AU" w:eastAsia="ja-JP"/>
        </w:rPr>
        <w:t xml:space="preserve"> J.L., </w:t>
      </w:r>
      <w:r w:rsidR="00C4229F" w:rsidRPr="008F1B9C">
        <w:rPr>
          <w:rFonts w:ascii="Helvetica" w:hAnsi="Helvetica" w:cs="Helvetica"/>
          <w:lang w:val="en-AU" w:eastAsia="ja-JP"/>
        </w:rPr>
        <w:t>Dyck,</w:t>
      </w:r>
      <w:r w:rsidRPr="008F1B9C">
        <w:rPr>
          <w:rFonts w:ascii="Helvetica" w:hAnsi="Helvetica" w:cs="Helvetica"/>
          <w:lang w:val="en-AU" w:eastAsia="ja-JP"/>
        </w:rPr>
        <w:t xml:space="preserve"> D.G., </w:t>
      </w:r>
      <w:r w:rsidR="00C4229F" w:rsidRPr="008F1B9C">
        <w:rPr>
          <w:rFonts w:ascii="Helvetica" w:hAnsi="Helvetica" w:cs="Helvetica"/>
          <w:lang w:val="en-AU" w:eastAsia="ja-JP"/>
        </w:rPr>
        <w:t>Dixon,</w:t>
      </w:r>
      <w:r w:rsidRPr="008F1B9C">
        <w:rPr>
          <w:rFonts w:ascii="Helvetica" w:hAnsi="Helvetica" w:cs="Helvetica"/>
          <w:lang w:val="en-AU" w:eastAsia="ja-JP"/>
        </w:rPr>
        <w:t xml:space="preserve"> L.B., </w:t>
      </w:r>
      <w:r w:rsidR="00C4229F" w:rsidRPr="008F1B9C">
        <w:rPr>
          <w:rFonts w:ascii="Helvetica" w:hAnsi="Helvetica" w:cs="Helvetica"/>
          <w:lang w:val="en-AU" w:eastAsia="ja-JP"/>
        </w:rPr>
        <w:t>Norell</w:t>
      </w:r>
      <w:r w:rsidRPr="008F1B9C">
        <w:rPr>
          <w:rFonts w:ascii="Helvetica" w:hAnsi="Helvetica" w:cs="Helvetica"/>
          <w:lang w:val="en-AU" w:eastAsia="ja-JP"/>
        </w:rPr>
        <w:t>, D.</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Perlick</w:t>
      </w:r>
      <w:r w:rsidRPr="008F1B9C">
        <w:rPr>
          <w:rFonts w:ascii="Helvetica" w:hAnsi="Helvetica" w:cs="Helvetica"/>
          <w:lang w:val="en-AU" w:eastAsia="ja-JP"/>
        </w:rPr>
        <w:t xml:space="preserve">, D.A. (2013). </w:t>
      </w:r>
      <w:r w:rsidR="00C4229F" w:rsidRPr="008F1B9C">
        <w:rPr>
          <w:rFonts w:ascii="Helvetica" w:hAnsi="Helvetica" w:cs="Helvetica"/>
          <w:lang w:val="en-AU" w:eastAsia="ja-JP"/>
        </w:rPr>
        <w:t>Multifamily group treatment for veterans with traumatic brain injury: wha</w:t>
      </w:r>
      <w:r w:rsidRPr="008F1B9C">
        <w:rPr>
          <w:rFonts w:ascii="Helvetica" w:hAnsi="Helvetica" w:cs="Helvetica"/>
          <w:lang w:val="en-AU" w:eastAsia="ja-JP"/>
        </w:rPr>
        <w:t>t is the value to participants?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Psychiatric Services</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64</w:t>
      </w:r>
      <w:r w:rsidRPr="008F1B9C">
        <w:rPr>
          <w:rFonts w:ascii="Helvetica" w:hAnsi="Helvetica" w:cs="Helvetica"/>
          <w:lang w:val="en-AU" w:eastAsia="ja-JP"/>
        </w:rPr>
        <w:t>(6), pp.</w:t>
      </w:r>
      <w:r w:rsidR="00C4229F" w:rsidRPr="008F1B9C">
        <w:rPr>
          <w:rFonts w:ascii="Helvetica" w:hAnsi="Helvetica" w:cs="Helvetica"/>
          <w:lang w:val="en-AU" w:eastAsia="ja-JP"/>
        </w:rPr>
        <w:t xml:space="preserve"> 541-546.</w:t>
      </w:r>
    </w:p>
    <w:p w14:paraId="4B9DCD78" w14:textId="30C11FAB" w:rsidR="00C4229F" w:rsidRPr="008F1B9C" w:rsidRDefault="00D95392"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Taft, C.T., </w:t>
      </w:r>
      <w:r w:rsidR="00C4229F" w:rsidRPr="008F1B9C">
        <w:rPr>
          <w:rFonts w:ascii="Helvetica" w:hAnsi="Helvetica" w:cs="Helvetica"/>
          <w:lang w:val="en-AU" w:eastAsia="ja-JP"/>
        </w:rPr>
        <w:t>Creech,</w:t>
      </w:r>
      <w:r w:rsidRPr="008F1B9C">
        <w:rPr>
          <w:rFonts w:ascii="Helvetica" w:hAnsi="Helvetica" w:cs="Helvetica"/>
          <w:lang w:val="en-AU" w:eastAsia="ja-JP"/>
        </w:rPr>
        <w:t xml:space="preserve"> S.K., </w:t>
      </w:r>
      <w:r w:rsidR="00C4229F" w:rsidRPr="008F1B9C">
        <w:rPr>
          <w:rFonts w:ascii="Helvetica" w:hAnsi="Helvetica" w:cs="Helvetica"/>
          <w:lang w:val="en-AU" w:eastAsia="ja-JP"/>
        </w:rPr>
        <w:t>Gallagher,</w:t>
      </w:r>
      <w:r w:rsidRPr="008F1B9C">
        <w:rPr>
          <w:rFonts w:ascii="Helvetica" w:hAnsi="Helvetica" w:cs="Helvetica"/>
          <w:lang w:val="en-AU" w:eastAsia="ja-JP"/>
        </w:rPr>
        <w:t xml:space="preserve"> M.W., </w:t>
      </w:r>
      <w:r w:rsidR="00C4229F" w:rsidRPr="008F1B9C">
        <w:rPr>
          <w:rFonts w:ascii="Helvetica" w:hAnsi="Helvetica" w:cs="Helvetica"/>
          <w:lang w:val="en-AU" w:eastAsia="ja-JP"/>
        </w:rPr>
        <w:t>Macdonald,</w:t>
      </w:r>
      <w:r w:rsidRPr="008F1B9C">
        <w:rPr>
          <w:rFonts w:ascii="Helvetica" w:hAnsi="Helvetica" w:cs="Helvetica"/>
          <w:lang w:val="en-AU" w:eastAsia="ja-JP"/>
        </w:rPr>
        <w:t xml:space="preserve"> A.,</w:t>
      </w:r>
      <w:r w:rsidR="003774C5" w:rsidRPr="008F1B9C">
        <w:rPr>
          <w:rFonts w:ascii="Helvetica" w:hAnsi="Helvetica" w:cs="Helvetica"/>
          <w:lang w:val="en-AU" w:eastAsia="ja-JP"/>
        </w:rPr>
        <w:t xml:space="preserve"> </w:t>
      </w:r>
      <w:r w:rsidR="00C4229F" w:rsidRPr="008F1B9C">
        <w:rPr>
          <w:rFonts w:ascii="Helvetica" w:hAnsi="Helvetica" w:cs="Helvetica"/>
          <w:lang w:val="en-AU" w:eastAsia="ja-JP"/>
        </w:rPr>
        <w:t>Murphy</w:t>
      </w:r>
      <w:r w:rsidR="003774C5" w:rsidRPr="008F1B9C">
        <w:rPr>
          <w:rFonts w:ascii="Helvetica" w:hAnsi="Helvetica" w:cs="Helvetica"/>
          <w:lang w:val="en-AU" w:eastAsia="ja-JP"/>
        </w:rPr>
        <w:t>, C.M.</w:t>
      </w:r>
      <w:r w:rsidR="00C4229F" w:rsidRPr="008F1B9C">
        <w:rPr>
          <w:rFonts w:ascii="Helvetica" w:hAnsi="Helvetica" w:cs="Helvetica"/>
          <w:lang w:val="en-AU" w:eastAsia="ja-JP"/>
        </w:rPr>
        <w:t xml:space="preserve"> </w:t>
      </w:r>
      <w:r w:rsidR="003774C5" w:rsidRPr="008F1B9C">
        <w:rPr>
          <w:rFonts w:ascii="Helvetica" w:hAnsi="Helvetica" w:cs="Helvetica"/>
          <w:lang w:val="en-AU" w:eastAsia="ja-JP"/>
        </w:rPr>
        <w:t xml:space="preserve">&amp; </w:t>
      </w:r>
      <w:r w:rsidR="00C4229F" w:rsidRPr="008F1B9C">
        <w:rPr>
          <w:rFonts w:ascii="Helvetica" w:hAnsi="Helvetica" w:cs="Helvetica"/>
          <w:lang w:val="en-AU" w:eastAsia="ja-JP"/>
        </w:rPr>
        <w:t>Monson</w:t>
      </w:r>
      <w:r w:rsidR="003774C5" w:rsidRPr="008F1B9C">
        <w:rPr>
          <w:rFonts w:ascii="Helvetica" w:hAnsi="Helvetica" w:cs="Helvetica"/>
          <w:lang w:val="en-AU" w:eastAsia="ja-JP"/>
        </w:rPr>
        <w:t xml:space="preserve">, C.M. (2016). </w:t>
      </w:r>
      <w:r w:rsidR="00C4229F" w:rsidRPr="008F1B9C">
        <w:rPr>
          <w:rFonts w:ascii="Helvetica" w:hAnsi="Helvetica" w:cs="Helvetica"/>
          <w:lang w:val="en-AU" w:eastAsia="ja-JP"/>
        </w:rPr>
        <w:t>Strength at Home Couples program to prev</w:t>
      </w:r>
      <w:r w:rsidR="003774C5" w:rsidRPr="008F1B9C">
        <w:rPr>
          <w:rFonts w:ascii="Helvetica" w:hAnsi="Helvetica" w:cs="Helvetica"/>
          <w:lang w:val="en-AU" w:eastAsia="ja-JP"/>
        </w:rPr>
        <w:t>ent military partner violence: a randomized controlled trial.</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Journal of Consulting and Clinical Psychology</w:t>
      </w:r>
      <w:r w:rsidR="003774C5"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84</w:t>
      </w:r>
      <w:r w:rsidR="003774C5" w:rsidRPr="008F1B9C">
        <w:rPr>
          <w:rFonts w:ascii="Helvetica" w:hAnsi="Helvetica" w:cs="Helvetica"/>
          <w:lang w:val="en-AU" w:eastAsia="ja-JP"/>
        </w:rPr>
        <w:t>(11), pp.</w:t>
      </w:r>
      <w:r w:rsidR="00C4229F" w:rsidRPr="008F1B9C">
        <w:rPr>
          <w:rFonts w:ascii="Helvetica" w:hAnsi="Helvetica" w:cs="Helvetica"/>
          <w:lang w:val="en-AU" w:eastAsia="ja-JP"/>
        </w:rPr>
        <w:t xml:space="preserve"> 935-945.</w:t>
      </w:r>
    </w:p>
    <w:p w14:paraId="7FE0437D" w14:textId="13E35ADC" w:rsidR="00C4229F" w:rsidRPr="008F1B9C" w:rsidRDefault="00295B09"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Walker, D.I., </w:t>
      </w:r>
      <w:r w:rsidR="00C4229F" w:rsidRPr="008F1B9C">
        <w:rPr>
          <w:rFonts w:ascii="Helvetica" w:hAnsi="Helvetica" w:cs="Helvetica"/>
          <w:lang w:val="en-AU" w:eastAsia="ja-JP"/>
        </w:rPr>
        <w:t>Cardin,</w:t>
      </w:r>
      <w:r w:rsidRPr="008F1B9C">
        <w:rPr>
          <w:rFonts w:ascii="Helvetica" w:hAnsi="Helvetica" w:cs="Helvetica"/>
          <w:lang w:val="en-AU" w:eastAsia="ja-JP"/>
        </w:rPr>
        <w:t xml:space="preserve"> J.-F., </w:t>
      </w:r>
      <w:r w:rsidR="00C4229F" w:rsidRPr="008F1B9C">
        <w:rPr>
          <w:rFonts w:ascii="Helvetica" w:hAnsi="Helvetica" w:cs="Helvetica"/>
          <w:lang w:val="en-AU" w:eastAsia="ja-JP"/>
        </w:rPr>
        <w:t>Chawla,</w:t>
      </w:r>
      <w:r w:rsidRPr="008F1B9C">
        <w:rPr>
          <w:rFonts w:ascii="Helvetica" w:hAnsi="Helvetica" w:cs="Helvetica"/>
          <w:lang w:val="en-AU" w:eastAsia="ja-JP"/>
        </w:rPr>
        <w:t xml:space="preserve"> N., </w:t>
      </w:r>
      <w:r w:rsidR="00C4229F" w:rsidRPr="008F1B9C">
        <w:rPr>
          <w:rFonts w:ascii="Helvetica" w:hAnsi="Helvetica" w:cs="Helvetica"/>
          <w:lang w:val="en-AU" w:eastAsia="ja-JP"/>
        </w:rPr>
        <w:t>Topp,</w:t>
      </w:r>
      <w:r w:rsidRPr="008F1B9C">
        <w:rPr>
          <w:rFonts w:ascii="Helvetica" w:hAnsi="Helvetica" w:cs="Helvetica"/>
          <w:lang w:val="en-AU" w:eastAsia="ja-JP"/>
        </w:rPr>
        <w:t xml:space="preserve"> D., </w:t>
      </w:r>
      <w:r w:rsidR="00C4229F" w:rsidRPr="008F1B9C">
        <w:rPr>
          <w:rFonts w:ascii="Helvetica" w:hAnsi="Helvetica" w:cs="Helvetica"/>
          <w:lang w:val="en-AU" w:eastAsia="ja-JP"/>
        </w:rPr>
        <w:t>Burton</w:t>
      </w:r>
      <w:r w:rsidRPr="008F1B9C">
        <w:rPr>
          <w:rFonts w:ascii="Helvetica" w:hAnsi="Helvetica" w:cs="Helvetica"/>
          <w:lang w:val="en-AU" w:eastAsia="ja-JP"/>
        </w:rPr>
        <w:t xml:space="preserve">, T. &amp; </w:t>
      </w:r>
      <w:r w:rsidR="00C4229F" w:rsidRPr="008F1B9C">
        <w:rPr>
          <w:rFonts w:ascii="Helvetica" w:hAnsi="Helvetica" w:cs="Helvetica"/>
          <w:lang w:val="en-AU" w:eastAsia="ja-JP"/>
        </w:rPr>
        <w:t>Macdermid Wadsworth</w:t>
      </w:r>
      <w:r w:rsidRPr="008F1B9C">
        <w:rPr>
          <w:rFonts w:ascii="Helvetica" w:hAnsi="Helvetica" w:cs="Helvetica"/>
          <w:lang w:val="en-AU" w:eastAsia="ja-JP"/>
        </w:rPr>
        <w:t xml:space="preserve">, S. (2014). </w:t>
      </w:r>
      <w:r w:rsidR="00C4229F" w:rsidRPr="008F1B9C">
        <w:rPr>
          <w:rFonts w:ascii="Helvetica" w:hAnsi="Helvetica" w:cs="Helvetica"/>
          <w:lang w:val="en-AU" w:eastAsia="ja-JP"/>
        </w:rPr>
        <w:t>Effectiveness of a multimedia outreach kit fo</w:t>
      </w:r>
      <w:r w:rsidRPr="008F1B9C">
        <w:rPr>
          <w:rFonts w:ascii="Helvetica" w:hAnsi="Helvetica" w:cs="Helvetica"/>
          <w:lang w:val="en-AU" w:eastAsia="ja-JP"/>
        </w:rPr>
        <w:t>r families of wounded veterans.</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Disability &amp; Health Journal</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7</w:t>
      </w:r>
      <w:r w:rsidRPr="008F1B9C">
        <w:rPr>
          <w:rFonts w:ascii="Helvetica" w:hAnsi="Helvetica" w:cs="Helvetica"/>
          <w:lang w:val="en-AU" w:eastAsia="ja-JP"/>
        </w:rPr>
        <w:t>(2), pp.</w:t>
      </w:r>
      <w:r w:rsidR="00C4229F" w:rsidRPr="008F1B9C">
        <w:rPr>
          <w:rFonts w:ascii="Helvetica" w:hAnsi="Helvetica" w:cs="Helvetica"/>
          <w:lang w:val="en-AU" w:eastAsia="ja-JP"/>
        </w:rPr>
        <w:t xml:space="preserve"> 216-225.</w:t>
      </w:r>
    </w:p>
    <w:p w14:paraId="598A1CE0" w14:textId="10D0BBD6" w:rsidR="00C4229F" w:rsidRPr="008F1B9C" w:rsidRDefault="00D336C1" w:rsidP="001B5232">
      <w:pPr>
        <w:widowControl w:val="0"/>
        <w:autoSpaceDE w:val="0"/>
        <w:autoSpaceDN w:val="0"/>
        <w:adjustRightInd w:val="0"/>
        <w:ind w:right="-720"/>
        <w:rPr>
          <w:rFonts w:ascii="Helvetica" w:hAnsi="Helvetica" w:cs="Helvetica"/>
          <w:lang w:val="en-AU" w:eastAsia="ja-JP"/>
        </w:rPr>
      </w:pPr>
      <w:r w:rsidRPr="008F1B9C">
        <w:rPr>
          <w:rFonts w:ascii="Helvetica" w:hAnsi="Helvetica" w:cs="Helvetica"/>
          <w:lang w:val="en-AU" w:eastAsia="ja-JP"/>
        </w:rPr>
        <w:t xml:space="preserve">Winter, L., </w:t>
      </w:r>
      <w:r w:rsidR="00C4229F" w:rsidRPr="008F1B9C">
        <w:rPr>
          <w:rFonts w:ascii="Helvetica" w:hAnsi="Helvetica" w:cs="Helvetica"/>
          <w:lang w:val="en-AU" w:eastAsia="ja-JP"/>
        </w:rPr>
        <w:t>Moriarty,</w:t>
      </w:r>
      <w:r w:rsidRPr="008F1B9C">
        <w:rPr>
          <w:rFonts w:ascii="Helvetica" w:hAnsi="Helvetica" w:cs="Helvetica"/>
          <w:lang w:val="en-AU" w:eastAsia="ja-JP"/>
        </w:rPr>
        <w:t xml:space="preserve"> H.J., </w:t>
      </w:r>
      <w:r w:rsidR="00C4229F" w:rsidRPr="008F1B9C">
        <w:rPr>
          <w:rFonts w:ascii="Helvetica" w:hAnsi="Helvetica" w:cs="Helvetica"/>
          <w:lang w:val="en-AU" w:eastAsia="ja-JP"/>
        </w:rPr>
        <w:t>Robinson,</w:t>
      </w:r>
      <w:r w:rsidRPr="008F1B9C">
        <w:rPr>
          <w:rFonts w:ascii="Helvetica" w:hAnsi="Helvetica" w:cs="Helvetica"/>
          <w:lang w:val="en-AU" w:eastAsia="ja-JP"/>
        </w:rPr>
        <w:t xml:space="preserve"> K., </w:t>
      </w:r>
      <w:r w:rsidR="00C4229F" w:rsidRPr="008F1B9C">
        <w:rPr>
          <w:rFonts w:ascii="Helvetica" w:hAnsi="Helvetica" w:cs="Helvetica"/>
          <w:lang w:val="en-AU" w:eastAsia="ja-JP"/>
        </w:rPr>
        <w:t>Piersol,</w:t>
      </w:r>
      <w:r w:rsidRPr="008F1B9C">
        <w:rPr>
          <w:rFonts w:ascii="Helvetica" w:hAnsi="Helvetica" w:cs="Helvetica"/>
          <w:lang w:val="en-AU" w:eastAsia="ja-JP"/>
        </w:rPr>
        <w:t xml:space="preserve"> C.V.,</w:t>
      </w:r>
      <w:r w:rsidR="00C4229F" w:rsidRPr="008F1B9C">
        <w:rPr>
          <w:rFonts w:ascii="Helvetica" w:hAnsi="Helvetica" w:cs="Helvetica"/>
          <w:lang w:val="en-AU" w:eastAsia="ja-JP"/>
        </w:rPr>
        <w:t xml:space="preserve"> Vause-Earland,</w:t>
      </w:r>
      <w:r w:rsidRPr="008F1B9C">
        <w:rPr>
          <w:rFonts w:ascii="Helvetica" w:hAnsi="Helvetica" w:cs="Helvetica"/>
          <w:lang w:val="en-AU" w:eastAsia="ja-JP"/>
        </w:rPr>
        <w:t xml:space="preserve"> T., </w:t>
      </w:r>
      <w:r w:rsidR="00C4229F" w:rsidRPr="008F1B9C">
        <w:rPr>
          <w:rFonts w:ascii="Helvetica" w:hAnsi="Helvetica" w:cs="Helvetica"/>
          <w:lang w:val="en-AU" w:eastAsia="ja-JP"/>
        </w:rPr>
        <w:t>Newhart,</w:t>
      </w:r>
      <w:r w:rsidRPr="008F1B9C">
        <w:rPr>
          <w:rFonts w:ascii="Helvetica" w:hAnsi="Helvetica" w:cs="Helvetica"/>
          <w:lang w:val="en-AU" w:eastAsia="ja-JP"/>
        </w:rPr>
        <w:t xml:space="preserve"> B., </w:t>
      </w:r>
      <w:r w:rsidR="00C4229F" w:rsidRPr="008F1B9C">
        <w:rPr>
          <w:rFonts w:ascii="Helvetica" w:hAnsi="Helvetica" w:cs="Helvetica"/>
          <w:lang w:val="en-AU" w:eastAsia="ja-JP"/>
        </w:rPr>
        <w:t>Iacovone,</w:t>
      </w:r>
      <w:r w:rsidRPr="008F1B9C">
        <w:rPr>
          <w:rFonts w:ascii="Helvetica" w:hAnsi="Helvetica" w:cs="Helvetica"/>
          <w:lang w:val="en-AU" w:eastAsia="ja-JP"/>
        </w:rPr>
        <w:t xml:space="preserve"> D.B.,</w:t>
      </w:r>
      <w:r w:rsidR="00C4229F" w:rsidRPr="008F1B9C">
        <w:rPr>
          <w:rFonts w:ascii="Helvetica" w:hAnsi="Helvetica" w:cs="Helvetica"/>
          <w:lang w:val="en-AU" w:eastAsia="ja-JP"/>
        </w:rPr>
        <w:t xml:space="preserve"> Hodgson</w:t>
      </w:r>
      <w:r w:rsidRPr="008F1B9C">
        <w:rPr>
          <w:rFonts w:ascii="Helvetica" w:hAnsi="Helvetica" w:cs="Helvetica"/>
          <w:lang w:val="en-AU" w:eastAsia="ja-JP"/>
        </w:rPr>
        <w:t>, N.</w:t>
      </w:r>
      <w:r w:rsidR="00C4229F" w:rsidRPr="008F1B9C">
        <w:rPr>
          <w:rFonts w:ascii="Helvetica" w:hAnsi="Helvetica" w:cs="Helvetica"/>
          <w:lang w:val="en-AU" w:eastAsia="ja-JP"/>
        </w:rPr>
        <w:t xml:space="preserve"> </w:t>
      </w:r>
      <w:r w:rsidRPr="008F1B9C">
        <w:rPr>
          <w:rFonts w:ascii="Helvetica" w:hAnsi="Helvetica" w:cs="Helvetica"/>
          <w:lang w:val="en-AU" w:eastAsia="ja-JP"/>
        </w:rPr>
        <w:t xml:space="preserve">&amp; </w:t>
      </w:r>
      <w:r w:rsidR="00C4229F" w:rsidRPr="008F1B9C">
        <w:rPr>
          <w:rFonts w:ascii="Helvetica" w:hAnsi="Helvetica" w:cs="Helvetica"/>
          <w:lang w:val="en-AU" w:eastAsia="ja-JP"/>
        </w:rPr>
        <w:t>Gitlin</w:t>
      </w:r>
      <w:r w:rsidRPr="008F1B9C">
        <w:rPr>
          <w:rFonts w:ascii="Helvetica" w:hAnsi="Helvetica" w:cs="Helvetica"/>
          <w:lang w:val="en-AU" w:eastAsia="ja-JP"/>
        </w:rPr>
        <w:t xml:space="preserve">, L.N. (2016). </w:t>
      </w:r>
      <w:r w:rsidR="00C4229F" w:rsidRPr="008F1B9C">
        <w:rPr>
          <w:rFonts w:ascii="Helvetica" w:hAnsi="Helvetica" w:cs="Helvetica"/>
          <w:lang w:val="en-AU" w:eastAsia="ja-JP"/>
        </w:rPr>
        <w:t>Efficacy and acceptability of a home-based, family-inclusive inter</w:t>
      </w:r>
      <w:r w:rsidRPr="008F1B9C">
        <w:rPr>
          <w:rFonts w:ascii="Helvetica" w:hAnsi="Helvetica" w:cs="Helvetica"/>
          <w:lang w:val="en-AU" w:eastAsia="ja-JP"/>
        </w:rPr>
        <w:t>vention for veterans with TBI: a randomized controlled trial.</w:t>
      </w:r>
      <w:r w:rsidR="00C4229F" w:rsidRPr="008F1B9C">
        <w:rPr>
          <w:rFonts w:ascii="Helvetica" w:hAnsi="Helvetica" w:cs="Helvetica"/>
          <w:lang w:val="en-AU" w:eastAsia="ja-JP"/>
        </w:rPr>
        <w:t xml:space="preserve"> </w:t>
      </w:r>
      <w:r w:rsidR="00C4229F" w:rsidRPr="008F1B9C">
        <w:rPr>
          <w:rFonts w:ascii="Helvetica" w:hAnsi="Helvetica" w:cs="Helvetica"/>
          <w:i/>
          <w:lang w:val="en-AU" w:eastAsia="ja-JP"/>
        </w:rPr>
        <w:t>Brain Injury</w:t>
      </w:r>
      <w:r w:rsidRPr="008F1B9C">
        <w:rPr>
          <w:rFonts w:ascii="Helvetica" w:hAnsi="Helvetica" w:cs="Helvetica"/>
          <w:lang w:val="en-AU" w:eastAsia="ja-JP"/>
        </w:rPr>
        <w:t>,</w:t>
      </w:r>
      <w:r w:rsidR="00C4229F" w:rsidRPr="008F1B9C">
        <w:rPr>
          <w:rFonts w:ascii="Helvetica" w:hAnsi="Helvetica" w:cs="Helvetica"/>
          <w:lang w:val="en-AU" w:eastAsia="ja-JP"/>
        </w:rPr>
        <w:t xml:space="preserve"> </w:t>
      </w:r>
      <w:r w:rsidR="00C4229F" w:rsidRPr="008F1B9C">
        <w:rPr>
          <w:rFonts w:ascii="Helvetica" w:hAnsi="Helvetica" w:cs="Helvetica"/>
          <w:bCs/>
          <w:lang w:val="en-AU" w:eastAsia="ja-JP"/>
        </w:rPr>
        <w:t>30</w:t>
      </w:r>
      <w:r w:rsidRPr="008F1B9C">
        <w:rPr>
          <w:rFonts w:ascii="Helvetica" w:hAnsi="Helvetica" w:cs="Helvetica"/>
          <w:lang w:val="en-AU" w:eastAsia="ja-JP"/>
        </w:rPr>
        <w:t>(4), pp.</w:t>
      </w:r>
      <w:r w:rsidR="00C4229F" w:rsidRPr="008F1B9C">
        <w:rPr>
          <w:rFonts w:ascii="Helvetica" w:hAnsi="Helvetica" w:cs="Helvetica"/>
          <w:lang w:val="en-AU" w:eastAsia="ja-JP"/>
        </w:rPr>
        <w:t xml:space="preserve"> 373-387.</w:t>
      </w:r>
    </w:p>
    <w:p w14:paraId="596D6C76" w14:textId="77777777" w:rsidR="00C42246" w:rsidRPr="008F1B9C" w:rsidRDefault="00C42246" w:rsidP="00B62E6E">
      <w:pPr>
        <w:rPr>
          <w:lang w:val="en-AU"/>
        </w:rPr>
      </w:pPr>
    </w:p>
    <w:p w14:paraId="5FF6DCB0" w14:textId="77777777" w:rsidR="00D2339D" w:rsidRPr="008F1B9C" w:rsidRDefault="00D2339D" w:rsidP="00B62E6E">
      <w:pPr>
        <w:rPr>
          <w:lang w:val="en-AU"/>
        </w:rPr>
        <w:sectPr w:rsidR="00D2339D" w:rsidRPr="008F1B9C" w:rsidSect="00C42246">
          <w:pgSz w:w="11900" w:h="16840" w:code="9"/>
          <w:pgMar w:top="1365" w:right="1286" w:bottom="1418" w:left="1620" w:header="899" w:footer="549" w:gutter="0"/>
          <w:cols w:space="708"/>
          <w:titlePg/>
          <w:docGrid w:linePitch="360"/>
        </w:sectPr>
      </w:pPr>
    </w:p>
    <w:p w14:paraId="330FB160" w14:textId="4EA9F2E1" w:rsidR="00D2339D" w:rsidRPr="008F1B9C" w:rsidRDefault="00D2339D" w:rsidP="00D2339D">
      <w:pPr>
        <w:pStyle w:val="Heading1"/>
        <w:rPr>
          <w:lang w:val="en-AU"/>
        </w:rPr>
      </w:pPr>
      <w:bookmarkStart w:id="34" w:name="_Toc366596696"/>
      <w:r w:rsidRPr="008F1B9C">
        <w:rPr>
          <w:lang w:val="en-AU"/>
        </w:rPr>
        <w:t>Appendix 5: Literature Relating to Vocational and Educational Interventions</w:t>
      </w:r>
      <w:bookmarkEnd w:id="34"/>
    </w:p>
    <w:tbl>
      <w:tblPr>
        <w:tblStyle w:val="TableGrid"/>
        <w:tblW w:w="0" w:type="auto"/>
        <w:tblLayout w:type="fixed"/>
        <w:tblLook w:val="04A0" w:firstRow="1" w:lastRow="0" w:firstColumn="1" w:lastColumn="0" w:noHBand="0" w:noVBand="1"/>
      </w:tblPr>
      <w:tblGrid>
        <w:gridCol w:w="1193"/>
        <w:gridCol w:w="1892"/>
        <w:gridCol w:w="1280"/>
        <w:gridCol w:w="1839"/>
        <w:gridCol w:w="1559"/>
        <w:gridCol w:w="4111"/>
        <w:gridCol w:w="1984"/>
      </w:tblGrid>
      <w:tr w:rsidR="00D2339D" w:rsidRPr="008F1B9C" w14:paraId="23C8F2B3" w14:textId="77777777" w:rsidTr="00BD74EA">
        <w:tc>
          <w:tcPr>
            <w:tcW w:w="1193" w:type="dxa"/>
          </w:tcPr>
          <w:p w14:paraId="0E42DA00" w14:textId="77777777" w:rsidR="00D2339D" w:rsidRPr="008F1B9C" w:rsidRDefault="00D2339D" w:rsidP="00BD74EA">
            <w:pPr>
              <w:rPr>
                <w:rFonts w:cs="Arial"/>
                <w:b/>
                <w:sz w:val="16"/>
                <w:szCs w:val="16"/>
                <w:lang w:val="en-AU"/>
              </w:rPr>
            </w:pPr>
            <w:r w:rsidRPr="008F1B9C">
              <w:rPr>
                <w:rFonts w:cs="Arial"/>
                <w:b/>
                <w:sz w:val="16"/>
                <w:szCs w:val="16"/>
                <w:lang w:val="en-AU"/>
              </w:rPr>
              <w:t>First Author (Year)</w:t>
            </w:r>
          </w:p>
        </w:tc>
        <w:tc>
          <w:tcPr>
            <w:tcW w:w="1892" w:type="dxa"/>
          </w:tcPr>
          <w:p w14:paraId="35B1F1B1" w14:textId="77777777" w:rsidR="00D2339D" w:rsidRPr="008F1B9C" w:rsidRDefault="00D2339D" w:rsidP="00BD74EA">
            <w:pPr>
              <w:rPr>
                <w:rFonts w:cs="Arial"/>
                <w:b/>
                <w:sz w:val="16"/>
                <w:szCs w:val="16"/>
                <w:lang w:val="en-AU"/>
              </w:rPr>
            </w:pPr>
            <w:r w:rsidRPr="008F1B9C">
              <w:rPr>
                <w:rFonts w:cs="Arial"/>
                <w:b/>
                <w:sz w:val="16"/>
                <w:szCs w:val="16"/>
                <w:lang w:val="en-AU"/>
              </w:rPr>
              <w:t>Study Type/</w:t>
            </w:r>
          </w:p>
          <w:p w14:paraId="0691D5EA" w14:textId="77777777" w:rsidR="00D2339D" w:rsidRPr="008F1B9C" w:rsidRDefault="00D2339D" w:rsidP="00BD74EA">
            <w:pPr>
              <w:rPr>
                <w:rFonts w:cs="Arial"/>
                <w:b/>
                <w:sz w:val="16"/>
                <w:szCs w:val="16"/>
                <w:lang w:val="en-AU"/>
              </w:rPr>
            </w:pPr>
            <w:r w:rsidRPr="008F1B9C">
              <w:rPr>
                <w:rFonts w:cs="Arial"/>
                <w:b/>
                <w:sz w:val="16"/>
                <w:szCs w:val="16"/>
                <w:lang w:val="en-AU"/>
              </w:rPr>
              <w:t>NHMRC Evidence Level/</w:t>
            </w:r>
          </w:p>
          <w:p w14:paraId="23C837D8" w14:textId="77777777" w:rsidR="00D2339D" w:rsidRPr="008F1B9C" w:rsidRDefault="00D2339D" w:rsidP="00BD74EA">
            <w:pPr>
              <w:rPr>
                <w:rFonts w:cs="Arial"/>
                <w:b/>
                <w:sz w:val="16"/>
                <w:szCs w:val="16"/>
                <w:lang w:val="en-AU"/>
              </w:rPr>
            </w:pPr>
            <w:r w:rsidRPr="008F1B9C">
              <w:rPr>
                <w:rFonts w:cs="Arial"/>
                <w:b/>
                <w:sz w:val="16"/>
                <w:szCs w:val="16"/>
                <w:lang w:val="en-AU"/>
              </w:rPr>
              <w:t>Quality of Evidence</w:t>
            </w:r>
          </w:p>
        </w:tc>
        <w:tc>
          <w:tcPr>
            <w:tcW w:w="1280" w:type="dxa"/>
          </w:tcPr>
          <w:p w14:paraId="53131808" w14:textId="77777777" w:rsidR="00D2339D" w:rsidRPr="008F1B9C" w:rsidRDefault="00D2339D" w:rsidP="00BD74EA">
            <w:pPr>
              <w:rPr>
                <w:rFonts w:cs="Arial"/>
                <w:b/>
                <w:sz w:val="16"/>
                <w:szCs w:val="16"/>
                <w:lang w:val="en-AU"/>
              </w:rPr>
            </w:pPr>
            <w:r w:rsidRPr="008F1B9C">
              <w:rPr>
                <w:rFonts w:cs="Arial"/>
                <w:b/>
                <w:sz w:val="16"/>
                <w:szCs w:val="16"/>
                <w:lang w:val="en-AU"/>
              </w:rPr>
              <w:t>Intervention/</w:t>
            </w:r>
          </w:p>
          <w:p w14:paraId="1E8DDE73" w14:textId="77777777" w:rsidR="00D2339D" w:rsidRPr="008F1B9C" w:rsidRDefault="00D2339D" w:rsidP="00BD74EA">
            <w:pPr>
              <w:rPr>
                <w:rFonts w:cs="Arial"/>
                <w:b/>
                <w:sz w:val="16"/>
                <w:szCs w:val="16"/>
                <w:lang w:val="en-AU"/>
              </w:rPr>
            </w:pPr>
            <w:r w:rsidRPr="008F1B9C">
              <w:rPr>
                <w:rFonts w:cs="Arial"/>
                <w:b/>
                <w:sz w:val="16"/>
                <w:szCs w:val="16"/>
                <w:lang w:val="en-AU"/>
              </w:rPr>
              <w:t>Focus of the study</w:t>
            </w:r>
          </w:p>
        </w:tc>
        <w:tc>
          <w:tcPr>
            <w:tcW w:w="1839" w:type="dxa"/>
          </w:tcPr>
          <w:p w14:paraId="439B98B3" w14:textId="77777777" w:rsidR="00D2339D" w:rsidRPr="008F1B9C" w:rsidRDefault="00D2339D" w:rsidP="00BD74EA">
            <w:pPr>
              <w:rPr>
                <w:rFonts w:cs="Arial"/>
                <w:b/>
                <w:sz w:val="16"/>
                <w:szCs w:val="16"/>
                <w:lang w:val="en-AU"/>
              </w:rPr>
            </w:pPr>
            <w:r w:rsidRPr="008F1B9C">
              <w:rPr>
                <w:rFonts w:cs="Arial"/>
                <w:b/>
                <w:sz w:val="16"/>
                <w:szCs w:val="16"/>
                <w:lang w:val="en-AU"/>
              </w:rPr>
              <w:t>Country</w:t>
            </w:r>
          </w:p>
          <w:p w14:paraId="433DEA56" w14:textId="77777777" w:rsidR="00D2339D" w:rsidRPr="008F1B9C" w:rsidRDefault="00D2339D" w:rsidP="00BD74EA">
            <w:pPr>
              <w:rPr>
                <w:rFonts w:cs="Arial"/>
                <w:b/>
                <w:sz w:val="16"/>
                <w:szCs w:val="16"/>
                <w:lang w:val="en-AU"/>
              </w:rPr>
            </w:pPr>
            <w:r w:rsidRPr="008F1B9C">
              <w:rPr>
                <w:rFonts w:cs="Arial"/>
                <w:b/>
                <w:sz w:val="16"/>
                <w:szCs w:val="16"/>
                <w:lang w:val="en-AU"/>
              </w:rPr>
              <w:t>Population(s)/ Setting</w:t>
            </w:r>
          </w:p>
        </w:tc>
        <w:tc>
          <w:tcPr>
            <w:tcW w:w="1559" w:type="dxa"/>
          </w:tcPr>
          <w:p w14:paraId="3953C0E1" w14:textId="77777777" w:rsidR="00D2339D" w:rsidRPr="008F1B9C" w:rsidRDefault="00D2339D" w:rsidP="00BD74EA">
            <w:pPr>
              <w:rPr>
                <w:rFonts w:cs="Arial"/>
                <w:b/>
                <w:sz w:val="16"/>
                <w:szCs w:val="16"/>
                <w:lang w:val="en-AU"/>
              </w:rPr>
            </w:pPr>
            <w:r w:rsidRPr="008F1B9C">
              <w:rPr>
                <w:rFonts w:cs="Arial"/>
                <w:b/>
                <w:sz w:val="16"/>
                <w:szCs w:val="16"/>
                <w:lang w:val="en-AU"/>
              </w:rPr>
              <w:t>Number of Participants/ Method of recruitment</w:t>
            </w:r>
          </w:p>
        </w:tc>
        <w:tc>
          <w:tcPr>
            <w:tcW w:w="4111" w:type="dxa"/>
          </w:tcPr>
          <w:p w14:paraId="5D1B5732" w14:textId="77777777" w:rsidR="00D2339D" w:rsidRPr="008F1B9C" w:rsidRDefault="00D2339D" w:rsidP="00BD74EA">
            <w:pPr>
              <w:rPr>
                <w:rFonts w:cs="Arial"/>
                <w:b/>
                <w:sz w:val="16"/>
                <w:szCs w:val="16"/>
                <w:lang w:val="en-AU"/>
              </w:rPr>
            </w:pPr>
            <w:r w:rsidRPr="008F1B9C">
              <w:rPr>
                <w:rFonts w:cs="Arial"/>
                <w:b/>
                <w:sz w:val="16"/>
                <w:szCs w:val="16"/>
                <w:lang w:val="en-AU"/>
              </w:rPr>
              <w:t>Main Findings/</w:t>
            </w:r>
          </w:p>
          <w:p w14:paraId="7CED02BC" w14:textId="77777777" w:rsidR="00D2339D" w:rsidRPr="008F1B9C" w:rsidRDefault="00D2339D" w:rsidP="00BD74EA">
            <w:pPr>
              <w:rPr>
                <w:rFonts w:cs="Arial"/>
                <w:b/>
                <w:sz w:val="16"/>
                <w:szCs w:val="16"/>
                <w:lang w:val="en-AU"/>
              </w:rPr>
            </w:pPr>
            <w:r w:rsidRPr="008F1B9C">
              <w:rPr>
                <w:rFonts w:cs="Arial"/>
                <w:b/>
                <w:sz w:val="16"/>
                <w:szCs w:val="16"/>
                <w:lang w:val="en-AU"/>
              </w:rPr>
              <w:t>Recommendations</w:t>
            </w:r>
          </w:p>
        </w:tc>
        <w:tc>
          <w:tcPr>
            <w:tcW w:w="1984" w:type="dxa"/>
          </w:tcPr>
          <w:p w14:paraId="2B8EE3E1" w14:textId="77777777" w:rsidR="00D2339D" w:rsidRPr="008F1B9C" w:rsidRDefault="00D2339D" w:rsidP="00BD74EA">
            <w:pPr>
              <w:rPr>
                <w:rFonts w:cs="Arial"/>
                <w:b/>
                <w:sz w:val="16"/>
                <w:szCs w:val="16"/>
                <w:lang w:val="en-AU"/>
              </w:rPr>
            </w:pPr>
            <w:r w:rsidRPr="008F1B9C">
              <w:rPr>
                <w:rFonts w:cs="Arial"/>
                <w:b/>
                <w:sz w:val="16"/>
                <w:szCs w:val="16"/>
                <w:lang w:val="en-AU"/>
              </w:rPr>
              <w:t>Limitations</w:t>
            </w:r>
          </w:p>
        </w:tc>
      </w:tr>
      <w:tr w:rsidR="00D2339D" w:rsidRPr="008F1B9C" w14:paraId="661F7501" w14:textId="77777777" w:rsidTr="00BD74EA">
        <w:tc>
          <w:tcPr>
            <w:tcW w:w="1193" w:type="dxa"/>
          </w:tcPr>
          <w:p w14:paraId="6F138D33" w14:textId="77777777" w:rsidR="00D2339D" w:rsidRPr="008F1B9C" w:rsidRDefault="00D2339D" w:rsidP="00BD74EA">
            <w:pPr>
              <w:rPr>
                <w:rFonts w:cs="Arial"/>
                <w:sz w:val="16"/>
                <w:szCs w:val="16"/>
                <w:lang w:val="en-AU"/>
              </w:rPr>
            </w:pPr>
            <w:r w:rsidRPr="008F1B9C">
              <w:rPr>
                <w:rFonts w:cs="Arial"/>
                <w:sz w:val="16"/>
                <w:szCs w:val="16"/>
                <w:lang w:val="en-AU"/>
              </w:rPr>
              <w:t>Davis (2012)</w:t>
            </w:r>
          </w:p>
        </w:tc>
        <w:tc>
          <w:tcPr>
            <w:tcW w:w="1892" w:type="dxa"/>
          </w:tcPr>
          <w:p w14:paraId="5C1CC500" w14:textId="77777777" w:rsidR="00D2339D" w:rsidRPr="008F1B9C" w:rsidRDefault="00D2339D" w:rsidP="00BD74EA">
            <w:pPr>
              <w:rPr>
                <w:rFonts w:cs="Arial"/>
                <w:sz w:val="16"/>
                <w:szCs w:val="16"/>
                <w:lang w:val="en-AU"/>
              </w:rPr>
            </w:pPr>
            <w:r w:rsidRPr="008F1B9C">
              <w:rPr>
                <w:rFonts w:cs="Arial"/>
                <w:sz w:val="16"/>
                <w:szCs w:val="16"/>
                <w:lang w:val="en-AU"/>
              </w:rPr>
              <w:t>RCT</w:t>
            </w:r>
          </w:p>
          <w:p w14:paraId="56BE8B5B" w14:textId="77777777" w:rsidR="00D2339D" w:rsidRPr="008F1B9C" w:rsidRDefault="00D2339D" w:rsidP="00BD74EA">
            <w:pPr>
              <w:rPr>
                <w:rFonts w:cs="Arial"/>
                <w:sz w:val="16"/>
                <w:szCs w:val="16"/>
                <w:lang w:val="en-AU"/>
              </w:rPr>
            </w:pPr>
          </w:p>
          <w:p w14:paraId="66F513A6" w14:textId="77777777" w:rsidR="00D2339D" w:rsidRPr="008F1B9C" w:rsidRDefault="00D2339D" w:rsidP="00BD74EA">
            <w:pPr>
              <w:rPr>
                <w:rFonts w:cs="Arial"/>
                <w:sz w:val="16"/>
                <w:szCs w:val="16"/>
                <w:lang w:val="en-AU"/>
              </w:rPr>
            </w:pPr>
            <w:r w:rsidRPr="008F1B9C">
              <w:rPr>
                <w:rFonts w:cs="Arial"/>
                <w:sz w:val="16"/>
                <w:szCs w:val="16"/>
                <w:lang w:val="en-AU"/>
              </w:rPr>
              <w:t>Level Ic (of Levels of Evidence for Effectiveness)</w:t>
            </w:r>
          </w:p>
          <w:p w14:paraId="62FFAF3A" w14:textId="77777777" w:rsidR="00D2339D" w:rsidRPr="008F1B9C" w:rsidRDefault="00D2339D" w:rsidP="00BD74EA">
            <w:pPr>
              <w:rPr>
                <w:rFonts w:cs="Arial"/>
                <w:sz w:val="16"/>
                <w:szCs w:val="16"/>
                <w:lang w:val="en-AU"/>
              </w:rPr>
            </w:pPr>
          </w:p>
        </w:tc>
        <w:tc>
          <w:tcPr>
            <w:tcW w:w="1280" w:type="dxa"/>
          </w:tcPr>
          <w:p w14:paraId="05F241CE" w14:textId="77777777" w:rsidR="00D2339D" w:rsidRPr="008F1B9C" w:rsidRDefault="00D2339D" w:rsidP="00BD74EA">
            <w:pPr>
              <w:rPr>
                <w:rFonts w:cs="Arial"/>
                <w:sz w:val="16"/>
                <w:szCs w:val="16"/>
                <w:lang w:val="en-AU"/>
              </w:rPr>
            </w:pPr>
            <w:r w:rsidRPr="008F1B9C">
              <w:rPr>
                <w:rFonts w:cs="Arial"/>
                <w:sz w:val="16"/>
                <w:szCs w:val="16"/>
                <w:lang w:val="en-AU"/>
              </w:rPr>
              <w:t>Individual Placement and Support (IPS) supported employment</w:t>
            </w:r>
          </w:p>
        </w:tc>
        <w:tc>
          <w:tcPr>
            <w:tcW w:w="1839" w:type="dxa"/>
          </w:tcPr>
          <w:p w14:paraId="39D3275F" w14:textId="77777777" w:rsidR="00D2339D" w:rsidRPr="008F1B9C" w:rsidRDefault="00D2339D" w:rsidP="00BD74EA">
            <w:pPr>
              <w:rPr>
                <w:rFonts w:cs="Arial"/>
                <w:sz w:val="16"/>
                <w:szCs w:val="16"/>
                <w:lang w:val="en-AU"/>
              </w:rPr>
            </w:pPr>
            <w:r w:rsidRPr="008F1B9C">
              <w:rPr>
                <w:rFonts w:cs="Arial"/>
                <w:sz w:val="16"/>
                <w:szCs w:val="16"/>
                <w:lang w:val="en-AU"/>
              </w:rPr>
              <w:t>USA</w:t>
            </w:r>
          </w:p>
          <w:p w14:paraId="749A2F71" w14:textId="77777777" w:rsidR="00D2339D" w:rsidRPr="008F1B9C" w:rsidRDefault="00D2339D" w:rsidP="00BD74EA">
            <w:pPr>
              <w:rPr>
                <w:rFonts w:cs="Arial"/>
                <w:sz w:val="16"/>
                <w:szCs w:val="16"/>
                <w:lang w:val="en-AU"/>
              </w:rPr>
            </w:pPr>
          </w:p>
          <w:p w14:paraId="5A1AEA46" w14:textId="77777777" w:rsidR="00D2339D" w:rsidRPr="008F1B9C" w:rsidRDefault="00D2339D" w:rsidP="00BD74EA">
            <w:pPr>
              <w:rPr>
                <w:rFonts w:cs="Arial"/>
                <w:sz w:val="16"/>
                <w:szCs w:val="16"/>
                <w:lang w:val="en-AU"/>
              </w:rPr>
            </w:pPr>
            <w:r w:rsidRPr="008F1B9C">
              <w:rPr>
                <w:rFonts w:cs="Arial"/>
                <w:sz w:val="16"/>
                <w:szCs w:val="16"/>
                <w:lang w:val="en-AU"/>
              </w:rPr>
              <w:t>Unemployed veterans with PTSD</w:t>
            </w:r>
          </w:p>
          <w:p w14:paraId="559A72BE" w14:textId="77777777" w:rsidR="00D2339D" w:rsidRPr="008F1B9C" w:rsidRDefault="00D2339D" w:rsidP="00BD74EA">
            <w:pPr>
              <w:rPr>
                <w:rFonts w:cs="Arial"/>
                <w:sz w:val="16"/>
                <w:szCs w:val="16"/>
                <w:lang w:val="en-AU"/>
              </w:rPr>
            </w:pPr>
          </w:p>
        </w:tc>
        <w:tc>
          <w:tcPr>
            <w:tcW w:w="1559" w:type="dxa"/>
          </w:tcPr>
          <w:p w14:paraId="68EC37DF" w14:textId="5EE29E07" w:rsidR="00D2339D" w:rsidRPr="008F1B9C" w:rsidRDefault="00D2339D" w:rsidP="00BD74EA">
            <w:pPr>
              <w:rPr>
                <w:rFonts w:cs="Arial"/>
                <w:sz w:val="16"/>
                <w:szCs w:val="16"/>
                <w:lang w:val="en-AU"/>
              </w:rPr>
            </w:pPr>
            <w:r w:rsidRPr="008F1B9C">
              <w:rPr>
                <w:rFonts w:cs="Arial"/>
                <w:sz w:val="16"/>
                <w:szCs w:val="16"/>
                <w:lang w:val="en-AU"/>
              </w:rPr>
              <w:t>Unemployed veterans with PTSD were randomly assigned to either individual placement and support (IPS) supported employment (N=42) or a Veterans Health Administration Vocational</w:t>
            </w:r>
            <w:r w:rsidR="00811FA0" w:rsidRPr="008F1B9C">
              <w:rPr>
                <w:rFonts w:cs="Arial"/>
                <w:sz w:val="16"/>
                <w:szCs w:val="16"/>
                <w:lang w:val="en-AU"/>
              </w:rPr>
              <w:t xml:space="preserve"> </w:t>
            </w:r>
            <w:r w:rsidRPr="008F1B9C">
              <w:rPr>
                <w:rFonts w:cs="Arial"/>
                <w:sz w:val="16"/>
                <w:szCs w:val="16"/>
                <w:lang w:val="en-AU"/>
              </w:rPr>
              <w:t xml:space="preserve">Rehabilitation Program (VRP) treatment as usual (N=43) </w:t>
            </w:r>
          </w:p>
        </w:tc>
        <w:tc>
          <w:tcPr>
            <w:tcW w:w="4111" w:type="dxa"/>
          </w:tcPr>
          <w:p w14:paraId="492866E3" w14:textId="77777777" w:rsidR="00D2339D" w:rsidRPr="008F1B9C" w:rsidRDefault="00D2339D" w:rsidP="00BD74EA">
            <w:pPr>
              <w:rPr>
                <w:rFonts w:cs="Arial"/>
                <w:sz w:val="16"/>
                <w:szCs w:val="16"/>
                <w:lang w:val="en-AU"/>
              </w:rPr>
            </w:pPr>
            <w:r w:rsidRPr="008F1B9C">
              <w:rPr>
                <w:rFonts w:cs="Arial"/>
                <w:sz w:val="16"/>
                <w:szCs w:val="16"/>
                <w:lang w:val="en-AU"/>
              </w:rPr>
              <w:t>Veterans with PTSD who received IPS were 2.7 times more likely to gain competitive employment than those who received VRP</w:t>
            </w:r>
          </w:p>
          <w:p w14:paraId="2DFFFC7D" w14:textId="77777777" w:rsidR="00D2339D" w:rsidRPr="008F1B9C" w:rsidRDefault="00D2339D" w:rsidP="00BD74EA">
            <w:pPr>
              <w:rPr>
                <w:rFonts w:cs="Arial"/>
                <w:sz w:val="16"/>
                <w:szCs w:val="16"/>
                <w:lang w:val="en-AU"/>
              </w:rPr>
            </w:pPr>
          </w:p>
          <w:p w14:paraId="50862213" w14:textId="77777777" w:rsidR="00D2339D" w:rsidRPr="008F1B9C" w:rsidRDefault="00D2339D" w:rsidP="00BD74EA">
            <w:pPr>
              <w:rPr>
                <w:rFonts w:cs="Arial"/>
                <w:sz w:val="16"/>
                <w:szCs w:val="16"/>
                <w:lang w:val="en-AU"/>
              </w:rPr>
            </w:pPr>
            <w:r w:rsidRPr="008F1B9C">
              <w:rPr>
                <w:rFonts w:cs="Arial"/>
                <w:sz w:val="16"/>
                <w:szCs w:val="16"/>
                <w:lang w:val="en-AU"/>
              </w:rPr>
              <w:t xml:space="preserve">During the 12-month study, 76% of the IPS participants gained competitive employment, compared with 28% of the VRP participants </w:t>
            </w:r>
          </w:p>
          <w:p w14:paraId="44D60480" w14:textId="77777777" w:rsidR="00D2339D" w:rsidRPr="008F1B9C" w:rsidRDefault="00D2339D" w:rsidP="00BD74EA">
            <w:pPr>
              <w:rPr>
                <w:rFonts w:cs="Arial"/>
                <w:sz w:val="16"/>
                <w:szCs w:val="16"/>
                <w:lang w:val="en-AU"/>
              </w:rPr>
            </w:pPr>
          </w:p>
          <w:p w14:paraId="617774EB" w14:textId="77777777" w:rsidR="00D2339D" w:rsidRPr="008F1B9C" w:rsidRDefault="00D2339D" w:rsidP="00BD74EA">
            <w:pPr>
              <w:rPr>
                <w:rFonts w:cs="Arial"/>
                <w:sz w:val="16"/>
                <w:szCs w:val="16"/>
                <w:lang w:val="en-AU"/>
              </w:rPr>
            </w:pPr>
            <w:r w:rsidRPr="008F1B9C">
              <w:rPr>
                <w:rFonts w:cs="Arial"/>
                <w:sz w:val="16"/>
                <w:szCs w:val="16"/>
                <w:lang w:val="en-AU"/>
              </w:rPr>
              <w:t>Veterans assigned to IPS worked substantially more weeks than those assigned to VRP (42% versus 16% of the eligible weeks, respectively) and earned higher 12-month income during the 12-month period</w:t>
            </w:r>
          </w:p>
        </w:tc>
        <w:tc>
          <w:tcPr>
            <w:tcW w:w="1984" w:type="dxa"/>
          </w:tcPr>
          <w:p w14:paraId="3ECD5415" w14:textId="77777777" w:rsidR="00D2339D" w:rsidRPr="008F1B9C" w:rsidRDefault="00D2339D" w:rsidP="00BD74EA">
            <w:pPr>
              <w:rPr>
                <w:rFonts w:cs="Arial"/>
                <w:sz w:val="16"/>
                <w:szCs w:val="16"/>
                <w:lang w:val="en-AU"/>
              </w:rPr>
            </w:pPr>
          </w:p>
        </w:tc>
      </w:tr>
      <w:tr w:rsidR="00D2339D" w:rsidRPr="008F1B9C" w14:paraId="02FB5EF3" w14:textId="77777777" w:rsidTr="00BD74EA">
        <w:tc>
          <w:tcPr>
            <w:tcW w:w="1193" w:type="dxa"/>
          </w:tcPr>
          <w:p w14:paraId="5FD89D39" w14:textId="77777777" w:rsidR="00D2339D" w:rsidRPr="008F1B9C" w:rsidRDefault="00D2339D" w:rsidP="00BD74EA">
            <w:pPr>
              <w:rPr>
                <w:rFonts w:cs="Arial"/>
                <w:sz w:val="16"/>
                <w:szCs w:val="16"/>
                <w:lang w:val="en-AU"/>
              </w:rPr>
            </w:pPr>
            <w:r w:rsidRPr="008F1B9C">
              <w:rPr>
                <w:rFonts w:cs="Arial"/>
                <w:sz w:val="16"/>
                <w:szCs w:val="16"/>
                <w:lang w:val="en-AU"/>
              </w:rPr>
              <w:t>Davis (2014)</w:t>
            </w:r>
          </w:p>
        </w:tc>
        <w:tc>
          <w:tcPr>
            <w:tcW w:w="1892" w:type="dxa"/>
          </w:tcPr>
          <w:p w14:paraId="14148933" w14:textId="77777777" w:rsidR="00D2339D" w:rsidRPr="008F1B9C" w:rsidRDefault="00D2339D" w:rsidP="00BD74EA">
            <w:pPr>
              <w:rPr>
                <w:rFonts w:cs="Arial"/>
                <w:sz w:val="16"/>
                <w:szCs w:val="16"/>
                <w:lang w:val="en-AU"/>
              </w:rPr>
            </w:pPr>
            <w:r w:rsidRPr="008F1B9C">
              <w:rPr>
                <w:rFonts w:cs="Arial"/>
                <w:sz w:val="16"/>
                <w:szCs w:val="16"/>
                <w:lang w:val="en-AU"/>
              </w:rPr>
              <w:t>RCT</w:t>
            </w:r>
          </w:p>
          <w:p w14:paraId="72E015CF" w14:textId="77777777" w:rsidR="00D2339D" w:rsidRPr="008F1B9C" w:rsidRDefault="00D2339D" w:rsidP="00BD74EA">
            <w:pPr>
              <w:rPr>
                <w:rFonts w:cs="Arial"/>
                <w:sz w:val="16"/>
                <w:szCs w:val="16"/>
                <w:lang w:val="en-AU"/>
              </w:rPr>
            </w:pPr>
          </w:p>
          <w:p w14:paraId="19B18D74" w14:textId="77777777" w:rsidR="00D2339D" w:rsidRPr="008F1B9C" w:rsidRDefault="00D2339D" w:rsidP="00BD74EA">
            <w:pPr>
              <w:rPr>
                <w:rFonts w:cs="Arial"/>
                <w:sz w:val="16"/>
                <w:szCs w:val="16"/>
                <w:lang w:val="en-AU"/>
              </w:rPr>
            </w:pPr>
            <w:r w:rsidRPr="008F1B9C">
              <w:rPr>
                <w:rFonts w:cs="Arial"/>
                <w:sz w:val="16"/>
                <w:szCs w:val="16"/>
                <w:lang w:val="en-AU"/>
              </w:rPr>
              <w:t>Level Ic (of Levels of Evidence for Effectiveness)</w:t>
            </w:r>
          </w:p>
          <w:p w14:paraId="4B8C5A4E" w14:textId="77777777" w:rsidR="00D2339D" w:rsidRPr="008F1B9C" w:rsidRDefault="00D2339D" w:rsidP="00BD74EA">
            <w:pPr>
              <w:rPr>
                <w:rFonts w:cs="Arial"/>
                <w:sz w:val="16"/>
                <w:szCs w:val="16"/>
                <w:lang w:val="en-AU"/>
              </w:rPr>
            </w:pPr>
          </w:p>
        </w:tc>
        <w:tc>
          <w:tcPr>
            <w:tcW w:w="1280" w:type="dxa"/>
          </w:tcPr>
          <w:p w14:paraId="627140E5" w14:textId="77777777" w:rsidR="00D2339D" w:rsidRPr="008F1B9C" w:rsidRDefault="00D2339D" w:rsidP="00BD74EA">
            <w:pPr>
              <w:rPr>
                <w:rFonts w:cs="Arial"/>
                <w:sz w:val="16"/>
                <w:szCs w:val="16"/>
                <w:lang w:val="en-AU"/>
              </w:rPr>
            </w:pPr>
            <w:r w:rsidRPr="008F1B9C">
              <w:rPr>
                <w:rFonts w:cs="Arial"/>
                <w:sz w:val="16"/>
                <w:szCs w:val="16"/>
                <w:lang w:val="en-AU"/>
              </w:rPr>
              <w:t>Explored whether psychosocial challenges impact effects of vocational rehabilitation in Veterans with Posttraumatic Stress Disorder (PTSD)</w:t>
            </w:r>
          </w:p>
        </w:tc>
        <w:tc>
          <w:tcPr>
            <w:tcW w:w="1839" w:type="dxa"/>
          </w:tcPr>
          <w:p w14:paraId="2DD373E0" w14:textId="77777777" w:rsidR="00D2339D" w:rsidRPr="008F1B9C" w:rsidRDefault="00D2339D" w:rsidP="00BD74EA">
            <w:pPr>
              <w:rPr>
                <w:rFonts w:cs="Arial"/>
                <w:sz w:val="16"/>
                <w:szCs w:val="16"/>
                <w:lang w:val="en-AU"/>
              </w:rPr>
            </w:pPr>
            <w:r w:rsidRPr="008F1B9C">
              <w:rPr>
                <w:rFonts w:cs="Arial"/>
                <w:sz w:val="16"/>
                <w:szCs w:val="16"/>
                <w:lang w:val="en-AU"/>
              </w:rPr>
              <w:t>USA</w:t>
            </w:r>
          </w:p>
          <w:p w14:paraId="24111452" w14:textId="77777777" w:rsidR="00D2339D" w:rsidRPr="008F1B9C" w:rsidRDefault="00D2339D" w:rsidP="00BD74EA">
            <w:pPr>
              <w:rPr>
                <w:rFonts w:cs="Arial"/>
                <w:sz w:val="16"/>
                <w:szCs w:val="16"/>
                <w:lang w:val="en-AU"/>
              </w:rPr>
            </w:pPr>
          </w:p>
          <w:p w14:paraId="3E454D41" w14:textId="77777777" w:rsidR="00D2339D" w:rsidRPr="008F1B9C" w:rsidRDefault="00D2339D" w:rsidP="00BD74EA">
            <w:pPr>
              <w:rPr>
                <w:rFonts w:cs="Arial"/>
                <w:sz w:val="16"/>
                <w:szCs w:val="16"/>
                <w:lang w:val="en-AU"/>
              </w:rPr>
            </w:pPr>
            <w:r w:rsidRPr="008F1B9C">
              <w:rPr>
                <w:rFonts w:cs="Arial"/>
                <w:sz w:val="16"/>
                <w:szCs w:val="16"/>
                <w:lang w:val="en-AU"/>
              </w:rPr>
              <w:t>Unemployed veterans with PTSD</w:t>
            </w:r>
          </w:p>
        </w:tc>
        <w:tc>
          <w:tcPr>
            <w:tcW w:w="1559" w:type="dxa"/>
          </w:tcPr>
          <w:p w14:paraId="4D222DC5" w14:textId="686046F4" w:rsidR="00D2339D" w:rsidRPr="008F1B9C" w:rsidRDefault="00D2339D" w:rsidP="00BD74EA">
            <w:pPr>
              <w:rPr>
                <w:rFonts w:cs="Arial"/>
                <w:sz w:val="16"/>
                <w:szCs w:val="16"/>
                <w:lang w:val="en-AU"/>
              </w:rPr>
            </w:pPr>
            <w:r w:rsidRPr="008F1B9C">
              <w:rPr>
                <w:rFonts w:cs="Arial"/>
                <w:sz w:val="16"/>
                <w:szCs w:val="16"/>
                <w:lang w:val="en-AU"/>
              </w:rPr>
              <w:t xml:space="preserve">Unemployed veterans with PTSD were randomly assigned to either individual placement and support (IPS) supported employment (N=42) or a Veterans </w:t>
            </w:r>
            <w:r w:rsidR="00D433E4" w:rsidRPr="008F1B9C">
              <w:rPr>
                <w:rFonts w:cs="Arial"/>
                <w:sz w:val="16"/>
                <w:szCs w:val="16"/>
                <w:lang w:val="en-AU"/>
              </w:rPr>
              <w:t xml:space="preserve">Health Administration Vocational </w:t>
            </w:r>
            <w:r w:rsidRPr="008F1B9C">
              <w:rPr>
                <w:rFonts w:cs="Arial"/>
                <w:sz w:val="16"/>
                <w:szCs w:val="16"/>
                <w:lang w:val="en-AU"/>
              </w:rPr>
              <w:t xml:space="preserve">Rehabilitation Program (VRP) treatment as usual (N=43) </w:t>
            </w:r>
          </w:p>
        </w:tc>
        <w:tc>
          <w:tcPr>
            <w:tcW w:w="4111" w:type="dxa"/>
          </w:tcPr>
          <w:p w14:paraId="3342C25F" w14:textId="77777777" w:rsidR="00D2339D" w:rsidRPr="008F1B9C" w:rsidRDefault="00D2339D" w:rsidP="00BD74EA">
            <w:pPr>
              <w:rPr>
                <w:rFonts w:cs="Arial"/>
                <w:sz w:val="16"/>
                <w:szCs w:val="16"/>
                <w:lang w:val="en-AU"/>
              </w:rPr>
            </w:pPr>
            <w:r w:rsidRPr="008F1B9C">
              <w:rPr>
                <w:rFonts w:cs="Arial"/>
                <w:sz w:val="16"/>
                <w:szCs w:val="16"/>
                <w:lang w:val="en-AU"/>
              </w:rPr>
              <w:t xml:space="preserve">When examining groups within each moderator, there was a greater IPS supportive employment benefit in gaining competitive employment for those with inadequate transportation and inadequate housing compared with the main finding of the pilot study </w:t>
            </w:r>
          </w:p>
          <w:p w14:paraId="23278E41" w14:textId="77777777" w:rsidR="00D2339D" w:rsidRPr="008F1B9C" w:rsidRDefault="00D2339D" w:rsidP="00BD74EA">
            <w:pPr>
              <w:rPr>
                <w:rFonts w:cs="Arial"/>
                <w:sz w:val="16"/>
                <w:szCs w:val="16"/>
                <w:lang w:val="en-AU"/>
              </w:rPr>
            </w:pPr>
          </w:p>
          <w:p w14:paraId="3F8921FD" w14:textId="77777777" w:rsidR="00D2339D" w:rsidRPr="008F1B9C" w:rsidRDefault="00D2339D" w:rsidP="00BD74EA">
            <w:pPr>
              <w:rPr>
                <w:rFonts w:cs="Arial"/>
                <w:sz w:val="16"/>
                <w:szCs w:val="16"/>
                <w:lang w:val="en-AU"/>
              </w:rPr>
            </w:pPr>
            <w:r w:rsidRPr="008F1B9C">
              <w:rPr>
                <w:rFonts w:cs="Arial"/>
                <w:sz w:val="16"/>
                <w:szCs w:val="16"/>
                <w:lang w:val="en-AU"/>
              </w:rPr>
              <w:t xml:space="preserve">Compared with the main finding of the pilot study, there was no greater advantage of IPS for those with adequate transportation or adequate housing </w:t>
            </w:r>
          </w:p>
          <w:p w14:paraId="0AE9C09A" w14:textId="77777777" w:rsidR="00D2339D" w:rsidRPr="008F1B9C" w:rsidRDefault="00D2339D" w:rsidP="00BD74EA">
            <w:pPr>
              <w:rPr>
                <w:rFonts w:cs="Arial"/>
                <w:sz w:val="16"/>
                <w:szCs w:val="16"/>
                <w:lang w:val="en-AU"/>
              </w:rPr>
            </w:pPr>
          </w:p>
          <w:p w14:paraId="448E97AE" w14:textId="77777777" w:rsidR="00D2339D" w:rsidRPr="008F1B9C" w:rsidRDefault="00D2339D" w:rsidP="00BD74EA">
            <w:pPr>
              <w:rPr>
                <w:rFonts w:cs="Arial"/>
                <w:sz w:val="16"/>
                <w:szCs w:val="16"/>
                <w:lang w:val="en-AU"/>
              </w:rPr>
            </w:pPr>
            <w:r w:rsidRPr="008F1B9C">
              <w:rPr>
                <w:rFonts w:cs="Arial"/>
                <w:sz w:val="16"/>
                <w:szCs w:val="16"/>
                <w:lang w:val="en-AU"/>
              </w:rPr>
              <w:t>Compared with the main finding in the pilot study, those without a family care burden had a greater benefit from IPS and those with family care burden had a reduced treatment effect</w:t>
            </w:r>
          </w:p>
        </w:tc>
        <w:tc>
          <w:tcPr>
            <w:tcW w:w="1984" w:type="dxa"/>
          </w:tcPr>
          <w:p w14:paraId="2D5DCFD8" w14:textId="77777777" w:rsidR="00D2339D" w:rsidRPr="008F1B9C" w:rsidRDefault="00D2339D" w:rsidP="00BD74EA">
            <w:pPr>
              <w:rPr>
                <w:rFonts w:cs="Arial"/>
                <w:sz w:val="16"/>
                <w:szCs w:val="16"/>
                <w:lang w:val="en-AU"/>
              </w:rPr>
            </w:pPr>
            <w:r w:rsidRPr="008F1B9C">
              <w:rPr>
                <w:rFonts w:cs="Arial"/>
                <w:sz w:val="16"/>
                <w:szCs w:val="16"/>
                <w:lang w:val="en-AU"/>
              </w:rPr>
              <w:t>Post hoc exploratory analysis of outcomes for an RCT</w:t>
            </w:r>
          </w:p>
        </w:tc>
      </w:tr>
      <w:tr w:rsidR="00D2339D" w:rsidRPr="008F1B9C" w14:paraId="1F276553" w14:textId="77777777" w:rsidTr="00BD74EA">
        <w:tc>
          <w:tcPr>
            <w:tcW w:w="1193" w:type="dxa"/>
          </w:tcPr>
          <w:p w14:paraId="00763CB7" w14:textId="77777777" w:rsidR="00D2339D" w:rsidRPr="008F1B9C" w:rsidRDefault="00D2339D" w:rsidP="00BD74EA">
            <w:pPr>
              <w:rPr>
                <w:rFonts w:cs="Arial"/>
                <w:sz w:val="16"/>
                <w:szCs w:val="16"/>
                <w:lang w:val="en-AU"/>
              </w:rPr>
            </w:pPr>
            <w:r w:rsidRPr="008F1B9C">
              <w:rPr>
                <w:rFonts w:cs="Arial"/>
                <w:sz w:val="16"/>
                <w:szCs w:val="16"/>
                <w:lang w:val="en-AU"/>
              </w:rPr>
              <w:t>McCaslin (2013)</w:t>
            </w:r>
          </w:p>
        </w:tc>
        <w:tc>
          <w:tcPr>
            <w:tcW w:w="1892" w:type="dxa"/>
          </w:tcPr>
          <w:p w14:paraId="5303E0F1" w14:textId="77777777" w:rsidR="00D2339D" w:rsidRPr="008F1B9C" w:rsidRDefault="00D2339D" w:rsidP="00BD74EA">
            <w:pPr>
              <w:rPr>
                <w:rFonts w:cs="Arial"/>
                <w:sz w:val="16"/>
                <w:szCs w:val="16"/>
                <w:lang w:val="en-AU"/>
              </w:rPr>
            </w:pPr>
            <w:r w:rsidRPr="008F1B9C">
              <w:rPr>
                <w:rFonts w:cs="Arial"/>
                <w:sz w:val="16"/>
                <w:szCs w:val="16"/>
                <w:lang w:val="en-AU"/>
              </w:rPr>
              <w:t>Editorial</w:t>
            </w:r>
          </w:p>
        </w:tc>
        <w:tc>
          <w:tcPr>
            <w:tcW w:w="1280" w:type="dxa"/>
          </w:tcPr>
          <w:p w14:paraId="56D971AF" w14:textId="77777777" w:rsidR="00D2339D" w:rsidRPr="008F1B9C" w:rsidRDefault="00D2339D" w:rsidP="00BD74EA">
            <w:pPr>
              <w:rPr>
                <w:rFonts w:cs="Arial"/>
                <w:sz w:val="16"/>
                <w:szCs w:val="16"/>
                <w:lang w:val="en-AU"/>
              </w:rPr>
            </w:pPr>
            <w:r w:rsidRPr="008F1B9C">
              <w:rPr>
                <w:rFonts w:cs="Arial"/>
                <w:sz w:val="16"/>
                <w:szCs w:val="16"/>
                <w:lang w:val="en-AU"/>
              </w:rPr>
              <w:t>Description of the San Francisco VA Medical Center’s (SFVAMC’s)</w:t>
            </w:r>
          </w:p>
          <w:p w14:paraId="6EEB2222" w14:textId="77777777" w:rsidR="00D2339D" w:rsidRPr="008F1B9C" w:rsidRDefault="00D2339D" w:rsidP="00BD74EA">
            <w:pPr>
              <w:rPr>
                <w:rFonts w:cs="Arial"/>
                <w:sz w:val="16"/>
                <w:szCs w:val="16"/>
                <w:lang w:val="en-AU"/>
              </w:rPr>
            </w:pPr>
            <w:r w:rsidRPr="008F1B9C">
              <w:rPr>
                <w:rFonts w:cs="Arial"/>
                <w:sz w:val="16"/>
                <w:szCs w:val="16"/>
                <w:lang w:val="en-AU"/>
              </w:rPr>
              <w:t>City College of San Francisco (CCSF) Veterans Outreach</w:t>
            </w:r>
          </w:p>
          <w:p w14:paraId="4D897134" w14:textId="77777777" w:rsidR="00D2339D" w:rsidRPr="008F1B9C" w:rsidRDefault="00D2339D" w:rsidP="00BD74EA">
            <w:pPr>
              <w:rPr>
                <w:rFonts w:cs="Arial"/>
                <w:sz w:val="16"/>
                <w:szCs w:val="16"/>
                <w:lang w:val="en-AU"/>
              </w:rPr>
            </w:pPr>
            <w:r w:rsidRPr="008F1B9C">
              <w:rPr>
                <w:rFonts w:cs="Arial"/>
                <w:sz w:val="16"/>
                <w:szCs w:val="16"/>
                <w:lang w:val="en-AU"/>
              </w:rPr>
              <w:t>Program (VOP)</w:t>
            </w:r>
          </w:p>
          <w:p w14:paraId="2CC8C5A9" w14:textId="77777777" w:rsidR="00D2339D" w:rsidRPr="008F1B9C" w:rsidRDefault="00D2339D" w:rsidP="00BD74EA">
            <w:pPr>
              <w:rPr>
                <w:rFonts w:cs="Arial"/>
                <w:sz w:val="16"/>
                <w:szCs w:val="16"/>
                <w:lang w:val="en-AU"/>
              </w:rPr>
            </w:pPr>
          </w:p>
          <w:p w14:paraId="2D53C235" w14:textId="77777777" w:rsidR="00D2339D" w:rsidRPr="008F1B9C" w:rsidRDefault="00D2339D" w:rsidP="00BD74EA">
            <w:pPr>
              <w:rPr>
                <w:rFonts w:cs="Arial"/>
                <w:sz w:val="16"/>
                <w:szCs w:val="16"/>
                <w:lang w:val="en-AU"/>
              </w:rPr>
            </w:pPr>
            <w:r w:rsidRPr="008F1B9C">
              <w:rPr>
                <w:rFonts w:cs="Arial"/>
                <w:sz w:val="16"/>
                <w:szCs w:val="16"/>
                <w:lang w:val="en-AU"/>
              </w:rPr>
              <w:t>Provides VHA services on the college campus, including VHA healthcare enrollment, education about VA resources, mental health treatment, social work services, and connections to additional supports and services not located on campus</w:t>
            </w:r>
          </w:p>
        </w:tc>
        <w:tc>
          <w:tcPr>
            <w:tcW w:w="1839" w:type="dxa"/>
          </w:tcPr>
          <w:p w14:paraId="014E2E9E" w14:textId="77777777" w:rsidR="00D2339D" w:rsidRPr="008F1B9C" w:rsidRDefault="00D2339D" w:rsidP="00BD74EA">
            <w:pPr>
              <w:rPr>
                <w:rFonts w:cs="Arial"/>
                <w:sz w:val="16"/>
                <w:szCs w:val="16"/>
                <w:lang w:val="en-AU"/>
              </w:rPr>
            </w:pPr>
            <w:r w:rsidRPr="008F1B9C">
              <w:rPr>
                <w:rFonts w:cs="Arial"/>
                <w:sz w:val="16"/>
                <w:szCs w:val="16"/>
                <w:lang w:val="en-AU"/>
              </w:rPr>
              <w:t>USA</w:t>
            </w:r>
          </w:p>
        </w:tc>
        <w:tc>
          <w:tcPr>
            <w:tcW w:w="1559" w:type="dxa"/>
          </w:tcPr>
          <w:p w14:paraId="2F5F2231" w14:textId="77777777" w:rsidR="00D2339D" w:rsidRPr="008F1B9C" w:rsidRDefault="00D2339D" w:rsidP="00BD74EA">
            <w:pPr>
              <w:rPr>
                <w:rFonts w:cs="Arial"/>
                <w:sz w:val="16"/>
                <w:szCs w:val="16"/>
                <w:lang w:val="en-AU"/>
              </w:rPr>
            </w:pPr>
            <w:r w:rsidRPr="008F1B9C">
              <w:rPr>
                <w:rFonts w:cs="Arial"/>
                <w:sz w:val="16"/>
                <w:szCs w:val="16"/>
                <w:lang w:val="en-AU"/>
              </w:rPr>
              <w:t>-</w:t>
            </w:r>
          </w:p>
        </w:tc>
        <w:tc>
          <w:tcPr>
            <w:tcW w:w="4111" w:type="dxa"/>
          </w:tcPr>
          <w:p w14:paraId="6FAF6D84" w14:textId="77777777" w:rsidR="00D2339D" w:rsidRPr="008F1B9C" w:rsidRDefault="00D2339D" w:rsidP="00BD74EA">
            <w:pPr>
              <w:rPr>
                <w:rFonts w:cs="Arial"/>
                <w:sz w:val="16"/>
                <w:szCs w:val="16"/>
                <w:lang w:val="en-AU"/>
              </w:rPr>
            </w:pPr>
            <w:r w:rsidRPr="008F1B9C">
              <w:rPr>
                <w:rFonts w:cs="Arial"/>
                <w:sz w:val="16"/>
                <w:szCs w:val="16"/>
                <w:lang w:val="en-AU"/>
              </w:rPr>
              <w:t>There are tremendous advantages to providing mental health and social work services on college campuses.</w:t>
            </w:r>
          </w:p>
          <w:p w14:paraId="380963BE" w14:textId="77777777" w:rsidR="00D2339D" w:rsidRPr="008F1B9C" w:rsidRDefault="00D2339D" w:rsidP="00BD74EA">
            <w:pPr>
              <w:rPr>
                <w:rFonts w:cs="Arial"/>
                <w:sz w:val="16"/>
                <w:szCs w:val="16"/>
                <w:lang w:val="en-AU"/>
              </w:rPr>
            </w:pPr>
          </w:p>
          <w:p w14:paraId="5B4438C7" w14:textId="77777777" w:rsidR="00D2339D" w:rsidRPr="008F1B9C" w:rsidRDefault="00D2339D" w:rsidP="00BD74EA">
            <w:pPr>
              <w:rPr>
                <w:rFonts w:cs="Arial"/>
                <w:sz w:val="16"/>
                <w:szCs w:val="16"/>
                <w:lang w:val="en-AU"/>
              </w:rPr>
            </w:pPr>
            <w:r w:rsidRPr="008F1B9C">
              <w:rPr>
                <w:rFonts w:cs="Arial"/>
                <w:sz w:val="16"/>
                <w:szCs w:val="16"/>
                <w:lang w:val="en-AU"/>
              </w:rPr>
              <w:t>Through this preventative model of care, services can be offered early after military service, fostering behaviors that can improve health outcomes, promote overall well-being and academic success, and reduce disability</w:t>
            </w:r>
          </w:p>
        </w:tc>
        <w:tc>
          <w:tcPr>
            <w:tcW w:w="1984" w:type="dxa"/>
          </w:tcPr>
          <w:p w14:paraId="63431271" w14:textId="77777777" w:rsidR="00D2339D" w:rsidRPr="008F1B9C" w:rsidRDefault="00D2339D" w:rsidP="00BD74EA">
            <w:pPr>
              <w:rPr>
                <w:rFonts w:cs="Arial"/>
                <w:sz w:val="16"/>
                <w:szCs w:val="16"/>
                <w:lang w:val="en-AU"/>
              </w:rPr>
            </w:pPr>
            <w:r w:rsidRPr="008F1B9C">
              <w:rPr>
                <w:rFonts w:cs="Arial"/>
                <w:sz w:val="16"/>
                <w:szCs w:val="16"/>
                <w:lang w:val="en-AU"/>
              </w:rPr>
              <w:t>Discussion paper – not a study</w:t>
            </w:r>
          </w:p>
        </w:tc>
      </w:tr>
    </w:tbl>
    <w:p w14:paraId="68D76EB0" w14:textId="77777777" w:rsidR="00D2339D" w:rsidRPr="008F1B9C" w:rsidRDefault="00D2339D" w:rsidP="00D2339D">
      <w:pPr>
        <w:rPr>
          <w:lang w:val="en-AU"/>
        </w:rPr>
      </w:pPr>
    </w:p>
    <w:p w14:paraId="1DE1408E" w14:textId="716C39EB" w:rsidR="000D3DDE" w:rsidRPr="008F1B9C" w:rsidRDefault="000D3DDE" w:rsidP="00B62E6E">
      <w:pPr>
        <w:rPr>
          <w:lang w:val="en-AU"/>
        </w:rPr>
      </w:pPr>
    </w:p>
    <w:p w14:paraId="65765283" w14:textId="13176571" w:rsidR="002E355A" w:rsidRPr="008F1B9C" w:rsidRDefault="002E355A">
      <w:pPr>
        <w:spacing w:after="0"/>
        <w:rPr>
          <w:lang w:val="en-AU"/>
        </w:rPr>
      </w:pPr>
      <w:r w:rsidRPr="008F1B9C">
        <w:rPr>
          <w:lang w:val="en-AU"/>
        </w:rPr>
        <w:br w:type="page"/>
      </w:r>
    </w:p>
    <w:p w14:paraId="039B4EF6" w14:textId="77777777" w:rsidR="000D3DDE" w:rsidRPr="008F1B9C" w:rsidRDefault="000D3DDE" w:rsidP="00B62E6E">
      <w:pPr>
        <w:rPr>
          <w:lang w:val="en-AU"/>
        </w:rPr>
      </w:pPr>
    </w:p>
    <w:p w14:paraId="07485E02" w14:textId="3A473ACA" w:rsidR="008C1722" w:rsidRPr="008F1B9C" w:rsidRDefault="00A90A76" w:rsidP="002E355A">
      <w:pPr>
        <w:pStyle w:val="Heading1"/>
        <w:rPr>
          <w:lang w:val="en-AU"/>
        </w:rPr>
      </w:pPr>
      <w:bookmarkStart w:id="35" w:name="_Toc366596697"/>
      <w:r w:rsidRPr="008F1B9C">
        <w:rPr>
          <w:lang w:val="en-AU"/>
        </w:rPr>
        <w:t>Appendix 6</w:t>
      </w:r>
      <w:r w:rsidR="002E355A" w:rsidRPr="008F1B9C">
        <w:rPr>
          <w:lang w:val="en-AU"/>
        </w:rPr>
        <w:t xml:space="preserve">: </w:t>
      </w:r>
      <w:r w:rsidR="000A58FB" w:rsidRPr="008F1B9C">
        <w:rPr>
          <w:lang w:val="en-AU"/>
        </w:rPr>
        <w:t>Literature Relating to National Guard Populations</w:t>
      </w:r>
      <w:bookmarkEnd w:id="35"/>
    </w:p>
    <w:tbl>
      <w:tblPr>
        <w:tblStyle w:val="TableGrid"/>
        <w:tblW w:w="0" w:type="auto"/>
        <w:tblLayout w:type="fixed"/>
        <w:tblLook w:val="04A0" w:firstRow="1" w:lastRow="0" w:firstColumn="1" w:lastColumn="0" w:noHBand="0" w:noVBand="1"/>
      </w:tblPr>
      <w:tblGrid>
        <w:gridCol w:w="1193"/>
        <w:gridCol w:w="1892"/>
        <w:gridCol w:w="1280"/>
        <w:gridCol w:w="1839"/>
        <w:gridCol w:w="1559"/>
        <w:gridCol w:w="4111"/>
        <w:gridCol w:w="1984"/>
      </w:tblGrid>
      <w:tr w:rsidR="000A58FB" w:rsidRPr="008F1B9C" w14:paraId="11B68B4D" w14:textId="77777777" w:rsidTr="00BD74EA">
        <w:tc>
          <w:tcPr>
            <w:tcW w:w="1193" w:type="dxa"/>
          </w:tcPr>
          <w:p w14:paraId="625B1567" w14:textId="77777777" w:rsidR="000A58FB" w:rsidRPr="008F1B9C" w:rsidRDefault="000A58FB" w:rsidP="00BD74EA">
            <w:pPr>
              <w:rPr>
                <w:rFonts w:cs="Arial"/>
                <w:b/>
                <w:sz w:val="16"/>
                <w:szCs w:val="16"/>
                <w:lang w:val="en-AU"/>
              </w:rPr>
            </w:pPr>
            <w:r w:rsidRPr="008F1B9C">
              <w:rPr>
                <w:rFonts w:cs="Arial"/>
                <w:b/>
                <w:sz w:val="16"/>
                <w:szCs w:val="16"/>
                <w:lang w:val="en-AU"/>
              </w:rPr>
              <w:t>First Author (Year)</w:t>
            </w:r>
          </w:p>
        </w:tc>
        <w:tc>
          <w:tcPr>
            <w:tcW w:w="1892" w:type="dxa"/>
          </w:tcPr>
          <w:p w14:paraId="5B50F904" w14:textId="77777777" w:rsidR="000A58FB" w:rsidRPr="008F1B9C" w:rsidRDefault="000A58FB" w:rsidP="00BD74EA">
            <w:pPr>
              <w:rPr>
                <w:rFonts w:cs="Arial"/>
                <w:b/>
                <w:sz w:val="16"/>
                <w:szCs w:val="16"/>
                <w:lang w:val="en-AU"/>
              </w:rPr>
            </w:pPr>
            <w:r w:rsidRPr="008F1B9C">
              <w:rPr>
                <w:rFonts w:cs="Arial"/>
                <w:b/>
                <w:sz w:val="16"/>
                <w:szCs w:val="16"/>
                <w:lang w:val="en-AU"/>
              </w:rPr>
              <w:t>Study Type/</w:t>
            </w:r>
          </w:p>
          <w:p w14:paraId="4C6DFE2C" w14:textId="77777777" w:rsidR="000A58FB" w:rsidRPr="008F1B9C" w:rsidRDefault="000A58FB" w:rsidP="00BD74EA">
            <w:pPr>
              <w:rPr>
                <w:rFonts w:cs="Arial"/>
                <w:b/>
                <w:sz w:val="16"/>
                <w:szCs w:val="16"/>
                <w:lang w:val="en-AU"/>
              </w:rPr>
            </w:pPr>
            <w:r w:rsidRPr="008F1B9C">
              <w:rPr>
                <w:rFonts w:cs="Arial"/>
                <w:b/>
                <w:sz w:val="16"/>
                <w:szCs w:val="16"/>
                <w:lang w:val="en-AU"/>
              </w:rPr>
              <w:t>NHMRC Evidence Level/</w:t>
            </w:r>
          </w:p>
          <w:p w14:paraId="32BCB128" w14:textId="77777777" w:rsidR="000A58FB" w:rsidRPr="008F1B9C" w:rsidRDefault="000A58FB" w:rsidP="00BD74EA">
            <w:pPr>
              <w:rPr>
                <w:rFonts w:cs="Arial"/>
                <w:b/>
                <w:sz w:val="16"/>
                <w:szCs w:val="16"/>
                <w:lang w:val="en-AU"/>
              </w:rPr>
            </w:pPr>
            <w:r w:rsidRPr="008F1B9C">
              <w:rPr>
                <w:rFonts w:cs="Arial"/>
                <w:b/>
                <w:sz w:val="16"/>
                <w:szCs w:val="16"/>
                <w:lang w:val="en-AU"/>
              </w:rPr>
              <w:t>Quality of Evidence</w:t>
            </w:r>
          </w:p>
        </w:tc>
        <w:tc>
          <w:tcPr>
            <w:tcW w:w="1280" w:type="dxa"/>
          </w:tcPr>
          <w:p w14:paraId="0BE516D6" w14:textId="77777777" w:rsidR="000A58FB" w:rsidRPr="008F1B9C" w:rsidRDefault="000A58FB" w:rsidP="00BD74EA">
            <w:pPr>
              <w:rPr>
                <w:rFonts w:cs="Arial"/>
                <w:b/>
                <w:sz w:val="16"/>
                <w:szCs w:val="16"/>
                <w:lang w:val="en-AU"/>
              </w:rPr>
            </w:pPr>
            <w:r w:rsidRPr="008F1B9C">
              <w:rPr>
                <w:rFonts w:cs="Arial"/>
                <w:b/>
                <w:sz w:val="16"/>
                <w:szCs w:val="16"/>
                <w:lang w:val="en-AU"/>
              </w:rPr>
              <w:t>Intervention/</w:t>
            </w:r>
          </w:p>
          <w:p w14:paraId="6EA9D845" w14:textId="77777777" w:rsidR="000A58FB" w:rsidRPr="008F1B9C" w:rsidRDefault="000A58FB" w:rsidP="00BD74EA">
            <w:pPr>
              <w:rPr>
                <w:rFonts w:cs="Arial"/>
                <w:b/>
                <w:sz w:val="16"/>
                <w:szCs w:val="16"/>
                <w:lang w:val="en-AU"/>
              </w:rPr>
            </w:pPr>
            <w:r w:rsidRPr="008F1B9C">
              <w:rPr>
                <w:rFonts w:cs="Arial"/>
                <w:b/>
                <w:sz w:val="16"/>
                <w:szCs w:val="16"/>
                <w:lang w:val="en-AU"/>
              </w:rPr>
              <w:t>Focus of the study</w:t>
            </w:r>
          </w:p>
        </w:tc>
        <w:tc>
          <w:tcPr>
            <w:tcW w:w="1839" w:type="dxa"/>
          </w:tcPr>
          <w:p w14:paraId="04DAC8AE" w14:textId="77777777" w:rsidR="000A58FB" w:rsidRPr="008F1B9C" w:rsidRDefault="000A58FB" w:rsidP="00BD74EA">
            <w:pPr>
              <w:rPr>
                <w:rFonts w:cs="Arial"/>
                <w:b/>
                <w:sz w:val="16"/>
                <w:szCs w:val="16"/>
                <w:lang w:val="en-AU"/>
              </w:rPr>
            </w:pPr>
            <w:r w:rsidRPr="008F1B9C">
              <w:rPr>
                <w:rFonts w:cs="Arial"/>
                <w:b/>
                <w:sz w:val="16"/>
                <w:szCs w:val="16"/>
                <w:lang w:val="en-AU"/>
              </w:rPr>
              <w:t>Country</w:t>
            </w:r>
          </w:p>
          <w:p w14:paraId="58516731" w14:textId="77777777" w:rsidR="000A58FB" w:rsidRPr="008F1B9C" w:rsidRDefault="000A58FB" w:rsidP="00BD74EA">
            <w:pPr>
              <w:rPr>
                <w:rFonts w:cs="Arial"/>
                <w:b/>
                <w:sz w:val="16"/>
                <w:szCs w:val="16"/>
                <w:lang w:val="en-AU"/>
              </w:rPr>
            </w:pPr>
            <w:r w:rsidRPr="008F1B9C">
              <w:rPr>
                <w:rFonts w:cs="Arial"/>
                <w:b/>
                <w:sz w:val="16"/>
                <w:szCs w:val="16"/>
                <w:lang w:val="en-AU"/>
              </w:rPr>
              <w:t>Population(s)/ Setting</w:t>
            </w:r>
          </w:p>
        </w:tc>
        <w:tc>
          <w:tcPr>
            <w:tcW w:w="1559" w:type="dxa"/>
          </w:tcPr>
          <w:p w14:paraId="45F0B48B" w14:textId="77777777" w:rsidR="000A58FB" w:rsidRPr="008F1B9C" w:rsidRDefault="000A58FB" w:rsidP="00BD74EA">
            <w:pPr>
              <w:rPr>
                <w:rFonts w:cs="Arial"/>
                <w:b/>
                <w:sz w:val="16"/>
                <w:szCs w:val="16"/>
                <w:lang w:val="en-AU"/>
              </w:rPr>
            </w:pPr>
            <w:r w:rsidRPr="008F1B9C">
              <w:rPr>
                <w:rFonts w:cs="Arial"/>
                <w:b/>
                <w:sz w:val="16"/>
                <w:szCs w:val="16"/>
                <w:lang w:val="en-AU"/>
              </w:rPr>
              <w:t>Number of Participants/ Method of recruitment</w:t>
            </w:r>
          </w:p>
        </w:tc>
        <w:tc>
          <w:tcPr>
            <w:tcW w:w="4111" w:type="dxa"/>
          </w:tcPr>
          <w:p w14:paraId="3E4B07FF" w14:textId="77777777" w:rsidR="000A58FB" w:rsidRPr="008F1B9C" w:rsidRDefault="000A58FB" w:rsidP="00BD74EA">
            <w:pPr>
              <w:rPr>
                <w:rFonts w:cs="Arial"/>
                <w:b/>
                <w:sz w:val="16"/>
                <w:szCs w:val="16"/>
                <w:lang w:val="en-AU"/>
              </w:rPr>
            </w:pPr>
            <w:r w:rsidRPr="008F1B9C">
              <w:rPr>
                <w:rFonts w:cs="Arial"/>
                <w:b/>
                <w:sz w:val="16"/>
                <w:szCs w:val="16"/>
                <w:lang w:val="en-AU"/>
              </w:rPr>
              <w:t>Main Findings/</w:t>
            </w:r>
          </w:p>
          <w:p w14:paraId="5F7E90C2" w14:textId="77777777" w:rsidR="000A58FB" w:rsidRPr="008F1B9C" w:rsidRDefault="000A58FB" w:rsidP="00BD74EA">
            <w:pPr>
              <w:rPr>
                <w:rFonts w:cs="Arial"/>
                <w:b/>
                <w:sz w:val="16"/>
                <w:szCs w:val="16"/>
                <w:lang w:val="en-AU"/>
              </w:rPr>
            </w:pPr>
            <w:r w:rsidRPr="008F1B9C">
              <w:rPr>
                <w:rFonts w:cs="Arial"/>
                <w:b/>
                <w:sz w:val="16"/>
                <w:szCs w:val="16"/>
                <w:lang w:val="en-AU"/>
              </w:rPr>
              <w:t>Recommendations</w:t>
            </w:r>
          </w:p>
        </w:tc>
        <w:tc>
          <w:tcPr>
            <w:tcW w:w="1984" w:type="dxa"/>
          </w:tcPr>
          <w:p w14:paraId="15845B7D" w14:textId="77777777" w:rsidR="000A58FB" w:rsidRPr="008F1B9C" w:rsidRDefault="000A58FB" w:rsidP="00BD74EA">
            <w:pPr>
              <w:rPr>
                <w:rFonts w:cs="Arial"/>
                <w:b/>
                <w:sz w:val="16"/>
                <w:szCs w:val="16"/>
                <w:lang w:val="en-AU"/>
              </w:rPr>
            </w:pPr>
            <w:r w:rsidRPr="008F1B9C">
              <w:rPr>
                <w:rFonts w:cs="Arial"/>
                <w:b/>
                <w:sz w:val="16"/>
                <w:szCs w:val="16"/>
                <w:lang w:val="en-AU"/>
              </w:rPr>
              <w:t>Limitations</w:t>
            </w:r>
          </w:p>
        </w:tc>
      </w:tr>
      <w:tr w:rsidR="000A58FB" w:rsidRPr="008F1B9C" w14:paraId="73F6F6C3" w14:textId="77777777" w:rsidTr="00BD74EA">
        <w:tc>
          <w:tcPr>
            <w:tcW w:w="1193" w:type="dxa"/>
          </w:tcPr>
          <w:p w14:paraId="230AC7FD" w14:textId="77777777" w:rsidR="000A58FB" w:rsidRPr="008F1B9C" w:rsidRDefault="000A58FB" w:rsidP="00BD74EA">
            <w:pPr>
              <w:rPr>
                <w:rFonts w:cs="Arial"/>
                <w:sz w:val="16"/>
                <w:szCs w:val="16"/>
                <w:lang w:val="en-AU"/>
              </w:rPr>
            </w:pPr>
            <w:r w:rsidRPr="008F1B9C">
              <w:rPr>
                <w:rFonts w:cs="Arial"/>
                <w:sz w:val="16"/>
                <w:szCs w:val="16"/>
                <w:lang w:val="en-AU"/>
              </w:rPr>
              <w:t>Casselman (2015)</w:t>
            </w:r>
          </w:p>
        </w:tc>
        <w:tc>
          <w:tcPr>
            <w:tcW w:w="1892" w:type="dxa"/>
          </w:tcPr>
          <w:p w14:paraId="6FA70588" w14:textId="77777777" w:rsidR="000A58FB" w:rsidRPr="008F1B9C" w:rsidRDefault="000A58FB" w:rsidP="00BD74EA">
            <w:pPr>
              <w:rPr>
                <w:rFonts w:cs="Arial"/>
                <w:sz w:val="16"/>
                <w:szCs w:val="16"/>
                <w:lang w:val="en-AU"/>
              </w:rPr>
            </w:pPr>
            <w:r w:rsidRPr="008F1B9C">
              <w:rPr>
                <w:rFonts w:cs="Arial"/>
                <w:sz w:val="16"/>
                <w:szCs w:val="16"/>
                <w:lang w:val="en-AU"/>
              </w:rPr>
              <w:t>Before-After Study</w:t>
            </w:r>
          </w:p>
          <w:p w14:paraId="758C1D53" w14:textId="77777777" w:rsidR="000A58FB" w:rsidRPr="008F1B9C" w:rsidRDefault="000A58FB" w:rsidP="00BD74EA">
            <w:pPr>
              <w:rPr>
                <w:rFonts w:cs="Arial"/>
                <w:sz w:val="16"/>
                <w:szCs w:val="16"/>
                <w:lang w:val="en-AU"/>
              </w:rPr>
            </w:pPr>
          </w:p>
          <w:p w14:paraId="1B4E0126" w14:textId="77777777" w:rsidR="000A58FB" w:rsidRPr="008F1B9C" w:rsidRDefault="000A58FB" w:rsidP="00BD74EA">
            <w:pPr>
              <w:rPr>
                <w:rFonts w:cs="Arial"/>
                <w:sz w:val="16"/>
                <w:szCs w:val="16"/>
                <w:lang w:val="en-AU"/>
              </w:rPr>
            </w:pPr>
            <w:r w:rsidRPr="008F1B9C">
              <w:rPr>
                <w:rFonts w:cs="Arial"/>
                <w:sz w:val="16"/>
                <w:szCs w:val="16"/>
                <w:lang w:val="en-AU"/>
              </w:rPr>
              <w:t>Level 2d (of Levels of Evidence for Effectiveness)</w:t>
            </w:r>
          </w:p>
          <w:p w14:paraId="1A8EDC5C" w14:textId="77777777" w:rsidR="000A58FB" w:rsidRPr="008F1B9C" w:rsidRDefault="000A58FB" w:rsidP="00BD74EA">
            <w:pPr>
              <w:rPr>
                <w:rFonts w:cs="Arial"/>
                <w:sz w:val="16"/>
                <w:szCs w:val="16"/>
                <w:lang w:val="en-AU"/>
              </w:rPr>
            </w:pPr>
          </w:p>
          <w:p w14:paraId="75A868D2" w14:textId="77777777" w:rsidR="000A58FB" w:rsidRPr="008F1B9C" w:rsidRDefault="000A58FB" w:rsidP="00BD74EA">
            <w:pPr>
              <w:rPr>
                <w:rFonts w:cs="Arial"/>
                <w:sz w:val="16"/>
                <w:szCs w:val="16"/>
                <w:lang w:val="en-AU"/>
              </w:rPr>
            </w:pPr>
          </w:p>
        </w:tc>
        <w:tc>
          <w:tcPr>
            <w:tcW w:w="1280" w:type="dxa"/>
          </w:tcPr>
          <w:p w14:paraId="58CA315B" w14:textId="77777777" w:rsidR="000A58FB" w:rsidRPr="008F1B9C" w:rsidRDefault="000A58FB" w:rsidP="00BD74EA">
            <w:pPr>
              <w:rPr>
                <w:rFonts w:cs="Arial"/>
                <w:sz w:val="16"/>
                <w:szCs w:val="16"/>
                <w:lang w:val="en-AU"/>
              </w:rPr>
            </w:pPr>
            <w:r w:rsidRPr="008F1B9C">
              <w:rPr>
                <w:rFonts w:cs="Arial"/>
                <w:sz w:val="16"/>
                <w:szCs w:val="16"/>
                <w:lang w:val="en-AU"/>
              </w:rPr>
              <w:t>Acceptance and Commitment</w:t>
            </w:r>
          </w:p>
          <w:p w14:paraId="5FD44DA4" w14:textId="77777777" w:rsidR="000A58FB" w:rsidRPr="008F1B9C" w:rsidRDefault="000A58FB" w:rsidP="00BD74EA">
            <w:pPr>
              <w:rPr>
                <w:rFonts w:cs="Arial"/>
                <w:sz w:val="16"/>
                <w:szCs w:val="16"/>
                <w:lang w:val="en-AU"/>
              </w:rPr>
            </w:pPr>
            <w:r w:rsidRPr="008F1B9C">
              <w:rPr>
                <w:rFonts w:cs="Arial"/>
                <w:sz w:val="16"/>
                <w:szCs w:val="16"/>
                <w:lang w:val="en-AU"/>
              </w:rPr>
              <w:t>Therapy (ACT) and parenting psycho-education for veterans with PTSD</w:t>
            </w:r>
          </w:p>
        </w:tc>
        <w:tc>
          <w:tcPr>
            <w:tcW w:w="1839" w:type="dxa"/>
          </w:tcPr>
          <w:p w14:paraId="6EB387C2" w14:textId="77777777" w:rsidR="000A58FB" w:rsidRPr="008F1B9C" w:rsidRDefault="000A58FB" w:rsidP="00BD74EA">
            <w:pPr>
              <w:rPr>
                <w:rFonts w:cs="Arial"/>
                <w:sz w:val="16"/>
                <w:szCs w:val="16"/>
                <w:lang w:val="en-AU"/>
              </w:rPr>
            </w:pPr>
            <w:r w:rsidRPr="008F1B9C">
              <w:rPr>
                <w:rFonts w:cs="Arial"/>
                <w:sz w:val="16"/>
                <w:szCs w:val="16"/>
                <w:lang w:val="en-AU"/>
              </w:rPr>
              <w:t>USA</w:t>
            </w:r>
          </w:p>
          <w:p w14:paraId="786C0EFD" w14:textId="77777777" w:rsidR="000A58FB" w:rsidRPr="008F1B9C" w:rsidRDefault="000A58FB" w:rsidP="00BD74EA">
            <w:pPr>
              <w:rPr>
                <w:rFonts w:cs="Arial"/>
                <w:sz w:val="16"/>
                <w:szCs w:val="16"/>
                <w:lang w:val="en-AU"/>
              </w:rPr>
            </w:pPr>
          </w:p>
          <w:p w14:paraId="6488074E" w14:textId="77777777" w:rsidR="000A58FB" w:rsidRPr="008F1B9C" w:rsidRDefault="000A58FB" w:rsidP="00BD74EA">
            <w:pPr>
              <w:rPr>
                <w:rFonts w:cs="Arial"/>
                <w:sz w:val="16"/>
                <w:szCs w:val="16"/>
                <w:lang w:val="en-AU"/>
              </w:rPr>
            </w:pPr>
            <w:r w:rsidRPr="008F1B9C">
              <w:rPr>
                <w:rFonts w:cs="Arial"/>
                <w:sz w:val="16"/>
                <w:szCs w:val="16"/>
                <w:lang w:val="en-AU"/>
              </w:rPr>
              <w:t>National Guard veterans with PTSD</w:t>
            </w:r>
          </w:p>
          <w:p w14:paraId="518D1DDE" w14:textId="77777777" w:rsidR="000A58FB" w:rsidRPr="008F1B9C" w:rsidRDefault="000A58FB" w:rsidP="00BD74EA">
            <w:pPr>
              <w:rPr>
                <w:rFonts w:cs="Arial"/>
                <w:sz w:val="16"/>
                <w:szCs w:val="16"/>
                <w:lang w:val="en-AU"/>
              </w:rPr>
            </w:pPr>
          </w:p>
        </w:tc>
        <w:tc>
          <w:tcPr>
            <w:tcW w:w="1559" w:type="dxa"/>
          </w:tcPr>
          <w:p w14:paraId="2DBFA205" w14:textId="77777777" w:rsidR="000A58FB" w:rsidRPr="008F1B9C" w:rsidRDefault="000A58FB" w:rsidP="00BD74EA">
            <w:pPr>
              <w:rPr>
                <w:rFonts w:cs="Arial"/>
                <w:sz w:val="16"/>
                <w:szCs w:val="16"/>
                <w:lang w:val="en-AU"/>
              </w:rPr>
            </w:pPr>
            <w:r w:rsidRPr="008F1B9C">
              <w:rPr>
                <w:rFonts w:cs="Arial"/>
                <w:sz w:val="16"/>
                <w:szCs w:val="16"/>
                <w:lang w:val="en-AU"/>
              </w:rPr>
              <w:t>Seven male OIF/OEF veterans previously diagnosed with PTSD</w:t>
            </w:r>
          </w:p>
          <w:p w14:paraId="2BB76186" w14:textId="77777777" w:rsidR="000A58FB" w:rsidRPr="008F1B9C" w:rsidRDefault="000A58FB" w:rsidP="00BD74EA">
            <w:pPr>
              <w:rPr>
                <w:rFonts w:cs="Arial"/>
                <w:sz w:val="16"/>
                <w:szCs w:val="16"/>
                <w:lang w:val="en-AU"/>
              </w:rPr>
            </w:pPr>
          </w:p>
          <w:p w14:paraId="35252500" w14:textId="77777777" w:rsidR="000A58FB" w:rsidRPr="008F1B9C" w:rsidRDefault="000A58FB" w:rsidP="00BD74EA">
            <w:pPr>
              <w:rPr>
                <w:rFonts w:cs="Arial"/>
                <w:sz w:val="16"/>
                <w:szCs w:val="16"/>
                <w:lang w:val="en-AU"/>
              </w:rPr>
            </w:pPr>
            <w:r w:rsidRPr="008F1B9C">
              <w:rPr>
                <w:rFonts w:cs="Arial"/>
                <w:sz w:val="16"/>
                <w:szCs w:val="16"/>
                <w:lang w:val="en-AU"/>
              </w:rPr>
              <w:t>Recruited from an outpatient PTSD clinic at a large VA medical center</w:t>
            </w:r>
          </w:p>
        </w:tc>
        <w:tc>
          <w:tcPr>
            <w:tcW w:w="4111" w:type="dxa"/>
          </w:tcPr>
          <w:p w14:paraId="6D094A3D" w14:textId="77777777" w:rsidR="000A58FB" w:rsidRPr="008F1B9C" w:rsidRDefault="000A58FB" w:rsidP="00BD74EA">
            <w:pPr>
              <w:rPr>
                <w:rFonts w:cs="Arial"/>
                <w:sz w:val="16"/>
                <w:szCs w:val="16"/>
                <w:lang w:val="en-AU"/>
              </w:rPr>
            </w:pPr>
            <w:r w:rsidRPr="008F1B9C">
              <w:rPr>
                <w:rFonts w:cs="Arial"/>
                <w:sz w:val="16"/>
                <w:szCs w:val="16"/>
                <w:lang w:val="en-AU"/>
              </w:rPr>
              <w:t xml:space="preserve">All participants had significant changes in positive parenting behaviors (i.e., increased parental acceptance/warmth and less aggression/hostility). </w:t>
            </w:r>
          </w:p>
          <w:p w14:paraId="1871ECD1" w14:textId="77777777" w:rsidR="000A58FB" w:rsidRPr="008F1B9C" w:rsidRDefault="000A58FB" w:rsidP="00BD74EA">
            <w:pPr>
              <w:rPr>
                <w:rFonts w:cs="Arial"/>
                <w:sz w:val="16"/>
                <w:szCs w:val="16"/>
                <w:lang w:val="en-AU"/>
              </w:rPr>
            </w:pPr>
          </w:p>
          <w:p w14:paraId="6596BBB4" w14:textId="77777777" w:rsidR="000A58FB" w:rsidRPr="008F1B9C" w:rsidRDefault="000A58FB" w:rsidP="00BD74EA">
            <w:pPr>
              <w:rPr>
                <w:rFonts w:cs="Arial"/>
                <w:sz w:val="16"/>
                <w:szCs w:val="16"/>
                <w:lang w:val="en-AU"/>
              </w:rPr>
            </w:pPr>
            <w:r w:rsidRPr="008F1B9C">
              <w:rPr>
                <w:rFonts w:cs="Arial"/>
                <w:sz w:val="16"/>
                <w:szCs w:val="16"/>
                <w:lang w:val="en-AU"/>
              </w:rPr>
              <w:t xml:space="preserve">Two participants had significant increases in parental satisfaction </w:t>
            </w:r>
          </w:p>
          <w:p w14:paraId="62ABE7EB" w14:textId="77777777" w:rsidR="000A58FB" w:rsidRPr="008F1B9C" w:rsidRDefault="000A58FB" w:rsidP="00BD74EA">
            <w:pPr>
              <w:rPr>
                <w:rFonts w:cs="Arial"/>
                <w:sz w:val="16"/>
                <w:szCs w:val="16"/>
                <w:lang w:val="en-AU"/>
              </w:rPr>
            </w:pPr>
          </w:p>
          <w:p w14:paraId="77ED020D" w14:textId="77777777" w:rsidR="000A58FB" w:rsidRPr="008F1B9C" w:rsidRDefault="000A58FB" w:rsidP="00BD74EA">
            <w:pPr>
              <w:rPr>
                <w:rFonts w:cs="Arial"/>
                <w:sz w:val="16"/>
                <w:szCs w:val="16"/>
                <w:lang w:val="en-AU"/>
              </w:rPr>
            </w:pPr>
            <w:r w:rsidRPr="008F1B9C">
              <w:rPr>
                <w:rFonts w:cs="Arial"/>
                <w:sz w:val="16"/>
                <w:szCs w:val="16"/>
                <w:lang w:val="en-AU"/>
              </w:rPr>
              <w:t xml:space="preserve">Two participants had significant increases in psychological flexibility. </w:t>
            </w:r>
          </w:p>
          <w:p w14:paraId="5A74AB33" w14:textId="77777777" w:rsidR="000A58FB" w:rsidRPr="008F1B9C" w:rsidRDefault="000A58FB" w:rsidP="00BD74EA">
            <w:pPr>
              <w:rPr>
                <w:rFonts w:cs="Arial"/>
                <w:sz w:val="16"/>
                <w:szCs w:val="16"/>
                <w:lang w:val="en-AU"/>
              </w:rPr>
            </w:pPr>
          </w:p>
          <w:p w14:paraId="48D8B4BE" w14:textId="77777777" w:rsidR="000A58FB" w:rsidRPr="008F1B9C" w:rsidRDefault="000A58FB" w:rsidP="00BD74EA">
            <w:pPr>
              <w:rPr>
                <w:rFonts w:cs="Arial"/>
                <w:sz w:val="16"/>
                <w:szCs w:val="16"/>
                <w:lang w:val="en-AU"/>
              </w:rPr>
            </w:pPr>
            <w:r w:rsidRPr="008F1B9C">
              <w:rPr>
                <w:rFonts w:cs="Arial"/>
                <w:sz w:val="16"/>
                <w:szCs w:val="16"/>
                <w:lang w:val="en-AU"/>
              </w:rPr>
              <w:t xml:space="preserve">No participants had significant increases or decreases in PTSD symptoms. </w:t>
            </w:r>
          </w:p>
          <w:p w14:paraId="3C9AC879" w14:textId="77777777" w:rsidR="000A58FB" w:rsidRPr="008F1B9C" w:rsidRDefault="000A58FB" w:rsidP="00BD74EA">
            <w:pPr>
              <w:rPr>
                <w:rFonts w:cs="Arial"/>
                <w:sz w:val="16"/>
                <w:szCs w:val="16"/>
                <w:lang w:val="en-AU"/>
              </w:rPr>
            </w:pPr>
          </w:p>
          <w:p w14:paraId="19098F91" w14:textId="77777777" w:rsidR="000A58FB" w:rsidRPr="008F1B9C" w:rsidRDefault="000A58FB" w:rsidP="00BD74EA">
            <w:pPr>
              <w:rPr>
                <w:rFonts w:cs="Arial"/>
                <w:sz w:val="16"/>
                <w:szCs w:val="16"/>
                <w:lang w:val="en-AU"/>
              </w:rPr>
            </w:pPr>
            <w:r w:rsidRPr="008F1B9C">
              <w:rPr>
                <w:rFonts w:cs="Arial"/>
                <w:sz w:val="16"/>
                <w:szCs w:val="16"/>
                <w:lang w:val="en-AU"/>
              </w:rPr>
              <w:t xml:space="preserve">The participants identified positive aspects as mindfulness breathing, defusion techniques for anger, acceptance techniques for difficult internal experiences, and the psychoeducation topics. </w:t>
            </w:r>
          </w:p>
          <w:p w14:paraId="1ED57DB4" w14:textId="77777777" w:rsidR="000A58FB" w:rsidRPr="008F1B9C" w:rsidRDefault="000A58FB" w:rsidP="00BD74EA">
            <w:pPr>
              <w:rPr>
                <w:rFonts w:cs="Arial"/>
                <w:sz w:val="16"/>
                <w:szCs w:val="16"/>
                <w:lang w:val="en-AU"/>
              </w:rPr>
            </w:pPr>
          </w:p>
          <w:p w14:paraId="7F441590" w14:textId="77777777" w:rsidR="000A58FB" w:rsidRPr="008F1B9C" w:rsidRDefault="000A58FB" w:rsidP="00BD74EA">
            <w:pPr>
              <w:rPr>
                <w:rFonts w:cs="Arial"/>
                <w:sz w:val="16"/>
                <w:szCs w:val="16"/>
                <w:lang w:val="en-AU"/>
              </w:rPr>
            </w:pPr>
            <w:r w:rsidRPr="008F1B9C">
              <w:rPr>
                <w:rFonts w:cs="Arial"/>
                <w:sz w:val="16"/>
                <w:szCs w:val="16"/>
                <w:lang w:val="en-AU"/>
              </w:rPr>
              <w:t>The participants identified negative aspects as short duration of sessions and therapy course (i.e., 8 weeks), a preference for morning session times over the afternoon session time, not enough time for discussion of psychoeducation topics at the beginning of therapy sessions, and a lack of in-depth discussion/psychoeducation topics on adolescent parenting</w:t>
            </w:r>
          </w:p>
        </w:tc>
        <w:tc>
          <w:tcPr>
            <w:tcW w:w="1984" w:type="dxa"/>
          </w:tcPr>
          <w:p w14:paraId="71FC37D6" w14:textId="77777777" w:rsidR="000A58FB" w:rsidRPr="008F1B9C" w:rsidRDefault="000A58FB" w:rsidP="00BD74EA">
            <w:pPr>
              <w:rPr>
                <w:rFonts w:cs="Arial"/>
                <w:sz w:val="16"/>
                <w:szCs w:val="16"/>
                <w:lang w:val="en-AU"/>
              </w:rPr>
            </w:pPr>
            <w:r w:rsidRPr="008F1B9C">
              <w:rPr>
                <w:rFonts w:cs="Arial"/>
                <w:sz w:val="16"/>
                <w:szCs w:val="16"/>
                <w:lang w:val="en-AU"/>
              </w:rPr>
              <w:t>Small sample size</w:t>
            </w:r>
          </w:p>
        </w:tc>
      </w:tr>
      <w:tr w:rsidR="000A58FB" w:rsidRPr="008F1B9C" w14:paraId="4DCC547C" w14:textId="77777777" w:rsidTr="00BD74EA">
        <w:tc>
          <w:tcPr>
            <w:tcW w:w="1193" w:type="dxa"/>
          </w:tcPr>
          <w:p w14:paraId="646597F0" w14:textId="77777777" w:rsidR="000A58FB" w:rsidRPr="008F1B9C" w:rsidRDefault="000A58FB" w:rsidP="00BD74EA">
            <w:pPr>
              <w:rPr>
                <w:rFonts w:cs="Arial"/>
                <w:sz w:val="16"/>
                <w:szCs w:val="16"/>
                <w:lang w:val="en-AU"/>
              </w:rPr>
            </w:pPr>
            <w:r w:rsidRPr="008F1B9C">
              <w:rPr>
                <w:rFonts w:cs="Arial"/>
                <w:sz w:val="16"/>
                <w:szCs w:val="16"/>
                <w:lang w:val="en-AU"/>
              </w:rPr>
              <w:t>Collinge (2012)</w:t>
            </w:r>
          </w:p>
        </w:tc>
        <w:tc>
          <w:tcPr>
            <w:tcW w:w="1892" w:type="dxa"/>
          </w:tcPr>
          <w:p w14:paraId="2882D131" w14:textId="77777777" w:rsidR="000A58FB" w:rsidRPr="008F1B9C" w:rsidRDefault="000A58FB" w:rsidP="00BD74EA">
            <w:pPr>
              <w:rPr>
                <w:rFonts w:cs="Arial"/>
                <w:sz w:val="16"/>
                <w:szCs w:val="16"/>
                <w:lang w:val="en-AU"/>
              </w:rPr>
            </w:pPr>
            <w:r w:rsidRPr="008F1B9C">
              <w:rPr>
                <w:rFonts w:cs="Arial"/>
                <w:sz w:val="16"/>
                <w:szCs w:val="16"/>
                <w:lang w:val="en-AU"/>
              </w:rPr>
              <w:t>Before-After Study</w:t>
            </w:r>
          </w:p>
          <w:p w14:paraId="3DA01A12" w14:textId="77777777" w:rsidR="000A58FB" w:rsidRPr="008F1B9C" w:rsidRDefault="000A58FB" w:rsidP="00BD74EA">
            <w:pPr>
              <w:rPr>
                <w:rFonts w:cs="Arial"/>
                <w:sz w:val="16"/>
                <w:szCs w:val="16"/>
                <w:lang w:val="en-AU"/>
              </w:rPr>
            </w:pPr>
          </w:p>
          <w:p w14:paraId="4214F324" w14:textId="77777777" w:rsidR="000A58FB" w:rsidRPr="008F1B9C" w:rsidRDefault="000A58FB" w:rsidP="00BD74EA">
            <w:pPr>
              <w:rPr>
                <w:rFonts w:cs="Arial"/>
                <w:sz w:val="16"/>
                <w:szCs w:val="16"/>
                <w:lang w:val="en-AU"/>
              </w:rPr>
            </w:pPr>
            <w:r w:rsidRPr="008F1B9C">
              <w:rPr>
                <w:rFonts w:cs="Arial"/>
                <w:sz w:val="16"/>
                <w:szCs w:val="16"/>
                <w:lang w:val="en-AU"/>
              </w:rPr>
              <w:t>Level 2d (of Levels of Evidence for Effectiveness)</w:t>
            </w:r>
          </w:p>
          <w:p w14:paraId="38C0744F" w14:textId="77777777" w:rsidR="000A58FB" w:rsidRPr="008F1B9C" w:rsidRDefault="000A58FB" w:rsidP="00BD74EA">
            <w:pPr>
              <w:rPr>
                <w:rFonts w:cs="Arial"/>
                <w:sz w:val="16"/>
                <w:szCs w:val="16"/>
                <w:lang w:val="en-AU"/>
              </w:rPr>
            </w:pPr>
          </w:p>
          <w:p w14:paraId="4A3AD86F" w14:textId="77777777" w:rsidR="000A58FB" w:rsidRPr="008F1B9C" w:rsidRDefault="000A58FB" w:rsidP="00BD74EA">
            <w:pPr>
              <w:rPr>
                <w:rFonts w:cs="Arial"/>
                <w:sz w:val="16"/>
                <w:szCs w:val="16"/>
                <w:lang w:val="en-AU"/>
              </w:rPr>
            </w:pPr>
          </w:p>
        </w:tc>
        <w:tc>
          <w:tcPr>
            <w:tcW w:w="1280" w:type="dxa"/>
          </w:tcPr>
          <w:p w14:paraId="4E8DFD14" w14:textId="77777777" w:rsidR="000A58FB" w:rsidRPr="008F1B9C" w:rsidRDefault="000A58FB" w:rsidP="00BD74EA">
            <w:pPr>
              <w:rPr>
                <w:rFonts w:cs="Arial"/>
                <w:sz w:val="16"/>
                <w:szCs w:val="16"/>
                <w:lang w:val="en-AU"/>
              </w:rPr>
            </w:pPr>
            <w:r w:rsidRPr="008F1B9C">
              <w:rPr>
                <w:rFonts w:cs="Arial"/>
                <w:sz w:val="16"/>
                <w:szCs w:val="16"/>
                <w:lang w:val="en-AU"/>
              </w:rPr>
              <w:t>Integrated multimedia package of guided meditative, contemplative, and relaxation exercises (CD) and instruction in simple massage techniques (DVD) to promote stress reduction and interpersonal connected-ness</w:t>
            </w:r>
          </w:p>
        </w:tc>
        <w:tc>
          <w:tcPr>
            <w:tcW w:w="1839" w:type="dxa"/>
          </w:tcPr>
          <w:p w14:paraId="3832D18A" w14:textId="77777777" w:rsidR="000A58FB" w:rsidRPr="008F1B9C" w:rsidRDefault="000A58FB" w:rsidP="00BD74EA">
            <w:pPr>
              <w:rPr>
                <w:rFonts w:cs="Arial"/>
                <w:sz w:val="16"/>
                <w:szCs w:val="16"/>
                <w:lang w:val="en-AU"/>
              </w:rPr>
            </w:pPr>
            <w:r w:rsidRPr="008F1B9C">
              <w:rPr>
                <w:rFonts w:cs="Arial"/>
                <w:sz w:val="16"/>
                <w:szCs w:val="16"/>
                <w:lang w:val="en-AU"/>
              </w:rPr>
              <w:t>USA</w:t>
            </w:r>
          </w:p>
          <w:p w14:paraId="109D7CD8" w14:textId="77777777" w:rsidR="000A58FB" w:rsidRPr="008F1B9C" w:rsidRDefault="000A58FB" w:rsidP="00BD74EA">
            <w:pPr>
              <w:rPr>
                <w:rFonts w:cs="Arial"/>
                <w:sz w:val="16"/>
                <w:szCs w:val="16"/>
                <w:lang w:val="en-AU"/>
              </w:rPr>
            </w:pPr>
          </w:p>
          <w:p w14:paraId="04CB188E" w14:textId="77777777" w:rsidR="000A58FB" w:rsidRPr="008F1B9C" w:rsidRDefault="000A58FB" w:rsidP="00BD74EA">
            <w:pPr>
              <w:rPr>
                <w:rFonts w:cs="Arial"/>
                <w:sz w:val="16"/>
                <w:szCs w:val="16"/>
                <w:lang w:val="en-AU"/>
              </w:rPr>
            </w:pPr>
            <w:r w:rsidRPr="008F1B9C">
              <w:rPr>
                <w:rFonts w:cs="Arial"/>
                <w:sz w:val="16"/>
                <w:szCs w:val="16"/>
                <w:lang w:val="en-AU"/>
              </w:rPr>
              <w:t>National Guard personnel and significant partners</w:t>
            </w:r>
          </w:p>
          <w:p w14:paraId="7E79A7E5" w14:textId="77777777" w:rsidR="000A58FB" w:rsidRPr="008F1B9C" w:rsidRDefault="000A58FB" w:rsidP="00BD74EA">
            <w:pPr>
              <w:rPr>
                <w:rFonts w:cs="Arial"/>
                <w:sz w:val="16"/>
                <w:szCs w:val="16"/>
                <w:lang w:val="en-AU"/>
              </w:rPr>
            </w:pPr>
          </w:p>
          <w:p w14:paraId="1C2AF1C2" w14:textId="77777777" w:rsidR="000A58FB" w:rsidRPr="008F1B9C" w:rsidRDefault="000A58FB" w:rsidP="00BD74EA">
            <w:pPr>
              <w:rPr>
                <w:rFonts w:cs="Arial"/>
                <w:sz w:val="16"/>
                <w:szCs w:val="16"/>
                <w:lang w:val="en-AU"/>
              </w:rPr>
            </w:pPr>
          </w:p>
        </w:tc>
        <w:tc>
          <w:tcPr>
            <w:tcW w:w="1559" w:type="dxa"/>
          </w:tcPr>
          <w:p w14:paraId="368952CE" w14:textId="77777777" w:rsidR="000A58FB" w:rsidRPr="008F1B9C" w:rsidRDefault="000A58FB" w:rsidP="00BD74EA">
            <w:pPr>
              <w:rPr>
                <w:rFonts w:cs="Arial"/>
                <w:sz w:val="16"/>
                <w:szCs w:val="16"/>
                <w:lang w:val="en-AU"/>
              </w:rPr>
            </w:pPr>
            <w:r w:rsidRPr="008F1B9C">
              <w:rPr>
                <w:rFonts w:cs="Arial"/>
                <w:sz w:val="16"/>
                <w:szCs w:val="16"/>
                <w:lang w:val="en-AU"/>
              </w:rPr>
              <w:t>43 dyads</w:t>
            </w:r>
          </w:p>
          <w:p w14:paraId="4D3A6C92" w14:textId="77777777" w:rsidR="000A58FB" w:rsidRPr="008F1B9C" w:rsidRDefault="000A58FB" w:rsidP="00BD74EA">
            <w:pPr>
              <w:rPr>
                <w:rFonts w:cs="Arial"/>
                <w:sz w:val="16"/>
                <w:szCs w:val="16"/>
                <w:lang w:val="en-AU"/>
              </w:rPr>
            </w:pPr>
          </w:p>
          <w:p w14:paraId="5563FEAB" w14:textId="77777777" w:rsidR="000A58FB" w:rsidRPr="008F1B9C" w:rsidRDefault="000A58FB" w:rsidP="00BD74EA">
            <w:pPr>
              <w:rPr>
                <w:rFonts w:cs="Arial"/>
                <w:sz w:val="16"/>
                <w:szCs w:val="16"/>
                <w:lang w:val="en-AU"/>
              </w:rPr>
            </w:pPr>
            <w:r w:rsidRPr="008F1B9C">
              <w:rPr>
                <w:rFonts w:cs="Arial"/>
                <w:sz w:val="16"/>
                <w:szCs w:val="16"/>
                <w:lang w:val="en-AU"/>
              </w:rPr>
              <w:t>Recruited through presentations at postdeployment</w:t>
            </w:r>
          </w:p>
          <w:p w14:paraId="782DD9F5" w14:textId="77777777" w:rsidR="000A58FB" w:rsidRPr="008F1B9C" w:rsidRDefault="000A58FB" w:rsidP="00BD74EA">
            <w:pPr>
              <w:rPr>
                <w:rFonts w:cs="Arial"/>
                <w:sz w:val="16"/>
                <w:szCs w:val="16"/>
                <w:lang w:val="en-AU"/>
              </w:rPr>
            </w:pPr>
            <w:r w:rsidRPr="008F1B9C">
              <w:rPr>
                <w:rFonts w:cs="Arial"/>
                <w:sz w:val="16"/>
                <w:szCs w:val="16"/>
                <w:lang w:val="en-AU"/>
              </w:rPr>
              <w:t>Yellow Ribbon events and through announcement in Family Support and Assistance Programs e-newsletters</w:t>
            </w:r>
          </w:p>
        </w:tc>
        <w:tc>
          <w:tcPr>
            <w:tcW w:w="4111" w:type="dxa"/>
          </w:tcPr>
          <w:p w14:paraId="120F852B" w14:textId="77777777" w:rsidR="000A58FB" w:rsidRPr="008F1B9C" w:rsidRDefault="000A58FB" w:rsidP="00BD74EA">
            <w:pPr>
              <w:rPr>
                <w:rFonts w:cs="Arial"/>
                <w:sz w:val="16"/>
                <w:szCs w:val="16"/>
                <w:lang w:val="en-AU"/>
              </w:rPr>
            </w:pPr>
            <w:r w:rsidRPr="008F1B9C">
              <w:rPr>
                <w:rFonts w:cs="Arial"/>
                <w:sz w:val="16"/>
                <w:szCs w:val="16"/>
                <w:lang w:val="en-AU"/>
              </w:rPr>
              <w:t>Significant improvements in standardised measures for post-traumatic stress disorder, depression, and self-compassion were seen in both veterans and partners; and in stress for partners</w:t>
            </w:r>
          </w:p>
          <w:p w14:paraId="78746B27" w14:textId="77777777" w:rsidR="000A58FB" w:rsidRPr="008F1B9C" w:rsidRDefault="000A58FB" w:rsidP="00BD74EA">
            <w:pPr>
              <w:rPr>
                <w:rFonts w:cs="Arial"/>
                <w:sz w:val="16"/>
                <w:szCs w:val="16"/>
                <w:lang w:val="en-AU"/>
              </w:rPr>
            </w:pPr>
          </w:p>
          <w:p w14:paraId="253FC1A3" w14:textId="77777777" w:rsidR="000A58FB" w:rsidRPr="008F1B9C" w:rsidRDefault="000A58FB" w:rsidP="00BD74EA">
            <w:pPr>
              <w:rPr>
                <w:rFonts w:cs="Arial"/>
                <w:sz w:val="16"/>
                <w:szCs w:val="16"/>
                <w:lang w:val="en-AU"/>
              </w:rPr>
            </w:pPr>
            <w:r w:rsidRPr="008F1B9C">
              <w:rPr>
                <w:rFonts w:cs="Arial"/>
                <w:sz w:val="16"/>
                <w:szCs w:val="16"/>
                <w:lang w:val="en-AU"/>
              </w:rPr>
              <w:t>Veterans reported significant reductions in ratings of physical pain, physical tension, irritability, anxiety/worry, and depression after massage, and longitudinal analysis suggested declining baseline levels of tension and irritability</w:t>
            </w:r>
          </w:p>
        </w:tc>
        <w:tc>
          <w:tcPr>
            <w:tcW w:w="1984" w:type="dxa"/>
          </w:tcPr>
          <w:p w14:paraId="19F45778" w14:textId="77777777" w:rsidR="000A58FB" w:rsidRPr="008F1B9C" w:rsidRDefault="000A58FB" w:rsidP="00BD74EA">
            <w:pPr>
              <w:rPr>
                <w:rFonts w:cs="Arial"/>
                <w:sz w:val="16"/>
                <w:szCs w:val="16"/>
                <w:lang w:val="en-AU"/>
              </w:rPr>
            </w:pPr>
          </w:p>
        </w:tc>
      </w:tr>
      <w:tr w:rsidR="000A58FB" w:rsidRPr="008F1B9C" w14:paraId="314F3971" w14:textId="77777777" w:rsidTr="00BD74EA">
        <w:tc>
          <w:tcPr>
            <w:tcW w:w="1193" w:type="dxa"/>
          </w:tcPr>
          <w:p w14:paraId="32D1F43C" w14:textId="77777777" w:rsidR="000A58FB" w:rsidRPr="008F1B9C" w:rsidRDefault="000A58FB" w:rsidP="00BD74EA">
            <w:pPr>
              <w:rPr>
                <w:rFonts w:cs="Arial"/>
                <w:sz w:val="16"/>
                <w:szCs w:val="16"/>
                <w:lang w:val="en-AU"/>
              </w:rPr>
            </w:pPr>
            <w:r w:rsidRPr="008F1B9C">
              <w:rPr>
                <w:rFonts w:cs="Arial"/>
                <w:sz w:val="16"/>
                <w:szCs w:val="16"/>
                <w:lang w:val="en-AU"/>
              </w:rPr>
              <w:t>DeVoe (2016)</w:t>
            </w:r>
          </w:p>
        </w:tc>
        <w:tc>
          <w:tcPr>
            <w:tcW w:w="1892" w:type="dxa"/>
          </w:tcPr>
          <w:p w14:paraId="3B937DCF" w14:textId="77777777" w:rsidR="000A58FB" w:rsidRPr="008F1B9C" w:rsidRDefault="000A58FB" w:rsidP="00BD74EA">
            <w:pPr>
              <w:rPr>
                <w:rFonts w:cs="Arial"/>
                <w:sz w:val="16"/>
                <w:szCs w:val="16"/>
                <w:lang w:val="en-AU"/>
              </w:rPr>
            </w:pPr>
            <w:r w:rsidRPr="008F1B9C">
              <w:rPr>
                <w:rFonts w:cs="Arial"/>
                <w:sz w:val="16"/>
                <w:szCs w:val="16"/>
                <w:lang w:val="en-AU"/>
              </w:rPr>
              <w:t>RCT</w:t>
            </w:r>
          </w:p>
          <w:p w14:paraId="244E4A23" w14:textId="77777777" w:rsidR="000A58FB" w:rsidRPr="008F1B9C" w:rsidRDefault="000A58FB" w:rsidP="00BD74EA">
            <w:pPr>
              <w:rPr>
                <w:rFonts w:cs="Arial"/>
                <w:sz w:val="16"/>
                <w:szCs w:val="16"/>
                <w:lang w:val="en-AU"/>
              </w:rPr>
            </w:pPr>
          </w:p>
          <w:p w14:paraId="6A7EF5AE" w14:textId="77777777" w:rsidR="000A58FB" w:rsidRPr="008F1B9C" w:rsidRDefault="000A58FB" w:rsidP="00BD74EA">
            <w:pPr>
              <w:rPr>
                <w:rFonts w:cs="Arial"/>
                <w:sz w:val="16"/>
                <w:szCs w:val="16"/>
                <w:lang w:val="en-AU"/>
              </w:rPr>
            </w:pPr>
            <w:r w:rsidRPr="008F1B9C">
              <w:rPr>
                <w:rFonts w:cs="Arial"/>
                <w:sz w:val="16"/>
                <w:szCs w:val="16"/>
                <w:lang w:val="en-AU"/>
              </w:rPr>
              <w:t>Level Ic (of Levels of Evidence for Effectiveness)</w:t>
            </w:r>
          </w:p>
          <w:p w14:paraId="23A413AA" w14:textId="77777777" w:rsidR="000A58FB" w:rsidRPr="008F1B9C" w:rsidRDefault="000A58FB" w:rsidP="00BD74EA">
            <w:pPr>
              <w:rPr>
                <w:rFonts w:cs="Arial"/>
                <w:sz w:val="16"/>
                <w:szCs w:val="16"/>
                <w:lang w:val="en-AU"/>
              </w:rPr>
            </w:pPr>
          </w:p>
        </w:tc>
        <w:tc>
          <w:tcPr>
            <w:tcW w:w="1280" w:type="dxa"/>
          </w:tcPr>
          <w:p w14:paraId="68933979" w14:textId="77777777" w:rsidR="000A58FB" w:rsidRPr="008F1B9C" w:rsidRDefault="000A58FB" w:rsidP="00BD74EA">
            <w:pPr>
              <w:rPr>
                <w:rFonts w:cs="Arial"/>
                <w:sz w:val="16"/>
                <w:szCs w:val="16"/>
                <w:lang w:val="en-AU"/>
              </w:rPr>
            </w:pPr>
            <w:r w:rsidRPr="008F1B9C">
              <w:rPr>
                <w:rFonts w:cs="Arial"/>
                <w:sz w:val="16"/>
                <w:szCs w:val="16"/>
                <w:lang w:val="en-AU"/>
              </w:rPr>
              <w:t>Strong Families Strong Forces Parenting Program</w:t>
            </w:r>
          </w:p>
          <w:p w14:paraId="7310B331" w14:textId="77777777" w:rsidR="000A58FB" w:rsidRPr="008F1B9C" w:rsidRDefault="000A58FB" w:rsidP="00BD74EA">
            <w:pPr>
              <w:rPr>
                <w:rFonts w:cs="Arial"/>
                <w:sz w:val="16"/>
                <w:szCs w:val="16"/>
                <w:lang w:val="en-AU"/>
              </w:rPr>
            </w:pPr>
          </w:p>
          <w:p w14:paraId="62B74FA4" w14:textId="77777777" w:rsidR="000A58FB" w:rsidRPr="008F1B9C" w:rsidRDefault="000A58FB" w:rsidP="00BD74EA">
            <w:pPr>
              <w:rPr>
                <w:rFonts w:cs="Arial"/>
                <w:sz w:val="16"/>
                <w:szCs w:val="16"/>
                <w:lang w:val="en-AU"/>
              </w:rPr>
            </w:pPr>
            <w:r w:rsidRPr="008F1B9C">
              <w:rPr>
                <w:rFonts w:cs="Arial"/>
                <w:sz w:val="16"/>
                <w:szCs w:val="16"/>
                <w:lang w:val="en-AU"/>
              </w:rPr>
              <w:t>Parenting program developed specifically to support military families during reintegration</w:t>
            </w:r>
          </w:p>
        </w:tc>
        <w:tc>
          <w:tcPr>
            <w:tcW w:w="1839" w:type="dxa"/>
          </w:tcPr>
          <w:p w14:paraId="2D7735B3" w14:textId="77777777" w:rsidR="000A58FB" w:rsidRPr="008F1B9C" w:rsidRDefault="000A58FB" w:rsidP="00BD74EA">
            <w:pPr>
              <w:rPr>
                <w:rFonts w:cs="Arial"/>
                <w:sz w:val="16"/>
                <w:szCs w:val="16"/>
                <w:lang w:val="en-AU"/>
              </w:rPr>
            </w:pPr>
            <w:r w:rsidRPr="008F1B9C">
              <w:rPr>
                <w:rFonts w:cs="Arial"/>
                <w:sz w:val="16"/>
                <w:szCs w:val="16"/>
                <w:lang w:val="en-AU"/>
              </w:rPr>
              <w:t>USA</w:t>
            </w:r>
          </w:p>
          <w:p w14:paraId="5153D5D0" w14:textId="77777777" w:rsidR="000A58FB" w:rsidRPr="008F1B9C" w:rsidRDefault="000A58FB" w:rsidP="00BD74EA">
            <w:pPr>
              <w:rPr>
                <w:rFonts w:cs="Arial"/>
                <w:sz w:val="16"/>
                <w:szCs w:val="16"/>
                <w:lang w:val="en-AU"/>
              </w:rPr>
            </w:pPr>
          </w:p>
          <w:p w14:paraId="183E78D6" w14:textId="77777777" w:rsidR="000A58FB" w:rsidRPr="008F1B9C" w:rsidRDefault="000A58FB" w:rsidP="00BD74EA">
            <w:pPr>
              <w:rPr>
                <w:rFonts w:cs="Arial"/>
                <w:sz w:val="16"/>
                <w:szCs w:val="16"/>
                <w:lang w:val="en-AU"/>
              </w:rPr>
            </w:pPr>
            <w:r w:rsidRPr="008F1B9C">
              <w:rPr>
                <w:rFonts w:cs="Arial"/>
                <w:sz w:val="16"/>
                <w:szCs w:val="16"/>
                <w:lang w:val="en-AU"/>
              </w:rPr>
              <w:t>National Guard and Reserves members</w:t>
            </w:r>
          </w:p>
          <w:p w14:paraId="2FAE6F47" w14:textId="77777777" w:rsidR="000A58FB" w:rsidRPr="008F1B9C" w:rsidRDefault="000A58FB" w:rsidP="00BD74EA">
            <w:pPr>
              <w:rPr>
                <w:rFonts w:cs="Arial"/>
                <w:sz w:val="16"/>
                <w:szCs w:val="16"/>
                <w:lang w:val="en-AU"/>
              </w:rPr>
            </w:pPr>
          </w:p>
        </w:tc>
        <w:tc>
          <w:tcPr>
            <w:tcW w:w="1559" w:type="dxa"/>
          </w:tcPr>
          <w:p w14:paraId="51EFBFD9" w14:textId="77777777" w:rsidR="000A58FB" w:rsidRPr="008F1B9C" w:rsidRDefault="000A58FB" w:rsidP="00BD74EA">
            <w:pPr>
              <w:rPr>
                <w:rFonts w:cs="Arial"/>
                <w:sz w:val="16"/>
                <w:szCs w:val="16"/>
                <w:lang w:val="en-AU"/>
              </w:rPr>
            </w:pPr>
            <w:r w:rsidRPr="008F1B9C">
              <w:rPr>
                <w:rFonts w:cs="Arial"/>
                <w:sz w:val="16"/>
                <w:szCs w:val="16"/>
                <w:lang w:val="en-AU"/>
              </w:rPr>
              <w:t>115 service members with very young children were randomly assigned to receive either the Strong Families Strong Forces Parenting Program at baseline or after a 12-week waiting period</w:t>
            </w:r>
          </w:p>
          <w:p w14:paraId="759FC57D" w14:textId="77777777" w:rsidR="000A58FB" w:rsidRPr="008F1B9C" w:rsidRDefault="000A58FB" w:rsidP="00BD74EA">
            <w:pPr>
              <w:rPr>
                <w:rFonts w:cs="Arial"/>
                <w:sz w:val="16"/>
                <w:szCs w:val="16"/>
                <w:lang w:val="en-AU"/>
              </w:rPr>
            </w:pPr>
          </w:p>
          <w:p w14:paraId="0D684E90" w14:textId="77777777" w:rsidR="000A58FB" w:rsidRPr="008F1B9C" w:rsidRDefault="000A58FB" w:rsidP="00BD74EA">
            <w:pPr>
              <w:rPr>
                <w:rFonts w:cs="Arial"/>
                <w:sz w:val="16"/>
                <w:szCs w:val="16"/>
                <w:lang w:val="en-AU"/>
              </w:rPr>
            </w:pPr>
            <w:r w:rsidRPr="008F1B9C">
              <w:rPr>
                <w:rFonts w:cs="Arial"/>
                <w:sz w:val="16"/>
                <w:szCs w:val="16"/>
                <w:lang w:val="en-AU"/>
              </w:rPr>
              <w:t>Recruited primarily at Yellow Ribbon postmobilization events and briefings hosted by the Massachusetts and Rhode Island Yellow Ribbon organizations</w:t>
            </w:r>
          </w:p>
        </w:tc>
        <w:tc>
          <w:tcPr>
            <w:tcW w:w="4111" w:type="dxa"/>
          </w:tcPr>
          <w:p w14:paraId="759AB16B" w14:textId="77777777" w:rsidR="000A58FB" w:rsidRPr="008F1B9C" w:rsidRDefault="000A58FB" w:rsidP="00BD74EA">
            <w:pPr>
              <w:rPr>
                <w:rFonts w:cs="Arial"/>
                <w:sz w:val="16"/>
                <w:szCs w:val="16"/>
                <w:lang w:val="en-AU"/>
              </w:rPr>
            </w:pPr>
            <w:r w:rsidRPr="008F1B9C">
              <w:rPr>
                <w:rFonts w:cs="Arial"/>
                <w:sz w:val="16"/>
                <w:szCs w:val="16"/>
                <w:lang w:val="en-AU"/>
              </w:rPr>
              <w:t>Service member parents in Strong Families evidenced greater reductions in parenting stress and mental health distress relative to those in the waitlist comparison group</w:t>
            </w:r>
          </w:p>
          <w:p w14:paraId="4A953E2C" w14:textId="77777777" w:rsidR="000A58FB" w:rsidRPr="008F1B9C" w:rsidRDefault="000A58FB" w:rsidP="00BD74EA">
            <w:pPr>
              <w:rPr>
                <w:rFonts w:cs="Arial"/>
                <w:sz w:val="16"/>
                <w:szCs w:val="16"/>
                <w:lang w:val="en-AU"/>
              </w:rPr>
            </w:pPr>
          </w:p>
          <w:p w14:paraId="5A7EF1D4" w14:textId="77777777" w:rsidR="000A58FB" w:rsidRPr="008F1B9C" w:rsidRDefault="000A58FB" w:rsidP="00BD74EA">
            <w:pPr>
              <w:rPr>
                <w:rFonts w:cs="Arial"/>
                <w:sz w:val="16"/>
                <w:szCs w:val="16"/>
                <w:lang w:val="en-AU"/>
              </w:rPr>
            </w:pPr>
            <w:r w:rsidRPr="008F1B9C">
              <w:rPr>
                <w:rFonts w:cs="Arial"/>
                <w:sz w:val="16"/>
                <w:szCs w:val="16"/>
                <w:lang w:val="en-AU"/>
              </w:rPr>
              <w:t>Service members with more PTSD symptoms reported higher levels of perceived parental efficacy in the intervention group than service members in the comparison group</w:t>
            </w:r>
          </w:p>
          <w:p w14:paraId="531035AB" w14:textId="77777777" w:rsidR="000A58FB" w:rsidRPr="008F1B9C" w:rsidRDefault="000A58FB" w:rsidP="00BD74EA">
            <w:pPr>
              <w:rPr>
                <w:rFonts w:cs="Arial"/>
                <w:sz w:val="16"/>
                <w:szCs w:val="16"/>
                <w:lang w:val="en-AU"/>
              </w:rPr>
            </w:pPr>
          </w:p>
          <w:p w14:paraId="2FE7D14A" w14:textId="77777777" w:rsidR="000A58FB" w:rsidRPr="008F1B9C" w:rsidRDefault="000A58FB" w:rsidP="00BD74EA">
            <w:pPr>
              <w:rPr>
                <w:rFonts w:cs="Arial"/>
                <w:sz w:val="16"/>
                <w:szCs w:val="16"/>
                <w:lang w:val="en-AU"/>
              </w:rPr>
            </w:pPr>
            <w:r w:rsidRPr="008F1B9C">
              <w:rPr>
                <w:rFonts w:cs="Arial"/>
                <w:sz w:val="16"/>
                <w:szCs w:val="16"/>
                <w:lang w:val="en-AU"/>
              </w:rPr>
              <w:t>Intervention also resulted in enhanced parental reflective capacity, including increased curiosity and interest in the young child among those in the intervention group relative to comparison</w:t>
            </w:r>
          </w:p>
        </w:tc>
        <w:tc>
          <w:tcPr>
            <w:tcW w:w="1984" w:type="dxa"/>
          </w:tcPr>
          <w:p w14:paraId="6B54DA7F" w14:textId="77777777" w:rsidR="000A58FB" w:rsidRPr="008F1B9C" w:rsidRDefault="000A58FB" w:rsidP="00BD74EA">
            <w:pPr>
              <w:rPr>
                <w:rFonts w:cs="Arial"/>
                <w:sz w:val="16"/>
                <w:szCs w:val="16"/>
                <w:lang w:val="en-AU"/>
              </w:rPr>
            </w:pPr>
          </w:p>
        </w:tc>
      </w:tr>
    </w:tbl>
    <w:p w14:paraId="58CB7F67" w14:textId="77777777" w:rsidR="002E355A" w:rsidRPr="008F1B9C" w:rsidRDefault="002E355A" w:rsidP="002E355A">
      <w:pPr>
        <w:rPr>
          <w:lang w:val="en-AU"/>
        </w:rPr>
      </w:pPr>
    </w:p>
    <w:sectPr w:rsidR="002E355A" w:rsidRPr="008F1B9C" w:rsidSect="00D2339D">
      <w:pgSz w:w="16840" w:h="11900" w:orient="landscape" w:code="9"/>
      <w:pgMar w:top="1286" w:right="1418" w:bottom="1620" w:left="1365" w:header="899"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CC086" w14:textId="77777777" w:rsidR="009C2642" w:rsidRDefault="009C2642" w:rsidP="00406DB3">
      <w:r>
        <w:separator/>
      </w:r>
    </w:p>
  </w:endnote>
  <w:endnote w:type="continuationSeparator" w:id="0">
    <w:p w14:paraId="12DF4A05" w14:textId="77777777" w:rsidR="009C2642" w:rsidRDefault="009C2642" w:rsidP="0040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77A4" w14:textId="77777777" w:rsidR="009C2642" w:rsidRDefault="009C2642" w:rsidP="00AB2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9EB0C" w14:textId="77777777" w:rsidR="009C2642" w:rsidRDefault="009C2642" w:rsidP="00D26B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A413" w14:textId="1328A090" w:rsidR="009C2642" w:rsidRDefault="009C2642" w:rsidP="00AB2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C0F">
      <w:rPr>
        <w:rStyle w:val="PageNumber"/>
        <w:noProof/>
      </w:rPr>
      <w:t>19</w:t>
    </w:r>
    <w:r>
      <w:rPr>
        <w:rStyle w:val="PageNumber"/>
      </w:rPr>
      <w:fldChar w:fldCharType="end"/>
    </w:r>
  </w:p>
  <w:p w14:paraId="51AC1123" w14:textId="77777777" w:rsidR="009C2642" w:rsidRDefault="009C2642" w:rsidP="00655966">
    <w:pPr>
      <w:pStyle w:val="Footer"/>
      <w:ind w:right="360"/>
      <w:jc w:val="right"/>
    </w:pPr>
  </w:p>
  <w:p w14:paraId="511A55BD" w14:textId="77777777" w:rsidR="009C2642" w:rsidRDefault="009C2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131371"/>
      <w:docPartObj>
        <w:docPartGallery w:val="Page Numbers (Bottom of Page)"/>
        <w:docPartUnique/>
      </w:docPartObj>
    </w:sdtPr>
    <w:sdtEndPr>
      <w:rPr>
        <w:noProof/>
      </w:rPr>
    </w:sdtEndPr>
    <w:sdtContent>
      <w:p w14:paraId="52509BA9" w14:textId="7D48F7AA" w:rsidR="009C2642" w:rsidRDefault="00AE0C0F">
        <w:pPr>
          <w:pStyle w:val="Footer"/>
          <w:jc w:val="center"/>
        </w:pPr>
      </w:p>
    </w:sdtContent>
  </w:sdt>
  <w:p w14:paraId="34235395" w14:textId="77777777" w:rsidR="009C2642" w:rsidRDefault="009C2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8830" w14:textId="5D922C00" w:rsidR="009C2642" w:rsidRDefault="009C2642" w:rsidP="00D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C0F">
      <w:rPr>
        <w:rStyle w:val="PageNumber"/>
        <w:noProof/>
      </w:rPr>
      <w:t>3</w:t>
    </w:r>
    <w:r>
      <w:rPr>
        <w:rStyle w:val="PageNumber"/>
      </w:rPr>
      <w:fldChar w:fldCharType="end"/>
    </w:r>
  </w:p>
  <w:p w14:paraId="493BD133" w14:textId="16E562FE" w:rsidR="009C2642" w:rsidRPr="00841ADF" w:rsidRDefault="009C2642" w:rsidP="00D45496">
    <w:pPr>
      <w:pStyle w:val="ANUFooter"/>
      <w:ind w:right="360"/>
    </w:pPr>
    <w:r>
      <w:ptab w:relativeTo="margin" w:alignment="center" w:leader="none"/>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36FD2" w14:textId="77777777" w:rsidR="009C2642" w:rsidRDefault="009C2642" w:rsidP="00406DB3">
      <w:r>
        <w:separator/>
      </w:r>
    </w:p>
  </w:footnote>
  <w:footnote w:type="continuationSeparator" w:id="0">
    <w:p w14:paraId="40A0DE28" w14:textId="77777777" w:rsidR="009C2642" w:rsidRDefault="009C2642" w:rsidP="0040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48E9" w14:textId="77777777" w:rsidR="005D09EA" w:rsidRDefault="005D0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8679" w14:textId="77777777" w:rsidR="005D09EA" w:rsidRDefault="005D0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BC5D" w14:textId="77777777" w:rsidR="005D09EA" w:rsidRDefault="005D0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57C0" w14:textId="77777777" w:rsidR="009C2642" w:rsidRPr="008C1722" w:rsidRDefault="009C2642" w:rsidP="008C1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C6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8263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6C89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626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E4A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DC4B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A29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2AB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4AA77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3C06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233823"/>
    <w:multiLevelType w:val="hybridMultilevel"/>
    <w:tmpl w:val="88BAC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146DA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C8624F"/>
    <w:multiLevelType w:val="hybridMultilevel"/>
    <w:tmpl w:val="E6A85AC8"/>
    <w:lvl w:ilvl="0" w:tplc="51D0F9FE">
      <w:start w:val="1"/>
      <w:numFmt w:val="decimal"/>
      <w:lvlText w:val="%1."/>
      <w:lvlJc w:val="left"/>
      <w:pPr>
        <w:ind w:left="720" w:hanging="360"/>
      </w:pPr>
      <w:rPr>
        <w:rFonts w:hint="default"/>
      </w:rPr>
    </w:lvl>
    <w:lvl w:ilvl="1" w:tplc="3AD6A698" w:tentative="1">
      <w:start w:val="1"/>
      <w:numFmt w:val="lowerLetter"/>
      <w:lvlText w:val="%2."/>
      <w:lvlJc w:val="left"/>
      <w:pPr>
        <w:ind w:left="1440" w:hanging="360"/>
      </w:pPr>
    </w:lvl>
    <w:lvl w:ilvl="2" w:tplc="99CCA3BE" w:tentative="1">
      <w:start w:val="1"/>
      <w:numFmt w:val="lowerRoman"/>
      <w:lvlText w:val="%3."/>
      <w:lvlJc w:val="right"/>
      <w:pPr>
        <w:ind w:left="2160" w:hanging="180"/>
      </w:pPr>
    </w:lvl>
    <w:lvl w:ilvl="3" w:tplc="482E98D4" w:tentative="1">
      <w:start w:val="1"/>
      <w:numFmt w:val="decimal"/>
      <w:lvlText w:val="%4."/>
      <w:lvlJc w:val="left"/>
      <w:pPr>
        <w:ind w:left="2880" w:hanging="360"/>
      </w:pPr>
    </w:lvl>
    <w:lvl w:ilvl="4" w:tplc="99943A08" w:tentative="1">
      <w:start w:val="1"/>
      <w:numFmt w:val="lowerLetter"/>
      <w:lvlText w:val="%5."/>
      <w:lvlJc w:val="left"/>
      <w:pPr>
        <w:ind w:left="3600" w:hanging="360"/>
      </w:pPr>
    </w:lvl>
    <w:lvl w:ilvl="5" w:tplc="CEE01FD6" w:tentative="1">
      <w:start w:val="1"/>
      <w:numFmt w:val="lowerRoman"/>
      <w:lvlText w:val="%6."/>
      <w:lvlJc w:val="right"/>
      <w:pPr>
        <w:ind w:left="4320" w:hanging="180"/>
      </w:pPr>
    </w:lvl>
    <w:lvl w:ilvl="6" w:tplc="9DAEC3F0" w:tentative="1">
      <w:start w:val="1"/>
      <w:numFmt w:val="decimal"/>
      <w:lvlText w:val="%7."/>
      <w:lvlJc w:val="left"/>
      <w:pPr>
        <w:ind w:left="5040" w:hanging="360"/>
      </w:pPr>
    </w:lvl>
    <w:lvl w:ilvl="7" w:tplc="7BBC61F2" w:tentative="1">
      <w:start w:val="1"/>
      <w:numFmt w:val="lowerLetter"/>
      <w:lvlText w:val="%8."/>
      <w:lvlJc w:val="left"/>
      <w:pPr>
        <w:ind w:left="5760" w:hanging="360"/>
      </w:pPr>
    </w:lvl>
    <w:lvl w:ilvl="8" w:tplc="EB720466" w:tentative="1">
      <w:start w:val="1"/>
      <w:numFmt w:val="lowerRoman"/>
      <w:lvlText w:val="%9."/>
      <w:lvlJc w:val="right"/>
      <w:pPr>
        <w:ind w:left="6480" w:hanging="180"/>
      </w:pPr>
    </w:lvl>
  </w:abstractNum>
  <w:abstractNum w:abstractNumId="13" w15:restartNumberingAfterBreak="0">
    <w:nsid w:val="121E3CE3"/>
    <w:multiLevelType w:val="hybridMultilevel"/>
    <w:tmpl w:val="1A44F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D5610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E1157F"/>
    <w:multiLevelType w:val="multilevel"/>
    <w:tmpl w:val="B226D2CA"/>
    <w:numStyleLink w:val="ANUTOC"/>
  </w:abstractNum>
  <w:abstractNum w:abstractNumId="16" w15:restartNumberingAfterBreak="0">
    <w:nsid w:val="19B726F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3F76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A82E6F"/>
    <w:multiLevelType w:val="hybridMultilevel"/>
    <w:tmpl w:val="2FA67D0C"/>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23663200"/>
    <w:multiLevelType w:val="hybridMultilevel"/>
    <w:tmpl w:val="B07899D6"/>
    <w:lvl w:ilvl="0" w:tplc="0C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15:restartNumberingAfterBreak="0">
    <w:nsid w:val="27E23CE4"/>
    <w:multiLevelType w:val="hybridMultilevel"/>
    <w:tmpl w:val="E9424300"/>
    <w:lvl w:ilvl="0" w:tplc="B6EAA968">
      <w:start w:val="1"/>
      <w:numFmt w:val="decimal"/>
      <w:pStyle w:val="Chaptertitle"/>
      <w:lvlText w:val="%1"/>
      <w:lvlJc w:val="left"/>
      <w:pPr>
        <w:ind w:left="360" w:hanging="360"/>
      </w:pPr>
      <w:rPr>
        <w:rFonts w:ascii="Arial" w:hAnsi="Arial" w:hint="default"/>
        <w:b/>
        <w:i w:val="0"/>
        <w:sz w:val="4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06417F"/>
    <w:multiLevelType w:val="hybridMultilevel"/>
    <w:tmpl w:val="D7FED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C261B9"/>
    <w:multiLevelType w:val="hybridMultilevel"/>
    <w:tmpl w:val="57A81BEC"/>
    <w:lvl w:ilvl="0" w:tplc="B382EE4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8519E"/>
    <w:multiLevelType w:val="multilevel"/>
    <w:tmpl w:val="4D8E9F74"/>
    <w:lvl w:ilvl="0">
      <w:start w:val="1"/>
      <w:numFmt w:val="decimal"/>
      <w:pStyle w:val="ANUList"/>
      <w:lvlText w:val="%1."/>
      <w:lvlJc w:val="left"/>
      <w:pPr>
        <w:ind w:left="369" w:hanging="369"/>
      </w:pPr>
      <w:rPr>
        <w:rFonts w:hint="default"/>
      </w:rPr>
    </w:lvl>
    <w:lvl w:ilvl="1">
      <w:start w:val="1"/>
      <w:numFmt w:val="decimal"/>
      <w:lvlText w:val="%1.%2"/>
      <w:lvlJc w:val="left"/>
      <w:pPr>
        <w:ind w:left="738" w:hanging="369"/>
      </w:pPr>
      <w:rPr>
        <w:rFonts w:hint="default"/>
      </w:rPr>
    </w:lvl>
    <w:lvl w:ilvl="2">
      <w:start w:val="1"/>
      <w:numFmt w:val="decimal"/>
      <w:lvlText w:val="%1.%2.%3."/>
      <w:lvlJc w:val="left"/>
      <w:pPr>
        <w:ind w:left="1107" w:hanging="369"/>
      </w:pPr>
      <w:rPr>
        <w:rFonts w:hint="default"/>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4" w15:restartNumberingAfterBreak="0">
    <w:nsid w:val="3AD96826"/>
    <w:multiLevelType w:val="hybridMultilevel"/>
    <w:tmpl w:val="83A278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8403A7"/>
    <w:multiLevelType w:val="multilevel"/>
    <w:tmpl w:val="EB62AF1E"/>
    <w:lvl w:ilvl="0">
      <w:start w:val="1"/>
      <w:numFmt w:val="decimal"/>
      <w:lvlText w:val="Part %1."/>
      <w:lvlJc w:val="left"/>
      <w:pPr>
        <w:ind w:left="360" w:hanging="360"/>
      </w:pPr>
      <w:rPr>
        <w:rFonts w:hint="default"/>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607348B"/>
    <w:multiLevelType w:val="hybridMultilevel"/>
    <w:tmpl w:val="EB04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C31F7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5C4CB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7D0224"/>
    <w:multiLevelType w:val="hybridMultilevel"/>
    <w:tmpl w:val="9ED603F4"/>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E6E5F"/>
    <w:multiLevelType w:val="hybridMultilevel"/>
    <w:tmpl w:val="8230F59E"/>
    <w:lvl w:ilvl="0" w:tplc="F55A2958">
      <w:start w:val="1"/>
      <w:numFmt w:val="decimal"/>
      <w:lvlText w:val="ITEM %1."/>
      <w:lvlJc w:val="left"/>
      <w:pPr>
        <w:ind w:left="360" w:hanging="360"/>
      </w:pPr>
      <w:rPr>
        <w:rFonts w:hint="default"/>
      </w:rPr>
    </w:lvl>
    <w:lvl w:ilvl="1" w:tplc="61CAE0DE" w:tentative="1">
      <w:start w:val="1"/>
      <w:numFmt w:val="lowerLetter"/>
      <w:lvlText w:val="%2."/>
      <w:lvlJc w:val="left"/>
      <w:pPr>
        <w:ind w:left="1440" w:hanging="360"/>
      </w:pPr>
    </w:lvl>
    <w:lvl w:ilvl="2" w:tplc="61C40E34" w:tentative="1">
      <w:start w:val="1"/>
      <w:numFmt w:val="lowerRoman"/>
      <w:lvlText w:val="%3."/>
      <w:lvlJc w:val="right"/>
      <w:pPr>
        <w:ind w:left="2160" w:hanging="180"/>
      </w:pPr>
    </w:lvl>
    <w:lvl w:ilvl="3" w:tplc="46244A16" w:tentative="1">
      <w:start w:val="1"/>
      <w:numFmt w:val="decimal"/>
      <w:lvlText w:val="%4."/>
      <w:lvlJc w:val="left"/>
      <w:pPr>
        <w:ind w:left="2880" w:hanging="360"/>
      </w:pPr>
    </w:lvl>
    <w:lvl w:ilvl="4" w:tplc="A8D43C76" w:tentative="1">
      <w:start w:val="1"/>
      <w:numFmt w:val="lowerLetter"/>
      <w:lvlText w:val="%5."/>
      <w:lvlJc w:val="left"/>
      <w:pPr>
        <w:ind w:left="3600" w:hanging="360"/>
      </w:pPr>
    </w:lvl>
    <w:lvl w:ilvl="5" w:tplc="F552E248" w:tentative="1">
      <w:start w:val="1"/>
      <w:numFmt w:val="lowerRoman"/>
      <w:lvlText w:val="%6."/>
      <w:lvlJc w:val="right"/>
      <w:pPr>
        <w:ind w:left="4320" w:hanging="180"/>
      </w:pPr>
    </w:lvl>
    <w:lvl w:ilvl="6" w:tplc="7F0EB278" w:tentative="1">
      <w:start w:val="1"/>
      <w:numFmt w:val="decimal"/>
      <w:lvlText w:val="%7."/>
      <w:lvlJc w:val="left"/>
      <w:pPr>
        <w:ind w:left="5040" w:hanging="360"/>
      </w:pPr>
    </w:lvl>
    <w:lvl w:ilvl="7" w:tplc="58647C62" w:tentative="1">
      <w:start w:val="1"/>
      <w:numFmt w:val="lowerLetter"/>
      <w:lvlText w:val="%8."/>
      <w:lvlJc w:val="left"/>
      <w:pPr>
        <w:ind w:left="5760" w:hanging="360"/>
      </w:pPr>
    </w:lvl>
    <w:lvl w:ilvl="8" w:tplc="1A9895D6" w:tentative="1">
      <w:start w:val="1"/>
      <w:numFmt w:val="lowerRoman"/>
      <w:lvlText w:val="%9."/>
      <w:lvlJc w:val="right"/>
      <w:pPr>
        <w:ind w:left="6480" w:hanging="180"/>
      </w:pPr>
    </w:lvl>
  </w:abstractNum>
  <w:abstractNum w:abstractNumId="31" w15:restartNumberingAfterBreak="0">
    <w:nsid w:val="545D2EA9"/>
    <w:multiLevelType w:val="hybridMultilevel"/>
    <w:tmpl w:val="7FEACF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7F6421"/>
    <w:multiLevelType w:val="hybridMultilevel"/>
    <w:tmpl w:val="32148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E6C42"/>
    <w:multiLevelType w:val="hybridMultilevel"/>
    <w:tmpl w:val="BAE213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DE7155"/>
    <w:multiLevelType w:val="multilevel"/>
    <w:tmpl w:val="B226D2CA"/>
    <w:styleLink w:val="ANUTOC"/>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395F84"/>
    <w:multiLevelType w:val="multilevel"/>
    <w:tmpl w:val="310277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BF32E9"/>
    <w:multiLevelType w:val="hybridMultilevel"/>
    <w:tmpl w:val="C7520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9B251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5616D9"/>
    <w:multiLevelType w:val="hybridMultilevel"/>
    <w:tmpl w:val="EE780512"/>
    <w:lvl w:ilvl="0" w:tplc="0C09000B">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50806C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D07EE"/>
    <w:multiLevelType w:val="hybridMultilevel"/>
    <w:tmpl w:val="E3B678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75B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5A5191"/>
    <w:multiLevelType w:val="hybridMultilevel"/>
    <w:tmpl w:val="B928A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F6945"/>
    <w:multiLevelType w:val="hybridMultilevel"/>
    <w:tmpl w:val="9BE4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B3F62"/>
    <w:multiLevelType w:val="multilevel"/>
    <w:tmpl w:val="B226D2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12"/>
  </w:num>
  <w:num w:numId="3">
    <w:abstractNumId w:val="11"/>
  </w:num>
  <w:num w:numId="4">
    <w:abstractNumId w:val="27"/>
  </w:num>
  <w:num w:numId="5">
    <w:abstractNumId w:val="28"/>
  </w:num>
  <w:num w:numId="6">
    <w:abstractNumId w:val="16"/>
  </w:num>
  <w:num w:numId="7">
    <w:abstractNumId w:val="9"/>
  </w:num>
  <w:num w:numId="8">
    <w:abstractNumId w:val="41"/>
  </w:num>
  <w:num w:numId="9">
    <w:abstractNumId w:val="17"/>
  </w:num>
  <w:num w:numId="10">
    <w:abstractNumId w:val="1"/>
  </w:num>
  <w:num w:numId="11">
    <w:abstractNumId w:val="8"/>
  </w:num>
  <w:num w:numId="12">
    <w:abstractNumId w:val="7"/>
  </w:num>
  <w:num w:numId="13">
    <w:abstractNumId w:val="6"/>
  </w:num>
  <w:num w:numId="14">
    <w:abstractNumId w:val="5"/>
  </w:num>
  <w:num w:numId="15">
    <w:abstractNumId w:val="4"/>
  </w:num>
  <w:num w:numId="16">
    <w:abstractNumId w:val="39"/>
  </w:num>
  <w:num w:numId="17">
    <w:abstractNumId w:val="3"/>
  </w:num>
  <w:num w:numId="18">
    <w:abstractNumId w:val="2"/>
  </w:num>
  <w:num w:numId="19">
    <w:abstractNumId w:val="0"/>
  </w:num>
  <w:num w:numId="20">
    <w:abstractNumId w:val="23"/>
  </w:num>
  <w:num w:numId="21">
    <w:abstractNumId w:val="14"/>
  </w:num>
  <w:num w:numId="22">
    <w:abstractNumId w:val="37"/>
  </w:num>
  <w:num w:numId="23">
    <w:abstractNumId w:val="44"/>
  </w:num>
  <w:num w:numId="24">
    <w:abstractNumId w:val="34"/>
  </w:num>
  <w:num w:numId="25">
    <w:abstractNumId w:val="15"/>
  </w:num>
  <w:num w:numId="26">
    <w:abstractNumId w:val="25"/>
  </w:num>
  <w:num w:numId="27">
    <w:abstractNumId w:val="3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0"/>
  </w:num>
  <w:num w:numId="33">
    <w:abstractNumId w:val="24"/>
  </w:num>
  <w:num w:numId="34">
    <w:abstractNumId w:val="33"/>
  </w:num>
  <w:num w:numId="35">
    <w:abstractNumId w:val="38"/>
  </w:num>
  <w:num w:numId="36">
    <w:abstractNumId w:val="31"/>
  </w:num>
  <w:num w:numId="37">
    <w:abstractNumId w:val="18"/>
  </w:num>
  <w:num w:numId="38">
    <w:abstractNumId w:val="43"/>
  </w:num>
  <w:num w:numId="39">
    <w:abstractNumId w:val="42"/>
  </w:num>
  <w:num w:numId="40">
    <w:abstractNumId w:val="36"/>
  </w:num>
  <w:num w:numId="41">
    <w:abstractNumId w:val="10"/>
  </w:num>
  <w:num w:numId="42">
    <w:abstractNumId w:val="26"/>
  </w:num>
  <w:num w:numId="43">
    <w:abstractNumId w:val="20"/>
  </w:num>
  <w:num w:numId="44">
    <w:abstractNumId w:val="21"/>
  </w:num>
  <w:num w:numId="45">
    <w:abstractNumId w:val="19"/>
  </w:num>
  <w:num w:numId="46">
    <w:abstractNumId w:val="32"/>
  </w:num>
  <w:num w:numId="47">
    <w:abstractNumId w:val="1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EC"/>
    <w:rsid w:val="0000419B"/>
    <w:rsid w:val="00004404"/>
    <w:rsid w:val="00014FB2"/>
    <w:rsid w:val="00015EF1"/>
    <w:rsid w:val="000210C9"/>
    <w:rsid w:val="00023192"/>
    <w:rsid w:val="000252D6"/>
    <w:rsid w:val="00026FE6"/>
    <w:rsid w:val="000508B4"/>
    <w:rsid w:val="00051DEE"/>
    <w:rsid w:val="000538CB"/>
    <w:rsid w:val="000619D0"/>
    <w:rsid w:val="0006667E"/>
    <w:rsid w:val="0008036B"/>
    <w:rsid w:val="0008330B"/>
    <w:rsid w:val="000920FD"/>
    <w:rsid w:val="0009396A"/>
    <w:rsid w:val="000972FA"/>
    <w:rsid w:val="000A46FB"/>
    <w:rsid w:val="000A58FB"/>
    <w:rsid w:val="000A7138"/>
    <w:rsid w:val="000A71EB"/>
    <w:rsid w:val="000B1BC1"/>
    <w:rsid w:val="000B4FE6"/>
    <w:rsid w:val="000B6D59"/>
    <w:rsid w:val="000C041A"/>
    <w:rsid w:val="000C3F9E"/>
    <w:rsid w:val="000C5674"/>
    <w:rsid w:val="000D253F"/>
    <w:rsid w:val="000D2A33"/>
    <w:rsid w:val="000D3DDE"/>
    <w:rsid w:val="000F6B5E"/>
    <w:rsid w:val="00116911"/>
    <w:rsid w:val="001219CC"/>
    <w:rsid w:val="00123113"/>
    <w:rsid w:val="00126B4F"/>
    <w:rsid w:val="00126D7C"/>
    <w:rsid w:val="0013015A"/>
    <w:rsid w:val="001303A1"/>
    <w:rsid w:val="00131CD2"/>
    <w:rsid w:val="00133465"/>
    <w:rsid w:val="00134170"/>
    <w:rsid w:val="00136A51"/>
    <w:rsid w:val="0014274F"/>
    <w:rsid w:val="0015089D"/>
    <w:rsid w:val="00153D94"/>
    <w:rsid w:val="00157C5D"/>
    <w:rsid w:val="00162440"/>
    <w:rsid w:val="00163269"/>
    <w:rsid w:val="00167FCE"/>
    <w:rsid w:val="00183934"/>
    <w:rsid w:val="00183C2B"/>
    <w:rsid w:val="0018554C"/>
    <w:rsid w:val="00185D57"/>
    <w:rsid w:val="001925A8"/>
    <w:rsid w:val="0019540A"/>
    <w:rsid w:val="001A3C07"/>
    <w:rsid w:val="001A792E"/>
    <w:rsid w:val="001B0068"/>
    <w:rsid w:val="001B5232"/>
    <w:rsid w:val="001B7D44"/>
    <w:rsid w:val="001C453D"/>
    <w:rsid w:val="001E0F99"/>
    <w:rsid w:val="001E3993"/>
    <w:rsid w:val="001E584C"/>
    <w:rsid w:val="001F0F4F"/>
    <w:rsid w:val="001F6D4A"/>
    <w:rsid w:val="00202587"/>
    <w:rsid w:val="00202597"/>
    <w:rsid w:val="00210460"/>
    <w:rsid w:val="00213488"/>
    <w:rsid w:val="00220354"/>
    <w:rsid w:val="00221AEC"/>
    <w:rsid w:val="00224360"/>
    <w:rsid w:val="0023083E"/>
    <w:rsid w:val="00235BC8"/>
    <w:rsid w:val="0025217A"/>
    <w:rsid w:val="002575BD"/>
    <w:rsid w:val="00265A84"/>
    <w:rsid w:val="00266945"/>
    <w:rsid w:val="00281B54"/>
    <w:rsid w:val="00282815"/>
    <w:rsid w:val="002830CF"/>
    <w:rsid w:val="00283113"/>
    <w:rsid w:val="002866DE"/>
    <w:rsid w:val="00286E13"/>
    <w:rsid w:val="00292129"/>
    <w:rsid w:val="00295B09"/>
    <w:rsid w:val="002A63B1"/>
    <w:rsid w:val="002B4373"/>
    <w:rsid w:val="002B51E1"/>
    <w:rsid w:val="002B625A"/>
    <w:rsid w:val="002C7A91"/>
    <w:rsid w:val="002D3DBE"/>
    <w:rsid w:val="002D6F0C"/>
    <w:rsid w:val="002E355A"/>
    <w:rsid w:val="002E7AFA"/>
    <w:rsid w:val="002F2C56"/>
    <w:rsid w:val="002F4D1B"/>
    <w:rsid w:val="002F5A17"/>
    <w:rsid w:val="0030625C"/>
    <w:rsid w:val="00310478"/>
    <w:rsid w:val="003120F1"/>
    <w:rsid w:val="00314C4E"/>
    <w:rsid w:val="00325191"/>
    <w:rsid w:val="003332F5"/>
    <w:rsid w:val="00336BF5"/>
    <w:rsid w:val="00336D33"/>
    <w:rsid w:val="00337818"/>
    <w:rsid w:val="00352A7D"/>
    <w:rsid w:val="00353838"/>
    <w:rsid w:val="00355777"/>
    <w:rsid w:val="00365EDA"/>
    <w:rsid w:val="0037172D"/>
    <w:rsid w:val="003751E4"/>
    <w:rsid w:val="0037723F"/>
    <w:rsid w:val="003774C5"/>
    <w:rsid w:val="00381C5D"/>
    <w:rsid w:val="003855D1"/>
    <w:rsid w:val="00387642"/>
    <w:rsid w:val="00387E0B"/>
    <w:rsid w:val="00397152"/>
    <w:rsid w:val="003A1EBF"/>
    <w:rsid w:val="003A6FA7"/>
    <w:rsid w:val="003B7B67"/>
    <w:rsid w:val="003C3D15"/>
    <w:rsid w:val="003C6E55"/>
    <w:rsid w:val="003C7DCD"/>
    <w:rsid w:val="003D4D66"/>
    <w:rsid w:val="003D6860"/>
    <w:rsid w:val="003E2480"/>
    <w:rsid w:val="003E5AD3"/>
    <w:rsid w:val="003F02B9"/>
    <w:rsid w:val="003F3F1C"/>
    <w:rsid w:val="003F6912"/>
    <w:rsid w:val="003F7D59"/>
    <w:rsid w:val="0040010A"/>
    <w:rsid w:val="00402993"/>
    <w:rsid w:val="00406DB3"/>
    <w:rsid w:val="00414B58"/>
    <w:rsid w:val="00415C27"/>
    <w:rsid w:val="00425FEA"/>
    <w:rsid w:val="004321C6"/>
    <w:rsid w:val="00437573"/>
    <w:rsid w:val="0044747C"/>
    <w:rsid w:val="00466E08"/>
    <w:rsid w:val="004741AA"/>
    <w:rsid w:val="004758AA"/>
    <w:rsid w:val="004834D9"/>
    <w:rsid w:val="00490001"/>
    <w:rsid w:val="00490CD5"/>
    <w:rsid w:val="004A3A1C"/>
    <w:rsid w:val="004A7978"/>
    <w:rsid w:val="004B2BA8"/>
    <w:rsid w:val="004B31CC"/>
    <w:rsid w:val="004D0EB6"/>
    <w:rsid w:val="004D3C4A"/>
    <w:rsid w:val="004E1481"/>
    <w:rsid w:val="004E3478"/>
    <w:rsid w:val="004E5271"/>
    <w:rsid w:val="004F3221"/>
    <w:rsid w:val="00500DEA"/>
    <w:rsid w:val="00501FFE"/>
    <w:rsid w:val="00503040"/>
    <w:rsid w:val="00506D3C"/>
    <w:rsid w:val="00510311"/>
    <w:rsid w:val="005111B3"/>
    <w:rsid w:val="00545F6C"/>
    <w:rsid w:val="00546AFB"/>
    <w:rsid w:val="00550030"/>
    <w:rsid w:val="00555311"/>
    <w:rsid w:val="005554CE"/>
    <w:rsid w:val="00556787"/>
    <w:rsid w:val="00560DDD"/>
    <w:rsid w:val="005648D4"/>
    <w:rsid w:val="005839FE"/>
    <w:rsid w:val="00590339"/>
    <w:rsid w:val="005920B6"/>
    <w:rsid w:val="00592F07"/>
    <w:rsid w:val="005A5099"/>
    <w:rsid w:val="005A5DDC"/>
    <w:rsid w:val="005B31B0"/>
    <w:rsid w:val="005D09EA"/>
    <w:rsid w:val="005D2AB9"/>
    <w:rsid w:val="005D2B29"/>
    <w:rsid w:val="005E3227"/>
    <w:rsid w:val="005E42A1"/>
    <w:rsid w:val="005E4584"/>
    <w:rsid w:val="005E50BA"/>
    <w:rsid w:val="005E6F76"/>
    <w:rsid w:val="005F1C8D"/>
    <w:rsid w:val="005F3031"/>
    <w:rsid w:val="005F6B17"/>
    <w:rsid w:val="00613EBE"/>
    <w:rsid w:val="00620C8B"/>
    <w:rsid w:val="00622972"/>
    <w:rsid w:val="00623C7E"/>
    <w:rsid w:val="00624307"/>
    <w:rsid w:val="00655966"/>
    <w:rsid w:val="0065660A"/>
    <w:rsid w:val="00661F28"/>
    <w:rsid w:val="0068601B"/>
    <w:rsid w:val="006958FC"/>
    <w:rsid w:val="006A00E9"/>
    <w:rsid w:val="006A4998"/>
    <w:rsid w:val="006C1ECD"/>
    <w:rsid w:val="006C46DD"/>
    <w:rsid w:val="006D6FA2"/>
    <w:rsid w:val="006E5E02"/>
    <w:rsid w:val="006F1C64"/>
    <w:rsid w:val="006F43C6"/>
    <w:rsid w:val="00703364"/>
    <w:rsid w:val="007078D3"/>
    <w:rsid w:val="00714DF5"/>
    <w:rsid w:val="00723FEF"/>
    <w:rsid w:val="00725ED6"/>
    <w:rsid w:val="0073305A"/>
    <w:rsid w:val="007350D5"/>
    <w:rsid w:val="00735473"/>
    <w:rsid w:val="007356B2"/>
    <w:rsid w:val="00747D5C"/>
    <w:rsid w:val="00747EEA"/>
    <w:rsid w:val="0075136D"/>
    <w:rsid w:val="00752A17"/>
    <w:rsid w:val="0076019A"/>
    <w:rsid w:val="00760A4A"/>
    <w:rsid w:val="007665FF"/>
    <w:rsid w:val="00773894"/>
    <w:rsid w:val="00783DE9"/>
    <w:rsid w:val="007875B2"/>
    <w:rsid w:val="00787EBF"/>
    <w:rsid w:val="00794DB6"/>
    <w:rsid w:val="007B3FB8"/>
    <w:rsid w:val="007B43DE"/>
    <w:rsid w:val="007B6B73"/>
    <w:rsid w:val="007C0C74"/>
    <w:rsid w:val="007C2D1D"/>
    <w:rsid w:val="007E5633"/>
    <w:rsid w:val="007F14CA"/>
    <w:rsid w:val="007F57FE"/>
    <w:rsid w:val="007F716D"/>
    <w:rsid w:val="007F7C05"/>
    <w:rsid w:val="0080339C"/>
    <w:rsid w:val="00811FA0"/>
    <w:rsid w:val="008151F4"/>
    <w:rsid w:val="00817556"/>
    <w:rsid w:val="008324AF"/>
    <w:rsid w:val="00841ADF"/>
    <w:rsid w:val="00842D42"/>
    <w:rsid w:val="008453BE"/>
    <w:rsid w:val="00850A68"/>
    <w:rsid w:val="00850D85"/>
    <w:rsid w:val="00861E6B"/>
    <w:rsid w:val="0087194C"/>
    <w:rsid w:val="0087625A"/>
    <w:rsid w:val="00881D06"/>
    <w:rsid w:val="00885085"/>
    <w:rsid w:val="00891B9C"/>
    <w:rsid w:val="008939BD"/>
    <w:rsid w:val="008946F1"/>
    <w:rsid w:val="008B5594"/>
    <w:rsid w:val="008B5CFF"/>
    <w:rsid w:val="008C1722"/>
    <w:rsid w:val="008C1B38"/>
    <w:rsid w:val="008C3D2B"/>
    <w:rsid w:val="008D103B"/>
    <w:rsid w:val="008D4D50"/>
    <w:rsid w:val="008D6339"/>
    <w:rsid w:val="008E13C8"/>
    <w:rsid w:val="008E7FA3"/>
    <w:rsid w:val="008F13B9"/>
    <w:rsid w:val="008F1B9C"/>
    <w:rsid w:val="008F7908"/>
    <w:rsid w:val="00902D53"/>
    <w:rsid w:val="00907FA7"/>
    <w:rsid w:val="00912D48"/>
    <w:rsid w:val="00914FBE"/>
    <w:rsid w:val="00915BA1"/>
    <w:rsid w:val="00915DF6"/>
    <w:rsid w:val="00931A75"/>
    <w:rsid w:val="0093227B"/>
    <w:rsid w:val="00932E60"/>
    <w:rsid w:val="00933FDC"/>
    <w:rsid w:val="0093577F"/>
    <w:rsid w:val="00936B1A"/>
    <w:rsid w:val="0094226F"/>
    <w:rsid w:val="00942CED"/>
    <w:rsid w:val="00960756"/>
    <w:rsid w:val="0097021A"/>
    <w:rsid w:val="00984690"/>
    <w:rsid w:val="00991B59"/>
    <w:rsid w:val="009927CC"/>
    <w:rsid w:val="0099683D"/>
    <w:rsid w:val="009A0EBD"/>
    <w:rsid w:val="009B1834"/>
    <w:rsid w:val="009B6ACA"/>
    <w:rsid w:val="009C2642"/>
    <w:rsid w:val="009C6CD7"/>
    <w:rsid w:val="009D2ACD"/>
    <w:rsid w:val="009E44D2"/>
    <w:rsid w:val="009F3A0D"/>
    <w:rsid w:val="00A13611"/>
    <w:rsid w:val="00A13637"/>
    <w:rsid w:val="00A22985"/>
    <w:rsid w:val="00A31FCF"/>
    <w:rsid w:val="00A36CBE"/>
    <w:rsid w:val="00A444B1"/>
    <w:rsid w:val="00A6083A"/>
    <w:rsid w:val="00A62B32"/>
    <w:rsid w:val="00A62DB6"/>
    <w:rsid w:val="00A74048"/>
    <w:rsid w:val="00A90A76"/>
    <w:rsid w:val="00A92A00"/>
    <w:rsid w:val="00AA100D"/>
    <w:rsid w:val="00AA5D5B"/>
    <w:rsid w:val="00AB248E"/>
    <w:rsid w:val="00AC19D7"/>
    <w:rsid w:val="00AC3D78"/>
    <w:rsid w:val="00AC4805"/>
    <w:rsid w:val="00AC534B"/>
    <w:rsid w:val="00AE0C0F"/>
    <w:rsid w:val="00AF34C9"/>
    <w:rsid w:val="00AF7796"/>
    <w:rsid w:val="00B01593"/>
    <w:rsid w:val="00B01E3F"/>
    <w:rsid w:val="00B02B89"/>
    <w:rsid w:val="00B050A7"/>
    <w:rsid w:val="00B1090B"/>
    <w:rsid w:val="00B1528F"/>
    <w:rsid w:val="00B17840"/>
    <w:rsid w:val="00B21D1F"/>
    <w:rsid w:val="00B25016"/>
    <w:rsid w:val="00B31DF8"/>
    <w:rsid w:val="00B43621"/>
    <w:rsid w:val="00B44B40"/>
    <w:rsid w:val="00B53ED1"/>
    <w:rsid w:val="00B559F0"/>
    <w:rsid w:val="00B5792E"/>
    <w:rsid w:val="00B62E6E"/>
    <w:rsid w:val="00B8165A"/>
    <w:rsid w:val="00B818D9"/>
    <w:rsid w:val="00B8225C"/>
    <w:rsid w:val="00B931A4"/>
    <w:rsid w:val="00B946F3"/>
    <w:rsid w:val="00B962E8"/>
    <w:rsid w:val="00BA197B"/>
    <w:rsid w:val="00BA460B"/>
    <w:rsid w:val="00BA49A1"/>
    <w:rsid w:val="00BA5079"/>
    <w:rsid w:val="00BA5B9E"/>
    <w:rsid w:val="00BA6C5D"/>
    <w:rsid w:val="00BB22B0"/>
    <w:rsid w:val="00BB4E7C"/>
    <w:rsid w:val="00BD74EA"/>
    <w:rsid w:val="00BE143F"/>
    <w:rsid w:val="00BE2507"/>
    <w:rsid w:val="00BE40CD"/>
    <w:rsid w:val="00BE5500"/>
    <w:rsid w:val="00BE6529"/>
    <w:rsid w:val="00BF253A"/>
    <w:rsid w:val="00BF3A7A"/>
    <w:rsid w:val="00C042FB"/>
    <w:rsid w:val="00C1761D"/>
    <w:rsid w:val="00C24607"/>
    <w:rsid w:val="00C26576"/>
    <w:rsid w:val="00C374F4"/>
    <w:rsid w:val="00C42246"/>
    <w:rsid w:val="00C4229F"/>
    <w:rsid w:val="00C45FB6"/>
    <w:rsid w:val="00C50A9D"/>
    <w:rsid w:val="00C541F6"/>
    <w:rsid w:val="00C60C14"/>
    <w:rsid w:val="00C6149E"/>
    <w:rsid w:val="00C63DD1"/>
    <w:rsid w:val="00C66A27"/>
    <w:rsid w:val="00C7226E"/>
    <w:rsid w:val="00C75A12"/>
    <w:rsid w:val="00C805D9"/>
    <w:rsid w:val="00C81828"/>
    <w:rsid w:val="00C825DE"/>
    <w:rsid w:val="00C94186"/>
    <w:rsid w:val="00C95418"/>
    <w:rsid w:val="00CB7817"/>
    <w:rsid w:val="00CE7501"/>
    <w:rsid w:val="00CF6032"/>
    <w:rsid w:val="00CF7478"/>
    <w:rsid w:val="00D00CD9"/>
    <w:rsid w:val="00D015A2"/>
    <w:rsid w:val="00D033A1"/>
    <w:rsid w:val="00D148B6"/>
    <w:rsid w:val="00D2339D"/>
    <w:rsid w:val="00D25EEF"/>
    <w:rsid w:val="00D26B77"/>
    <w:rsid w:val="00D336C1"/>
    <w:rsid w:val="00D34471"/>
    <w:rsid w:val="00D433C6"/>
    <w:rsid w:val="00D433E4"/>
    <w:rsid w:val="00D45496"/>
    <w:rsid w:val="00D50B73"/>
    <w:rsid w:val="00D524D9"/>
    <w:rsid w:val="00D64359"/>
    <w:rsid w:val="00D72E71"/>
    <w:rsid w:val="00D74DFF"/>
    <w:rsid w:val="00D7595C"/>
    <w:rsid w:val="00D83457"/>
    <w:rsid w:val="00D85639"/>
    <w:rsid w:val="00D90A9B"/>
    <w:rsid w:val="00D95392"/>
    <w:rsid w:val="00DA2FF3"/>
    <w:rsid w:val="00DA7FB8"/>
    <w:rsid w:val="00DB0EA8"/>
    <w:rsid w:val="00DB1757"/>
    <w:rsid w:val="00DB3D2D"/>
    <w:rsid w:val="00DC15CC"/>
    <w:rsid w:val="00DC6E1F"/>
    <w:rsid w:val="00DD2BB9"/>
    <w:rsid w:val="00DE1D67"/>
    <w:rsid w:val="00DE6FF5"/>
    <w:rsid w:val="00DF42EC"/>
    <w:rsid w:val="00DF7AF6"/>
    <w:rsid w:val="00E0341E"/>
    <w:rsid w:val="00E04252"/>
    <w:rsid w:val="00E05424"/>
    <w:rsid w:val="00E24613"/>
    <w:rsid w:val="00E30033"/>
    <w:rsid w:val="00E3041F"/>
    <w:rsid w:val="00E325F5"/>
    <w:rsid w:val="00E3774A"/>
    <w:rsid w:val="00E4175A"/>
    <w:rsid w:val="00E534A1"/>
    <w:rsid w:val="00E619F7"/>
    <w:rsid w:val="00E64DF4"/>
    <w:rsid w:val="00E83D60"/>
    <w:rsid w:val="00E863CA"/>
    <w:rsid w:val="00E94610"/>
    <w:rsid w:val="00EA200E"/>
    <w:rsid w:val="00EC0064"/>
    <w:rsid w:val="00EC0BDE"/>
    <w:rsid w:val="00EC524B"/>
    <w:rsid w:val="00EC5478"/>
    <w:rsid w:val="00EC6FE8"/>
    <w:rsid w:val="00EC722E"/>
    <w:rsid w:val="00ED41FF"/>
    <w:rsid w:val="00ED5743"/>
    <w:rsid w:val="00EE370E"/>
    <w:rsid w:val="00F03446"/>
    <w:rsid w:val="00F040F0"/>
    <w:rsid w:val="00F04AC9"/>
    <w:rsid w:val="00F12321"/>
    <w:rsid w:val="00F17ACD"/>
    <w:rsid w:val="00F2143D"/>
    <w:rsid w:val="00F317AF"/>
    <w:rsid w:val="00F4096A"/>
    <w:rsid w:val="00F40F24"/>
    <w:rsid w:val="00F43123"/>
    <w:rsid w:val="00F4432C"/>
    <w:rsid w:val="00F443CB"/>
    <w:rsid w:val="00F46276"/>
    <w:rsid w:val="00F506B7"/>
    <w:rsid w:val="00F52A6C"/>
    <w:rsid w:val="00F532F6"/>
    <w:rsid w:val="00FA32F7"/>
    <w:rsid w:val="00FA4DF3"/>
    <w:rsid w:val="00FB5344"/>
    <w:rsid w:val="00FC0219"/>
    <w:rsid w:val="00FC0946"/>
    <w:rsid w:val="00FC7C27"/>
    <w:rsid w:val="00FE2751"/>
    <w:rsid w:val="00FF2763"/>
    <w:rsid w:val="00FF2E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BB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94C"/>
    <w:pPr>
      <w:spacing w:after="120"/>
    </w:pPr>
    <w:rPr>
      <w:sz w:val="22"/>
      <w:szCs w:val="22"/>
      <w:lang w:bidi="en-US"/>
    </w:rPr>
  </w:style>
  <w:style w:type="paragraph" w:styleId="Heading1">
    <w:name w:val="heading 1"/>
    <w:basedOn w:val="Normal"/>
    <w:next w:val="Normal"/>
    <w:link w:val="Heading1Char"/>
    <w:uiPriority w:val="1"/>
    <w:qFormat/>
    <w:rsid w:val="005920B6"/>
    <w:pPr>
      <w:keepNext/>
      <w:keepLines/>
      <w:tabs>
        <w:tab w:val="left" w:pos="1134"/>
      </w:tabs>
      <w:spacing w:before="120" w:after="240"/>
      <w:outlineLvl w:val="0"/>
    </w:pPr>
    <w:rPr>
      <w:b/>
      <w:bCs/>
      <w:sz w:val="32"/>
      <w:szCs w:val="28"/>
    </w:rPr>
  </w:style>
  <w:style w:type="paragraph" w:styleId="Heading2">
    <w:name w:val="heading 2"/>
    <w:basedOn w:val="Normal"/>
    <w:next w:val="Normal"/>
    <w:link w:val="Heading2Char"/>
    <w:uiPriority w:val="1"/>
    <w:qFormat/>
    <w:rsid w:val="005920B6"/>
    <w:pPr>
      <w:keepNext/>
      <w:keepLines/>
      <w:tabs>
        <w:tab w:val="left" w:pos="1134"/>
      </w:tabs>
      <w:spacing w:before="200"/>
      <w:outlineLvl w:val="1"/>
    </w:pPr>
    <w:rPr>
      <w:bCs/>
      <w:caps/>
      <w:spacing w:val="40"/>
      <w:sz w:val="32"/>
      <w:szCs w:val="26"/>
    </w:rPr>
  </w:style>
  <w:style w:type="paragraph" w:styleId="Heading3">
    <w:name w:val="heading 3"/>
    <w:basedOn w:val="Normal"/>
    <w:next w:val="Normal"/>
    <w:link w:val="Heading3Char"/>
    <w:uiPriority w:val="9"/>
    <w:qFormat/>
    <w:rsid w:val="00B62E6E"/>
    <w:pPr>
      <w:keepNext/>
      <w:keepLines/>
      <w:numPr>
        <w:ilvl w:val="2"/>
        <w:numId w:val="26"/>
      </w:numPr>
      <w:spacing w:before="200"/>
      <w:outlineLvl w:val="2"/>
    </w:pPr>
    <w:rPr>
      <w:b/>
      <w:bCs/>
      <w:color w:val="ACC0C6"/>
    </w:rPr>
  </w:style>
  <w:style w:type="paragraph" w:styleId="Heading4">
    <w:name w:val="heading 4"/>
    <w:basedOn w:val="Normal"/>
    <w:next w:val="Normal"/>
    <w:link w:val="Heading4Char"/>
    <w:uiPriority w:val="9"/>
    <w:qFormat/>
    <w:rsid w:val="005920B6"/>
    <w:pPr>
      <w:keepNext/>
      <w:keepLines/>
      <w:numPr>
        <w:ilvl w:val="3"/>
        <w:numId w:val="26"/>
      </w:numPr>
      <w:spacing w:before="200"/>
      <w:outlineLvl w:val="3"/>
    </w:pPr>
    <w:rPr>
      <w:b/>
      <w:bCs/>
      <w:iCs/>
    </w:rPr>
  </w:style>
  <w:style w:type="paragraph" w:styleId="Heading5">
    <w:name w:val="heading 5"/>
    <w:basedOn w:val="Normal"/>
    <w:next w:val="Normal"/>
    <w:link w:val="Heading5Char"/>
    <w:uiPriority w:val="9"/>
    <w:qFormat/>
    <w:rsid w:val="00202587"/>
    <w:pPr>
      <w:keepNext/>
      <w:keepLines/>
      <w:numPr>
        <w:ilvl w:val="4"/>
        <w:numId w:val="26"/>
      </w:numPr>
      <w:spacing w:before="200"/>
      <w:outlineLvl w:val="4"/>
    </w:pPr>
    <w:rPr>
      <w:rFonts w:cs="Arial"/>
      <w:i/>
      <w:color w:val="333333"/>
      <w:lang w:val="en-AU"/>
    </w:rPr>
  </w:style>
  <w:style w:type="paragraph" w:styleId="Heading6">
    <w:name w:val="heading 6"/>
    <w:basedOn w:val="Normal"/>
    <w:next w:val="Normal"/>
    <w:link w:val="Heading6Char"/>
    <w:uiPriority w:val="9"/>
    <w:rsid w:val="001D6659"/>
    <w:pPr>
      <w:keepNext/>
      <w:keepLines/>
      <w:numPr>
        <w:ilvl w:val="5"/>
        <w:numId w:val="26"/>
      </w:numPr>
      <w:spacing w:before="200"/>
      <w:outlineLvl w:val="5"/>
    </w:pPr>
    <w:rPr>
      <w:rFonts w:ascii="Cambria" w:hAnsi="Cambria"/>
      <w:i/>
      <w:iCs/>
      <w:color w:val="243F60"/>
    </w:rPr>
  </w:style>
  <w:style w:type="paragraph" w:styleId="Heading7">
    <w:name w:val="heading 7"/>
    <w:basedOn w:val="Normal"/>
    <w:next w:val="Normal"/>
    <w:link w:val="Heading7Char"/>
    <w:uiPriority w:val="9"/>
    <w:rsid w:val="001D6659"/>
    <w:pPr>
      <w:keepNext/>
      <w:keepLines/>
      <w:numPr>
        <w:ilvl w:val="6"/>
        <w:numId w:val="26"/>
      </w:numPr>
      <w:spacing w:before="200"/>
      <w:outlineLvl w:val="6"/>
    </w:pPr>
    <w:rPr>
      <w:rFonts w:ascii="Cambria" w:hAnsi="Cambria"/>
      <w:i/>
      <w:iCs/>
      <w:color w:val="404040"/>
    </w:rPr>
  </w:style>
  <w:style w:type="paragraph" w:styleId="Heading8">
    <w:name w:val="heading 8"/>
    <w:basedOn w:val="Normal"/>
    <w:next w:val="Normal"/>
    <w:link w:val="Heading8Char"/>
    <w:uiPriority w:val="9"/>
    <w:rsid w:val="001D6659"/>
    <w:pPr>
      <w:keepNext/>
      <w:keepLines/>
      <w:numPr>
        <w:ilvl w:val="7"/>
        <w:numId w:val="26"/>
      </w:numPr>
      <w:spacing w:before="200"/>
      <w:outlineLvl w:val="7"/>
    </w:pPr>
    <w:rPr>
      <w:rFonts w:ascii="Cambria" w:hAnsi="Cambria"/>
      <w:color w:val="4F81BD"/>
      <w:sz w:val="20"/>
      <w:szCs w:val="20"/>
    </w:rPr>
  </w:style>
  <w:style w:type="paragraph" w:styleId="Heading9">
    <w:name w:val="heading 9"/>
    <w:basedOn w:val="Normal"/>
    <w:next w:val="Normal"/>
    <w:link w:val="Heading9Char"/>
    <w:uiPriority w:val="9"/>
    <w:rsid w:val="001D6659"/>
    <w:pPr>
      <w:keepNext/>
      <w:keepLines/>
      <w:numPr>
        <w:ilvl w:val="8"/>
        <w:numId w:val="26"/>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2E6E"/>
    <w:rPr>
      <w:b/>
      <w:bCs/>
      <w:sz w:val="32"/>
      <w:szCs w:val="28"/>
      <w:lang w:bidi="en-US"/>
    </w:rPr>
  </w:style>
  <w:style w:type="character" w:customStyle="1" w:styleId="Heading2Char">
    <w:name w:val="Heading 2 Char"/>
    <w:basedOn w:val="DefaultParagraphFont"/>
    <w:link w:val="Heading2"/>
    <w:uiPriority w:val="1"/>
    <w:rsid w:val="00B62E6E"/>
    <w:rPr>
      <w:bCs/>
      <w:caps/>
      <w:spacing w:val="40"/>
      <w:sz w:val="32"/>
      <w:szCs w:val="26"/>
      <w:lang w:bidi="en-US"/>
    </w:rPr>
  </w:style>
  <w:style w:type="character" w:customStyle="1" w:styleId="Heading3Char">
    <w:name w:val="Heading 3 Char"/>
    <w:basedOn w:val="DefaultParagraphFont"/>
    <w:link w:val="Heading3"/>
    <w:uiPriority w:val="9"/>
    <w:rsid w:val="00B62E6E"/>
    <w:rPr>
      <w:b/>
      <w:bCs/>
      <w:color w:val="ACC0C6"/>
      <w:sz w:val="22"/>
      <w:szCs w:val="22"/>
      <w:lang w:bidi="en-US"/>
    </w:rPr>
  </w:style>
  <w:style w:type="character" w:customStyle="1" w:styleId="Heading4Char">
    <w:name w:val="Heading 4 Char"/>
    <w:basedOn w:val="DefaultParagraphFont"/>
    <w:link w:val="Heading4"/>
    <w:uiPriority w:val="9"/>
    <w:rsid w:val="005920B6"/>
    <w:rPr>
      <w:b/>
      <w:bCs/>
      <w:iCs/>
      <w:sz w:val="22"/>
      <w:szCs w:val="22"/>
      <w:lang w:bidi="en-US"/>
    </w:rPr>
  </w:style>
  <w:style w:type="character" w:customStyle="1" w:styleId="Heading5Char">
    <w:name w:val="Heading 5 Char"/>
    <w:basedOn w:val="DefaultParagraphFont"/>
    <w:link w:val="Heading5"/>
    <w:uiPriority w:val="9"/>
    <w:rsid w:val="00202587"/>
    <w:rPr>
      <w:rFonts w:cs="Arial"/>
      <w:i/>
      <w:color w:val="333333"/>
      <w:sz w:val="22"/>
      <w:szCs w:val="22"/>
      <w:lang w:val="en-AU" w:bidi="en-US"/>
    </w:rPr>
  </w:style>
  <w:style w:type="character" w:customStyle="1" w:styleId="Heading6Char">
    <w:name w:val="Heading 6 Char"/>
    <w:basedOn w:val="DefaultParagraphFont"/>
    <w:link w:val="Heading6"/>
    <w:uiPriority w:val="9"/>
    <w:semiHidden/>
    <w:rsid w:val="001D6659"/>
    <w:rPr>
      <w:rFonts w:ascii="Cambria" w:hAnsi="Cambria"/>
      <w:i/>
      <w:iCs/>
      <w:color w:val="243F60"/>
      <w:szCs w:val="22"/>
      <w:lang w:val="en-US" w:eastAsia="en-US" w:bidi="en-US"/>
    </w:rPr>
  </w:style>
  <w:style w:type="character" w:customStyle="1" w:styleId="Heading7Char">
    <w:name w:val="Heading 7 Char"/>
    <w:basedOn w:val="DefaultParagraphFont"/>
    <w:link w:val="Heading7"/>
    <w:uiPriority w:val="9"/>
    <w:semiHidden/>
    <w:rsid w:val="001D6659"/>
    <w:rPr>
      <w:rFonts w:ascii="Cambria" w:hAnsi="Cambria"/>
      <w:i/>
      <w:iCs/>
      <w:color w:val="404040"/>
      <w:szCs w:val="22"/>
      <w:lang w:val="en-US" w:eastAsia="en-US" w:bidi="en-US"/>
    </w:rPr>
  </w:style>
  <w:style w:type="character" w:customStyle="1" w:styleId="Heading8Char">
    <w:name w:val="Heading 8 Char"/>
    <w:basedOn w:val="DefaultParagraphFont"/>
    <w:link w:val="Heading8"/>
    <w:uiPriority w:val="9"/>
    <w:semiHidden/>
    <w:rsid w:val="001D6659"/>
    <w:rPr>
      <w:rFonts w:ascii="Cambria" w:hAnsi="Cambria"/>
      <w:color w:val="4F81BD"/>
      <w:lang w:val="en-US" w:eastAsia="en-US" w:bidi="en-US"/>
    </w:rPr>
  </w:style>
  <w:style w:type="character" w:customStyle="1" w:styleId="Heading9Char">
    <w:name w:val="Heading 9 Char"/>
    <w:basedOn w:val="DefaultParagraphFont"/>
    <w:link w:val="Heading9"/>
    <w:uiPriority w:val="9"/>
    <w:semiHidden/>
    <w:rsid w:val="001D6659"/>
    <w:rPr>
      <w:rFonts w:ascii="Cambria" w:hAnsi="Cambria"/>
      <w:i/>
      <w:iCs/>
      <w:color w:val="404040"/>
      <w:lang w:val="en-US" w:eastAsia="en-US" w:bidi="en-US"/>
    </w:rPr>
  </w:style>
  <w:style w:type="paragraph" w:styleId="Caption">
    <w:name w:val="caption"/>
    <w:basedOn w:val="Normal"/>
    <w:next w:val="Normal"/>
    <w:uiPriority w:val="35"/>
    <w:rsid w:val="001D6659"/>
    <w:rPr>
      <w:b/>
      <w:bCs/>
      <w:color w:val="4F81BD"/>
      <w:sz w:val="18"/>
      <w:szCs w:val="18"/>
    </w:rPr>
  </w:style>
  <w:style w:type="paragraph" w:styleId="Title">
    <w:name w:val="Title"/>
    <w:basedOn w:val="Normal"/>
    <w:next w:val="Normal"/>
    <w:link w:val="TitleChar"/>
    <w:uiPriority w:val="10"/>
    <w:qFormat/>
    <w:rsid w:val="001D66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D665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rsid w:val="001D665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D6659"/>
    <w:rPr>
      <w:rFonts w:ascii="Cambria" w:eastAsia="Times New Roman" w:hAnsi="Cambria" w:cs="Times New Roman"/>
      <w:i/>
      <w:iCs/>
      <w:color w:val="4F81BD"/>
      <w:spacing w:val="15"/>
      <w:sz w:val="24"/>
      <w:szCs w:val="24"/>
    </w:rPr>
  </w:style>
  <w:style w:type="character" w:styleId="Strong">
    <w:name w:val="Strong"/>
    <w:basedOn w:val="DefaultParagraphFont"/>
    <w:uiPriority w:val="22"/>
    <w:rsid w:val="001D6659"/>
    <w:rPr>
      <w:b/>
      <w:bCs/>
    </w:rPr>
  </w:style>
  <w:style w:type="character" w:styleId="Emphasis">
    <w:name w:val="Emphasis"/>
    <w:basedOn w:val="DefaultParagraphFont"/>
    <w:uiPriority w:val="20"/>
    <w:rsid w:val="001D6659"/>
    <w:rPr>
      <w:i/>
      <w:iCs/>
    </w:rPr>
  </w:style>
  <w:style w:type="paragraph" w:styleId="NoSpacing">
    <w:name w:val="No Spacing"/>
    <w:uiPriority w:val="1"/>
    <w:rsid w:val="001D6659"/>
    <w:rPr>
      <w:sz w:val="22"/>
      <w:szCs w:val="22"/>
      <w:lang w:bidi="en-US"/>
    </w:rPr>
  </w:style>
  <w:style w:type="paragraph" w:styleId="ListParagraph">
    <w:name w:val="List Paragraph"/>
    <w:basedOn w:val="Normal"/>
    <w:uiPriority w:val="34"/>
    <w:qFormat/>
    <w:rsid w:val="001D6659"/>
    <w:pPr>
      <w:ind w:left="720"/>
      <w:contextualSpacing/>
    </w:pPr>
  </w:style>
  <w:style w:type="paragraph" w:styleId="Quote">
    <w:name w:val="Quote"/>
    <w:basedOn w:val="Normal"/>
    <w:next w:val="Normal"/>
    <w:link w:val="QuoteChar"/>
    <w:qFormat/>
    <w:rsid w:val="00DE6FF5"/>
    <w:pPr>
      <w:spacing w:before="120"/>
      <w:ind w:left="720" w:right="720"/>
    </w:pPr>
    <w:rPr>
      <w:iCs/>
      <w:color w:val="000000"/>
    </w:rPr>
  </w:style>
  <w:style w:type="character" w:customStyle="1" w:styleId="QuoteChar">
    <w:name w:val="Quote Char"/>
    <w:basedOn w:val="DefaultParagraphFont"/>
    <w:link w:val="Quote"/>
    <w:uiPriority w:val="29"/>
    <w:rsid w:val="00DE6FF5"/>
    <w:rPr>
      <w:iCs/>
      <w:color w:val="000000"/>
      <w:sz w:val="22"/>
      <w:szCs w:val="22"/>
      <w:lang w:bidi="en-US"/>
    </w:rPr>
  </w:style>
  <w:style w:type="paragraph" w:styleId="IntenseQuote">
    <w:name w:val="Intense Quote"/>
    <w:basedOn w:val="Normal"/>
    <w:next w:val="Normal"/>
    <w:link w:val="IntenseQuoteChar"/>
    <w:uiPriority w:val="30"/>
    <w:rsid w:val="001D665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D6659"/>
    <w:rPr>
      <w:b/>
      <w:bCs/>
      <w:i/>
      <w:iCs/>
      <w:color w:val="4F81BD"/>
    </w:rPr>
  </w:style>
  <w:style w:type="character" w:styleId="SubtleEmphasis">
    <w:name w:val="Subtle Emphasis"/>
    <w:basedOn w:val="DefaultParagraphFont"/>
    <w:uiPriority w:val="19"/>
    <w:rsid w:val="005869A2"/>
    <w:rPr>
      <w:rFonts w:ascii="Arial" w:hAnsi="Arial"/>
      <w:iCs/>
      <w:color w:val="auto"/>
      <w:sz w:val="16"/>
    </w:rPr>
  </w:style>
  <w:style w:type="character" w:styleId="IntenseEmphasis">
    <w:name w:val="Intense Emphasis"/>
    <w:basedOn w:val="DefaultParagraphFont"/>
    <w:uiPriority w:val="21"/>
    <w:rsid w:val="001D6659"/>
    <w:rPr>
      <w:b/>
      <w:bCs/>
      <w:i/>
      <w:iCs/>
      <w:color w:val="4F81BD"/>
    </w:rPr>
  </w:style>
  <w:style w:type="character" w:styleId="SubtleReference">
    <w:name w:val="Subtle Reference"/>
    <w:basedOn w:val="DefaultParagraphFont"/>
    <w:uiPriority w:val="31"/>
    <w:rsid w:val="001D6659"/>
    <w:rPr>
      <w:smallCaps/>
      <w:color w:val="C0504D"/>
      <w:u w:val="single"/>
    </w:rPr>
  </w:style>
  <w:style w:type="character" w:styleId="IntenseReference">
    <w:name w:val="Intense Reference"/>
    <w:basedOn w:val="DefaultParagraphFont"/>
    <w:uiPriority w:val="32"/>
    <w:rsid w:val="001D6659"/>
    <w:rPr>
      <w:b/>
      <w:bCs/>
      <w:smallCaps/>
      <w:color w:val="C0504D"/>
      <w:spacing w:val="5"/>
      <w:u w:val="single"/>
    </w:rPr>
  </w:style>
  <w:style w:type="character" w:styleId="BookTitle">
    <w:name w:val="Book Title"/>
    <w:basedOn w:val="DefaultParagraphFont"/>
    <w:uiPriority w:val="33"/>
    <w:rsid w:val="001D6659"/>
    <w:rPr>
      <w:b/>
      <w:bCs/>
      <w:smallCaps/>
      <w:spacing w:val="5"/>
    </w:rPr>
  </w:style>
  <w:style w:type="paragraph" w:styleId="TOCHeading">
    <w:name w:val="TOC Heading"/>
    <w:basedOn w:val="Heading1"/>
    <w:next w:val="Normal"/>
    <w:uiPriority w:val="39"/>
    <w:qFormat/>
    <w:rsid w:val="001D6659"/>
    <w:pPr>
      <w:outlineLvl w:val="9"/>
    </w:pPr>
  </w:style>
  <w:style w:type="paragraph" w:styleId="Header">
    <w:name w:val="header"/>
    <w:basedOn w:val="Normal"/>
    <w:link w:val="HeaderChar"/>
    <w:uiPriority w:val="99"/>
    <w:unhideWhenUsed/>
    <w:rsid w:val="00132CFB"/>
    <w:pPr>
      <w:tabs>
        <w:tab w:val="center" w:pos="4513"/>
        <w:tab w:val="right" w:pos="9026"/>
      </w:tabs>
    </w:pPr>
    <w:rPr>
      <w:sz w:val="16"/>
    </w:rPr>
  </w:style>
  <w:style w:type="character" w:customStyle="1" w:styleId="HeaderChar">
    <w:name w:val="Header Char"/>
    <w:basedOn w:val="DefaultParagraphFont"/>
    <w:link w:val="Header"/>
    <w:uiPriority w:val="99"/>
    <w:rsid w:val="00132CFB"/>
    <w:rPr>
      <w:sz w:val="16"/>
      <w:szCs w:val="22"/>
      <w:lang w:val="en-US" w:eastAsia="en-US" w:bidi="en-US"/>
    </w:rPr>
  </w:style>
  <w:style w:type="paragraph" w:styleId="Footer">
    <w:name w:val="footer"/>
    <w:basedOn w:val="Normal"/>
    <w:link w:val="FooterChar"/>
    <w:uiPriority w:val="99"/>
    <w:unhideWhenUsed/>
    <w:rsid w:val="00132CFB"/>
    <w:pPr>
      <w:tabs>
        <w:tab w:val="center" w:pos="4513"/>
        <w:tab w:val="right" w:pos="9026"/>
      </w:tabs>
    </w:pPr>
    <w:rPr>
      <w:sz w:val="16"/>
    </w:rPr>
  </w:style>
  <w:style w:type="character" w:customStyle="1" w:styleId="FooterChar">
    <w:name w:val="Footer Char"/>
    <w:basedOn w:val="DefaultParagraphFont"/>
    <w:link w:val="Footer"/>
    <w:uiPriority w:val="99"/>
    <w:rsid w:val="00132CFB"/>
    <w:rPr>
      <w:sz w:val="16"/>
      <w:szCs w:val="22"/>
      <w:lang w:val="en-US" w:eastAsia="en-US" w:bidi="en-US"/>
    </w:rPr>
  </w:style>
  <w:style w:type="paragraph" w:styleId="BalloonText">
    <w:name w:val="Balloon Text"/>
    <w:basedOn w:val="Normal"/>
    <w:link w:val="BalloonTextChar"/>
    <w:uiPriority w:val="99"/>
    <w:semiHidden/>
    <w:unhideWhenUsed/>
    <w:rsid w:val="00393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177"/>
    <w:rPr>
      <w:rFonts w:ascii="Tahoma" w:hAnsi="Tahoma" w:cs="Tahoma"/>
      <w:sz w:val="16"/>
      <w:szCs w:val="16"/>
    </w:rPr>
  </w:style>
  <w:style w:type="paragraph" w:styleId="DocumentMap">
    <w:name w:val="Document Map"/>
    <w:basedOn w:val="Normal"/>
    <w:link w:val="DocumentMapChar"/>
    <w:uiPriority w:val="99"/>
    <w:semiHidden/>
    <w:unhideWhenUsed/>
    <w:rsid w:val="00393177"/>
    <w:rPr>
      <w:rFonts w:ascii="Tahoma" w:hAnsi="Tahoma" w:cs="Tahoma"/>
      <w:sz w:val="16"/>
      <w:szCs w:val="16"/>
    </w:rPr>
  </w:style>
  <w:style w:type="character" w:customStyle="1" w:styleId="DocumentMapChar">
    <w:name w:val="Document Map Char"/>
    <w:basedOn w:val="DefaultParagraphFont"/>
    <w:link w:val="DocumentMap"/>
    <w:uiPriority w:val="99"/>
    <w:semiHidden/>
    <w:rsid w:val="00393177"/>
    <w:rPr>
      <w:rFonts w:ascii="Tahoma" w:hAnsi="Tahoma" w:cs="Tahoma"/>
      <w:sz w:val="16"/>
      <w:szCs w:val="16"/>
    </w:rPr>
  </w:style>
  <w:style w:type="table" w:styleId="TableGrid">
    <w:name w:val="Table Grid"/>
    <w:basedOn w:val="TableNormal"/>
    <w:uiPriority w:val="59"/>
    <w:rsid w:val="005869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869A2"/>
    <w:rPr>
      <w:color w:val="0000FF"/>
      <w:u w:val="single"/>
    </w:rPr>
  </w:style>
  <w:style w:type="paragraph" w:styleId="ListNumber">
    <w:name w:val="List Number"/>
    <w:basedOn w:val="Normal"/>
    <w:uiPriority w:val="99"/>
    <w:unhideWhenUsed/>
    <w:rsid w:val="001D3B1D"/>
    <w:pPr>
      <w:spacing w:before="120"/>
      <w:contextualSpacing/>
    </w:pPr>
    <w:rPr>
      <w:b/>
    </w:rPr>
  </w:style>
  <w:style w:type="paragraph" w:styleId="ListNumber2">
    <w:name w:val="List Number 2"/>
    <w:basedOn w:val="Normal"/>
    <w:uiPriority w:val="99"/>
    <w:unhideWhenUsed/>
    <w:rsid w:val="001D3B1D"/>
    <w:pPr>
      <w:numPr>
        <w:numId w:val="17"/>
      </w:numPr>
      <w:contextualSpacing/>
    </w:pPr>
  </w:style>
  <w:style w:type="paragraph" w:styleId="ListContinue2">
    <w:name w:val="List Continue 2"/>
    <w:basedOn w:val="Normal"/>
    <w:uiPriority w:val="99"/>
    <w:unhideWhenUsed/>
    <w:rsid w:val="001D3B1D"/>
    <w:pPr>
      <w:ind w:left="566"/>
      <w:contextualSpacing/>
    </w:pPr>
  </w:style>
  <w:style w:type="numbering" w:customStyle="1" w:styleId="ANUTOC">
    <w:name w:val="ANU_TOC"/>
    <w:basedOn w:val="NoList"/>
    <w:uiPriority w:val="99"/>
    <w:rsid w:val="003D09BD"/>
    <w:pPr>
      <w:numPr>
        <w:numId w:val="24"/>
      </w:numPr>
    </w:pPr>
  </w:style>
  <w:style w:type="paragraph" w:customStyle="1" w:styleId="ANUList">
    <w:name w:val="ANU_List"/>
    <w:basedOn w:val="Normal"/>
    <w:link w:val="ANUListChar"/>
    <w:rsid w:val="00FD0728"/>
    <w:pPr>
      <w:numPr>
        <w:numId w:val="29"/>
      </w:numPr>
      <w:tabs>
        <w:tab w:val="left" w:pos="369"/>
      </w:tabs>
      <w:spacing w:line="480" w:lineRule="auto"/>
    </w:pPr>
    <w:rPr>
      <w:b/>
    </w:rPr>
  </w:style>
  <w:style w:type="paragraph" w:customStyle="1" w:styleId="Tableheading">
    <w:name w:val="Table heading"/>
    <w:basedOn w:val="Normal"/>
    <w:link w:val="TableheadingChar"/>
    <w:qFormat/>
    <w:rsid w:val="00841ADF"/>
    <w:pPr>
      <w:spacing w:before="60"/>
    </w:pPr>
    <w:rPr>
      <w:b/>
      <w:lang w:val="en-AU"/>
    </w:rPr>
  </w:style>
  <w:style w:type="character" w:customStyle="1" w:styleId="ANUListChar">
    <w:name w:val="ANU_List Char"/>
    <w:basedOn w:val="DefaultParagraphFont"/>
    <w:link w:val="ANUList"/>
    <w:rsid w:val="00FD0728"/>
    <w:rPr>
      <w:b/>
      <w:szCs w:val="22"/>
      <w:lang w:val="en-US" w:eastAsia="en-US" w:bidi="en-US"/>
    </w:rPr>
  </w:style>
  <w:style w:type="paragraph" w:customStyle="1" w:styleId="Table">
    <w:name w:val="Table"/>
    <w:basedOn w:val="Normal"/>
    <w:link w:val="TableChar"/>
    <w:qFormat/>
    <w:rsid w:val="00B62E6E"/>
    <w:pPr>
      <w:spacing w:after="0"/>
    </w:pPr>
    <w:rPr>
      <w:lang w:val="en-AU"/>
    </w:rPr>
  </w:style>
  <w:style w:type="character" w:customStyle="1" w:styleId="TableheadingChar">
    <w:name w:val="Table heading Char"/>
    <w:basedOn w:val="DefaultParagraphFont"/>
    <w:link w:val="Tableheading"/>
    <w:rsid w:val="00841ADF"/>
    <w:rPr>
      <w:b/>
      <w:sz w:val="22"/>
      <w:szCs w:val="22"/>
      <w:lang w:val="en-AU" w:bidi="en-US"/>
    </w:rPr>
  </w:style>
  <w:style w:type="paragraph" w:customStyle="1" w:styleId="Link">
    <w:name w:val="Link"/>
    <w:basedOn w:val="Normal"/>
    <w:link w:val="LinkChar"/>
    <w:qFormat/>
    <w:rsid w:val="00DE6FF5"/>
    <w:rPr>
      <w:b/>
      <w:color w:val="333333"/>
      <w:lang w:val="en-AU"/>
    </w:rPr>
  </w:style>
  <w:style w:type="character" w:customStyle="1" w:styleId="TableChar">
    <w:name w:val="Table Char"/>
    <w:basedOn w:val="DefaultParagraphFont"/>
    <w:link w:val="Table"/>
    <w:rsid w:val="00B62E6E"/>
    <w:rPr>
      <w:sz w:val="22"/>
      <w:szCs w:val="22"/>
      <w:lang w:val="en-AU" w:bidi="en-US"/>
    </w:rPr>
  </w:style>
  <w:style w:type="paragraph" w:customStyle="1" w:styleId="ANUFooter">
    <w:name w:val="ANU Footer"/>
    <w:basedOn w:val="Footer"/>
    <w:link w:val="ANUFooterChar"/>
    <w:qFormat/>
    <w:rsid w:val="00841ADF"/>
    <w:rPr>
      <w:color w:val="333333"/>
      <w:sz w:val="18"/>
      <w:szCs w:val="18"/>
    </w:rPr>
  </w:style>
  <w:style w:type="character" w:customStyle="1" w:styleId="LinkChar">
    <w:name w:val="Link Char"/>
    <w:basedOn w:val="DefaultParagraphFont"/>
    <w:link w:val="Link"/>
    <w:rsid w:val="00DE6FF5"/>
    <w:rPr>
      <w:b/>
      <w:color w:val="333333"/>
      <w:sz w:val="22"/>
      <w:szCs w:val="22"/>
      <w:lang w:val="en-AU" w:bidi="en-US"/>
    </w:rPr>
  </w:style>
  <w:style w:type="paragraph" w:customStyle="1" w:styleId="Reference">
    <w:name w:val="Reference"/>
    <w:basedOn w:val="Normal"/>
    <w:link w:val="ReferenceChar"/>
    <w:qFormat/>
    <w:rsid w:val="0087194C"/>
    <w:pPr>
      <w:ind w:left="360" w:hanging="360"/>
    </w:pPr>
    <w:rPr>
      <w:lang w:val="en-AU"/>
    </w:rPr>
  </w:style>
  <w:style w:type="character" w:customStyle="1" w:styleId="ANUFooterChar">
    <w:name w:val="ANU Footer Char"/>
    <w:basedOn w:val="FooterChar"/>
    <w:link w:val="ANUFooter"/>
    <w:rsid w:val="00841ADF"/>
    <w:rPr>
      <w:color w:val="333333"/>
      <w:sz w:val="18"/>
      <w:szCs w:val="18"/>
      <w:lang w:val="en-US" w:eastAsia="en-US" w:bidi="en-US"/>
    </w:rPr>
  </w:style>
  <w:style w:type="character" w:customStyle="1" w:styleId="ReferenceChar">
    <w:name w:val="Reference Char"/>
    <w:basedOn w:val="DefaultParagraphFont"/>
    <w:link w:val="Reference"/>
    <w:rsid w:val="0087194C"/>
    <w:rPr>
      <w:sz w:val="22"/>
      <w:szCs w:val="22"/>
      <w:lang w:val="en-AU" w:bidi="en-US"/>
    </w:rPr>
  </w:style>
  <w:style w:type="paragraph" w:customStyle="1" w:styleId="TableName">
    <w:name w:val="Table Name"/>
    <w:basedOn w:val="Normal"/>
    <w:link w:val="TableNameChar"/>
    <w:qFormat/>
    <w:rsid w:val="00DE6FF5"/>
    <w:pPr>
      <w:spacing w:before="120" w:after="60"/>
      <w:ind w:left="-86"/>
    </w:pPr>
    <w:rPr>
      <w:i/>
      <w:lang w:val="en-AU"/>
    </w:rPr>
  </w:style>
  <w:style w:type="paragraph" w:customStyle="1" w:styleId="ANUCaption">
    <w:name w:val="ANU Caption"/>
    <w:basedOn w:val="TableName"/>
    <w:link w:val="ANUCaptionChar"/>
    <w:qFormat/>
    <w:rsid w:val="00DE6FF5"/>
    <w:pPr>
      <w:jc w:val="right"/>
    </w:pPr>
  </w:style>
  <w:style w:type="character" w:customStyle="1" w:styleId="TableNameChar">
    <w:name w:val="Table Name Char"/>
    <w:basedOn w:val="DefaultParagraphFont"/>
    <w:link w:val="TableName"/>
    <w:rsid w:val="00DE6FF5"/>
    <w:rPr>
      <w:i/>
      <w:sz w:val="22"/>
      <w:szCs w:val="22"/>
      <w:lang w:val="en-AU" w:bidi="en-US"/>
    </w:rPr>
  </w:style>
  <w:style w:type="character" w:customStyle="1" w:styleId="ANUCaptionChar">
    <w:name w:val="ANU Caption Char"/>
    <w:basedOn w:val="TableNameChar"/>
    <w:link w:val="ANUCaption"/>
    <w:rsid w:val="00DE6FF5"/>
    <w:rPr>
      <w:i/>
      <w:sz w:val="22"/>
      <w:szCs w:val="22"/>
      <w:lang w:val="en-AU" w:bidi="en-US"/>
    </w:rPr>
  </w:style>
  <w:style w:type="paragraph" w:customStyle="1" w:styleId="Bullets">
    <w:name w:val="Bullets"/>
    <w:basedOn w:val="Normal"/>
    <w:link w:val="BulletsChar"/>
    <w:qFormat/>
    <w:rsid w:val="00051DEE"/>
    <w:pPr>
      <w:numPr>
        <w:numId w:val="31"/>
      </w:numPr>
    </w:pPr>
    <w:rPr>
      <w:lang w:val="en-AU"/>
    </w:rPr>
  </w:style>
  <w:style w:type="character" w:customStyle="1" w:styleId="BulletsChar">
    <w:name w:val="Bullets Char"/>
    <w:basedOn w:val="DefaultParagraphFont"/>
    <w:link w:val="Bullets"/>
    <w:rsid w:val="00051DEE"/>
    <w:rPr>
      <w:sz w:val="22"/>
      <w:szCs w:val="22"/>
      <w:lang w:val="en-AU" w:bidi="en-US"/>
    </w:rPr>
  </w:style>
  <w:style w:type="paragraph" w:customStyle="1" w:styleId="Body">
    <w:name w:val="Body"/>
    <w:basedOn w:val="Normal"/>
    <w:autoRedefine/>
    <w:qFormat/>
    <w:rsid w:val="0019540A"/>
    <w:pPr>
      <w:spacing w:line="276" w:lineRule="auto"/>
      <w:ind w:right="51"/>
    </w:pPr>
    <w:rPr>
      <w:rFonts w:eastAsiaTheme="minorEastAsia" w:cstheme="minorBidi"/>
      <w:b/>
      <w:lang w:eastAsia="en-AU" w:bidi="ar-SA"/>
    </w:rPr>
  </w:style>
  <w:style w:type="paragraph" w:customStyle="1" w:styleId="Default">
    <w:name w:val="Default"/>
    <w:rsid w:val="0019540A"/>
    <w:pPr>
      <w:autoSpaceDE w:val="0"/>
      <w:autoSpaceDN w:val="0"/>
      <w:adjustRightInd w:val="0"/>
    </w:pPr>
    <w:rPr>
      <w:rFonts w:ascii="Calibri" w:eastAsiaTheme="minorEastAsia" w:hAnsi="Calibri" w:cs="Calibri"/>
      <w:color w:val="000000"/>
      <w:sz w:val="24"/>
      <w:szCs w:val="24"/>
      <w:lang w:val="en-AU"/>
    </w:rPr>
  </w:style>
  <w:style w:type="paragraph" w:customStyle="1" w:styleId="ANUHeading1">
    <w:name w:val="ANU Heading 1"/>
    <w:basedOn w:val="Normal"/>
    <w:link w:val="ANUHeading1Char"/>
    <w:qFormat/>
    <w:rsid w:val="003F02B9"/>
    <w:pPr>
      <w:spacing w:before="120"/>
      <w:outlineLvl w:val="0"/>
    </w:pPr>
    <w:rPr>
      <w:b/>
      <w:sz w:val="32"/>
      <w:szCs w:val="28"/>
      <w:lang w:val="en-AU"/>
    </w:rPr>
  </w:style>
  <w:style w:type="paragraph" w:customStyle="1" w:styleId="ANUHeading2">
    <w:name w:val="ANU Heading 2"/>
    <w:basedOn w:val="ANUHeading1"/>
    <w:link w:val="ANUHeading2Char"/>
    <w:qFormat/>
    <w:rsid w:val="003F02B9"/>
    <w:pPr>
      <w:spacing w:before="200"/>
    </w:pPr>
    <w:rPr>
      <w:b w:val="0"/>
      <w:caps/>
      <w:spacing w:val="40"/>
      <w:szCs w:val="32"/>
    </w:rPr>
  </w:style>
  <w:style w:type="character" w:customStyle="1" w:styleId="ANUHeading1Char">
    <w:name w:val="ANU Heading 1 Char"/>
    <w:link w:val="ANUHeading1"/>
    <w:rsid w:val="003F02B9"/>
    <w:rPr>
      <w:b/>
      <w:sz w:val="32"/>
      <w:szCs w:val="28"/>
      <w:lang w:val="en-AU" w:bidi="en-US"/>
    </w:rPr>
  </w:style>
  <w:style w:type="character" w:customStyle="1" w:styleId="ANUHeading2Char">
    <w:name w:val="ANU Heading 2 Char"/>
    <w:link w:val="ANUHeading2"/>
    <w:rsid w:val="003F02B9"/>
    <w:rPr>
      <w:caps/>
      <w:spacing w:val="40"/>
      <w:sz w:val="32"/>
      <w:szCs w:val="32"/>
      <w:lang w:val="en-AU" w:bidi="en-US"/>
    </w:rPr>
  </w:style>
  <w:style w:type="paragraph" w:customStyle="1" w:styleId="Bulletslevel2">
    <w:name w:val="Bullets level 2"/>
    <w:basedOn w:val="Normal"/>
    <w:link w:val="Bulletslevel2Char"/>
    <w:qFormat/>
    <w:rsid w:val="003F02B9"/>
    <w:pPr>
      <w:ind w:left="1440" w:hanging="360"/>
    </w:pPr>
  </w:style>
  <w:style w:type="character" w:customStyle="1" w:styleId="Bulletslevel2Char">
    <w:name w:val="Bullets level 2 Char"/>
    <w:link w:val="Bulletslevel2"/>
    <w:rsid w:val="003F02B9"/>
    <w:rPr>
      <w:sz w:val="22"/>
      <w:szCs w:val="22"/>
      <w:lang w:bidi="en-US"/>
    </w:rPr>
  </w:style>
  <w:style w:type="paragraph" w:customStyle="1" w:styleId="Authors">
    <w:name w:val="Authors"/>
    <w:basedOn w:val="Normal"/>
    <w:link w:val="AuthorsChar"/>
    <w:qFormat/>
    <w:rsid w:val="003F02B9"/>
    <w:pPr>
      <w:spacing w:before="200" w:after="200"/>
      <w:outlineLvl w:val="0"/>
    </w:pPr>
    <w:rPr>
      <w:sz w:val="24"/>
      <w:szCs w:val="20"/>
      <w:lang w:val="en-AU"/>
    </w:rPr>
  </w:style>
  <w:style w:type="paragraph" w:customStyle="1" w:styleId="Projecttitle">
    <w:name w:val="Project title"/>
    <w:basedOn w:val="Normal"/>
    <w:link w:val="ProjecttitleChar"/>
    <w:qFormat/>
    <w:rsid w:val="003F02B9"/>
    <w:pPr>
      <w:spacing w:after="240"/>
      <w:outlineLvl w:val="0"/>
    </w:pPr>
    <w:rPr>
      <w:color w:val="333333"/>
      <w:sz w:val="28"/>
      <w:szCs w:val="28"/>
      <w:lang w:val="en-AU"/>
    </w:rPr>
  </w:style>
  <w:style w:type="character" w:customStyle="1" w:styleId="AuthorsChar">
    <w:name w:val="Authors Char"/>
    <w:link w:val="Authors"/>
    <w:rsid w:val="003F02B9"/>
    <w:rPr>
      <w:sz w:val="24"/>
      <w:lang w:val="en-AU" w:bidi="en-US"/>
    </w:rPr>
  </w:style>
  <w:style w:type="character" w:customStyle="1" w:styleId="ProjecttitleChar">
    <w:name w:val="Project title Char"/>
    <w:link w:val="Projecttitle"/>
    <w:rsid w:val="003F02B9"/>
    <w:rPr>
      <w:color w:val="333333"/>
      <w:sz w:val="28"/>
      <w:szCs w:val="28"/>
      <w:lang w:val="en-AU" w:bidi="en-US"/>
    </w:rPr>
  </w:style>
  <w:style w:type="paragraph" w:customStyle="1" w:styleId="p">
    <w:name w:val="p"/>
    <w:basedOn w:val="Normal"/>
    <w:rsid w:val="00817556"/>
    <w:pPr>
      <w:spacing w:before="100" w:beforeAutospacing="1" w:after="100" w:afterAutospacing="1"/>
    </w:pPr>
    <w:rPr>
      <w:rFonts w:ascii="Times New Roman" w:hAnsi="Times New Roman"/>
      <w:sz w:val="24"/>
      <w:szCs w:val="24"/>
      <w:lang w:val="en-AU" w:eastAsia="en-AU" w:bidi="ar-SA"/>
    </w:rPr>
  </w:style>
  <w:style w:type="character" w:styleId="CommentReference">
    <w:name w:val="annotation reference"/>
    <w:basedOn w:val="DefaultParagraphFont"/>
    <w:uiPriority w:val="99"/>
    <w:semiHidden/>
    <w:unhideWhenUsed/>
    <w:rsid w:val="00FF2763"/>
    <w:rPr>
      <w:sz w:val="18"/>
      <w:szCs w:val="18"/>
    </w:rPr>
  </w:style>
  <w:style w:type="paragraph" w:styleId="CommentText">
    <w:name w:val="annotation text"/>
    <w:basedOn w:val="Normal"/>
    <w:link w:val="CommentTextChar"/>
    <w:uiPriority w:val="99"/>
    <w:semiHidden/>
    <w:unhideWhenUsed/>
    <w:rsid w:val="00FF2763"/>
    <w:rPr>
      <w:sz w:val="24"/>
      <w:szCs w:val="24"/>
    </w:rPr>
  </w:style>
  <w:style w:type="character" w:customStyle="1" w:styleId="CommentTextChar">
    <w:name w:val="Comment Text Char"/>
    <w:basedOn w:val="DefaultParagraphFont"/>
    <w:link w:val="CommentText"/>
    <w:uiPriority w:val="99"/>
    <w:semiHidden/>
    <w:rsid w:val="00FF2763"/>
    <w:rPr>
      <w:sz w:val="24"/>
      <w:szCs w:val="24"/>
      <w:lang w:bidi="en-US"/>
    </w:rPr>
  </w:style>
  <w:style w:type="paragraph" w:styleId="CommentSubject">
    <w:name w:val="annotation subject"/>
    <w:basedOn w:val="CommentText"/>
    <w:next w:val="CommentText"/>
    <w:link w:val="CommentSubjectChar"/>
    <w:uiPriority w:val="99"/>
    <w:semiHidden/>
    <w:unhideWhenUsed/>
    <w:rsid w:val="00FF2763"/>
    <w:rPr>
      <w:b/>
      <w:bCs/>
      <w:sz w:val="20"/>
      <w:szCs w:val="20"/>
    </w:rPr>
  </w:style>
  <w:style w:type="character" w:customStyle="1" w:styleId="CommentSubjectChar">
    <w:name w:val="Comment Subject Char"/>
    <w:basedOn w:val="CommentTextChar"/>
    <w:link w:val="CommentSubject"/>
    <w:uiPriority w:val="99"/>
    <w:semiHidden/>
    <w:rsid w:val="00FF2763"/>
    <w:rPr>
      <w:b/>
      <w:bCs/>
      <w:sz w:val="24"/>
      <w:szCs w:val="24"/>
      <w:lang w:bidi="en-US"/>
    </w:rPr>
  </w:style>
  <w:style w:type="table" w:customStyle="1" w:styleId="PlainTable11">
    <w:name w:val="Plain Table 11"/>
    <w:basedOn w:val="TableNormal"/>
    <w:uiPriority w:val="41"/>
    <w:rsid w:val="00F52A6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otes">
    <w:name w:val="Quotes"/>
    <w:basedOn w:val="BodyText"/>
    <w:autoRedefine/>
    <w:rsid w:val="00E534A1"/>
    <w:pPr>
      <w:spacing w:line="480" w:lineRule="auto"/>
      <w:ind w:left="1134" w:right="1418"/>
    </w:pPr>
    <w:rPr>
      <w:rFonts w:cs="Helvetica"/>
      <w:lang w:bidi="en-US"/>
    </w:rPr>
  </w:style>
  <w:style w:type="paragraph" w:styleId="BodyText">
    <w:name w:val="Body Text"/>
    <w:basedOn w:val="Normal"/>
    <w:link w:val="BodyTextChar"/>
    <w:rsid w:val="00E534A1"/>
    <w:rPr>
      <w:rFonts w:ascii="Times New Roman" w:eastAsiaTheme="minorEastAsia" w:hAnsi="Times New Roman"/>
      <w:sz w:val="24"/>
      <w:szCs w:val="24"/>
      <w:lang w:val="en-AU" w:bidi="ar-SA"/>
    </w:rPr>
  </w:style>
  <w:style w:type="character" w:customStyle="1" w:styleId="BodyTextChar">
    <w:name w:val="Body Text Char"/>
    <w:basedOn w:val="DefaultParagraphFont"/>
    <w:link w:val="BodyText"/>
    <w:rsid w:val="00E534A1"/>
    <w:rPr>
      <w:rFonts w:ascii="Times New Roman" w:eastAsiaTheme="minorEastAsia" w:hAnsi="Times New Roman"/>
      <w:sz w:val="24"/>
      <w:szCs w:val="24"/>
      <w:lang w:val="en-AU"/>
    </w:rPr>
  </w:style>
  <w:style w:type="paragraph" w:customStyle="1" w:styleId="JournalArticle">
    <w:name w:val="Journal Article"/>
    <w:basedOn w:val="Normal"/>
    <w:rsid w:val="00E534A1"/>
    <w:pPr>
      <w:widowControl w:val="0"/>
      <w:autoSpaceDE w:val="0"/>
      <w:autoSpaceDN w:val="0"/>
      <w:adjustRightInd w:val="0"/>
      <w:spacing w:after="0" w:line="480" w:lineRule="auto"/>
    </w:pPr>
    <w:rPr>
      <w:rFonts w:ascii="Times New Roman" w:eastAsiaTheme="minorEastAsia" w:hAnsi="Times New Roman" w:cs="Arial"/>
      <w:sz w:val="24"/>
      <w:szCs w:val="24"/>
      <w:lang w:val="en-AU"/>
    </w:rPr>
  </w:style>
  <w:style w:type="paragraph" w:customStyle="1" w:styleId="Chaptertitle">
    <w:name w:val="Chapter title"/>
    <w:basedOn w:val="Normal"/>
    <w:next w:val="BodyText"/>
    <w:autoRedefine/>
    <w:qFormat/>
    <w:rsid w:val="00E534A1"/>
    <w:pPr>
      <w:keepNext/>
      <w:pageBreakBefore/>
      <w:numPr>
        <w:numId w:val="43"/>
      </w:numPr>
      <w:pBdr>
        <w:bottom w:val="double" w:sz="4" w:space="1" w:color="auto"/>
      </w:pBdr>
      <w:spacing w:before="2000" w:after="800"/>
      <w:outlineLvl w:val="0"/>
    </w:pPr>
    <w:rPr>
      <w:rFonts w:eastAsia="Times"/>
      <w:b/>
      <w:noProof/>
      <w:sz w:val="32"/>
      <w:szCs w:val="32"/>
      <w:lang w:val="en-AU" w:bidi="ar-SA"/>
    </w:rPr>
  </w:style>
  <w:style w:type="paragraph" w:customStyle="1" w:styleId="FHBRUHeading3">
    <w:name w:val="FHBRU Heading 3"/>
    <w:basedOn w:val="FHBRUHeading2"/>
    <w:autoRedefine/>
    <w:qFormat/>
    <w:rsid w:val="00E534A1"/>
    <w:rPr>
      <w:sz w:val="22"/>
    </w:rPr>
  </w:style>
  <w:style w:type="paragraph" w:customStyle="1" w:styleId="FHBRUBodyText">
    <w:name w:val="FHBRU Body Text"/>
    <w:basedOn w:val="Normal"/>
    <w:next w:val="BodyText"/>
    <w:autoRedefine/>
    <w:qFormat/>
    <w:rsid w:val="00E534A1"/>
    <w:rPr>
      <w:rFonts w:eastAsiaTheme="minorEastAsia" w:cs="Arial"/>
      <w:lang w:val="en-AU" w:bidi="ar-SA"/>
    </w:rPr>
  </w:style>
  <w:style w:type="paragraph" w:customStyle="1" w:styleId="FHBHRUHeading1">
    <w:name w:val="FHBHRU Heading 1"/>
    <w:basedOn w:val="Normal"/>
    <w:autoRedefine/>
    <w:qFormat/>
    <w:rsid w:val="00E534A1"/>
    <w:rPr>
      <w:rFonts w:eastAsiaTheme="minorEastAsia" w:cs="Arial"/>
      <w:b/>
      <w:bCs/>
      <w:smallCaps/>
      <w:sz w:val="28"/>
      <w:szCs w:val="28"/>
      <w:lang w:val="en-AU" w:bidi="ar-SA"/>
    </w:rPr>
  </w:style>
  <w:style w:type="paragraph" w:customStyle="1" w:styleId="FHBRUHeading2">
    <w:name w:val="FHBRU Heading 2"/>
    <w:basedOn w:val="FHBRUBodyText"/>
    <w:autoRedefine/>
    <w:qFormat/>
    <w:rsid w:val="00E534A1"/>
    <w:rPr>
      <w:rFonts w:eastAsiaTheme="majorEastAsia" w:cstheme="majorBidi"/>
      <w:b/>
      <w:bCs/>
      <w:sz w:val="24"/>
      <w:szCs w:val="24"/>
    </w:rPr>
  </w:style>
  <w:style w:type="paragraph" w:styleId="NormalWeb">
    <w:name w:val="Normal (Web)"/>
    <w:basedOn w:val="Normal"/>
    <w:uiPriority w:val="99"/>
    <w:unhideWhenUsed/>
    <w:rsid w:val="007B6B73"/>
    <w:pPr>
      <w:spacing w:before="100" w:beforeAutospacing="1" w:after="100" w:afterAutospacing="1"/>
    </w:pPr>
    <w:rPr>
      <w:rFonts w:ascii="Times" w:hAnsi="Times"/>
      <w:sz w:val="20"/>
      <w:szCs w:val="20"/>
      <w:lang w:val="en-AU" w:bidi="ar-SA"/>
    </w:rPr>
  </w:style>
  <w:style w:type="character" w:styleId="FollowedHyperlink">
    <w:name w:val="FollowedHyperlink"/>
    <w:basedOn w:val="DefaultParagraphFont"/>
    <w:uiPriority w:val="99"/>
    <w:semiHidden/>
    <w:unhideWhenUsed/>
    <w:rsid w:val="00A36CBE"/>
    <w:rPr>
      <w:color w:val="800080" w:themeColor="followedHyperlink"/>
      <w:u w:val="single"/>
    </w:rPr>
  </w:style>
  <w:style w:type="paragraph" w:styleId="TOC1">
    <w:name w:val="toc 1"/>
    <w:basedOn w:val="Normal"/>
    <w:next w:val="Normal"/>
    <w:autoRedefine/>
    <w:uiPriority w:val="39"/>
    <w:unhideWhenUsed/>
    <w:rsid w:val="000C5674"/>
    <w:pPr>
      <w:spacing w:before="120" w:after="0"/>
    </w:pPr>
    <w:rPr>
      <w:rFonts w:asciiTheme="minorHAnsi" w:hAnsiTheme="minorHAnsi"/>
      <w:b/>
    </w:rPr>
  </w:style>
  <w:style w:type="paragraph" w:styleId="TOC2">
    <w:name w:val="toc 2"/>
    <w:basedOn w:val="Normal"/>
    <w:next w:val="Normal"/>
    <w:autoRedefine/>
    <w:uiPriority w:val="39"/>
    <w:unhideWhenUsed/>
    <w:rsid w:val="000C5674"/>
    <w:pPr>
      <w:spacing w:after="0"/>
      <w:ind w:left="220"/>
    </w:pPr>
    <w:rPr>
      <w:rFonts w:asciiTheme="minorHAnsi" w:hAnsiTheme="minorHAnsi"/>
      <w:i/>
    </w:rPr>
  </w:style>
  <w:style w:type="paragraph" w:styleId="TOC3">
    <w:name w:val="toc 3"/>
    <w:basedOn w:val="Normal"/>
    <w:next w:val="Normal"/>
    <w:autoRedefine/>
    <w:uiPriority w:val="39"/>
    <w:unhideWhenUsed/>
    <w:rsid w:val="000C5674"/>
    <w:pPr>
      <w:spacing w:after="0"/>
      <w:ind w:left="440"/>
    </w:pPr>
    <w:rPr>
      <w:rFonts w:asciiTheme="minorHAnsi" w:hAnsiTheme="minorHAnsi"/>
    </w:rPr>
  </w:style>
  <w:style w:type="paragraph" w:styleId="TOC4">
    <w:name w:val="toc 4"/>
    <w:basedOn w:val="Normal"/>
    <w:next w:val="Normal"/>
    <w:autoRedefine/>
    <w:uiPriority w:val="39"/>
    <w:unhideWhenUsed/>
    <w:rsid w:val="000C5674"/>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0C5674"/>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0C5674"/>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0C5674"/>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0C5674"/>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0C5674"/>
    <w:pPr>
      <w:spacing w:after="0"/>
      <w:ind w:left="1760"/>
    </w:pPr>
    <w:rPr>
      <w:rFonts w:asciiTheme="minorHAnsi" w:hAnsiTheme="minorHAnsi"/>
      <w:sz w:val="20"/>
      <w:szCs w:val="20"/>
    </w:rPr>
  </w:style>
  <w:style w:type="character" w:styleId="PageNumber">
    <w:name w:val="page number"/>
    <w:basedOn w:val="DefaultParagraphFont"/>
    <w:uiPriority w:val="99"/>
    <w:semiHidden/>
    <w:unhideWhenUsed/>
    <w:rsid w:val="00AB248E"/>
  </w:style>
  <w:style w:type="character" w:customStyle="1" w:styleId="highlight">
    <w:name w:val="highlight"/>
    <w:basedOn w:val="DefaultParagraphFont"/>
    <w:rsid w:val="00D2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9998">
      <w:bodyDiv w:val="1"/>
      <w:marLeft w:val="0"/>
      <w:marRight w:val="0"/>
      <w:marTop w:val="0"/>
      <w:marBottom w:val="0"/>
      <w:divBdr>
        <w:top w:val="none" w:sz="0" w:space="0" w:color="auto"/>
        <w:left w:val="none" w:sz="0" w:space="0" w:color="auto"/>
        <w:bottom w:val="none" w:sz="0" w:space="0" w:color="auto"/>
        <w:right w:val="none" w:sz="0" w:space="0" w:color="auto"/>
      </w:divBdr>
      <w:divsChild>
        <w:div w:id="108159597">
          <w:marLeft w:val="0"/>
          <w:marRight w:val="0"/>
          <w:marTop w:val="0"/>
          <w:marBottom w:val="0"/>
          <w:divBdr>
            <w:top w:val="none" w:sz="0" w:space="0" w:color="auto"/>
            <w:left w:val="none" w:sz="0" w:space="0" w:color="auto"/>
            <w:bottom w:val="none" w:sz="0" w:space="0" w:color="auto"/>
            <w:right w:val="none" w:sz="0" w:space="0" w:color="auto"/>
          </w:divBdr>
        </w:div>
        <w:div w:id="119619046">
          <w:marLeft w:val="0"/>
          <w:marRight w:val="0"/>
          <w:marTop w:val="0"/>
          <w:marBottom w:val="0"/>
          <w:divBdr>
            <w:top w:val="none" w:sz="0" w:space="0" w:color="auto"/>
            <w:left w:val="none" w:sz="0" w:space="0" w:color="auto"/>
            <w:bottom w:val="none" w:sz="0" w:space="0" w:color="auto"/>
            <w:right w:val="none" w:sz="0" w:space="0" w:color="auto"/>
          </w:divBdr>
        </w:div>
        <w:div w:id="698361911">
          <w:marLeft w:val="0"/>
          <w:marRight w:val="0"/>
          <w:marTop w:val="0"/>
          <w:marBottom w:val="0"/>
          <w:divBdr>
            <w:top w:val="none" w:sz="0" w:space="0" w:color="auto"/>
            <w:left w:val="none" w:sz="0" w:space="0" w:color="auto"/>
            <w:bottom w:val="none" w:sz="0" w:space="0" w:color="auto"/>
            <w:right w:val="none" w:sz="0" w:space="0" w:color="auto"/>
          </w:divBdr>
        </w:div>
        <w:div w:id="1337028278">
          <w:marLeft w:val="0"/>
          <w:marRight w:val="0"/>
          <w:marTop w:val="0"/>
          <w:marBottom w:val="0"/>
          <w:divBdr>
            <w:top w:val="none" w:sz="0" w:space="0" w:color="auto"/>
            <w:left w:val="none" w:sz="0" w:space="0" w:color="auto"/>
            <w:bottom w:val="none" w:sz="0" w:space="0" w:color="auto"/>
            <w:right w:val="none" w:sz="0" w:space="0" w:color="auto"/>
          </w:divBdr>
        </w:div>
        <w:div w:id="1539734754">
          <w:marLeft w:val="0"/>
          <w:marRight w:val="0"/>
          <w:marTop w:val="0"/>
          <w:marBottom w:val="0"/>
          <w:divBdr>
            <w:top w:val="none" w:sz="0" w:space="0" w:color="auto"/>
            <w:left w:val="none" w:sz="0" w:space="0" w:color="auto"/>
            <w:bottom w:val="none" w:sz="0" w:space="0" w:color="auto"/>
            <w:right w:val="none" w:sz="0" w:space="0" w:color="auto"/>
          </w:divBdr>
        </w:div>
        <w:div w:id="513999503">
          <w:marLeft w:val="0"/>
          <w:marRight w:val="0"/>
          <w:marTop w:val="0"/>
          <w:marBottom w:val="0"/>
          <w:divBdr>
            <w:top w:val="none" w:sz="0" w:space="0" w:color="auto"/>
            <w:left w:val="none" w:sz="0" w:space="0" w:color="auto"/>
            <w:bottom w:val="none" w:sz="0" w:space="0" w:color="auto"/>
            <w:right w:val="none" w:sz="0" w:space="0" w:color="auto"/>
          </w:divBdr>
        </w:div>
        <w:div w:id="597325927">
          <w:marLeft w:val="0"/>
          <w:marRight w:val="0"/>
          <w:marTop w:val="0"/>
          <w:marBottom w:val="0"/>
          <w:divBdr>
            <w:top w:val="none" w:sz="0" w:space="0" w:color="auto"/>
            <w:left w:val="none" w:sz="0" w:space="0" w:color="auto"/>
            <w:bottom w:val="none" w:sz="0" w:space="0" w:color="auto"/>
            <w:right w:val="none" w:sz="0" w:space="0" w:color="auto"/>
          </w:divBdr>
        </w:div>
        <w:div w:id="552618616">
          <w:marLeft w:val="0"/>
          <w:marRight w:val="0"/>
          <w:marTop w:val="0"/>
          <w:marBottom w:val="0"/>
          <w:divBdr>
            <w:top w:val="none" w:sz="0" w:space="0" w:color="auto"/>
            <w:left w:val="none" w:sz="0" w:space="0" w:color="auto"/>
            <w:bottom w:val="none" w:sz="0" w:space="0" w:color="auto"/>
            <w:right w:val="none" w:sz="0" w:space="0" w:color="auto"/>
          </w:divBdr>
        </w:div>
        <w:div w:id="2096824426">
          <w:marLeft w:val="0"/>
          <w:marRight w:val="0"/>
          <w:marTop w:val="0"/>
          <w:marBottom w:val="0"/>
          <w:divBdr>
            <w:top w:val="none" w:sz="0" w:space="0" w:color="auto"/>
            <w:left w:val="none" w:sz="0" w:space="0" w:color="auto"/>
            <w:bottom w:val="none" w:sz="0" w:space="0" w:color="auto"/>
            <w:right w:val="none" w:sz="0" w:space="0" w:color="auto"/>
          </w:divBdr>
        </w:div>
        <w:div w:id="1575898105">
          <w:marLeft w:val="0"/>
          <w:marRight w:val="0"/>
          <w:marTop w:val="0"/>
          <w:marBottom w:val="0"/>
          <w:divBdr>
            <w:top w:val="none" w:sz="0" w:space="0" w:color="auto"/>
            <w:left w:val="none" w:sz="0" w:space="0" w:color="auto"/>
            <w:bottom w:val="none" w:sz="0" w:space="0" w:color="auto"/>
            <w:right w:val="none" w:sz="0" w:space="0" w:color="auto"/>
          </w:divBdr>
        </w:div>
        <w:div w:id="701370221">
          <w:marLeft w:val="0"/>
          <w:marRight w:val="0"/>
          <w:marTop w:val="0"/>
          <w:marBottom w:val="0"/>
          <w:divBdr>
            <w:top w:val="none" w:sz="0" w:space="0" w:color="auto"/>
            <w:left w:val="none" w:sz="0" w:space="0" w:color="auto"/>
            <w:bottom w:val="none" w:sz="0" w:space="0" w:color="auto"/>
            <w:right w:val="none" w:sz="0" w:space="0" w:color="auto"/>
          </w:divBdr>
        </w:div>
        <w:div w:id="1419672150">
          <w:marLeft w:val="0"/>
          <w:marRight w:val="0"/>
          <w:marTop w:val="0"/>
          <w:marBottom w:val="0"/>
          <w:divBdr>
            <w:top w:val="none" w:sz="0" w:space="0" w:color="auto"/>
            <w:left w:val="none" w:sz="0" w:space="0" w:color="auto"/>
            <w:bottom w:val="none" w:sz="0" w:space="0" w:color="auto"/>
            <w:right w:val="none" w:sz="0" w:space="0" w:color="auto"/>
          </w:divBdr>
        </w:div>
        <w:div w:id="1622689468">
          <w:marLeft w:val="0"/>
          <w:marRight w:val="0"/>
          <w:marTop w:val="0"/>
          <w:marBottom w:val="0"/>
          <w:divBdr>
            <w:top w:val="none" w:sz="0" w:space="0" w:color="auto"/>
            <w:left w:val="none" w:sz="0" w:space="0" w:color="auto"/>
            <w:bottom w:val="none" w:sz="0" w:space="0" w:color="auto"/>
            <w:right w:val="none" w:sz="0" w:space="0" w:color="auto"/>
          </w:divBdr>
        </w:div>
        <w:div w:id="1053039694">
          <w:marLeft w:val="0"/>
          <w:marRight w:val="0"/>
          <w:marTop w:val="0"/>
          <w:marBottom w:val="0"/>
          <w:divBdr>
            <w:top w:val="none" w:sz="0" w:space="0" w:color="auto"/>
            <w:left w:val="none" w:sz="0" w:space="0" w:color="auto"/>
            <w:bottom w:val="none" w:sz="0" w:space="0" w:color="auto"/>
            <w:right w:val="none" w:sz="0" w:space="0" w:color="auto"/>
          </w:divBdr>
        </w:div>
        <w:div w:id="2067990240">
          <w:marLeft w:val="0"/>
          <w:marRight w:val="0"/>
          <w:marTop w:val="0"/>
          <w:marBottom w:val="0"/>
          <w:divBdr>
            <w:top w:val="none" w:sz="0" w:space="0" w:color="auto"/>
            <w:left w:val="none" w:sz="0" w:space="0" w:color="auto"/>
            <w:bottom w:val="none" w:sz="0" w:space="0" w:color="auto"/>
            <w:right w:val="none" w:sz="0" w:space="0" w:color="auto"/>
          </w:divBdr>
        </w:div>
        <w:div w:id="1535843638">
          <w:marLeft w:val="0"/>
          <w:marRight w:val="0"/>
          <w:marTop w:val="0"/>
          <w:marBottom w:val="0"/>
          <w:divBdr>
            <w:top w:val="none" w:sz="0" w:space="0" w:color="auto"/>
            <w:left w:val="none" w:sz="0" w:space="0" w:color="auto"/>
            <w:bottom w:val="none" w:sz="0" w:space="0" w:color="auto"/>
            <w:right w:val="none" w:sz="0" w:space="0" w:color="auto"/>
          </w:divBdr>
        </w:div>
        <w:div w:id="1064521006">
          <w:marLeft w:val="0"/>
          <w:marRight w:val="0"/>
          <w:marTop w:val="0"/>
          <w:marBottom w:val="0"/>
          <w:divBdr>
            <w:top w:val="none" w:sz="0" w:space="0" w:color="auto"/>
            <w:left w:val="none" w:sz="0" w:space="0" w:color="auto"/>
            <w:bottom w:val="none" w:sz="0" w:space="0" w:color="auto"/>
            <w:right w:val="none" w:sz="0" w:space="0" w:color="auto"/>
          </w:divBdr>
        </w:div>
        <w:div w:id="25760633">
          <w:marLeft w:val="0"/>
          <w:marRight w:val="0"/>
          <w:marTop w:val="0"/>
          <w:marBottom w:val="0"/>
          <w:divBdr>
            <w:top w:val="none" w:sz="0" w:space="0" w:color="auto"/>
            <w:left w:val="none" w:sz="0" w:space="0" w:color="auto"/>
            <w:bottom w:val="none" w:sz="0" w:space="0" w:color="auto"/>
            <w:right w:val="none" w:sz="0" w:space="0" w:color="auto"/>
          </w:divBdr>
        </w:div>
        <w:div w:id="696271373">
          <w:marLeft w:val="0"/>
          <w:marRight w:val="0"/>
          <w:marTop w:val="0"/>
          <w:marBottom w:val="0"/>
          <w:divBdr>
            <w:top w:val="none" w:sz="0" w:space="0" w:color="auto"/>
            <w:left w:val="none" w:sz="0" w:space="0" w:color="auto"/>
            <w:bottom w:val="none" w:sz="0" w:space="0" w:color="auto"/>
            <w:right w:val="none" w:sz="0" w:space="0" w:color="auto"/>
          </w:divBdr>
        </w:div>
        <w:div w:id="2136945785">
          <w:marLeft w:val="0"/>
          <w:marRight w:val="0"/>
          <w:marTop w:val="0"/>
          <w:marBottom w:val="0"/>
          <w:divBdr>
            <w:top w:val="none" w:sz="0" w:space="0" w:color="auto"/>
            <w:left w:val="none" w:sz="0" w:space="0" w:color="auto"/>
            <w:bottom w:val="none" w:sz="0" w:space="0" w:color="auto"/>
            <w:right w:val="none" w:sz="0" w:space="0" w:color="auto"/>
          </w:divBdr>
        </w:div>
        <w:div w:id="673457739">
          <w:marLeft w:val="0"/>
          <w:marRight w:val="0"/>
          <w:marTop w:val="0"/>
          <w:marBottom w:val="0"/>
          <w:divBdr>
            <w:top w:val="none" w:sz="0" w:space="0" w:color="auto"/>
            <w:left w:val="none" w:sz="0" w:space="0" w:color="auto"/>
            <w:bottom w:val="none" w:sz="0" w:space="0" w:color="auto"/>
            <w:right w:val="none" w:sz="0" w:space="0" w:color="auto"/>
          </w:divBdr>
        </w:div>
        <w:div w:id="699353824">
          <w:marLeft w:val="0"/>
          <w:marRight w:val="0"/>
          <w:marTop w:val="0"/>
          <w:marBottom w:val="0"/>
          <w:divBdr>
            <w:top w:val="none" w:sz="0" w:space="0" w:color="auto"/>
            <w:left w:val="none" w:sz="0" w:space="0" w:color="auto"/>
            <w:bottom w:val="none" w:sz="0" w:space="0" w:color="auto"/>
            <w:right w:val="none" w:sz="0" w:space="0" w:color="auto"/>
          </w:divBdr>
        </w:div>
        <w:div w:id="16078294">
          <w:marLeft w:val="0"/>
          <w:marRight w:val="0"/>
          <w:marTop w:val="0"/>
          <w:marBottom w:val="0"/>
          <w:divBdr>
            <w:top w:val="none" w:sz="0" w:space="0" w:color="auto"/>
            <w:left w:val="none" w:sz="0" w:space="0" w:color="auto"/>
            <w:bottom w:val="none" w:sz="0" w:space="0" w:color="auto"/>
            <w:right w:val="none" w:sz="0" w:space="0" w:color="auto"/>
          </w:divBdr>
        </w:div>
        <w:div w:id="22050429">
          <w:marLeft w:val="0"/>
          <w:marRight w:val="0"/>
          <w:marTop w:val="0"/>
          <w:marBottom w:val="0"/>
          <w:divBdr>
            <w:top w:val="none" w:sz="0" w:space="0" w:color="auto"/>
            <w:left w:val="none" w:sz="0" w:space="0" w:color="auto"/>
            <w:bottom w:val="none" w:sz="0" w:space="0" w:color="auto"/>
            <w:right w:val="none" w:sz="0" w:space="0" w:color="auto"/>
          </w:divBdr>
        </w:div>
        <w:div w:id="1459832376">
          <w:marLeft w:val="0"/>
          <w:marRight w:val="0"/>
          <w:marTop w:val="0"/>
          <w:marBottom w:val="0"/>
          <w:divBdr>
            <w:top w:val="none" w:sz="0" w:space="0" w:color="auto"/>
            <w:left w:val="none" w:sz="0" w:space="0" w:color="auto"/>
            <w:bottom w:val="none" w:sz="0" w:space="0" w:color="auto"/>
            <w:right w:val="none" w:sz="0" w:space="0" w:color="auto"/>
          </w:divBdr>
        </w:div>
        <w:div w:id="1704092418">
          <w:marLeft w:val="0"/>
          <w:marRight w:val="0"/>
          <w:marTop w:val="0"/>
          <w:marBottom w:val="0"/>
          <w:divBdr>
            <w:top w:val="none" w:sz="0" w:space="0" w:color="auto"/>
            <w:left w:val="none" w:sz="0" w:space="0" w:color="auto"/>
            <w:bottom w:val="none" w:sz="0" w:space="0" w:color="auto"/>
            <w:right w:val="none" w:sz="0" w:space="0" w:color="auto"/>
          </w:divBdr>
        </w:div>
        <w:div w:id="2060208520">
          <w:marLeft w:val="0"/>
          <w:marRight w:val="0"/>
          <w:marTop w:val="0"/>
          <w:marBottom w:val="0"/>
          <w:divBdr>
            <w:top w:val="none" w:sz="0" w:space="0" w:color="auto"/>
            <w:left w:val="none" w:sz="0" w:space="0" w:color="auto"/>
            <w:bottom w:val="none" w:sz="0" w:space="0" w:color="auto"/>
            <w:right w:val="none" w:sz="0" w:space="0" w:color="auto"/>
          </w:divBdr>
        </w:div>
        <w:div w:id="2060788405">
          <w:marLeft w:val="0"/>
          <w:marRight w:val="0"/>
          <w:marTop w:val="0"/>
          <w:marBottom w:val="0"/>
          <w:divBdr>
            <w:top w:val="none" w:sz="0" w:space="0" w:color="auto"/>
            <w:left w:val="none" w:sz="0" w:space="0" w:color="auto"/>
            <w:bottom w:val="none" w:sz="0" w:space="0" w:color="auto"/>
            <w:right w:val="none" w:sz="0" w:space="0" w:color="auto"/>
          </w:divBdr>
        </w:div>
        <w:div w:id="2051877871">
          <w:marLeft w:val="0"/>
          <w:marRight w:val="0"/>
          <w:marTop w:val="0"/>
          <w:marBottom w:val="0"/>
          <w:divBdr>
            <w:top w:val="none" w:sz="0" w:space="0" w:color="auto"/>
            <w:left w:val="none" w:sz="0" w:space="0" w:color="auto"/>
            <w:bottom w:val="none" w:sz="0" w:space="0" w:color="auto"/>
            <w:right w:val="none" w:sz="0" w:space="0" w:color="auto"/>
          </w:divBdr>
        </w:div>
        <w:div w:id="2079285267">
          <w:marLeft w:val="0"/>
          <w:marRight w:val="0"/>
          <w:marTop w:val="0"/>
          <w:marBottom w:val="0"/>
          <w:divBdr>
            <w:top w:val="none" w:sz="0" w:space="0" w:color="auto"/>
            <w:left w:val="none" w:sz="0" w:space="0" w:color="auto"/>
            <w:bottom w:val="none" w:sz="0" w:space="0" w:color="auto"/>
            <w:right w:val="none" w:sz="0" w:space="0" w:color="auto"/>
          </w:divBdr>
        </w:div>
        <w:div w:id="1686207729">
          <w:marLeft w:val="0"/>
          <w:marRight w:val="0"/>
          <w:marTop w:val="0"/>
          <w:marBottom w:val="0"/>
          <w:divBdr>
            <w:top w:val="none" w:sz="0" w:space="0" w:color="auto"/>
            <w:left w:val="none" w:sz="0" w:space="0" w:color="auto"/>
            <w:bottom w:val="none" w:sz="0" w:space="0" w:color="auto"/>
            <w:right w:val="none" w:sz="0" w:space="0" w:color="auto"/>
          </w:divBdr>
        </w:div>
        <w:div w:id="1475872983">
          <w:marLeft w:val="0"/>
          <w:marRight w:val="0"/>
          <w:marTop w:val="0"/>
          <w:marBottom w:val="0"/>
          <w:divBdr>
            <w:top w:val="none" w:sz="0" w:space="0" w:color="auto"/>
            <w:left w:val="none" w:sz="0" w:space="0" w:color="auto"/>
            <w:bottom w:val="none" w:sz="0" w:space="0" w:color="auto"/>
            <w:right w:val="none" w:sz="0" w:space="0" w:color="auto"/>
          </w:divBdr>
        </w:div>
        <w:div w:id="701246965">
          <w:marLeft w:val="0"/>
          <w:marRight w:val="0"/>
          <w:marTop w:val="0"/>
          <w:marBottom w:val="0"/>
          <w:divBdr>
            <w:top w:val="none" w:sz="0" w:space="0" w:color="auto"/>
            <w:left w:val="none" w:sz="0" w:space="0" w:color="auto"/>
            <w:bottom w:val="none" w:sz="0" w:space="0" w:color="auto"/>
            <w:right w:val="none" w:sz="0" w:space="0" w:color="auto"/>
          </w:divBdr>
        </w:div>
        <w:div w:id="761221183">
          <w:marLeft w:val="0"/>
          <w:marRight w:val="0"/>
          <w:marTop w:val="0"/>
          <w:marBottom w:val="0"/>
          <w:divBdr>
            <w:top w:val="none" w:sz="0" w:space="0" w:color="auto"/>
            <w:left w:val="none" w:sz="0" w:space="0" w:color="auto"/>
            <w:bottom w:val="none" w:sz="0" w:space="0" w:color="auto"/>
            <w:right w:val="none" w:sz="0" w:space="0" w:color="auto"/>
          </w:divBdr>
        </w:div>
        <w:div w:id="338196246">
          <w:marLeft w:val="0"/>
          <w:marRight w:val="0"/>
          <w:marTop w:val="0"/>
          <w:marBottom w:val="0"/>
          <w:divBdr>
            <w:top w:val="none" w:sz="0" w:space="0" w:color="auto"/>
            <w:left w:val="none" w:sz="0" w:space="0" w:color="auto"/>
            <w:bottom w:val="none" w:sz="0" w:space="0" w:color="auto"/>
            <w:right w:val="none" w:sz="0" w:space="0" w:color="auto"/>
          </w:divBdr>
        </w:div>
        <w:div w:id="907763508">
          <w:marLeft w:val="0"/>
          <w:marRight w:val="0"/>
          <w:marTop w:val="0"/>
          <w:marBottom w:val="0"/>
          <w:divBdr>
            <w:top w:val="none" w:sz="0" w:space="0" w:color="auto"/>
            <w:left w:val="none" w:sz="0" w:space="0" w:color="auto"/>
            <w:bottom w:val="none" w:sz="0" w:space="0" w:color="auto"/>
            <w:right w:val="none" w:sz="0" w:space="0" w:color="auto"/>
          </w:divBdr>
        </w:div>
        <w:div w:id="1980185534">
          <w:marLeft w:val="0"/>
          <w:marRight w:val="0"/>
          <w:marTop w:val="0"/>
          <w:marBottom w:val="0"/>
          <w:divBdr>
            <w:top w:val="none" w:sz="0" w:space="0" w:color="auto"/>
            <w:left w:val="none" w:sz="0" w:space="0" w:color="auto"/>
            <w:bottom w:val="none" w:sz="0" w:space="0" w:color="auto"/>
            <w:right w:val="none" w:sz="0" w:space="0" w:color="auto"/>
          </w:divBdr>
        </w:div>
      </w:divsChild>
    </w:div>
    <w:div w:id="221523627">
      <w:bodyDiv w:val="1"/>
      <w:marLeft w:val="0"/>
      <w:marRight w:val="0"/>
      <w:marTop w:val="0"/>
      <w:marBottom w:val="0"/>
      <w:divBdr>
        <w:top w:val="none" w:sz="0" w:space="0" w:color="auto"/>
        <w:left w:val="none" w:sz="0" w:space="0" w:color="auto"/>
        <w:bottom w:val="none" w:sz="0" w:space="0" w:color="auto"/>
        <w:right w:val="none" w:sz="0" w:space="0" w:color="auto"/>
      </w:divBdr>
    </w:div>
    <w:div w:id="246547729">
      <w:bodyDiv w:val="1"/>
      <w:marLeft w:val="0"/>
      <w:marRight w:val="0"/>
      <w:marTop w:val="0"/>
      <w:marBottom w:val="0"/>
      <w:divBdr>
        <w:top w:val="none" w:sz="0" w:space="0" w:color="auto"/>
        <w:left w:val="none" w:sz="0" w:space="0" w:color="auto"/>
        <w:bottom w:val="none" w:sz="0" w:space="0" w:color="auto"/>
        <w:right w:val="none" w:sz="0" w:space="0" w:color="auto"/>
      </w:divBdr>
      <w:divsChild>
        <w:div w:id="1139148587">
          <w:marLeft w:val="0"/>
          <w:marRight w:val="0"/>
          <w:marTop w:val="0"/>
          <w:marBottom w:val="0"/>
          <w:divBdr>
            <w:top w:val="none" w:sz="0" w:space="0" w:color="auto"/>
            <w:left w:val="none" w:sz="0" w:space="0" w:color="auto"/>
            <w:bottom w:val="none" w:sz="0" w:space="0" w:color="auto"/>
            <w:right w:val="none" w:sz="0" w:space="0" w:color="auto"/>
          </w:divBdr>
        </w:div>
        <w:div w:id="69038727">
          <w:marLeft w:val="0"/>
          <w:marRight w:val="0"/>
          <w:marTop w:val="0"/>
          <w:marBottom w:val="0"/>
          <w:divBdr>
            <w:top w:val="none" w:sz="0" w:space="0" w:color="auto"/>
            <w:left w:val="none" w:sz="0" w:space="0" w:color="auto"/>
            <w:bottom w:val="none" w:sz="0" w:space="0" w:color="auto"/>
            <w:right w:val="none" w:sz="0" w:space="0" w:color="auto"/>
          </w:divBdr>
        </w:div>
        <w:div w:id="1351449504">
          <w:marLeft w:val="0"/>
          <w:marRight w:val="0"/>
          <w:marTop w:val="0"/>
          <w:marBottom w:val="0"/>
          <w:divBdr>
            <w:top w:val="none" w:sz="0" w:space="0" w:color="auto"/>
            <w:left w:val="none" w:sz="0" w:space="0" w:color="auto"/>
            <w:bottom w:val="none" w:sz="0" w:space="0" w:color="auto"/>
            <w:right w:val="none" w:sz="0" w:space="0" w:color="auto"/>
          </w:divBdr>
        </w:div>
        <w:div w:id="1700082522">
          <w:marLeft w:val="0"/>
          <w:marRight w:val="0"/>
          <w:marTop w:val="0"/>
          <w:marBottom w:val="0"/>
          <w:divBdr>
            <w:top w:val="none" w:sz="0" w:space="0" w:color="auto"/>
            <w:left w:val="none" w:sz="0" w:space="0" w:color="auto"/>
            <w:bottom w:val="none" w:sz="0" w:space="0" w:color="auto"/>
            <w:right w:val="none" w:sz="0" w:space="0" w:color="auto"/>
          </w:divBdr>
        </w:div>
      </w:divsChild>
    </w:div>
    <w:div w:id="336424683">
      <w:bodyDiv w:val="1"/>
      <w:marLeft w:val="0"/>
      <w:marRight w:val="0"/>
      <w:marTop w:val="0"/>
      <w:marBottom w:val="0"/>
      <w:divBdr>
        <w:top w:val="none" w:sz="0" w:space="0" w:color="auto"/>
        <w:left w:val="none" w:sz="0" w:space="0" w:color="auto"/>
        <w:bottom w:val="none" w:sz="0" w:space="0" w:color="auto"/>
        <w:right w:val="none" w:sz="0" w:space="0" w:color="auto"/>
      </w:divBdr>
    </w:div>
    <w:div w:id="426392382">
      <w:bodyDiv w:val="1"/>
      <w:marLeft w:val="0"/>
      <w:marRight w:val="0"/>
      <w:marTop w:val="0"/>
      <w:marBottom w:val="0"/>
      <w:divBdr>
        <w:top w:val="none" w:sz="0" w:space="0" w:color="auto"/>
        <w:left w:val="none" w:sz="0" w:space="0" w:color="auto"/>
        <w:bottom w:val="none" w:sz="0" w:space="0" w:color="auto"/>
        <w:right w:val="none" w:sz="0" w:space="0" w:color="auto"/>
      </w:divBdr>
      <w:divsChild>
        <w:div w:id="1340812058">
          <w:marLeft w:val="0"/>
          <w:marRight w:val="0"/>
          <w:marTop w:val="0"/>
          <w:marBottom w:val="0"/>
          <w:divBdr>
            <w:top w:val="none" w:sz="0" w:space="0" w:color="auto"/>
            <w:left w:val="none" w:sz="0" w:space="0" w:color="auto"/>
            <w:bottom w:val="none" w:sz="0" w:space="0" w:color="auto"/>
            <w:right w:val="none" w:sz="0" w:space="0" w:color="auto"/>
          </w:divBdr>
          <w:divsChild>
            <w:div w:id="2118790866">
              <w:marLeft w:val="0"/>
              <w:marRight w:val="0"/>
              <w:marTop w:val="0"/>
              <w:marBottom w:val="0"/>
              <w:divBdr>
                <w:top w:val="none" w:sz="0" w:space="0" w:color="auto"/>
                <w:left w:val="none" w:sz="0" w:space="0" w:color="auto"/>
                <w:bottom w:val="none" w:sz="0" w:space="0" w:color="auto"/>
                <w:right w:val="none" w:sz="0" w:space="0" w:color="auto"/>
              </w:divBdr>
              <w:divsChild>
                <w:div w:id="21345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9834">
      <w:bodyDiv w:val="1"/>
      <w:marLeft w:val="0"/>
      <w:marRight w:val="0"/>
      <w:marTop w:val="0"/>
      <w:marBottom w:val="0"/>
      <w:divBdr>
        <w:top w:val="none" w:sz="0" w:space="0" w:color="auto"/>
        <w:left w:val="none" w:sz="0" w:space="0" w:color="auto"/>
        <w:bottom w:val="none" w:sz="0" w:space="0" w:color="auto"/>
        <w:right w:val="none" w:sz="0" w:space="0" w:color="auto"/>
      </w:divBdr>
    </w:div>
    <w:div w:id="616302697">
      <w:bodyDiv w:val="1"/>
      <w:marLeft w:val="0"/>
      <w:marRight w:val="0"/>
      <w:marTop w:val="0"/>
      <w:marBottom w:val="0"/>
      <w:divBdr>
        <w:top w:val="none" w:sz="0" w:space="0" w:color="auto"/>
        <w:left w:val="none" w:sz="0" w:space="0" w:color="auto"/>
        <w:bottom w:val="none" w:sz="0" w:space="0" w:color="auto"/>
        <w:right w:val="none" w:sz="0" w:space="0" w:color="auto"/>
      </w:divBdr>
      <w:divsChild>
        <w:div w:id="991760934">
          <w:marLeft w:val="0"/>
          <w:marRight w:val="0"/>
          <w:marTop w:val="0"/>
          <w:marBottom w:val="0"/>
          <w:divBdr>
            <w:top w:val="none" w:sz="0" w:space="0" w:color="auto"/>
            <w:left w:val="none" w:sz="0" w:space="0" w:color="auto"/>
            <w:bottom w:val="none" w:sz="0" w:space="0" w:color="auto"/>
            <w:right w:val="none" w:sz="0" w:space="0" w:color="auto"/>
          </w:divBdr>
        </w:div>
        <w:div w:id="1276252187">
          <w:marLeft w:val="0"/>
          <w:marRight w:val="0"/>
          <w:marTop w:val="0"/>
          <w:marBottom w:val="0"/>
          <w:divBdr>
            <w:top w:val="none" w:sz="0" w:space="0" w:color="auto"/>
            <w:left w:val="none" w:sz="0" w:space="0" w:color="auto"/>
            <w:bottom w:val="none" w:sz="0" w:space="0" w:color="auto"/>
            <w:right w:val="none" w:sz="0" w:space="0" w:color="auto"/>
          </w:divBdr>
        </w:div>
        <w:div w:id="2060397478">
          <w:marLeft w:val="0"/>
          <w:marRight w:val="0"/>
          <w:marTop w:val="0"/>
          <w:marBottom w:val="0"/>
          <w:divBdr>
            <w:top w:val="none" w:sz="0" w:space="0" w:color="auto"/>
            <w:left w:val="none" w:sz="0" w:space="0" w:color="auto"/>
            <w:bottom w:val="none" w:sz="0" w:space="0" w:color="auto"/>
            <w:right w:val="none" w:sz="0" w:space="0" w:color="auto"/>
          </w:divBdr>
        </w:div>
        <w:div w:id="152068684">
          <w:marLeft w:val="0"/>
          <w:marRight w:val="0"/>
          <w:marTop w:val="0"/>
          <w:marBottom w:val="0"/>
          <w:divBdr>
            <w:top w:val="none" w:sz="0" w:space="0" w:color="auto"/>
            <w:left w:val="none" w:sz="0" w:space="0" w:color="auto"/>
            <w:bottom w:val="none" w:sz="0" w:space="0" w:color="auto"/>
            <w:right w:val="none" w:sz="0" w:space="0" w:color="auto"/>
          </w:divBdr>
        </w:div>
      </w:divsChild>
    </w:div>
    <w:div w:id="621767322">
      <w:bodyDiv w:val="1"/>
      <w:marLeft w:val="0"/>
      <w:marRight w:val="0"/>
      <w:marTop w:val="0"/>
      <w:marBottom w:val="0"/>
      <w:divBdr>
        <w:top w:val="none" w:sz="0" w:space="0" w:color="auto"/>
        <w:left w:val="none" w:sz="0" w:space="0" w:color="auto"/>
        <w:bottom w:val="none" w:sz="0" w:space="0" w:color="auto"/>
        <w:right w:val="none" w:sz="0" w:space="0" w:color="auto"/>
      </w:divBdr>
      <w:divsChild>
        <w:div w:id="1984264238">
          <w:marLeft w:val="0"/>
          <w:marRight w:val="0"/>
          <w:marTop w:val="0"/>
          <w:marBottom w:val="0"/>
          <w:divBdr>
            <w:top w:val="none" w:sz="0" w:space="0" w:color="auto"/>
            <w:left w:val="none" w:sz="0" w:space="0" w:color="auto"/>
            <w:bottom w:val="none" w:sz="0" w:space="0" w:color="auto"/>
            <w:right w:val="none" w:sz="0" w:space="0" w:color="auto"/>
          </w:divBdr>
        </w:div>
        <w:div w:id="966281340">
          <w:marLeft w:val="0"/>
          <w:marRight w:val="0"/>
          <w:marTop w:val="0"/>
          <w:marBottom w:val="0"/>
          <w:divBdr>
            <w:top w:val="none" w:sz="0" w:space="0" w:color="auto"/>
            <w:left w:val="none" w:sz="0" w:space="0" w:color="auto"/>
            <w:bottom w:val="none" w:sz="0" w:space="0" w:color="auto"/>
            <w:right w:val="none" w:sz="0" w:space="0" w:color="auto"/>
          </w:divBdr>
        </w:div>
        <w:div w:id="1512446444">
          <w:marLeft w:val="0"/>
          <w:marRight w:val="0"/>
          <w:marTop w:val="0"/>
          <w:marBottom w:val="0"/>
          <w:divBdr>
            <w:top w:val="none" w:sz="0" w:space="0" w:color="auto"/>
            <w:left w:val="none" w:sz="0" w:space="0" w:color="auto"/>
            <w:bottom w:val="none" w:sz="0" w:space="0" w:color="auto"/>
            <w:right w:val="none" w:sz="0" w:space="0" w:color="auto"/>
          </w:divBdr>
        </w:div>
        <w:div w:id="149291210">
          <w:marLeft w:val="0"/>
          <w:marRight w:val="0"/>
          <w:marTop w:val="0"/>
          <w:marBottom w:val="0"/>
          <w:divBdr>
            <w:top w:val="none" w:sz="0" w:space="0" w:color="auto"/>
            <w:left w:val="none" w:sz="0" w:space="0" w:color="auto"/>
            <w:bottom w:val="none" w:sz="0" w:space="0" w:color="auto"/>
            <w:right w:val="none" w:sz="0" w:space="0" w:color="auto"/>
          </w:divBdr>
        </w:div>
        <w:div w:id="1572691056">
          <w:marLeft w:val="0"/>
          <w:marRight w:val="0"/>
          <w:marTop w:val="0"/>
          <w:marBottom w:val="0"/>
          <w:divBdr>
            <w:top w:val="none" w:sz="0" w:space="0" w:color="auto"/>
            <w:left w:val="none" w:sz="0" w:space="0" w:color="auto"/>
            <w:bottom w:val="none" w:sz="0" w:space="0" w:color="auto"/>
            <w:right w:val="none" w:sz="0" w:space="0" w:color="auto"/>
          </w:divBdr>
        </w:div>
        <w:div w:id="1323122841">
          <w:marLeft w:val="0"/>
          <w:marRight w:val="0"/>
          <w:marTop w:val="0"/>
          <w:marBottom w:val="0"/>
          <w:divBdr>
            <w:top w:val="none" w:sz="0" w:space="0" w:color="auto"/>
            <w:left w:val="none" w:sz="0" w:space="0" w:color="auto"/>
            <w:bottom w:val="none" w:sz="0" w:space="0" w:color="auto"/>
            <w:right w:val="none" w:sz="0" w:space="0" w:color="auto"/>
          </w:divBdr>
        </w:div>
        <w:div w:id="1070228576">
          <w:marLeft w:val="0"/>
          <w:marRight w:val="0"/>
          <w:marTop w:val="0"/>
          <w:marBottom w:val="0"/>
          <w:divBdr>
            <w:top w:val="none" w:sz="0" w:space="0" w:color="auto"/>
            <w:left w:val="none" w:sz="0" w:space="0" w:color="auto"/>
            <w:bottom w:val="none" w:sz="0" w:space="0" w:color="auto"/>
            <w:right w:val="none" w:sz="0" w:space="0" w:color="auto"/>
          </w:divBdr>
        </w:div>
        <w:div w:id="1557350743">
          <w:marLeft w:val="0"/>
          <w:marRight w:val="0"/>
          <w:marTop w:val="0"/>
          <w:marBottom w:val="0"/>
          <w:divBdr>
            <w:top w:val="none" w:sz="0" w:space="0" w:color="auto"/>
            <w:left w:val="none" w:sz="0" w:space="0" w:color="auto"/>
            <w:bottom w:val="none" w:sz="0" w:space="0" w:color="auto"/>
            <w:right w:val="none" w:sz="0" w:space="0" w:color="auto"/>
          </w:divBdr>
        </w:div>
        <w:div w:id="526795195">
          <w:marLeft w:val="0"/>
          <w:marRight w:val="0"/>
          <w:marTop w:val="0"/>
          <w:marBottom w:val="0"/>
          <w:divBdr>
            <w:top w:val="none" w:sz="0" w:space="0" w:color="auto"/>
            <w:left w:val="none" w:sz="0" w:space="0" w:color="auto"/>
            <w:bottom w:val="none" w:sz="0" w:space="0" w:color="auto"/>
            <w:right w:val="none" w:sz="0" w:space="0" w:color="auto"/>
          </w:divBdr>
        </w:div>
        <w:div w:id="961810266">
          <w:marLeft w:val="0"/>
          <w:marRight w:val="0"/>
          <w:marTop w:val="0"/>
          <w:marBottom w:val="0"/>
          <w:divBdr>
            <w:top w:val="none" w:sz="0" w:space="0" w:color="auto"/>
            <w:left w:val="none" w:sz="0" w:space="0" w:color="auto"/>
            <w:bottom w:val="none" w:sz="0" w:space="0" w:color="auto"/>
            <w:right w:val="none" w:sz="0" w:space="0" w:color="auto"/>
          </w:divBdr>
        </w:div>
        <w:div w:id="125130145">
          <w:marLeft w:val="0"/>
          <w:marRight w:val="0"/>
          <w:marTop w:val="0"/>
          <w:marBottom w:val="0"/>
          <w:divBdr>
            <w:top w:val="none" w:sz="0" w:space="0" w:color="auto"/>
            <w:left w:val="none" w:sz="0" w:space="0" w:color="auto"/>
            <w:bottom w:val="none" w:sz="0" w:space="0" w:color="auto"/>
            <w:right w:val="none" w:sz="0" w:space="0" w:color="auto"/>
          </w:divBdr>
        </w:div>
        <w:div w:id="892539815">
          <w:marLeft w:val="0"/>
          <w:marRight w:val="0"/>
          <w:marTop w:val="0"/>
          <w:marBottom w:val="0"/>
          <w:divBdr>
            <w:top w:val="none" w:sz="0" w:space="0" w:color="auto"/>
            <w:left w:val="none" w:sz="0" w:space="0" w:color="auto"/>
            <w:bottom w:val="none" w:sz="0" w:space="0" w:color="auto"/>
            <w:right w:val="none" w:sz="0" w:space="0" w:color="auto"/>
          </w:divBdr>
        </w:div>
        <w:div w:id="15161299">
          <w:marLeft w:val="0"/>
          <w:marRight w:val="0"/>
          <w:marTop w:val="0"/>
          <w:marBottom w:val="0"/>
          <w:divBdr>
            <w:top w:val="none" w:sz="0" w:space="0" w:color="auto"/>
            <w:left w:val="none" w:sz="0" w:space="0" w:color="auto"/>
            <w:bottom w:val="none" w:sz="0" w:space="0" w:color="auto"/>
            <w:right w:val="none" w:sz="0" w:space="0" w:color="auto"/>
          </w:divBdr>
        </w:div>
        <w:div w:id="1383283652">
          <w:marLeft w:val="0"/>
          <w:marRight w:val="0"/>
          <w:marTop w:val="0"/>
          <w:marBottom w:val="0"/>
          <w:divBdr>
            <w:top w:val="none" w:sz="0" w:space="0" w:color="auto"/>
            <w:left w:val="none" w:sz="0" w:space="0" w:color="auto"/>
            <w:bottom w:val="none" w:sz="0" w:space="0" w:color="auto"/>
            <w:right w:val="none" w:sz="0" w:space="0" w:color="auto"/>
          </w:divBdr>
        </w:div>
        <w:div w:id="1826969505">
          <w:marLeft w:val="0"/>
          <w:marRight w:val="0"/>
          <w:marTop w:val="0"/>
          <w:marBottom w:val="0"/>
          <w:divBdr>
            <w:top w:val="none" w:sz="0" w:space="0" w:color="auto"/>
            <w:left w:val="none" w:sz="0" w:space="0" w:color="auto"/>
            <w:bottom w:val="none" w:sz="0" w:space="0" w:color="auto"/>
            <w:right w:val="none" w:sz="0" w:space="0" w:color="auto"/>
          </w:divBdr>
        </w:div>
        <w:div w:id="1276983094">
          <w:marLeft w:val="0"/>
          <w:marRight w:val="0"/>
          <w:marTop w:val="0"/>
          <w:marBottom w:val="0"/>
          <w:divBdr>
            <w:top w:val="none" w:sz="0" w:space="0" w:color="auto"/>
            <w:left w:val="none" w:sz="0" w:space="0" w:color="auto"/>
            <w:bottom w:val="none" w:sz="0" w:space="0" w:color="auto"/>
            <w:right w:val="none" w:sz="0" w:space="0" w:color="auto"/>
          </w:divBdr>
        </w:div>
        <w:div w:id="773599764">
          <w:marLeft w:val="0"/>
          <w:marRight w:val="0"/>
          <w:marTop w:val="0"/>
          <w:marBottom w:val="0"/>
          <w:divBdr>
            <w:top w:val="none" w:sz="0" w:space="0" w:color="auto"/>
            <w:left w:val="none" w:sz="0" w:space="0" w:color="auto"/>
            <w:bottom w:val="none" w:sz="0" w:space="0" w:color="auto"/>
            <w:right w:val="none" w:sz="0" w:space="0" w:color="auto"/>
          </w:divBdr>
        </w:div>
        <w:div w:id="964234086">
          <w:marLeft w:val="0"/>
          <w:marRight w:val="0"/>
          <w:marTop w:val="0"/>
          <w:marBottom w:val="0"/>
          <w:divBdr>
            <w:top w:val="none" w:sz="0" w:space="0" w:color="auto"/>
            <w:left w:val="none" w:sz="0" w:space="0" w:color="auto"/>
            <w:bottom w:val="none" w:sz="0" w:space="0" w:color="auto"/>
            <w:right w:val="none" w:sz="0" w:space="0" w:color="auto"/>
          </w:divBdr>
        </w:div>
        <w:div w:id="1555509046">
          <w:marLeft w:val="0"/>
          <w:marRight w:val="0"/>
          <w:marTop w:val="0"/>
          <w:marBottom w:val="0"/>
          <w:divBdr>
            <w:top w:val="none" w:sz="0" w:space="0" w:color="auto"/>
            <w:left w:val="none" w:sz="0" w:space="0" w:color="auto"/>
            <w:bottom w:val="none" w:sz="0" w:space="0" w:color="auto"/>
            <w:right w:val="none" w:sz="0" w:space="0" w:color="auto"/>
          </w:divBdr>
        </w:div>
        <w:div w:id="786630069">
          <w:marLeft w:val="0"/>
          <w:marRight w:val="0"/>
          <w:marTop w:val="0"/>
          <w:marBottom w:val="0"/>
          <w:divBdr>
            <w:top w:val="none" w:sz="0" w:space="0" w:color="auto"/>
            <w:left w:val="none" w:sz="0" w:space="0" w:color="auto"/>
            <w:bottom w:val="none" w:sz="0" w:space="0" w:color="auto"/>
            <w:right w:val="none" w:sz="0" w:space="0" w:color="auto"/>
          </w:divBdr>
        </w:div>
        <w:div w:id="165480145">
          <w:marLeft w:val="0"/>
          <w:marRight w:val="0"/>
          <w:marTop w:val="0"/>
          <w:marBottom w:val="0"/>
          <w:divBdr>
            <w:top w:val="none" w:sz="0" w:space="0" w:color="auto"/>
            <w:left w:val="none" w:sz="0" w:space="0" w:color="auto"/>
            <w:bottom w:val="none" w:sz="0" w:space="0" w:color="auto"/>
            <w:right w:val="none" w:sz="0" w:space="0" w:color="auto"/>
          </w:divBdr>
        </w:div>
        <w:div w:id="2784185">
          <w:marLeft w:val="0"/>
          <w:marRight w:val="0"/>
          <w:marTop w:val="0"/>
          <w:marBottom w:val="0"/>
          <w:divBdr>
            <w:top w:val="none" w:sz="0" w:space="0" w:color="auto"/>
            <w:left w:val="none" w:sz="0" w:space="0" w:color="auto"/>
            <w:bottom w:val="none" w:sz="0" w:space="0" w:color="auto"/>
            <w:right w:val="none" w:sz="0" w:space="0" w:color="auto"/>
          </w:divBdr>
        </w:div>
      </w:divsChild>
    </w:div>
    <w:div w:id="712271490">
      <w:bodyDiv w:val="1"/>
      <w:marLeft w:val="0"/>
      <w:marRight w:val="0"/>
      <w:marTop w:val="0"/>
      <w:marBottom w:val="0"/>
      <w:divBdr>
        <w:top w:val="none" w:sz="0" w:space="0" w:color="auto"/>
        <w:left w:val="none" w:sz="0" w:space="0" w:color="auto"/>
        <w:bottom w:val="none" w:sz="0" w:space="0" w:color="auto"/>
        <w:right w:val="none" w:sz="0" w:space="0" w:color="auto"/>
      </w:divBdr>
      <w:divsChild>
        <w:div w:id="36008352">
          <w:marLeft w:val="0"/>
          <w:marRight w:val="0"/>
          <w:marTop w:val="0"/>
          <w:marBottom w:val="0"/>
          <w:divBdr>
            <w:top w:val="none" w:sz="0" w:space="0" w:color="auto"/>
            <w:left w:val="none" w:sz="0" w:space="0" w:color="auto"/>
            <w:bottom w:val="none" w:sz="0" w:space="0" w:color="auto"/>
            <w:right w:val="none" w:sz="0" w:space="0" w:color="auto"/>
          </w:divBdr>
        </w:div>
      </w:divsChild>
    </w:div>
    <w:div w:id="831339204">
      <w:bodyDiv w:val="1"/>
      <w:marLeft w:val="0"/>
      <w:marRight w:val="0"/>
      <w:marTop w:val="0"/>
      <w:marBottom w:val="0"/>
      <w:divBdr>
        <w:top w:val="none" w:sz="0" w:space="0" w:color="auto"/>
        <w:left w:val="none" w:sz="0" w:space="0" w:color="auto"/>
        <w:bottom w:val="none" w:sz="0" w:space="0" w:color="auto"/>
        <w:right w:val="none" w:sz="0" w:space="0" w:color="auto"/>
      </w:divBdr>
      <w:divsChild>
        <w:div w:id="160463868">
          <w:marLeft w:val="0"/>
          <w:marRight w:val="0"/>
          <w:marTop w:val="0"/>
          <w:marBottom w:val="0"/>
          <w:divBdr>
            <w:top w:val="none" w:sz="0" w:space="0" w:color="auto"/>
            <w:left w:val="none" w:sz="0" w:space="0" w:color="auto"/>
            <w:bottom w:val="none" w:sz="0" w:space="0" w:color="auto"/>
            <w:right w:val="none" w:sz="0" w:space="0" w:color="auto"/>
          </w:divBdr>
        </w:div>
        <w:div w:id="629628634">
          <w:marLeft w:val="0"/>
          <w:marRight w:val="0"/>
          <w:marTop w:val="0"/>
          <w:marBottom w:val="0"/>
          <w:divBdr>
            <w:top w:val="none" w:sz="0" w:space="0" w:color="auto"/>
            <w:left w:val="none" w:sz="0" w:space="0" w:color="auto"/>
            <w:bottom w:val="none" w:sz="0" w:space="0" w:color="auto"/>
            <w:right w:val="none" w:sz="0" w:space="0" w:color="auto"/>
          </w:divBdr>
        </w:div>
        <w:div w:id="1959026806">
          <w:marLeft w:val="0"/>
          <w:marRight w:val="0"/>
          <w:marTop w:val="0"/>
          <w:marBottom w:val="0"/>
          <w:divBdr>
            <w:top w:val="none" w:sz="0" w:space="0" w:color="auto"/>
            <w:left w:val="none" w:sz="0" w:space="0" w:color="auto"/>
            <w:bottom w:val="none" w:sz="0" w:space="0" w:color="auto"/>
            <w:right w:val="none" w:sz="0" w:space="0" w:color="auto"/>
          </w:divBdr>
        </w:div>
        <w:div w:id="615331563">
          <w:marLeft w:val="0"/>
          <w:marRight w:val="0"/>
          <w:marTop w:val="0"/>
          <w:marBottom w:val="0"/>
          <w:divBdr>
            <w:top w:val="none" w:sz="0" w:space="0" w:color="auto"/>
            <w:left w:val="none" w:sz="0" w:space="0" w:color="auto"/>
            <w:bottom w:val="none" w:sz="0" w:space="0" w:color="auto"/>
            <w:right w:val="none" w:sz="0" w:space="0" w:color="auto"/>
          </w:divBdr>
        </w:div>
        <w:div w:id="1842961197">
          <w:marLeft w:val="0"/>
          <w:marRight w:val="0"/>
          <w:marTop w:val="0"/>
          <w:marBottom w:val="0"/>
          <w:divBdr>
            <w:top w:val="none" w:sz="0" w:space="0" w:color="auto"/>
            <w:left w:val="none" w:sz="0" w:space="0" w:color="auto"/>
            <w:bottom w:val="none" w:sz="0" w:space="0" w:color="auto"/>
            <w:right w:val="none" w:sz="0" w:space="0" w:color="auto"/>
          </w:divBdr>
        </w:div>
        <w:div w:id="2073775042">
          <w:marLeft w:val="0"/>
          <w:marRight w:val="0"/>
          <w:marTop w:val="0"/>
          <w:marBottom w:val="0"/>
          <w:divBdr>
            <w:top w:val="none" w:sz="0" w:space="0" w:color="auto"/>
            <w:left w:val="none" w:sz="0" w:space="0" w:color="auto"/>
            <w:bottom w:val="none" w:sz="0" w:space="0" w:color="auto"/>
            <w:right w:val="none" w:sz="0" w:space="0" w:color="auto"/>
          </w:divBdr>
        </w:div>
        <w:div w:id="1937595907">
          <w:marLeft w:val="0"/>
          <w:marRight w:val="0"/>
          <w:marTop w:val="0"/>
          <w:marBottom w:val="0"/>
          <w:divBdr>
            <w:top w:val="none" w:sz="0" w:space="0" w:color="auto"/>
            <w:left w:val="none" w:sz="0" w:space="0" w:color="auto"/>
            <w:bottom w:val="none" w:sz="0" w:space="0" w:color="auto"/>
            <w:right w:val="none" w:sz="0" w:space="0" w:color="auto"/>
          </w:divBdr>
        </w:div>
        <w:div w:id="865100820">
          <w:marLeft w:val="0"/>
          <w:marRight w:val="0"/>
          <w:marTop w:val="0"/>
          <w:marBottom w:val="0"/>
          <w:divBdr>
            <w:top w:val="none" w:sz="0" w:space="0" w:color="auto"/>
            <w:left w:val="none" w:sz="0" w:space="0" w:color="auto"/>
            <w:bottom w:val="none" w:sz="0" w:space="0" w:color="auto"/>
            <w:right w:val="none" w:sz="0" w:space="0" w:color="auto"/>
          </w:divBdr>
        </w:div>
        <w:div w:id="27264799">
          <w:marLeft w:val="0"/>
          <w:marRight w:val="0"/>
          <w:marTop w:val="0"/>
          <w:marBottom w:val="0"/>
          <w:divBdr>
            <w:top w:val="none" w:sz="0" w:space="0" w:color="auto"/>
            <w:left w:val="none" w:sz="0" w:space="0" w:color="auto"/>
            <w:bottom w:val="none" w:sz="0" w:space="0" w:color="auto"/>
            <w:right w:val="none" w:sz="0" w:space="0" w:color="auto"/>
          </w:divBdr>
        </w:div>
        <w:div w:id="829562531">
          <w:marLeft w:val="0"/>
          <w:marRight w:val="0"/>
          <w:marTop w:val="0"/>
          <w:marBottom w:val="0"/>
          <w:divBdr>
            <w:top w:val="none" w:sz="0" w:space="0" w:color="auto"/>
            <w:left w:val="none" w:sz="0" w:space="0" w:color="auto"/>
            <w:bottom w:val="none" w:sz="0" w:space="0" w:color="auto"/>
            <w:right w:val="none" w:sz="0" w:space="0" w:color="auto"/>
          </w:divBdr>
        </w:div>
        <w:div w:id="1660957892">
          <w:marLeft w:val="0"/>
          <w:marRight w:val="0"/>
          <w:marTop w:val="0"/>
          <w:marBottom w:val="0"/>
          <w:divBdr>
            <w:top w:val="none" w:sz="0" w:space="0" w:color="auto"/>
            <w:left w:val="none" w:sz="0" w:space="0" w:color="auto"/>
            <w:bottom w:val="none" w:sz="0" w:space="0" w:color="auto"/>
            <w:right w:val="none" w:sz="0" w:space="0" w:color="auto"/>
          </w:divBdr>
        </w:div>
        <w:div w:id="1345748134">
          <w:marLeft w:val="0"/>
          <w:marRight w:val="0"/>
          <w:marTop w:val="0"/>
          <w:marBottom w:val="0"/>
          <w:divBdr>
            <w:top w:val="none" w:sz="0" w:space="0" w:color="auto"/>
            <w:left w:val="none" w:sz="0" w:space="0" w:color="auto"/>
            <w:bottom w:val="none" w:sz="0" w:space="0" w:color="auto"/>
            <w:right w:val="none" w:sz="0" w:space="0" w:color="auto"/>
          </w:divBdr>
        </w:div>
        <w:div w:id="498229354">
          <w:marLeft w:val="0"/>
          <w:marRight w:val="0"/>
          <w:marTop w:val="0"/>
          <w:marBottom w:val="0"/>
          <w:divBdr>
            <w:top w:val="none" w:sz="0" w:space="0" w:color="auto"/>
            <w:left w:val="none" w:sz="0" w:space="0" w:color="auto"/>
            <w:bottom w:val="none" w:sz="0" w:space="0" w:color="auto"/>
            <w:right w:val="none" w:sz="0" w:space="0" w:color="auto"/>
          </w:divBdr>
        </w:div>
        <w:div w:id="1771857304">
          <w:marLeft w:val="0"/>
          <w:marRight w:val="0"/>
          <w:marTop w:val="0"/>
          <w:marBottom w:val="0"/>
          <w:divBdr>
            <w:top w:val="none" w:sz="0" w:space="0" w:color="auto"/>
            <w:left w:val="none" w:sz="0" w:space="0" w:color="auto"/>
            <w:bottom w:val="none" w:sz="0" w:space="0" w:color="auto"/>
            <w:right w:val="none" w:sz="0" w:space="0" w:color="auto"/>
          </w:divBdr>
        </w:div>
        <w:div w:id="287055399">
          <w:marLeft w:val="0"/>
          <w:marRight w:val="0"/>
          <w:marTop w:val="0"/>
          <w:marBottom w:val="0"/>
          <w:divBdr>
            <w:top w:val="none" w:sz="0" w:space="0" w:color="auto"/>
            <w:left w:val="none" w:sz="0" w:space="0" w:color="auto"/>
            <w:bottom w:val="none" w:sz="0" w:space="0" w:color="auto"/>
            <w:right w:val="none" w:sz="0" w:space="0" w:color="auto"/>
          </w:divBdr>
        </w:div>
        <w:div w:id="1076438953">
          <w:marLeft w:val="0"/>
          <w:marRight w:val="0"/>
          <w:marTop w:val="0"/>
          <w:marBottom w:val="0"/>
          <w:divBdr>
            <w:top w:val="none" w:sz="0" w:space="0" w:color="auto"/>
            <w:left w:val="none" w:sz="0" w:space="0" w:color="auto"/>
            <w:bottom w:val="none" w:sz="0" w:space="0" w:color="auto"/>
            <w:right w:val="none" w:sz="0" w:space="0" w:color="auto"/>
          </w:divBdr>
        </w:div>
        <w:div w:id="240915474">
          <w:marLeft w:val="0"/>
          <w:marRight w:val="0"/>
          <w:marTop w:val="0"/>
          <w:marBottom w:val="0"/>
          <w:divBdr>
            <w:top w:val="none" w:sz="0" w:space="0" w:color="auto"/>
            <w:left w:val="none" w:sz="0" w:space="0" w:color="auto"/>
            <w:bottom w:val="none" w:sz="0" w:space="0" w:color="auto"/>
            <w:right w:val="none" w:sz="0" w:space="0" w:color="auto"/>
          </w:divBdr>
        </w:div>
        <w:div w:id="1934775104">
          <w:marLeft w:val="0"/>
          <w:marRight w:val="0"/>
          <w:marTop w:val="0"/>
          <w:marBottom w:val="0"/>
          <w:divBdr>
            <w:top w:val="none" w:sz="0" w:space="0" w:color="auto"/>
            <w:left w:val="none" w:sz="0" w:space="0" w:color="auto"/>
            <w:bottom w:val="none" w:sz="0" w:space="0" w:color="auto"/>
            <w:right w:val="none" w:sz="0" w:space="0" w:color="auto"/>
          </w:divBdr>
        </w:div>
        <w:div w:id="1306736533">
          <w:marLeft w:val="0"/>
          <w:marRight w:val="0"/>
          <w:marTop w:val="0"/>
          <w:marBottom w:val="0"/>
          <w:divBdr>
            <w:top w:val="none" w:sz="0" w:space="0" w:color="auto"/>
            <w:left w:val="none" w:sz="0" w:space="0" w:color="auto"/>
            <w:bottom w:val="none" w:sz="0" w:space="0" w:color="auto"/>
            <w:right w:val="none" w:sz="0" w:space="0" w:color="auto"/>
          </w:divBdr>
        </w:div>
        <w:div w:id="1989478947">
          <w:marLeft w:val="0"/>
          <w:marRight w:val="0"/>
          <w:marTop w:val="0"/>
          <w:marBottom w:val="0"/>
          <w:divBdr>
            <w:top w:val="none" w:sz="0" w:space="0" w:color="auto"/>
            <w:left w:val="none" w:sz="0" w:space="0" w:color="auto"/>
            <w:bottom w:val="none" w:sz="0" w:space="0" w:color="auto"/>
            <w:right w:val="none" w:sz="0" w:space="0" w:color="auto"/>
          </w:divBdr>
        </w:div>
        <w:div w:id="1648558518">
          <w:marLeft w:val="0"/>
          <w:marRight w:val="0"/>
          <w:marTop w:val="0"/>
          <w:marBottom w:val="0"/>
          <w:divBdr>
            <w:top w:val="none" w:sz="0" w:space="0" w:color="auto"/>
            <w:left w:val="none" w:sz="0" w:space="0" w:color="auto"/>
            <w:bottom w:val="none" w:sz="0" w:space="0" w:color="auto"/>
            <w:right w:val="none" w:sz="0" w:space="0" w:color="auto"/>
          </w:divBdr>
        </w:div>
        <w:div w:id="819347175">
          <w:marLeft w:val="0"/>
          <w:marRight w:val="0"/>
          <w:marTop w:val="0"/>
          <w:marBottom w:val="0"/>
          <w:divBdr>
            <w:top w:val="none" w:sz="0" w:space="0" w:color="auto"/>
            <w:left w:val="none" w:sz="0" w:space="0" w:color="auto"/>
            <w:bottom w:val="none" w:sz="0" w:space="0" w:color="auto"/>
            <w:right w:val="none" w:sz="0" w:space="0" w:color="auto"/>
          </w:divBdr>
        </w:div>
      </w:divsChild>
    </w:div>
    <w:div w:id="837161812">
      <w:bodyDiv w:val="1"/>
      <w:marLeft w:val="0"/>
      <w:marRight w:val="0"/>
      <w:marTop w:val="0"/>
      <w:marBottom w:val="0"/>
      <w:divBdr>
        <w:top w:val="none" w:sz="0" w:space="0" w:color="auto"/>
        <w:left w:val="none" w:sz="0" w:space="0" w:color="auto"/>
        <w:bottom w:val="none" w:sz="0" w:space="0" w:color="auto"/>
        <w:right w:val="none" w:sz="0" w:space="0" w:color="auto"/>
      </w:divBdr>
      <w:divsChild>
        <w:div w:id="1200899272">
          <w:marLeft w:val="0"/>
          <w:marRight w:val="0"/>
          <w:marTop w:val="0"/>
          <w:marBottom w:val="0"/>
          <w:divBdr>
            <w:top w:val="none" w:sz="0" w:space="0" w:color="auto"/>
            <w:left w:val="none" w:sz="0" w:space="0" w:color="auto"/>
            <w:bottom w:val="none" w:sz="0" w:space="0" w:color="auto"/>
            <w:right w:val="none" w:sz="0" w:space="0" w:color="auto"/>
          </w:divBdr>
        </w:div>
        <w:div w:id="1012222767">
          <w:marLeft w:val="0"/>
          <w:marRight w:val="0"/>
          <w:marTop w:val="0"/>
          <w:marBottom w:val="0"/>
          <w:divBdr>
            <w:top w:val="none" w:sz="0" w:space="0" w:color="auto"/>
            <w:left w:val="none" w:sz="0" w:space="0" w:color="auto"/>
            <w:bottom w:val="none" w:sz="0" w:space="0" w:color="auto"/>
            <w:right w:val="none" w:sz="0" w:space="0" w:color="auto"/>
          </w:divBdr>
        </w:div>
        <w:div w:id="1580794195">
          <w:marLeft w:val="0"/>
          <w:marRight w:val="0"/>
          <w:marTop w:val="0"/>
          <w:marBottom w:val="0"/>
          <w:divBdr>
            <w:top w:val="none" w:sz="0" w:space="0" w:color="auto"/>
            <w:left w:val="none" w:sz="0" w:space="0" w:color="auto"/>
            <w:bottom w:val="none" w:sz="0" w:space="0" w:color="auto"/>
            <w:right w:val="none" w:sz="0" w:space="0" w:color="auto"/>
          </w:divBdr>
        </w:div>
        <w:div w:id="1530413842">
          <w:marLeft w:val="0"/>
          <w:marRight w:val="0"/>
          <w:marTop w:val="0"/>
          <w:marBottom w:val="0"/>
          <w:divBdr>
            <w:top w:val="none" w:sz="0" w:space="0" w:color="auto"/>
            <w:left w:val="none" w:sz="0" w:space="0" w:color="auto"/>
            <w:bottom w:val="none" w:sz="0" w:space="0" w:color="auto"/>
            <w:right w:val="none" w:sz="0" w:space="0" w:color="auto"/>
          </w:divBdr>
        </w:div>
        <w:div w:id="502160961">
          <w:marLeft w:val="0"/>
          <w:marRight w:val="0"/>
          <w:marTop w:val="0"/>
          <w:marBottom w:val="0"/>
          <w:divBdr>
            <w:top w:val="none" w:sz="0" w:space="0" w:color="auto"/>
            <w:left w:val="none" w:sz="0" w:space="0" w:color="auto"/>
            <w:bottom w:val="none" w:sz="0" w:space="0" w:color="auto"/>
            <w:right w:val="none" w:sz="0" w:space="0" w:color="auto"/>
          </w:divBdr>
        </w:div>
        <w:div w:id="445193566">
          <w:marLeft w:val="0"/>
          <w:marRight w:val="0"/>
          <w:marTop w:val="0"/>
          <w:marBottom w:val="0"/>
          <w:divBdr>
            <w:top w:val="none" w:sz="0" w:space="0" w:color="auto"/>
            <w:left w:val="none" w:sz="0" w:space="0" w:color="auto"/>
            <w:bottom w:val="none" w:sz="0" w:space="0" w:color="auto"/>
            <w:right w:val="none" w:sz="0" w:space="0" w:color="auto"/>
          </w:divBdr>
        </w:div>
        <w:div w:id="977563957">
          <w:marLeft w:val="0"/>
          <w:marRight w:val="0"/>
          <w:marTop w:val="0"/>
          <w:marBottom w:val="0"/>
          <w:divBdr>
            <w:top w:val="none" w:sz="0" w:space="0" w:color="auto"/>
            <w:left w:val="none" w:sz="0" w:space="0" w:color="auto"/>
            <w:bottom w:val="none" w:sz="0" w:space="0" w:color="auto"/>
            <w:right w:val="none" w:sz="0" w:space="0" w:color="auto"/>
          </w:divBdr>
        </w:div>
        <w:div w:id="357465619">
          <w:marLeft w:val="0"/>
          <w:marRight w:val="0"/>
          <w:marTop w:val="0"/>
          <w:marBottom w:val="0"/>
          <w:divBdr>
            <w:top w:val="none" w:sz="0" w:space="0" w:color="auto"/>
            <w:left w:val="none" w:sz="0" w:space="0" w:color="auto"/>
            <w:bottom w:val="none" w:sz="0" w:space="0" w:color="auto"/>
            <w:right w:val="none" w:sz="0" w:space="0" w:color="auto"/>
          </w:divBdr>
        </w:div>
        <w:div w:id="1285385407">
          <w:marLeft w:val="0"/>
          <w:marRight w:val="0"/>
          <w:marTop w:val="0"/>
          <w:marBottom w:val="0"/>
          <w:divBdr>
            <w:top w:val="none" w:sz="0" w:space="0" w:color="auto"/>
            <w:left w:val="none" w:sz="0" w:space="0" w:color="auto"/>
            <w:bottom w:val="none" w:sz="0" w:space="0" w:color="auto"/>
            <w:right w:val="none" w:sz="0" w:space="0" w:color="auto"/>
          </w:divBdr>
        </w:div>
        <w:div w:id="360131646">
          <w:marLeft w:val="0"/>
          <w:marRight w:val="0"/>
          <w:marTop w:val="0"/>
          <w:marBottom w:val="0"/>
          <w:divBdr>
            <w:top w:val="none" w:sz="0" w:space="0" w:color="auto"/>
            <w:left w:val="none" w:sz="0" w:space="0" w:color="auto"/>
            <w:bottom w:val="none" w:sz="0" w:space="0" w:color="auto"/>
            <w:right w:val="none" w:sz="0" w:space="0" w:color="auto"/>
          </w:divBdr>
        </w:div>
        <w:div w:id="1601403883">
          <w:marLeft w:val="0"/>
          <w:marRight w:val="0"/>
          <w:marTop w:val="0"/>
          <w:marBottom w:val="0"/>
          <w:divBdr>
            <w:top w:val="none" w:sz="0" w:space="0" w:color="auto"/>
            <w:left w:val="none" w:sz="0" w:space="0" w:color="auto"/>
            <w:bottom w:val="none" w:sz="0" w:space="0" w:color="auto"/>
            <w:right w:val="none" w:sz="0" w:space="0" w:color="auto"/>
          </w:divBdr>
        </w:div>
        <w:div w:id="439298773">
          <w:marLeft w:val="0"/>
          <w:marRight w:val="0"/>
          <w:marTop w:val="0"/>
          <w:marBottom w:val="0"/>
          <w:divBdr>
            <w:top w:val="none" w:sz="0" w:space="0" w:color="auto"/>
            <w:left w:val="none" w:sz="0" w:space="0" w:color="auto"/>
            <w:bottom w:val="none" w:sz="0" w:space="0" w:color="auto"/>
            <w:right w:val="none" w:sz="0" w:space="0" w:color="auto"/>
          </w:divBdr>
        </w:div>
        <w:div w:id="1254974493">
          <w:marLeft w:val="0"/>
          <w:marRight w:val="0"/>
          <w:marTop w:val="0"/>
          <w:marBottom w:val="0"/>
          <w:divBdr>
            <w:top w:val="none" w:sz="0" w:space="0" w:color="auto"/>
            <w:left w:val="none" w:sz="0" w:space="0" w:color="auto"/>
            <w:bottom w:val="none" w:sz="0" w:space="0" w:color="auto"/>
            <w:right w:val="none" w:sz="0" w:space="0" w:color="auto"/>
          </w:divBdr>
        </w:div>
        <w:div w:id="1176920192">
          <w:marLeft w:val="0"/>
          <w:marRight w:val="0"/>
          <w:marTop w:val="0"/>
          <w:marBottom w:val="0"/>
          <w:divBdr>
            <w:top w:val="none" w:sz="0" w:space="0" w:color="auto"/>
            <w:left w:val="none" w:sz="0" w:space="0" w:color="auto"/>
            <w:bottom w:val="none" w:sz="0" w:space="0" w:color="auto"/>
            <w:right w:val="none" w:sz="0" w:space="0" w:color="auto"/>
          </w:divBdr>
        </w:div>
        <w:div w:id="671614581">
          <w:marLeft w:val="0"/>
          <w:marRight w:val="0"/>
          <w:marTop w:val="0"/>
          <w:marBottom w:val="0"/>
          <w:divBdr>
            <w:top w:val="none" w:sz="0" w:space="0" w:color="auto"/>
            <w:left w:val="none" w:sz="0" w:space="0" w:color="auto"/>
            <w:bottom w:val="none" w:sz="0" w:space="0" w:color="auto"/>
            <w:right w:val="none" w:sz="0" w:space="0" w:color="auto"/>
          </w:divBdr>
        </w:div>
        <w:div w:id="1025835585">
          <w:marLeft w:val="0"/>
          <w:marRight w:val="0"/>
          <w:marTop w:val="0"/>
          <w:marBottom w:val="0"/>
          <w:divBdr>
            <w:top w:val="none" w:sz="0" w:space="0" w:color="auto"/>
            <w:left w:val="none" w:sz="0" w:space="0" w:color="auto"/>
            <w:bottom w:val="none" w:sz="0" w:space="0" w:color="auto"/>
            <w:right w:val="none" w:sz="0" w:space="0" w:color="auto"/>
          </w:divBdr>
        </w:div>
        <w:div w:id="1836070260">
          <w:marLeft w:val="0"/>
          <w:marRight w:val="0"/>
          <w:marTop w:val="0"/>
          <w:marBottom w:val="0"/>
          <w:divBdr>
            <w:top w:val="none" w:sz="0" w:space="0" w:color="auto"/>
            <w:left w:val="none" w:sz="0" w:space="0" w:color="auto"/>
            <w:bottom w:val="none" w:sz="0" w:space="0" w:color="auto"/>
            <w:right w:val="none" w:sz="0" w:space="0" w:color="auto"/>
          </w:divBdr>
        </w:div>
        <w:div w:id="992879364">
          <w:marLeft w:val="0"/>
          <w:marRight w:val="0"/>
          <w:marTop w:val="0"/>
          <w:marBottom w:val="0"/>
          <w:divBdr>
            <w:top w:val="none" w:sz="0" w:space="0" w:color="auto"/>
            <w:left w:val="none" w:sz="0" w:space="0" w:color="auto"/>
            <w:bottom w:val="none" w:sz="0" w:space="0" w:color="auto"/>
            <w:right w:val="none" w:sz="0" w:space="0" w:color="auto"/>
          </w:divBdr>
        </w:div>
        <w:div w:id="1484616462">
          <w:marLeft w:val="0"/>
          <w:marRight w:val="0"/>
          <w:marTop w:val="0"/>
          <w:marBottom w:val="0"/>
          <w:divBdr>
            <w:top w:val="none" w:sz="0" w:space="0" w:color="auto"/>
            <w:left w:val="none" w:sz="0" w:space="0" w:color="auto"/>
            <w:bottom w:val="none" w:sz="0" w:space="0" w:color="auto"/>
            <w:right w:val="none" w:sz="0" w:space="0" w:color="auto"/>
          </w:divBdr>
        </w:div>
        <w:div w:id="151144742">
          <w:marLeft w:val="0"/>
          <w:marRight w:val="0"/>
          <w:marTop w:val="0"/>
          <w:marBottom w:val="0"/>
          <w:divBdr>
            <w:top w:val="none" w:sz="0" w:space="0" w:color="auto"/>
            <w:left w:val="none" w:sz="0" w:space="0" w:color="auto"/>
            <w:bottom w:val="none" w:sz="0" w:space="0" w:color="auto"/>
            <w:right w:val="none" w:sz="0" w:space="0" w:color="auto"/>
          </w:divBdr>
        </w:div>
        <w:div w:id="1583879655">
          <w:marLeft w:val="0"/>
          <w:marRight w:val="0"/>
          <w:marTop w:val="0"/>
          <w:marBottom w:val="0"/>
          <w:divBdr>
            <w:top w:val="none" w:sz="0" w:space="0" w:color="auto"/>
            <w:left w:val="none" w:sz="0" w:space="0" w:color="auto"/>
            <w:bottom w:val="none" w:sz="0" w:space="0" w:color="auto"/>
            <w:right w:val="none" w:sz="0" w:space="0" w:color="auto"/>
          </w:divBdr>
        </w:div>
        <w:div w:id="1044332435">
          <w:marLeft w:val="0"/>
          <w:marRight w:val="0"/>
          <w:marTop w:val="0"/>
          <w:marBottom w:val="0"/>
          <w:divBdr>
            <w:top w:val="none" w:sz="0" w:space="0" w:color="auto"/>
            <w:left w:val="none" w:sz="0" w:space="0" w:color="auto"/>
            <w:bottom w:val="none" w:sz="0" w:space="0" w:color="auto"/>
            <w:right w:val="none" w:sz="0" w:space="0" w:color="auto"/>
          </w:divBdr>
        </w:div>
        <w:div w:id="2125297829">
          <w:marLeft w:val="0"/>
          <w:marRight w:val="0"/>
          <w:marTop w:val="0"/>
          <w:marBottom w:val="0"/>
          <w:divBdr>
            <w:top w:val="none" w:sz="0" w:space="0" w:color="auto"/>
            <w:left w:val="none" w:sz="0" w:space="0" w:color="auto"/>
            <w:bottom w:val="none" w:sz="0" w:space="0" w:color="auto"/>
            <w:right w:val="none" w:sz="0" w:space="0" w:color="auto"/>
          </w:divBdr>
        </w:div>
        <w:div w:id="270935320">
          <w:marLeft w:val="0"/>
          <w:marRight w:val="0"/>
          <w:marTop w:val="0"/>
          <w:marBottom w:val="0"/>
          <w:divBdr>
            <w:top w:val="none" w:sz="0" w:space="0" w:color="auto"/>
            <w:left w:val="none" w:sz="0" w:space="0" w:color="auto"/>
            <w:bottom w:val="none" w:sz="0" w:space="0" w:color="auto"/>
            <w:right w:val="none" w:sz="0" w:space="0" w:color="auto"/>
          </w:divBdr>
        </w:div>
        <w:div w:id="317391971">
          <w:marLeft w:val="0"/>
          <w:marRight w:val="0"/>
          <w:marTop w:val="0"/>
          <w:marBottom w:val="0"/>
          <w:divBdr>
            <w:top w:val="none" w:sz="0" w:space="0" w:color="auto"/>
            <w:left w:val="none" w:sz="0" w:space="0" w:color="auto"/>
            <w:bottom w:val="none" w:sz="0" w:space="0" w:color="auto"/>
            <w:right w:val="none" w:sz="0" w:space="0" w:color="auto"/>
          </w:divBdr>
        </w:div>
        <w:div w:id="1687249485">
          <w:marLeft w:val="0"/>
          <w:marRight w:val="0"/>
          <w:marTop w:val="0"/>
          <w:marBottom w:val="0"/>
          <w:divBdr>
            <w:top w:val="none" w:sz="0" w:space="0" w:color="auto"/>
            <w:left w:val="none" w:sz="0" w:space="0" w:color="auto"/>
            <w:bottom w:val="none" w:sz="0" w:space="0" w:color="auto"/>
            <w:right w:val="none" w:sz="0" w:space="0" w:color="auto"/>
          </w:divBdr>
        </w:div>
        <w:div w:id="1496219340">
          <w:marLeft w:val="0"/>
          <w:marRight w:val="0"/>
          <w:marTop w:val="0"/>
          <w:marBottom w:val="0"/>
          <w:divBdr>
            <w:top w:val="none" w:sz="0" w:space="0" w:color="auto"/>
            <w:left w:val="none" w:sz="0" w:space="0" w:color="auto"/>
            <w:bottom w:val="none" w:sz="0" w:space="0" w:color="auto"/>
            <w:right w:val="none" w:sz="0" w:space="0" w:color="auto"/>
          </w:divBdr>
        </w:div>
        <w:div w:id="2145658477">
          <w:marLeft w:val="0"/>
          <w:marRight w:val="0"/>
          <w:marTop w:val="0"/>
          <w:marBottom w:val="0"/>
          <w:divBdr>
            <w:top w:val="none" w:sz="0" w:space="0" w:color="auto"/>
            <w:left w:val="none" w:sz="0" w:space="0" w:color="auto"/>
            <w:bottom w:val="none" w:sz="0" w:space="0" w:color="auto"/>
            <w:right w:val="none" w:sz="0" w:space="0" w:color="auto"/>
          </w:divBdr>
        </w:div>
        <w:div w:id="697514116">
          <w:marLeft w:val="0"/>
          <w:marRight w:val="0"/>
          <w:marTop w:val="0"/>
          <w:marBottom w:val="0"/>
          <w:divBdr>
            <w:top w:val="none" w:sz="0" w:space="0" w:color="auto"/>
            <w:left w:val="none" w:sz="0" w:space="0" w:color="auto"/>
            <w:bottom w:val="none" w:sz="0" w:space="0" w:color="auto"/>
            <w:right w:val="none" w:sz="0" w:space="0" w:color="auto"/>
          </w:divBdr>
        </w:div>
        <w:div w:id="1086540946">
          <w:marLeft w:val="0"/>
          <w:marRight w:val="0"/>
          <w:marTop w:val="0"/>
          <w:marBottom w:val="0"/>
          <w:divBdr>
            <w:top w:val="none" w:sz="0" w:space="0" w:color="auto"/>
            <w:left w:val="none" w:sz="0" w:space="0" w:color="auto"/>
            <w:bottom w:val="none" w:sz="0" w:space="0" w:color="auto"/>
            <w:right w:val="none" w:sz="0" w:space="0" w:color="auto"/>
          </w:divBdr>
        </w:div>
        <w:div w:id="208342076">
          <w:marLeft w:val="0"/>
          <w:marRight w:val="0"/>
          <w:marTop w:val="0"/>
          <w:marBottom w:val="0"/>
          <w:divBdr>
            <w:top w:val="none" w:sz="0" w:space="0" w:color="auto"/>
            <w:left w:val="none" w:sz="0" w:space="0" w:color="auto"/>
            <w:bottom w:val="none" w:sz="0" w:space="0" w:color="auto"/>
            <w:right w:val="none" w:sz="0" w:space="0" w:color="auto"/>
          </w:divBdr>
        </w:div>
        <w:div w:id="1852797995">
          <w:marLeft w:val="0"/>
          <w:marRight w:val="0"/>
          <w:marTop w:val="0"/>
          <w:marBottom w:val="0"/>
          <w:divBdr>
            <w:top w:val="none" w:sz="0" w:space="0" w:color="auto"/>
            <w:left w:val="none" w:sz="0" w:space="0" w:color="auto"/>
            <w:bottom w:val="none" w:sz="0" w:space="0" w:color="auto"/>
            <w:right w:val="none" w:sz="0" w:space="0" w:color="auto"/>
          </w:divBdr>
        </w:div>
      </w:divsChild>
    </w:div>
    <w:div w:id="932517875">
      <w:bodyDiv w:val="1"/>
      <w:marLeft w:val="0"/>
      <w:marRight w:val="0"/>
      <w:marTop w:val="0"/>
      <w:marBottom w:val="0"/>
      <w:divBdr>
        <w:top w:val="none" w:sz="0" w:space="0" w:color="auto"/>
        <w:left w:val="none" w:sz="0" w:space="0" w:color="auto"/>
        <w:bottom w:val="none" w:sz="0" w:space="0" w:color="auto"/>
        <w:right w:val="none" w:sz="0" w:space="0" w:color="auto"/>
      </w:divBdr>
      <w:divsChild>
        <w:div w:id="1127164461">
          <w:marLeft w:val="0"/>
          <w:marRight w:val="0"/>
          <w:marTop w:val="0"/>
          <w:marBottom w:val="0"/>
          <w:divBdr>
            <w:top w:val="none" w:sz="0" w:space="0" w:color="auto"/>
            <w:left w:val="none" w:sz="0" w:space="0" w:color="auto"/>
            <w:bottom w:val="none" w:sz="0" w:space="0" w:color="auto"/>
            <w:right w:val="none" w:sz="0" w:space="0" w:color="auto"/>
          </w:divBdr>
        </w:div>
        <w:div w:id="439421879">
          <w:marLeft w:val="0"/>
          <w:marRight w:val="0"/>
          <w:marTop w:val="0"/>
          <w:marBottom w:val="0"/>
          <w:divBdr>
            <w:top w:val="none" w:sz="0" w:space="0" w:color="auto"/>
            <w:left w:val="none" w:sz="0" w:space="0" w:color="auto"/>
            <w:bottom w:val="none" w:sz="0" w:space="0" w:color="auto"/>
            <w:right w:val="none" w:sz="0" w:space="0" w:color="auto"/>
          </w:divBdr>
        </w:div>
        <w:div w:id="155847800">
          <w:marLeft w:val="0"/>
          <w:marRight w:val="0"/>
          <w:marTop w:val="0"/>
          <w:marBottom w:val="0"/>
          <w:divBdr>
            <w:top w:val="none" w:sz="0" w:space="0" w:color="auto"/>
            <w:left w:val="none" w:sz="0" w:space="0" w:color="auto"/>
            <w:bottom w:val="none" w:sz="0" w:space="0" w:color="auto"/>
            <w:right w:val="none" w:sz="0" w:space="0" w:color="auto"/>
          </w:divBdr>
        </w:div>
        <w:div w:id="1740787656">
          <w:marLeft w:val="0"/>
          <w:marRight w:val="0"/>
          <w:marTop w:val="0"/>
          <w:marBottom w:val="0"/>
          <w:divBdr>
            <w:top w:val="none" w:sz="0" w:space="0" w:color="auto"/>
            <w:left w:val="none" w:sz="0" w:space="0" w:color="auto"/>
            <w:bottom w:val="none" w:sz="0" w:space="0" w:color="auto"/>
            <w:right w:val="none" w:sz="0" w:space="0" w:color="auto"/>
          </w:divBdr>
        </w:div>
        <w:div w:id="1090276184">
          <w:marLeft w:val="0"/>
          <w:marRight w:val="0"/>
          <w:marTop w:val="0"/>
          <w:marBottom w:val="0"/>
          <w:divBdr>
            <w:top w:val="none" w:sz="0" w:space="0" w:color="auto"/>
            <w:left w:val="none" w:sz="0" w:space="0" w:color="auto"/>
            <w:bottom w:val="none" w:sz="0" w:space="0" w:color="auto"/>
            <w:right w:val="none" w:sz="0" w:space="0" w:color="auto"/>
          </w:divBdr>
        </w:div>
        <w:div w:id="366150448">
          <w:marLeft w:val="0"/>
          <w:marRight w:val="0"/>
          <w:marTop w:val="0"/>
          <w:marBottom w:val="0"/>
          <w:divBdr>
            <w:top w:val="none" w:sz="0" w:space="0" w:color="auto"/>
            <w:left w:val="none" w:sz="0" w:space="0" w:color="auto"/>
            <w:bottom w:val="none" w:sz="0" w:space="0" w:color="auto"/>
            <w:right w:val="none" w:sz="0" w:space="0" w:color="auto"/>
          </w:divBdr>
        </w:div>
        <w:div w:id="1481575498">
          <w:marLeft w:val="0"/>
          <w:marRight w:val="0"/>
          <w:marTop w:val="0"/>
          <w:marBottom w:val="0"/>
          <w:divBdr>
            <w:top w:val="none" w:sz="0" w:space="0" w:color="auto"/>
            <w:left w:val="none" w:sz="0" w:space="0" w:color="auto"/>
            <w:bottom w:val="none" w:sz="0" w:space="0" w:color="auto"/>
            <w:right w:val="none" w:sz="0" w:space="0" w:color="auto"/>
          </w:divBdr>
        </w:div>
        <w:div w:id="2048212145">
          <w:marLeft w:val="0"/>
          <w:marRight w:val="0"/>
          <w:marTop w:val="0"/>
          <w:marBottom w:val="0"/>
          <w:divBdr>
            <w:top w:val="none" w:sz="0" w:space="0" w:color="auto"/>
            <w:left w:val="none" w:sz="0" w:space="0" w:color="auto"/>
            <w:bottom w:val="none" w:sz="0" w:space="0" w:color="auto"/>
            <w:right w:val="none" w:sz="0" w:space="0" w:color="auto"/>
          </w:divBdr>
        </w:div>
        <w:div w:id="1983121273">
          <w:marLeft w:val="0"/>
          <w:marRight w:val="0"/>
          <w:marTop w:val="0"/>
          <w:marBottom w:val="0"/>
          <w:divBdr>
            <w:top w:val="none" w:sz="0" w:space="0" w:color="auto"/>
            <w:left w:val="none" w:sz="0" w:space="0" w:color="auto"/>
            <w:bottom w:val="none" w:sz="0" w:space="0" w:color="auto"/>
            <w:right w:val="none" w:sz="0" w:space="0" w:color="auto"/>
          </w:divBdr>
        </w:div>
        <w:div w:id="1188251085">
          <w:marLeft w:val="0"/>
          <w:marRight w:val="0"/>
          <w:marTop w:val="0"/>
          <w:marBottom w:val="0"/>
          <w:divBdr>
            <w:top w:val="none" w:sz="0" w:space="0" w:color="auto"/>
            <w:left w:val="none" w:sz="0" w:space="0" w:color="auto"/>
            <w:bottom w:val="none" w:sz="0" w:space="0" w:color="auto"/>
            <w:right w:val="none" w:sz="0" w:space="0" w:color="auto"/>
          </w:divBdr>
        </w:div>
        <w:div w:id="1837913785">
          <w:marLeft w:val="0"/>
          <w:marRight w:val="0"/>
          <w:marTop w:val="0"/>
          <w:marBottom w:val="0"/>
          <w:divBdr>
            <w:top w:val="none" w:sz="0" w:space="0" w:color="auto"/>
            <w:left w:val="none" w:sz="0" w:space="0" w:color="auto"/>
            <w:bottom w:val="none" w:sz="0" w:space="0" w:color="auto"/>
            <w:right w:val="none" w:sz="0" w:space="0" w:color="auto"/>
          </w:divBdr>
        </w:div>
        <w:div w:id="642541855">
          <w:marLeft w:val="0"/>
          <w:marRight w:val="0"/>
          <w:marTop w:val="0"/>
          <w:marBottom w:val="0"/>
          <w:divBdr>
            <w:top w:val="none" w:sz="0" w:space="0" w:color="auto"/>
            <w:left w:val="none" w:sz="0" w:space="0" w:color="auto"/>
            <w:bottom w:val="none" w:sz="0" w:space="0" w:color="auto"/>
            <w:right w:val="none" w:sz="0" w:space="0" w:color="auto"/>
          </w:divBdr>
        </w:div>
        <w:div w:id="2006277269">
          <w:marLeft w:val="0"/>
          <w:marRight w:val="0"/>
          <w:marTop w:val="0"/>
          <w:marBottom w:val="0"/>
          <w:divBdr>
            <w:top w:val="none" w:sz="0" w:space="0" w:color="auto"/>
            <w:left w:val="none" w:sz="0" w:space="0" w:color="auto"/>
            <w:bottom w:val="none" w:sz="0" w:space="0" w:color="auto"/>
            <w:right w:val="none" w:sz="0" w:space="0" w:color="auto"/>
          </w:divBdr>
        </w:div>
        <w:div w:id="1603797727">
          <w:marLeft w:val="0"/>
          <w:marRight w:val="0"/>
          <w:marTop w:val="0"/>
          <w:marBottom w:val="0"/>
          <w:divBdr>
            <w:top w:val="none" w:sz="0" w:space="0" w:color="auto"/>
            <w:left w:val="none" w:sz="0" w:space="0" w:color="auto"/>
            <w:bottom w:val="none" w:sz="0" w:space="0" w:color="auto"/>
            <w:right w:val="none" w:sz="0" w:space="0" w:color="auto"/>
          </w:divBdr>
        </w:div>
        <w:div w:id="1014497690">
          <w:marLeft w:val="0"/>
          <w:marRight w:val="0"/>
          <w:marTop w:val="0"/>
          <w:marBottom w:val="0"/>
          <w:divBdr>
            <w:top w:val="none" w:sz="0" w:space="0" w:color="auto"/>
            <w:left w:val="none" w:sz="0" w:space="0" w:color="auto"/>
            <w:bottom w:val="none" w:sz="0" w:space="0" w:color="auto"/>
            <w:right w:val="none" w:sz="0" w:space="0" w:color="auto"/>
          </w:divBdr>
        </w:div>
        <w:div w:id="127748689">
          <w:marLeft w:val="0"/>
          <w:marRight w:val="0"/>
          <w:marTop w:val="0"/>
          <w:marBottom w:val="0"/>
          <w:divBdr>
            <w:top w:val="none" w:sz="0" w:space="0" w:color="auto"/>
            <w:left w:val="none" w:sz="0" w:space="0" w:color="auto"/>
            <w:bottom w:val="none" w:sz="0" w:space="0" w:color="auto"/>
            <w:right w:val="none" w:sz="0" w:space="0" w:color="auto"/>
          </w:divBdr>
        </w:div>
        <w:div w:id="538124179">
          <w:marLeft w:val="0"/>
          <w:marRight w:val="0"/>
          <w:marTop w:val="0"/>
          <w:marBottom w:val="0"/>
          <w:divBdr>
            <w:top w:val="none" w:sz="0" w:space="0" w:color="auto"/>
            <w:left w:val="none" w:sz="0" w:space="0" w:color="auto"/>
            <w:bottom w:val="none" w:sz="0" w:space="0" w:color="auto"/>
            <w:right w:val="none" w:sz="0" w:space="0" w:color="auto"/>
          </w:divBdr>
        </w:div>
        <w:div w:id="1737392071">
          <w:marLeft w:val="0"/>
          <w:marRight w:val="0"/>
          <w:marTop w:val="0"/>
          <w:marBottom w:val="0"/>
          <w:divBdr>
            <w:top w:val="none" w:sz="0" w:space="0" w:color="auto"/>
            <w:left w:val="none" w:sz="0" w:space="0" w:color="auto"/>
            <w:bottom w:val="none" w:sz="0" w:space="0" w:color="auto"/>
            <w:right w:val="none" w:sz="0" w:space="0" w:color="auto"/>
          </w:divBdr>
        </w:div>
        <w:div w:id="609750404">
          <w:marLeft w:val="0"/>
          <w:marRight w:val="0"/>
          <w:marTop w:val="0"/>
          <w:marBottom w:val="0"/>
          <w:divBdr>
            <w:top w:val="none" w:sz="0" w:space="0" w:color="auto"/>
            <w:left w:val="none" w:sz="0" w:space="0" w:color="auto"/>
            <w:bottom w:val="none" w:sz="0" w:space="0" w:color="auto"/>
            <w:right w:val="none" w:sz="0" w:space="0" w:color="auto"/>
          </w:divBdr>
        </w:div>
        <w:div w:id="421754672">
          <w:marLeft w:val="0"/>
          <w:marRight w:val="0"/>
          <w:marTop w:val="0"/>
          <w:marBottom w:val="0"/>
          <w:divBdr>
            <w:top w:val="none" w:sz="0" w:space="0" w:color="auto"/>
            <w:left w:val="none" w:sz="0" w:space="0" w:color="auto"/>
            <w:bottom w:val="none" w:sz="0" w:space="0" w:color="auto"/>
            <w:right w:val="none" w:sz="0" w:space="0" w:color="auto"/>
          </w:divBdr>
        </w:div>
        <w:div w:id="601496960">
          <w:marLeft w:val="0"/>
          <w:marRight w:val="0"/>
          <w:marTop w:val="0"/>
          <w:marBottom w:val="0"/>
          <w:divBdr>
            <w:top w:val="none" w:sz="0" w:space="0" w:color="auto"/>
            <w:left w:val="none" w:sz="0" w:space="0" w:color="auto"/>
            <w:bottom w:val="none" w:sz="0" w:space="0" w:color="auto"/>
            <w:right w:val="none" w:sz="0" w:space="0" w:color="auto"/>
          </w:divBdr>
        </w:div>
        <w:div w:id="1439450307">
          <w:marLeft w:val="0"/>
          <w:marRight w:val="0"/>
          <w:marTop w:val="0"/>
          <w:marBottom w:val="0"/>
          <w:divBdr>
            <w:top w:val="none" w:sz="0" w:space="0" w:color="auto"/>
            <w:left w:val="none" w:sz="0" w:space="0" w:color="auto"/>
            <w:bottom w:val="none" w:sz="0" w:space="0" w:color="auto"/>
            <w:right w:val="none" w:sz="0" w:space="0" w:color="auto"/>
          </w:divBdr>
        </w:div>
        <w:div w:id="118963283">
          <w:marLeft w:val="0"/>
          <w:marRight w:val="0"/>
          <w:marTop w:val="0"/>
          <w:marBottom w:val="0"/>
          <w:divBdr>
            <w:top w:val="none" w:sz="0" w:space="0" w:color="auto"/>
            <w:left w:val="none" w:sz="0" w:space="0" w:color="auto"/>
            <w:bottom w:val="none" w:sz="0" w:space="0" w:color="auto"/>
            <w:right w:val="none" w:sz="0" w:space="0" w:color="auto"/>
          </w:divBdr>
        </w:div>
        <w:div w:id="1270576916">
          <w:marLeft w:val="0"/>
          <w:marRight w:val="0"/>
          <w:marTop w:val="0"/>
          <w:marBottom w:val="0"/>
          <w:divBdr>
            <w:top w:val="none" w:sz="0" w:space="0" w:color="auto"/>
            <w:left w:val="none" w:sz="0" w:space="0" w:color="auto"/>
            <w:bottom w:val="none" w:sz="0" w:space="0" w:color="auto"/>
            <w:right w:val="none" w:sz="0" w:space="0" w:color="auto"/>
          </w:divBdr>
        </w:div>
        <w:div w:id="1719013819">
          <w:marLeft w:val="0"/>
          <w:marRight w:val="0"/>
          <w:marTop w:val="0"/>
          <w:marBottom w:val="0"/>
          <w:divBdr>
            <w:top w:val="none" w:sz="0" w:space="0" w:color="auto"/>
            <w:left w:val="none" w:sz="0" w:space="0" w:color="auto"/>
            <w:bottom w:val="none" w:sz="0" w:space="0" w:color="auto"/>
            <w:right w:val="none" w:sz="0" w:space="0" w:color="auto"/>
          </w:divBdr>
        </w:div>
        <w:div w:id="1304045845">
          <w:marLeft w:val="0"/>
          <w:marRight w:val="0"/>
          <w:marTop w:val="0"/>
          <w:marBottom w:val="0"/>
          <w:divBdr>
            <w:top w:val="none" w:sz="0" w:space="0" w:color="auto"/>
            <w:left w:val="none" w:sz="0" w:space="0" w:color="auto"/>
            <w:bottom w:val="none" w:sz="0" w:space="0" w:color="auto"/>
            <w:right w:val="none" w:sz="0" w:space="0" w:color="auto"/>
          </w:divBdr>
        </w:div>
        <w:div w:id="791939759">
          <w:marLeft w:val="0"/>
          <w:marRight w:val="0"/>
          <w:marTop w:val="0"/>
          <w:marBottom w:val="0"/>
          <w:divBdr>
            <w:top w:val="none" w:sz="0" w:space="0" w:color="auto"/>
            <w:left w:val="none" w:sz="0" w:space="0" w:color="auto"/>
            <w:bottom w:val="none" w:sz="0" w:space="0" w:color="auto"/>
            <w:right w:val="none" w:sz="0" w:space="0" w:color="auto"/>
          </w:divBdr>
        </w:div>
        <w:div w:id="1805467622">
          <w:marLeft w:val="0"/>
          <w:marRight w:val="0"/>
          <w:marTop w:val="0"/>
          <w:marBottom w:val="0"/>
          <w:divBdr>
            <w:top w:val="none" w:sz="0" w:space="0" w:color="auto"/>
            <w:left w:val="none" w:sz="0" w:space="0" w:color="auto"/>
            <w:bottom w:val="none" w:sz="0" w:space="0" w:color="auto"/>
            <w:right w:val="none" w:sz="0" w:space="0" w:color="auto"/>
          </w:divBdr>
        </w:div>
        <w:div w:id="1968314993">
          <w:marLeft w:val="0"/>
          <w:marRight w:val="0"/>
          <w:marTop w:val="0"/>
          <w:marBottom w:val="0"/>
          <w:divBdr>
            <w:top w:val="none" w:sz="0" w:space="0" w:color="auto"/>
            <w:left w:val="none" w:sz="0" w:space="0" w:color="auto"/>
            <w:bottom w:val="none" w:sz="0" w:space="0" w:color="auto"/>
            <w:right w:val="none" w:sz="0" w:space="0" w:color="auto"/>
          </w:divBdr>
        </w:div>
        <w:div w:id="1756392833">
          <w:marLeft w:val="0"/>
          <w:marRight w:val="0"/>
          <w:marTop w:val="0"/>
          <w:marBottom w:val="0"/>
          <w:divBdr>
            <w:top w:val="none" w:sz="0" w:space="0" w:color="auto"/>
            <w:left w:val="none" w:sz="0" w:space="0" w:color="auto"/>
            <w:bottom w:val="none" w:sz="0" w:space="0" w:color="auto"/>
            <w:right w:val="none" w:sz="0" w:space="0" w:color="auto"/>
          </w:divBdr>
        </w:div>
        <w:div w:id="83114468">
          <w:marLeft w:val="0"/>
          <w:marRight w:val="0"/>
          <w:marTop w:val="0"/>
          <w:marBottom w:val="0"/>
          <w:divBdr>
            <w:top w:val="none" w:sz="0" w:space="0" w:color="auto"/>
            <w:left w:val="none" w:sz="0" w:space="0" w:color="auto"/>
            <w:bottom w:val="none" w:sz="0" w:space="0" w:color="auto"/>
            <w:right w:val="none" w:sz="0" w:space="0" w:color="auto"/>
          </w:divBdr>
        </w:div>
        <w:div w:id="135227801">
          <w:marLeft w:val="0"/>
          <w:marRight w:val="0"/>
          <w:marTop w:val="0"/>
          <w:marBottom w:val="0"/>
          <w:divBdr>
            <w:top w:val="none" w:sz="0" w:space="0" w:color="auto"/>
            <w:left w:val="none" w:sz="0" w:space="0" w:color="auto"/>
            <w:bottom w:val="none" w:sz="0" w:space="0" w:color="auto"/>
            <w:right w:val="none" w:sz="0" w:space="0" w:color="auto"/>
          </w:divBdr>
        </w:div>
        <w:div w:id="907570777">
          <w:marLeft w:val="0"/>
          <w:marRight w:val="0"/>
          <w:marTop w:val="0"/>
          <w:marBottom w:val="0"/>
          <w:divBdr>
            <w:top w:val="none" w:sz="0" w:space="0" w:color="auto"/>
            <w:left w:val="none" w:sz="0" w:space="0" w:color="auto"/>
            <w:bottom w:val="none" w:sz="0" w:space="0" w:color="auto"/>
            <w:right w:val="none" w:sz="0" w:space="0" w:color="auto"/>
          </w:divBdr>
        </w:div>
        <w:div w:id="2021616037">
          <w:marLeft w:val="0"/>
          <w:marRight w:val="0"/>
          <w:marTop w:val="0"/>
          <w:marBottom w:val="0"/>
          <w:divBdr>
            <w:top w:val="none" w:sz="0" w:space="0" w:color="auto"/>
            <w:left w:val="none" w:sz="0" w:space="0" w:color="auto"/>
            <w:bottom w:val="none" w:sz="0" w:space="0" w:color="auto"/>
            <w:right w:val="none" w:sz="0" w:space="0" w:color="auto"/>
          </w:divBdr>
        </w:div>
        <w:div w:id="100147741">
          <w:marLeft w:val="0"/>
          <w:marRight w:val="0"/>
          <w:marTop w:val="0"/>
          <w:marBottom w:val="0"/>
          <w:divBdr>
            <w:top w:val="none" w:sz="0" w:space="0" w:color="auto"/>
            <w:left w:val="none" w:sz="0" w:space="0" w:color="auto"/>
            <w:bottom w:val="none" w:sz="0" w:space="0" w:color="auto"/>
            <w:right w:val="none" w:sz="0" w:space="0" w:color="auto"/>
          </w:divBdr>
        </w:div>
        <w:div w:id="1412778360">
          <w:marLeft w:val="0"/>
          <w:marRight w:val="0"/>
          <w:marTop w:val="0"/>
          <w:marBottom w:val="0"/>
          <w:divBdr>
            <w:top w:val="none" w:sz="0" w:space="0" w:color="auto"/>
            <w:left w:val="none" w:sz="0" w:space="0" w:color="auto"/>
            <w:bottom w:val="none" w:sz="0" w:space="0" w:color="auto"/>
            <w:right w:val="none" w:sz="0" w:space="0" w:color="auto"/>
          </w:divBdr>
        </w:div>
        <w:div w:id="611128096">
          <w:marLeft w:val="0"/>
          <w:marRight w:val="0"/>
          <w:marTop w:val="0"/>
          <w:marBottom w:val="0"/>
          <w:divBdr>
            <w:top w:val="none" w:sz="0" w:space="0" w:color="auto"/>
            <w:left w:val="none" w:sz="0" w:space="0" w:color="auto"/>
            <w:bottom w:val="none" w:sz="0" w:space="0" w:color="auto"/>
            <w:right w:val="none" w:sz="0" w:space="0" w:color="auto"/>
          </w:divBdr>
        </w:div>
      </w:divsChild>
    </w:div>
    <w:div w:id="1113356711">
      <w:bodyDiv w:val="1"/>
      <w:marLeft w:val="0"/>
      <w:marRight w:val="0"/>
      <w:marTop w:val="0"/>
      <w:marBottom w:val="0"/>
      <w:divBdr>
        <w:top w:val="none" w:sz="0" w:space="0" w:color="auto"/>
        <w:left w:val="none" w:sz="0" w:space="0" w:color="auto"/>
        <w:bottom w:val="none" w:sz="0" w:space="0" w:color="auto"/>
        <w:right w:val="none" w:sz="0" w:space="0" w:color="auto"/>
      </w:divBdr>
      <w:divsChild>
        <w:div w:id="1978027377">
          <w:marLeft w:val="0"/>
          <w:marRight w:val="0"/>
          <w:marTop w:val="0"/>
          <w:marBottom w:val="0"/>
          <w:divBdr>
            <w:top w:val="none" w:sz="0" w:space="0" w:color="auto"/>
            <w:left w:val="none" w:sz="0" w:space="0" w:color="auto"/>
            <w:bottom w:val="none" w:sz="0" w:space="0" w:color="auto"/>
            <w:right w:val="none" w:sz="0" w:space="0" w:color="auto"/>
          </w:divBdr>
        </w:div>
        <w:div w:id="201210052">
          <w:marLeft w:val="0"/>
          <w:marRight w:val="0"/>
          <w:marTop w:val="0"/>
          <w:marBottom w:val="0"/>
          <w:divBdr>
            <w:top w:val="none" w:sz="0" w:space="0" w:color="auto"/>
            <w:left w:val="none" w:sz="0" w:space="0" w:color="auto"/>
            <w:bottom w:val="none" w:sz="0" w:space="0" w:color="auto"/>
            <w:right w:val="none" w:sz="0" w:space="0" w:color="auto"/>
          </w:divBdr>
        </w:div>
        <w:div w:id="1603761142">
          <w:marLeft w:val="0"/>
          <w:marRight w:val="0"/>
          <w:marTop w:val="0"/>
          <w:marBottom w:val="0"/>
          <w:divBdr>
            <w:top w:val="none" w:sz="0" w:space="0" w:color="auto"/>
            <w:left w:val="none" w:sz="0" w:space="0" w:color="auto"/>
            <w:bottom w:val="none" w:sz="0" w:space="0" w:color="auto"/>
            <w:right w:val="none" w:sz="0" w:space="0" w:color="auto"/>
          </w:divBdr>
        </w:div>
        <w:div w:id="1178423842">
          <w:marLeft w:val="0"/>
          <w:marRight w:val="0"/>
          <w:marTop w:val="0"/>
          <w:marBottom w:val="0"/>
          <w:divBdr>
            <w:top w:val="none" w:sz="0" w:space="0" w:color="auto"/>
            <w:left w:val="none" w:sz="0" w:space="0" w:color="auto"/>
            <w:bottom w:val="none" w:sz="0" w:space="0" w:color="auto"/>
            <w:right w:val="none" w:sz="0" w:space="0" w:color="auto"/>
          </w:divBdr>
        </w:div>
        <w:div w:id="351683560">
          <w:marLeft w:val="0"/>
          <w:marRight w:val="0"/>
          <w:marTop w:val="0"/>
          <w:marBottom w:val="0"/>
          <w:divBdr>
            <w:top w:val="none" w:sz="0" w:space="0" w:color="auto"/>
            <w:left w:val="none" w:sz="0" w:space="0" w:color="auto"/>
            <w:bottom w:val="none" w:sz="0" w:space="0" w:color="auto"/>
            <w:right w:val="none" w:sz="0" w:space="0" w:color="auto"/>
          </w:divBdr>
        </w:div>
        <w:div w:id="1022976249">
          <w:marLeft w:val="0"/>
          <w:marRight w:val="0"/>
          <w:marTop w:val="0"/>
          <w:marBottom w:val="0"/>
          <w:divBdr>
            <w:top w:val="none" w:sz="0" w:space="0" w:color="auto"/>
            <w:left w:val="none" w:sz="0" w:space="0" w:color="auto"/>
            <w:bottom w:val="none" w:sz="0" w:space="0" w:color="auto"/>
            <w:right w:val="none" w:sz="0" w:space="0" w:color="auto"/>
          </w:divBdr>
        </w:div>
        <w:div w:id="1704552840">
          <w:marLeft w:val="0"/>
          <w:marRight w:val="0"/>
          <w:marTop w:val="0"/>
          <w:marBottom w:val="0"/>
          <w:divBdr>
            <w:top w:val="none" w:sz="0" w:space="0" w:color="auto"/>
            <w:left w:val="none" w:sz="0" w:space="0" w:color="auto"/>
            <w:bottom w:val="none" w:sz="0" w:space="0" w:color="auto"/>
            <w:right w:val="none" w:sz="0" w:space="0" w:color="auto"/>
          </w:divBdr>
        </w:div>
        <w:div w:id="825243207">
          <w:marLeft w:val="0"/>
          <w:marRight w:val="0"/>
          <w:marTop w:val="0"/>
          <w:marBottom w:val="0"/>
          <w:divBdr>
            <w:top w:val="none" w:sz="0" w:space="0" w:color="auto"/>
            <w:left w:val="none" w:sz="0" w:space="0" w:color="auto"/>
            <w:bottom w:val="none" w:sz="0" w:space="0" w:color="auto"/>
            <w:right w:val="none" w:sz="0" w:space="0" w:color="auto"/>
          </w:divBdr>
        </w:div>
        <w:div w:id="1788963309">
          <w:marLeft w:val="0"/>
          <w:marRight w:val="0"/>
          <w:marTop w:val="0"/>
          <w:marBottom w:val="0"/>
          <w:divBdr>
            <w:top w:val="none" w:sz="0" w:space="0" w:color="auto"/>
            <w:left w:val="none" w:sz="0" w:space="0" w:color="auto"/>
            <w:bottom w:val="none" w:sz="0" w:space="0" w:color="auto"/>
            <w:right w:val="none" w:sz="0" w:space="0" w:color="auto"/>
          </w:divBdr>
        </w:div>
      </w:divsChild>
    </w:div>
    <w:div w:id="1129207590">
      <w:bodyDiv w:val="1"/>
      <w:marLeft w:val="0"/>
      <w:marRight w:val="0"/>
      <w:marTop w:val="0"/>
      <w:marBottom w:val="0"/>
      <w:divBdr>
        <w:top w:val="none" w:sz="0" w:space="0" w:color="auto"/>
        <w:left w:val="none" w:sz="0" w:space="0" w:color="auto"/>
        <w:bottom w:val="none" w:sz="0" w:space="0" w:color="auto"/>
        <w:right w:val="none" w:sz="0" w:space="0" w:color="auto"/>
      </w:divBdr>
    </w:div>
    <w:div w:id="1167407798">
      <w:bodyDiv w:val="1"/>
      <w:marLeft w:val="0"/>
      <w:marRight w:val="0"/>
      <w:marTop w:val="0"/>
      <w:marBottom w:val="0"/>
      <w:divBdr>
        <w:top w:val="none" w:sz="0" w:space="0" w:color="auto"/>
        <w:left w:val="none" w:sz="0" w:space="0" w:color="auto"/>
        <w:bottom w:val="none" w:sz="0" w:space="0" w:color="auto"/>
        <w:right w:val="none" w:sz="0" w:space="0" w:color="auto"/>
      </w:divBdr>
    </w:div>
    <w:div w:id="1192453239">
      <w:bodyDiv w:val="1"/>
      <w:marLeft w:val="0"/>
      <w:marRight w:val="0"/>
      <w:marTop w:val="0"/>
      <w:marBottom w:val="0"/>
      <w:divBdr>
        <w:top w:val="none" w:sz="0" w:space="0" w:color="auto"/>
        <w:left w:val="none" w:sz="0" w:space="0" w:color="auto"/>
        <w:bottom w:val="none" w:sz="0" w:space="0" w:color="auto"/>
        <w:right w:val="none" w:sz="0" w:space="0" w:color="auto"/>
      </w:divBdr>
      <w:divsChild>
        <w:div w:id="474300214">
          <w:marLeft w:val="0"/>
          <w:marRight w:val="0"/>
          <w:marTop w:val="0"/>
          <w:marBottom w:val="0"/>
          <w:divBdr>
            <w:top w:val="none" w:sz="0" w:space="0" w:color="auto"/>
            <w:left w:val="none" w:sz="0" w:space="0" w:color="auto"/>
            <w:bottom w:val="none" w:sz="0" w:space="0" w:color="auto"/>
            <w:right w:val="none" w:sz="0" w:space="0" w:color="auto"/>
          </w:divBdr>
        </w:div>
        <w:div w:id="387341214">
          <w:marLeft w:val="0"/>
          <w:marRight w:val="0"/>
          <w:marTop w:val="0"/>
          <w:marBottom w:val="0"/>
          <w:divBdr>
            <w:top w:val="none" w:sz="0" w:space="0" w:color="auto"/>
            <w:left w:val="none" w:sz="0" w:space="0" w:color="auto"/>
            <w:bottom w:val="none" w:sz="0" w:space="0" w:color="auto"/>
            <w:right w:val="none" w:sz="0" w:space="0" w:color="auto"/>
          </w:divBdr>
        </w:div>
        <w:div w:id="1660770454">
          <w:marLeft w:val="0"/>
          <w:marRight w:val="0"/>
          <w:marTop w:val="0"/>
          <w:marBottom w:val="0"/>
          <w:divBdr>
            <w:top w:val="none" w:sz="0" w:space="0" w:color="auto"/>
            <w:left w:val="none" w:sz="0" w:space="0" w:color="auto"/>
            <w:bottom w:val="none" w:sz="0" w:space="0" w:color="auto"/>
            <w:right w:val="none" w:sz="0" w:space="0" w:color="auto"/>
          </w:divBdr>
        </w:div>
        <w:div w:id="584386467">
          <w:marLeft w:val="0"/>
          <w:marRight w:val="0"/>
          <w:marTop w:val="0"/>
          <w:marBottom w:val="0"/>
          <w:divBdr>
            <w:top w:val="none" w:sz="0" w:space="0" w:color="auto"/>
            <w:left w:val="none" w:sz="0" w:space="0" w:color="auto"/>
            <w:bottom w:val="none" w:sz="0" w:space="0" w:color="auto"/>
            <w:right w:val="none" w:sz="0" w:space="0" w:color="auto"/>
          </w:divBdr>
        </w:div>
        <w:div w:id="355040327">
          <w:marLeft w:val="0"/>
          <w:marRight w:val="0"/>
          <w:marTop w:val="0"/>
          <w:marBottom w:val="0"/>
          <w:divBdr>
            <w:top w:val="none" w:sz="0" w:space="0" w:color="auto"/>
            <w:left w:val="none" w:sz="0" w:space="0" w:color="auto"/>
            <w:bottom w:val="none" w:sz="0" w:space="0" w:color="auto"/>
            <w:right w:val="none" w:sz="0" w:space="0" w:color="auto"/>
          </w:divBdr>
        </w:div>
        <w:div w:id="1835099240">
          <w:marLeft w:val="0"/>
          <w:marRight w:val="0"/>
          <w:marTop w:val="0"/>
          <w:marBottom w:val="0"/>
          <w:divBdr>
            <w:top w:val="none" w:sz="0" w:space="0" w:color="auto"/>
            <w:left w:val="none" w:sz="0" w:space="0" w:color="auto"/>
            <w:bottom w:val="none" w:sz="0" w:space="0" w:color="auto"/>
            <w:right w:val="none" w:sz="0" w:space="0" w:color="auto"/>
          </w:divBdr>
        </w:div>
        <w:div w:id="533659971">
          <w:marLeft w:val="0"/>
          <w:marRight w:val="0"/>
          <w:marTop w:val="0"/>
          <w:marBottom w:val="0"/>
          <w:divBdr>
            <w:top w:val="none" w:sz="0" w:space="0" w:color="auto"/>
            <w:left w:val="none" w:sz="0" w:space="0" w:color="auto"/>
            <w:bottom w:val="none" w:sz="0" w:space="0" w:color="auto"/>
            <w:right w:val="none" w:sz="0" w:space="0" w:color="auto"/>
          </w:divBdr>
        </w:div>
        <w:div w:id="1890874090">
          <w:marLeft w:val="0"/>
          <w:marRight w:val="0"/>
          <w:marTop w:val="0"/>
          <w:marBottom w:val="0"/>
          <w:divBdr>
            <w:top w:val="none" w:sz="0" w:space="0" w:color="auto"/>
            <w:left w:val="none" w:sz="0" w:space="0" w:color="auto"/>
            <w:bottom w:val="none" w:sz="0" w:space="0" w:color="auto"/>
            <w:right w:val="none" w:sz="0" w:space="0" w:color="auto"/>
          </w:divBdr>
        </w:div>
        <w:div w:id="742530130">
          <w:marLeft w:val="0"/>
          <w:marRight w:val="0"/>
          <w:marTop w:val="0"/>
          <w:marBottom w:val="0"/>
          <w:divBdr>
            <w:top w:val="none" w:sz="0" w:space="0" w:color="auto"/>
            <w:left w:val="none" w:sz="0" w:space="0" w:color="auto"/>
            <w:bottom w:val="none" w:sz="0" w:space="0" w:color="auto"/>
            <w:right w:val="none" w:sz="0" w:space="0" w:color="auto"/>
          </w:divBdr>
        </w:div>
        <w:div w:id="2130006515">
          <w:marLeft w:val="0"/>
          <w:marRight w:val="0"/>
          <w:marTop w:val="0"/>
          <w:marBottom w:val="0"/>
          <w:divBdr>
            <w:top w:val="none" w:sz="0" w:space="0" w:color="auto"/>
            <w:left w:val="none" w:sz="0" w:space="0" w:color="auto"/>
            <w:bottom w:val="none" w:sz="0" w:space="0" w:color="auto"/>
            <w:right w:val="none" w:sz="0" w:space="0" w:color="auto"/>
          </w:divBdr>
        </w:div>
        <w:div w:id="1911455435">
          <w:marLeft w:val="0"/>
          <w:marRight w:val="0"/>
          <w:marTop w:val="0"/>
          <w:marBottom w:val="0"/>
          <w:divBdr>
            <w:top w:val="none" w:sz="0" w:space="0" w:color="auto"/>
            <w:left w:val="none" w:sz="0" w:space="0" w:color="auto"/>
            <w:bottom w:val="none" w:sz="0" w:space="0" w:color="auto"/>
            <w:right w:val="none" w:sz="0" w:space="0" w:color="auto"/>
          </w:divBdr>
        </w:div>
        <w:div w:id="1720933970">
          <w:marLeft w:val="0"/>
          <w:marRight w:val="0"/>
          <w:marTop w:val="0"/>
          <w:marBottom w:val="0"/>
          <w:divBdr>
            <w:top w:val="none" w:sz="0" w:space="0" w:color="auto"/>
            <w:left w:val="none" w:sz="0" w:space="0" w:color="auto"/>
            <w:bottom w:val="none" w:sz="0" w:space="0" w:color="auto"/>
            <w:right w:val="none" w:sz="0" w:space="0" w:color="auto"/>
          </w:divBdr>
        </w:div>
        <w:div w:id="314724171">
          <w:marLeft w:val="0"/>
          <w:marRight w:val="0"/>
          <w:marTop w:val="0"/>
          <w:marBottom w:val="0"/>
          <w:divBdr>
            <w:top w:val="none" w:sz="0" w:space="0" w:color="auto"/>
            <w:left w:val="none" w:sz="0" w:space="0" w:color="auto"/>
            <w:bottom w:val="none" w:sz="0" w:space="0" w:color="auto"/>
            <w:right w:val="none" w:sz="0" w:space="0" w:color="auto"/>
          </w:divBdr>
        </w:div>
        <w:div w:id="560286359">
          <w:marLeft w:val="0"/>
          <w:marRight w:val="0"/>
          <w:marTop w:val="0"/>
          <w:marBottom w:val="0"/>
          <w:divBdr>
            <w:top w:val="none" w:sz="0" w:space="0" w:color="auto"/>
            <w:left w:val="none" w:sz="0" w:space="0" w:color="auto"/>
            <w:bottom w:val="none" w:sz="0" w:space="0" w:color="auto"/>
            <w:right w:val="none" w:sz="0" w:space="0" w:color="auto"/>
          </w:divBdr>
        </w:div>
        <w:div w:id="707224372">
          <w:marLeft w:val="0"/>
          <w:marRight w:val="0"/>
          <w:marTop w:val="0"/>
          <w:marBottom w:val="0"/>
          <w:divBdr>
            <w:top w:val="none" w:sz="0" w:space="0" w:color="auto"/>
            <w:left w:val="none" w:sz="0" w:space="0" w:color="auto"/>
            <w:bottom w:val="none" w:sz="0" w:space="0" w:color="auto"/>
            <w:right w:val="none" w:sz="0" w:space="0" w:color="auto"/>
          </w:divBdr>
        </w:div>
        <w:div w:id="1992785044">
          <w:marLeft w:val="0"/>
          <w:marRight w:val="0"/>
          <w:marTop w:val="0"/>
          <w:marBottom w:val="0"/>
          <w:divBdr>
            <w:top w:val="none" w:sz="0" w:space="0" w:color="auto"/>
            <w:left w:val="none" w:sz="0" w:space="0" w:color="auto"/>
            <w:bottom w:val="none" w:sz="0" w:space="0" w:color="auto"/>
            <w:right w:val="none" w:sz="0" w:space="0" w:color="auto"/>
          </w:divBdr>
        </w:div>
        <w:div w:id="1770272627">
          <w:marLeft w:val="0"/>
          <w:marRight w:val="0"/>
          <w:marTop w:val="0"/>
          <w:marBottom w:val="0"/>
          <w:divBdr>
            <w:top w:val="none" w:sz="0" w:space="0" w:color="auto"/>
            <w:left w:val="none" w:sz="0" w:space="0" w:color="auto"/>
            <w:bottom w:val="none" w:sz="0" w:space="0" w:color="auto"/>
            <w:right w:val="none" w:sz="0" w:space="0" w:color="auto"/>
          </w:divBdr>
        </w:div>
        <w:div w:id="1327393656">
          <w:marLeft w:val="0"/>
          <w:marRight w:val="0"/>
          <w:marTop w:val="0"/>
          <w:marBottom w:val="0"/>
          <w:divBdr>
            <w:top w:val="none" w:sz="0" w:space="0" w:color="auto"/>
            <w:left w:val="none" w:sz="0" w:space="0" w:color="auto"/>
            <w:bottom w:val="none" w:sz="0" w:space="0" w:color="auto"/>
            <w:right w:val="none" w:sz="0" w:space="0" w:color="auto"/>
          </w:divBdr>
        </w:div>
        <w:div w:id="280234152">
          <w:marLeft w:val="0"/>
          <w:marRight w:val="0"/>
          <w:marTop w:val="0"/>
          <w:marBottom w:val="0"/>
          <w:divBdr>
            <w:top w:val="none" w:sz="0" w:space="0" w:color="auto"/>
            <w:left w:val="none" w:sz="0" w:space="0" w:color="auto"/>
            <w:bottom w:val="none" w:sz="0" w:space="0" w:color="auto"/>
            <w:right w:val="none" w:sz="0" w:space="0" w:color="auto"/>
          </w:divBdr>
        </w:div>
        <w:div w:id="413474514">
          <w:marLeft w:val="0"/>
          <w:marRight w:val="0"/>
          <w:marTop w:val="0"/>
          <w:marBottom w:val="0"/>
          <w:divBdr>
            <w:top w:val="none" w:sz="0" w:space="0" w:color="auto"/>
            <w:left w:val="none" w:sz="0" w:space="0" w:color="auto"/>
            <w:bottom w:val="none" w:sz="0" w:space="0" w:color="auto"/>
            <w:right w:val="none" w:sz="0" w:space="0" w:color="auto"/>
          </w:divBdr>
        </w:div>
        <w:div w:id="1976255589">
          <w:marLeft w:val="0"/>
          <w:marRight w:val="0"/>
          <w:marTop w:val="0"/>
          <w:marBottom w:val="0"/>
          <w:divBdr>
            <w:top w:val="none" w:sz="0" w:space="0" w:color="auto"/>
            <w:left w:val="none" w:sz="0" w:space="0" w:color="auto"/>
            <w:bottom w:val="none" w:sz="0" w:space="0" w:color="auto"/>
            <w:right w:val="none" w:sz="0" w:space="0" w:color="auto"/>
          </w:divBdr>
        </w:div>
        <w:div w:id="1885868800">
          <w:marLeft w:val="0"/>
          <w:marRight w:val="0"/>
          <w:marTop w:val="0"/>
          <w:marBottom w:val="0"/>
          <w:divBdr>
            <w:top w:val="none" w:sz="0" w:space="0" w:color="auto"/>
            <w:left w:val="none" w:sz="0" w:space="0" w:color="auto"/>
            <w:bottom w:val="none" w:sz="0" w:space="0" w:color="auto"/>
            <w:right w:val="none" w:sz="0" w:space="0" w:color="auto"/>
          </w:divBdr>
        </w:div>
        <w:div w:id="128477018">
          <w:marLeft w:val="0"/>
          <w:marRight w:val="0"/>
          <w:marTop w:val="0"/>
          <w:marBottom w:val="0"/>
          <w:divBdr>
            <w:top w:val="none" w:sz="0" w:space="0" w:color="auto"/>
            <w:left w:val="none" w:sz="0" w:space="0" w:color="auto"/>
            <w:bottom w:val="none" w:sz="0" w:space="0" w:color="auto"/>
            <w:right w:val="none" w:sz="0" w:space="0" w:color="auto"/>
          </w:divBdr>
        </w:div>
        <w:div w:id="2127651318">
          <w:marLeft w:val="0"/>
          <w:marRight w:val="0"/>
          <w:marTop w:val="0"/>
          <w:marBottom w:val="0"/>
          <w:divBdr>
            <w:top w:val="none" w:sz="0" w:space="0" w:color="auto"/>
            <w:left w:val="none" w:sz="0" w:space="0" w:color="auto"/>
            <w:bottom w:val="none" w:sz="0" w:space="0" w:color="auto"/>
            <w:right w:val="none" w:sz="0" w:space="0" w:color="auto"/>
          </w:divBdr>
        </w:div>
        <w:div w:id="1282490419">
          <w:marLeft w:val="0"/>
          <w:marRight w:val="0"/>
          <w:marTop w:val="0"/>
          <w:marBottom w:val="0"/>
          <w:divBdr>
            <w:top w:val="none" w:sz="0" w:space="0" w:color="auto"/>
            <w:left w:val="none" w:sz="0" w:space="0" w:color="auto"/>
            <w:bottom w:val="none" w:sz="0" w:space="0" w:color="auto"/>
            <w:right w:val="none" w:sz="0" w:space="0" w:color="auto"/>
          </w:divBdr>
        </w:div>
        <w:div w:id="2090346421">
          <w:marLeft w:val="0"/>
          <w:marRight w:val="0"/>
          <w:marTop w:val="0"/>
          <w:marBottom w:val="0"/>
          <w:divBdr>
            <w:top w:val="none" w:sz="0" w:space="0" w:color="auto"/>
            <w:left w:val="none" w:sz="0" w:space="0" w:color="auto"/>
            <w:bottom w:val="none" w:sz="0" w:space="0" w:color="auto"/>
            <w:right w:val="none" w:sz="0" w:space="0" w:color="auto"/>
          </w:divBdr>
        </w:div>
        <w:div w:id="1668752139">
          <w:marLeft w:val="0"/>
          <w:marRight w:val="0"/>
          <w:marTop w:val="0"/>
          <w:marBottom w:val="0"/>
          <w:divBdr>
            <w:top w:val="none" w:sz="0" w:space="0" w:color="auto"/>
            <w:left w:val="none" w:sz="0" w:space="0" w:color="auto"/>
            <w:bottom w:val="none" w:sz="0" w:space="0" w:color="auto"/>
            <w:right w:val="none" w:sz="0" w:space="0" w:color="auto"/>
          </w:divBdr>
        </w:div>
        <w:div w:id="1882283980">
          <w:marLeft w:val="0"/>
          <w:marRight w:val="0"/>
          <w:marTop w:val="0"/>
          <w:marBottom w:val="0"/>
          <w:divBdr>
            <w:top w:val="none" w:sz="0" w:space="0" w:color="auto"/>
            <w:left w:val="none" w:sz="0" w:space="0" w:color="auto"/>
            <w:bottom w:val="none" w:sz="0" w:space="0" w:color="auto"/>
            <w:right w:val="none" w:sz="0" w:space="0" w:color="auto"/>
          </w:divBdr>
        </w:div>
      </w:divsChild>
    </w:div>
    <w:div w:id="1211191628">
      <w:bodyDiv w:val="1"/>
      <w:marLeft w:val="0"/>
      <w:marRight w:val="0"/>
      <w:marTop w:val="0"/>
      <w:marBottom w:val="0"/>
      <w:divBdr>
        <w:top w:val="none" w:sz="0" w:space="0" w:color="auto"/>
        <w:left w:val="none" w:sz="0" w:space="0" w:color="auto"/>
        <w:bottom w:val="none" w:sz="0" w:space="0" w:color="auto"/>
        <w:right w:val="none" w:sz="0" w:space="0" w:color="auto"/>
      </w:divBdr>
      <w:divsChild>
        <w:div w:id="2059813884">
          <w:marLeft w:val="0"/>
          <w:marRight w:val="0"/>
          <w:marTop w:val="0"/>
          <w:marBottom w:val="0"/>
          <w:divBdr>
            <w:top w:val="none" w:sz="0" w:space="0" w:color="auto"/>
            <w:left w:val="none" w:sz="0" w:space="0" w:color="auto"/>
            <w:bottom w:val="none" w:sz="0" w:space="0" w:color="auto"/>
            <w:right w:val="none" w:sz="0" w:space="0" w:color="auto"/>
          </w:divBdr>
          <w:divsChild>
            <w:div w:id="918443377">
              <w:marLeft w:val="0"/>
              <w:marRight w:val="0"/>
              <w:marTop w:val="0"/>
              <w:marBottom w:val="0"/>
              <w:divBdr>
                <w:top w:val="none" w:sz="0" w:space="0" w:color="auto"/>
                <w:left w:val="none" w:sz="0" w:space="0" w:color="auto"/>
                <w:bottom w:val="none" w:sz="0" w:space="0" w:color="auto"/>
                <w:right w:val="none" w:sz="0" w:space="0" w:color="auto"/>
              </w:divBdr>
              <w:divsChild>
                <w:div w:id="7030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35757">
      <w:bodyDiv w:val="1"/>
      <w:marLeft w:val="0"/>
      <w:marRight w:val="0"/>
      <w:marTop w:val="0"/>
      <w:marBottom w:val="0"/>
      <w:divBdr>
        <w:top w:val="none" w:sz="0" w:space="0" w:color="auto"/>
        <w:left w:val="none" w:sz="0" w:space="0" w:color="auto"/>
        <w:bottom w:val="none" w:sz="0" w:space="0" w:color="auto"/>
        <w:right w:val="none" w:sz="0" w:space="0" w:color="auto"/>
      </w:divBdr>
    </w:div>
    <w:div w:id="1508592778">
      <w:bodyDiv w:val="1"/>
      <w:marLeft w:val="0"/>
      <w:marRight w:val="0"/>
      <w:marTop w:val="0"/>
      <w:marBottom w:val="0"/>
      <w:divBdr>
        <w:top w:val="none" w:sz="0" w:space="0" w:color="auto"/>
        <w:left w:val="none" w:sz="0" w:space="0" w:color="auto"/>
        <w:bottom w:val="none" w:sz="0" w:space="0" w:color="auto"/>
        <w:right w:val="none" w:sz="0" w:space="0" w:color="auto"/>
      </w:divBdr>
    </w:div>
    <w:div w:id="1513032859">
      <w:bodyDiv w:val="1"/>
      <w:marLeft w:val="0"/>
      <w:marRight w:val="0"/>
      <w:marTop w:val="0"/>
      <w:marBottom w:val="0"/>
      <w:divBdr>
        <w:top w:val="none" w:sz="0" w:space="0" w:color="auto"/>
        <w:left w:val="none" w:sz="0" w:space="0" w:color="auto"/>
        <w:bottom w:val="none" w:sz="0" w:space="0" w:color="auto"/>
        <w:right w:val="none" w:sz="0" w:space="0" w:color="auto"/>
      </w:divBdr>
      <w:divsChild>
        <w:div w:id="1815751847">
          <w:marLeft w:val="0"/>
          <w:marRight w:val="0"/>
          <w:marTop w:val="0"/>
          <w:marBottom w:val="0"/>
          <w:divBdr>
            <w:top w:val="none" w:sz="0" w:space="0" w:color="auto"/>
            <w:left w:val="none" w:sz="0" w:space="0" w:color="auto"/>
            <w:bottom w:val="none" w:sz="0" w:space="0" w:color="auto"/>
            <w:right w:val="none" w:sz="0" w:space="0" w:color="auto"/>
          </w:divBdr>
        </w:div>
        <w:div w:id="127672968">
          <w:marLeft w:val="0"/>
          <w:marRight w:val="0"/>
          <w:marTop w:val="0"/>
          <w:marBottom w:val="0"/>
          <w:divBdr>
            <w:top w:val="none" w:sz="0" w:space="0" w:color="auto"/>
            <w:left w:val="none" w:sz="0" w:space="0" w:color="auto"/>
            <w:bottom w:val="none" w:sz="0" w:space="0" w:color="auto"/>
            <w:right w:val="none" w:sz="0" w:space="0" w:color="auto"/>
          </w:divBdr>
        </w:div>
        <w:div w:id="1447388484">
          <w:marLeft w:val="0"/>
          <w:marRight w:val="0"/>
          <w:marTop w:val="0"/>
          <w:marBottom w:val="0"/>
          <w:divBdr>
            <w:top w:val="none" w:sz="0" w:space="0" w:color="auto"/>
            <w:left w:val="none" w:sz="0" w:space="0" w:color="auto"/>
            <w:bottom w:val="none" w:sz="0" w:space="0" w:color="auto"/>
            <w:right w:val="none" w:sz="0" w:space="0" w:color="auto"/>
          </w:divBdr>
        </w:div>
        <w:div w:id="151072378">
          <w:marLeft w:val="0"/>
          <w:marRight w:val="0"/>
          <w:marTop w:val="0"/>
          <w:marBottom w:val="0"/>
          <w:divBdr>
            <w:top w:val="none" w:sz="0" w:space="0" w:color="auto"/>
            <w:left w:val="none" w:sz="0" w:space="0" w:color="auto"/>
            <w:bottom w:val="none" w:sz="0" w:space="0" w:color="auto"/>
            <w:right w:val="none" w:sz="0" w:space="0" w:color="auto"/>
          </w:divBdr>
        </w:div>
        <w:div w:id="483006215">
          <w:marLeft w:val="0"/>
          <w:marRight w:val="0"/>
          <w:marTop w:val="0"/>
          <w:marBottom w:val="0"/>
          <w:divBdr>
            <w:top w:val="none" w:sz="0" w:space="0" w:color="auto"/>
            <w:left w:val="none" w:sz="0" w:space="0" w:color="auto"/>
            <w:bottom w:val="none" w:sz="0" w:space="0" w:color="auto"/>
            <w:right w:val="none" w:sz="0" w:space="0" w:color="auto"/>
          </w:divBdr>
        </w:div>
        <w:div w:id="1959488606">
          <w:marLeft w:val="0"/>
          <w:marRight w:val="0"/>
          <w:marTop w:val="0"/>
          <w:marBottom w:val="0"/>
          <w:divBdr>
            <w:top w:val="none" w:sz="0" w:space="0" w:color="auto"/>
            <w:left w:val="none" w:sz="0" w:space="0" w:color="auto"/>
            <w:bottom w:val="none" w:sz="0" w:space="0" w:color="auto"/>
            <w:right w:val="none" w:sz="0" w:space="0" w:color="auto"/>
          </w:divBdr>
        </w:div>
        <w:div w:id="1899121823">
          <w:marLeft w:val="0"/>
          <w:marRight w:val="0"/>
          <w:marTop w:val="0"/>
          <w:marBottom w:val="0"/>
          <w:divBdr>
            <w:top w:val="none" w:sz="0" w:space="0" w:color="auto"/>
            <w:left w:val="none" w:sz="0" w:space="0" w:color="auto"/>
            <w:bottom w:val="none" w:sz="0" w:space="0" w:color="auto"/>
            <w:right w:val="none" w:sz="0" w:space="0" w:color="auto"/>
          </w:divBdr>
        </w:div>
        <w:div w:id="304939502">
          <w:marLeft w:val="0"/>
          <w:marRight w:val="0"/>
          <w:marTop w:val="0"/>
          <w:marBottom w:val="0"/>
          <w:divBdr>
            <w:top w:val="none" w:sz="0" w:space="0" w:color="auto"/>
            <w:left w:val="none" w:sz="0" w:space="0" w:color="auto"/>
            <w:bottom w:val="none" w:sz="0" w:space="0" w:color="auto"/>
            <w:right w:val="none" w:sz="0" w:space="0" w:color="auto"/>
          </w:divBdr>
        </w:div>
        <w:div w:id="410465329">
          <w:marLeft w:val="0"/>
          <w:marRight w:val="0"/>
          <w:marTop w:val="0"/>
          <w:marBottom w:val="0"/>
          <w:divBdr>
            <w:top w:val="none" w:sz="0" w:space="0" w:color="auto"/>
            <w:left w:val="none" w:sz="0" w:space="0" w:color="auto"/>
            <w:bottom w:val="none" w:sz="0" w:space="0" w:color="auto"/>
            <w:right w:val="none" w:sz="0" w:space="0" w:color="auto"/>
          </w:divBdr>
        </w:div>
      </w:divsChild>
    </w:div>
    <w:div w:id="1692029531">
      <w:bodyDiv w:val="1"/>
      <w:marLeft w:val="0"/>
      <w:marRight w:val="0"/>
      <w:marTop w:val="0"/>
      <w:marBottom w:val="0"/>
      <w:divBdr>
        <w:top w:val="none" w:sz="0" w:space="0" w:color="auto"/>
        <w:left w:val="none" w:sz="0" w:space="0" w:color="auto"/>
        <w:bottom w:val="none" w:sz="0" w:space="0" w:color="auto"/>
        <w:right w:val="none" w:sz="0" w:space="0" w:color="auto"/>
      </w:divBdr>
    </w:div>
    <w:div w:id="1717779418">
      <w:bodyDiv w:val="1"/>
      <w:marLeft w:val="0"/>
      <w:marRight w:val="0"/>
      <w:marTop w:val="0"/>
      <w:marBottom w:val="0"/>
      <w:divBdr>
        <w:top w:val="none" w:sz="0" w:space="0" w:color="auto"/>
        <w:left w:val="none" w:sz="0" w:space="0" w:color="auto"/>
        <w:bottom w:val="none" w:sz="0" w:space="0" w:color="auto"/>
        <w:right w:val="none" w:sz="0" w:space="0" w:color="auto"/>
      </w:divBdr>
    </w:div>
    <w:div w:id="1806118914">
      <w:bodyDiv w:val="1"/>
      <w:marLeft w:val="0"/>
      <w:marRight w:val="0"/>
      <w:marTop w:val="0"/>
      <w:marBottom w:val="0"/>
      <w:divBdr>
        <w:top w:val="none" w:sz="0" w:space="0" w:color="auto"/>
        <w:left w:val="none" w:sz="0" w:space="0" w:color="auto"/>
        <w:bottom w:val="none" w:sz="0" w:space="0" w:color="auto"/>
        <w:right w:val="none" w:sz="0" w:space="0" w:color="auto"/>
      </w:divBdr>
      <w:divsChild>
        <w:div w:id="1252082995">
          <w:marLeft w:val="0"/>
          <w:marRight w:val="0"/>
          <w:marTop w:val="0"/>
          <w:marBottom w:val="0"/>
          <w:divBdr>
            <w:top w:val="none" w:sz="0" w:space="0" w:color="auto"/>
            <w:left w:val="none" w:sz="0" w:space="0" w:color="auto"/>
            <w:bottom w:val="none" w:sz="0" w:space="0" w:color="auto"/>
            <w:right w:val="none" w:sz="0" w:space="0" w:color="auto"/>
          </w:divBdr>
        </w:div>
        <w:div w:id="1483352455">
          <w:marLeft w:val="0"/>
          <w:marRight w:val="0"/>
          <w:marTop w:val="0"/>
          <w:marBottom w:val="0"/>
          <w:divBdr>
            <w:top w:val="none" w:sz="0" w:space="0" w:color="auto"/>
            <w:left w:val="none" w:sz="0" w:space="0" w:color="auto"/>
            <w:bottom w:val="none" w:sz="0" w:space="0" w:color="auto"/>
            <w:right w:val="none" w:sz="0" w:space="0" w:color="auto"/>
          </w:divBdr>
        </w:div>
        <w:div w:id="1106071761">
          <w:marLeft w:val="0"/>
          <w:marRight w:val="0"/>
          <w:marTop w:val="0"/>
          <w:marBottom w:val="0"/>
          <w:divBdr>
            <w:top w:val="none" w:sz="0" w:space="0" w:color="auto"/>
            <w:left w:val="none" w:sz="0" w:space="0" w:color="auto"/>
            <w:bottom w:val="none" w:sz="0" w:space="0" w:color="auto"/>
            <w:right w:val="none" w:sz="0" w:space="0" w:color="auto"/>
          </w:divBdr>
        </w:div>
        <w:div w:id="2043432416">
          <w:marLeft w:val="0"/>
          <w:marRight w:val="0"/>
          <w:marTop w:val="0"/>
          <w:marBottom w:val="0"/>
          <w:divBdr>
            <w:top w:val="none" w:sz="0" w:space="0" w:color="auto"/>
            <w:left w:val="none" w:sz="0" w:space="0" w:color="auto"/>
            <w:bottom w:val="none" w:sz="0" w:space="0" w:color="auto"/>
            <w:right w:val="none" w:sz="0" w:space="0" w:color="auto"/>
          </w:divBdr>
        </w:div>
        <w:div w:id="857158026">
          <w:marLeft w:val="0"/>
          <w:marRight w:val="0"/>
          <w:marTop w:val="0"/>
          <w:marBottom w:val="0"/>
          <w:divBdr>
            <w:top w:val="none" w:sz="0" w:space="0" w:color="auto"/>
            <w:left w:val="none" w:sz="0" w:space="0" w:color="auto"/>
            <w:bottom w:val="none" w:sz="0" w:space="0" w:color="auto"/>
            <w:right w:val="none" w:sz="0" w:space="0" w:color="auto"/>
          </w:divBdr>
        </w:div>
        <w:div w:id="546260892">
          <w:marLeft w:val="0"/>
          <w:marRight w:val="0"/>
          <w:marTop w:val="0"/>
          <w:marBottom w:val="0"/>
          <w:divBdr>
            <w:top w:val="none" w:sz="0" w:space="0" w:color="auto"/>
            <w:left w:val="none" w:sz="0" w:space="0" w:color="auto"/>
            <w:bottom w:val="none" w:sz="0" w:space="0" w:color="auto"/>
            <w:right w:val="none" w:sz="0" w:space="0" w:color="auto"/>
          </w:divBdr>
        </w:div>
        <w:div w:id="1342317744">
          <w:marLeft w:val="0"/>
          <w:marRight w:val="0"/>
          <w:marTop w:val="0"/>
          <w:marBottom w:val="0"/>
          <w:divBdr>
            <w:top w:val="none" w:sz="0" w:space="0" w:color="auto"/>
            <w:left w:val="none" w:sz="0" w:space="0" w:color="auto"/>
            <w:bottom w:val="none" w:sz="0" w:space="0" w:color="auto"/>
            <w:right w:val="none" w:sz="0" w:space="0" w:color="auto"/>
          </w:divBdr>
        </w:div>
        <w:div w:id="188031961">
          <w:marLeft w:val="0"/>
          <w:marRight w:val="0"/>
          <w:marTop w:val="0"/>
          <w:marBottom w:val="0"/>
          <w:divBdr>
            <w:top w:val="none" w:sz="0" w:space="0" w:color="auto"/>
            <w:left w:val="none" w:sz="0" w:space="0" w:color="auto"/>
            <w:bottom w:val="none" w:sz="0" w:space="0" w:color="auto"/>
            <w:right w:val="none" w:sz="0" w:space="0" w:color="auto"/>
          </w:divBdr>
        </w:div>
        <w:div w:id="1471827962">
          <w:marLeft w:val="0"/>
          <w:marRight w:val="0"/>
          <w:marTop w:val="0"/>
          <w:marBottom w:val="0"/>
          <w:divBdr>
            <w:top w:val="none" w:sz="0" w:space="0" w:color="auto"/>
            <w:left w:val="none" w:sz="0" w:space="0" w:color="auto"/>
            <w:bottom w:val="none" w:sz="0" w:space="0" w:color="auto"/>
            <w:right w:val="none" w:sz="0" w:space="0" w:color="auto"/>
          </w:divBdr>
        </w:div>
        <w:div w:id="944651436">
          <w:marLeft w:val="0"/>
          <w:marRight w:val="0"/>
          <w:marTop w:val="0"/>
          <w:marBottom w:val="0"/>
          <w:divBdr>
            <w:top w:val="none" w:sz="0" w:space="0" w:color="auto"/>
            <w:left w:val="none" w:sz="0" w:space="0" w:color="auto"/>
            <w:bottom w:val="none" w:sz="0" w:space="0" w:color="auto"/>
            <w:right w:val="none" w:sz="0" w:space="0" w:color="auto"/>
          </w:divBdr>
        </w:div>
        <w:div w:id="926228885">
          <w:marLeft w:val="0"/>
          <w:marRight w:val="0"/>
          <w:marTop w:val="0"/>
          <w:marBottom w:val="0"/>
          <w:divBdr>
            <w:top w:val="none" w:sz="0" w:space="0" w:color="auto"/>
            <w:left w:val="none" w:sz="0" w:space="0" w:color="auto"/>
            <w:bottom w:val="none" w:sz="0" w:space="0" w:color="auto"/>
            <w:right w:val="none" w:sz="0" w:space="0" w:color="auto"/>
          </w:divBdr>
        </w:div>
        <w:div w:id="1728802098">
          <w:marLeft w:val="0"/>
          <w:marRight w:val="0"/>
          <w:marTop w:val="0"/>
          <w:marBottom w:val="0"/>
          <w:divBdr>
            <w:top w:val="none" w:sz="0" w:space="0" w:color="auto"/>
            <w:left w:val="none" w:sz="0" w:space="0" w:color="auto"/>
            <w:bottom w:val="none" w:sz="0" w:space="0" w:color="auto"/>
            <w:right w:val="none" w:sz="0" w:space="0" w:color="auto"/>
          </w:divBdr>
        </w:div>
        <w:div w:id="916861401">
          <w:marLeft w:val="0"/>
          <w:marRight w:val="0"/>
          <w:marTop w:val="0"/>
          <w:marBottom w:val="0"/>
          <w:divBdr>
            <w:top w:val="none" w:sz="0" w:space="0" w:color="auto"/>
            <w:left w:val="none" w:sz="0" w:space="0" w:color="auto"/>
            <w:bottom w:val="none" w:sz="0" w:space="0" w:color="auto"/>
            <w:right w:val="none" w:sz="0" w:space="0" w:color="auto"/>
          </w:divBdr>
        </w:div>
        <w:div w:id="1830904790">
          <w:marLeft w:val="0"/>
          <w:marRight w:val="0"/>
          <w:marTop w:val="0"/>
          <w:marBottom w:val="0"/>
          <w:divBdr>
            <w:top w:val="none" w:sz="0" w:space="0" w:color="auto"/>
            <w:left w:val="none" w:sz="0" w:space="0" w:color="auto"/>
            <w:bottom w:val="none" w:sz="0" w:space="0" w:color="auto"/>
            <w:right w:val="none" w:sz="0" w:space="0" w:color="auto"/>
          </w:divBdr>
        </w:div>
        <w:div w:id="1063718665">
          <w:marLeft w:val="0"/>
          <w:marRight w:val="0"/>
          <w:marTop w:val="0"/>
          <w:marBottom w:val="0"/>
          <w:divBdr>
            <w:top w:val="none" w:sz="0" w:space="0" w:color="auto"/>
            <w:left w:val="none" w:sz="0" w:space="0" w:color="auto"/>
            <w:bottom w:val="none" w:sz="0" w:space="0" w:color="auto"/>
            <w:right w:val="none" w:sz="0" w:space="0" w:color="auto"/>
          </w:divBdr>
        </w:div>
        <w:div w:id="1744832672">
          <w:marLeft w:val="0"/>
          <w:marRight w:val="0"/>
          <w:marTop w:val="0"/>
          <w:marBottom w:val="0"/>
          <w:divBdr>
            <w:top w:val="none" w:sz="0" w:space="0" w:color="auto"/>
            <w:left w:val="none" w:sz="0" w:space="0" w:color="auto"/>
            <w:bottom w:val="none" w:sz="0" w:space="0" w:color="auto"/>
            <w:right w:val="none" w:sz="0" w:space="0" w:color="auto"/>
          </w:divBdr>
        </w:div>
        <w:div w:id="1842086604">
          <w:marLeft w:val="0"/>
          <w:marRight w:val="0"/>
          <w:marTop w:val="0"/>
          <w:marBottom w:val="0"/>
          <w:divBdr>
            <w:top w:val="none" w:sz="0" w:space="0" w:color="auto"/>
            <w:left w:val="none" w:sz="0" w:space="0" w:color="auto"/>
            <w:bottom w:val="none" w:sz="0" w:space="0" w:color="auto"/>
            <w:right w:val="none" w:sz="0" w:space="0" w:color="auto"/>
          </w:divBdr>
        </w:div>
        <w:div w:id="1652370634">
          <w:marLeft w:val="0"/>
          <w:marRight w:val="0"/>
          <w:marTop w:val="0"/>
          <w:marBottom w:val="0"/>
          <w:divBdr>
            <w:top w:val="none" w:sz="0" w:space="0" w:color="auto"/>
            <w:left w:val="none" w:sz="0" w:space="0" w:color="auto"/>
            <w:bottom w:val="none" w:sz="0" w:space="0" w:color="auto"/>
            <w:right w:val="none" w:sz="0" w:space="0" w:color="auto"/>
          </w:divBdr>
        </w:div>
        <w:div w:id="1350642133">
          <w:marLeft w:val="0"/>
          <w:marRight w:val="0"/>
          <w:marTop w:val="0"/>
          <w:marBottom w:val="0"/>
          <w:divBdr>
            <w:top w:val="none" w:sz="0" w:space="0" w:color="auto"/>
            <w:left w:val="none" w:sz="0" w:space="0" w:color="auto"/>
            <w:bottom w:val="none" w:sz="0" w:space="0" w:color="auto"/>
            <w:right w:val="none" w:sz="0" w:space="0" w:color="auto"/>
          </w:divBdr>
        </w:div>
        <w:div w:id="1668245219">
          <w:marLeft w:val="0"/>
          <w:marRight w:val="0"/>
          <w:marTop w:val="0"/>
          <w:marBottom w:val="0"/>
          <w:divBdr>
            <w:top w:val="none" w:sz="0" w:space="0" w:color="auto"/>
            <w:left w:val="none" w:sz="0" w:space="0" w:color="auto"/>
            <w:bottom w:val="none" w:sz="0" w:space="0" w:color="auto"/>
            <w:right w:val="none" w:sz="0" w:space="0" w:color="auto"/>
          </w:divBdr>
        </w:div>
        <w:div w:id="813638117">
          <w:marLeft w:val="0"/>
          <w:marRight w:val="0"/>
          <w:marTop w:val="0"/>
          <w:marBottom w:val="0"/>
          <w:divBdr>
            <w:top w:val="none" w:sz="0" w:space="0" w:color="auto"/>
            <w:left w:val="none" w:sz="0" w:space="0" w:color="auto"/>
            <w:bottom w:val="none" w:sz="0" w:space="0" w:color="auto"/>
            <w:right w:val="none" w:sz="0" w:space="0" w:color="auto"/>
          </w:divBdr>
        </w:div>
        <w:div w:id="1374228738">
          <w:marLeft w:val="0"/>
          <w:marRight w:val="0"/>
          <w:marTop w:val="0"/>
          <w:marBottom w:val="0"/>
          <w:divBdr>
            <w:top w:val="none" w:sz="0" w:space="0" w:color="auto"/>
            <w:left w:val="none" w:sz="0" w:space="0" w:color="auto"/>
            <w:bottom w:val="none" w:sz="0" w:space="0" w:color="auto"/>
            <w:right w:val="none" w:sz="0" w:space="0" w:color="auto"/>
          </w:divBdr>
        </w:div>
        <w:div w:id="183906483">
          <w:marLeft w:val="0"/>
          <w:marRight w:val="0"/>
          <w:marTop w:val="0"/>
          <w:marBottom w:val="0"/>
          <w:divBdr>
            <w:top w:val="none" w:sz="0" w:space="0" w:color="auto"/>
            <w:left w:val="none" w:sz="0" w:space="0" w:color="auto"/>
            <w:bottom w:val="none" w:sz="0" w:space="0" w:color="auto"/>
            <w:right w:val="none" w:sz="0" w:space="0" w:color="auto"/>
          </w:divBdr>
        </w:div>
        <w:div w:id="1521436514">
          <w:marLeft w:val="0"/>
          <w:marRight w:val="0"/>
          <w:marTop w:val="0"/>
          <w:marBottom w:val="0"/>
          <w:divBdr>
            <w:top w:val="none" w:sz="0" w:space="0" w:color="auto"/>
            <w:left w:val="none" w:sz="0" w:space="0" w:color="auto"/>
            <w:bottom w:val="none" w:sz="0" w:space="0" w:color="auto"/>
            <w:right w:val="none" w:sz="0" w:space="0" w:color="auto"/>
          </w:divBdr>
        </w:div>
        <w:div w:id="501161996">
          <w:marLeft w:val="0"/>
          <w:marRight w:val="0"/>
          <w:marTop w:val="0"/>
          <w:marBottom w:val="0"/>
          <w:divBdr>
            <w:top w:val="none" w:sz="0" w:space="0" w:color="auto"/>
            <w:left w:val="none" w:sz="0" w:space="0" w:color="auto"/>
            <w:bottom w:val="none" w:sz="0" w:space="0" w:color="auto"/>
            <w:right w:val="none" w:sz="0" w:space="0" w:color="auto"/>
          </w:divBdr>
        </w:div>
        <w:div w:id="2097676759">
          <w:marLeft w:val="0"/>
          <w:marRight w:val="0"/>
          <w:marTop w:val="0"/>
          <w:marBottom w:val="0"/>
          <w:divBdr>
            <w:top w:val="none" w:sz="0" w:space="0" w:color="auto"/>
            <w:left w:val="none" w:sz="0" w:space="0" w:color="auto"/>
            <w:bottom w:val="none" w:sz="0" w:space="0" w:color="auto"/>
            <w:right w:val="none" w:sz="0" w:space="0" w:color="auto"/>
          </w:divBdr>
        </w:div>
        <w:div w:id="382141754">
          <w:marLeft w:val="0"/>
          <w:marRight w:val="0"/>
          <w:marTop w:val="0"/>
          <w:marBottom w:val="0"/>
          <w:divBdr>
            <w:top w:val="none" w:sz="0" w:space="0" w:color="auto"/>
            <w:left w:val="none" w:sz="0" w:space="0" w:color="auto"/>
            <w:bottom w:val="none" w:sz="0" w:space="0" w:color="auto"/>
            <w:right w:val="none" w:sz="0" w:space="0" w:color="auto"/>
          </w:divBdr>
        </w:div>
        <w:div w:id="482085962">
          <w:marLeft w:val="0"/>
          <w:marRight w:val="0"/>
          <w:marTop w:val="0"/>
          <w:marBottom w:val="0"/>
          <w:divBdr>
            <w:top w:val="none" w:sz="0" w:space="0" w:color="auto"/>
            <w:left w:val="none" w:sz="0" w:space="0" w:color="auto"/>
            <w:bottom w:val="none" w:sz="0" w:space="0" w:color="auto"/>
            <w:right w:val="none" w:sz="0" w:space="0" w:color="auto"/>
          </w:divBdr>
        </w:div>
        <w:div w:id="2052532007">
          <w:marLeft w:val="0"/>
          <w:marRight w:val="0"/>
          <w:marTop w:val="0"/>
          <w:marBottom w:val="0"/>
          <w:divBdr>
            <w:top w:val="none" w:sz="0" w:space="0" w:color="auto"/>
            <w:left w:val="none" w:sz="0" w:space="0" w:color="auto"/>
            <w:bottom w:val="none" w:sz="0" w:space="0" w:color="auto"/>
            <w:right w:val="none" w:sz="0" w:space="0" w:color="auto"/>
          </w:divBdr>
        </w:div>
        <w:div w:id="441651853">
          <w:marLeft w:val="0"/>
          <w:marRight w:val="0"/>
          <w:marTop w:val="0"/>
          <w:marBottom w:val="0"/>
          <w:divBdr>
            <w:top w:val="none" w:sz="0" w:space="0" w:color="auto"/>
            <w:left w:val="none" w:sz="0" w:space="0" w:color="auto"/>
            <w:bottom w:val="none" w:sz="0" w:space="0" w:color="auto"/>
            <w:right w:val="none" w:sz="0" w:space="0" w:color="auto"/>
          </w:divBdr>
        </w:div>
        <w:div w:id="1159466302">
          <w:marLeft w:val="0"/>
          <w:marRight w:val="0"/>
          <w:marTop w:val="0"/>
          <w:marBottom w:val="0"/>
          <w:divBdr>
            <w:top w:val="none" w:sz="0" w:space="0" w:color="auto"/>
            <w:left w:val="none" w:sz="0" w:space="0" w:color="auto"/>
            <w:bottom w:val="none" w:sz="0" w:space="0" w:color="auto"/>
            <w:right w:val="none" w:sz="0" w:space="0" w:color="auto"/>
          </w:divBdr>
        </w:div>
        <w:div w:id="573468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asp-uk.net/casp-tools-checklists"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7D119C-9941-4423-8840-0E897E9D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23808</Words>
  <Characters>135707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159197</CharactersWithSpaces>
  <SharedDoc>false</SharedDoc>
  <HLinks>
    <vt:vector size="6" baseType="variant">
      <vt:variant>
        <vt:i4>6357039</vt:i4>
      </vt:variant>
      <vt:variant>
        <vt:i4>0</vt:i4>
      </vt:variant>
      <vt:variant>
        <vt:i4>0</vt:i4>
      </vt:variant>
      <vt:variant>
        <vt:i4>5</vt:i4>
      </vt:variant>
      <vt:variant>
        <vt:lpwstr>http://www.anu.edu.au/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2018-04-18T02:49:00Z</dcterms:created>
  <dcterms:modified xsi:type="dcterms:W3CDTF">2021-09-20T00:32:00Z</dcterms:modified>
</cp:coreProperties>
</file>